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88B8" w14:textId="77777777" w:rsidR="000F4950" w:rsidRDefault="00000000">
      <w:pPr>
        <w:spacing w:after="125"/>
        <w:ind w:left="86" w:right="-1075"/>
      </w:pPr>
      <w:r>
        <w:rPr>
          <w:noProof/>
        </w:rPr>
        <w:drawing>
          <wp:inline distT="0" distB="0" distL="0" distR="0" wp14:anchorId="4678A492" wp14:editId="1D4E5660">
            <wp:extent cx="6851904" cy="640263"/>
            <wp:effectExtent l="0" t="0" r="0" b="0"/>
            <wp:docPr id="5027" name="Picture 5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" name="Picture 50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1904" cy="64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341" w:type="dxa"/>
        <w:tblInd w:w="134" w:type="dxa"/>
        <w:tblLook w:val="04A0" w:firstRow="1" w:lastRow="0" w:firstColumn="1" w:lastColumn="0" w:noHBand="0" w:noVBand="1"/>
      </w:tblPr>
      <w:tblGrid>
        <w:gridCol w:w="5114"/>
        <w:gridCol w:w="1227"/>
      </w:tblGrid>
      <w:tr w:rsidR="000F4950" w14:paraId="52D46E34" w14:textId="77777777">
        <w:trPr>
          <w:trHeight w:val="226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6131C399" w14:textId="77777777" w:rsidR="000F4950" w:rsidRDefault="00000000">
            <w:r>
              <w:rPr>
                <w:sz w:val="28"/>
              </w:rPr>
              <w:t>Odběratel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D29ACBB" w14:textId="77777777" w:rsidR="000F4950" w:rsidRDefault="00000000">
            <w:pPr>
              <w:ind w:left="82"/>
              <w:jc w:val="both"/>
            </w:pPr>
            <w:r>
              <w:rPr>
                <w:sz w:val="28"/>
              </w:rPr>
              <w:t>Dodavatel</w:t>
            </w:r>
          </w:p>
        </w:tc>
      </w:tr>
    </w:tbl>
    <w:p w14:paraId="3A94ACCA" w14:textId="77777777" w:rsidR="000F4950" w:rsidRDefault="00000000">
      <w:pPr>
        <w:tabs>
          <w:tab w:val="center" w:pos="6614"/>
        </w:tabs>
        <w:spacing w:after="229"/>
      </w:pPr>
      <w:r>
        <w:t>Vodovody a kanalizace Břeclav, a.s.</w:t>
      </w:r>
      <w:r>
        <w:tab/>
        <w:t>AGADOS, spol. s r.o.</w:t>
      </w:r>
    </w:p>
    <w:p w14:paraId="74B58A6F" w14:textId="7C2DAC03" w:rsidR="000F4950" w:rsidRDefault="00000000">
      <w:pPr>
        <w:tabs>
          <w:tab w:val="center" w:pos="7133"/>
        </w:tabs>
        <w:spacing w:after="40" w:line="271" w:lineRule="auto"/>
      </w:pPr>
      <w:r>
        <w:rPr>
          <w:sz w:val="24"/>
        </w:rPr>
        <w:t>Čechova 1300/23</w:t>
      </w:r>
      <w:r>
        <w:rPr>
          <w:sz w:val="24"/>
        </w:rPr>
        <w:tab/>
      </w:r>
      <w:r w:rsidR="005A2EC0">
        <w:rPr>
          <w:sz w:val="24"/>
        </w:rPr>
        <w:t xml:space="preserve">        </w:t>
      </w:r>
      <w:r>
        <w:rPr>
          <w:sz w:val="24"/>
        </w:rPr>
        <w:t>Velké Meziříčí, Průmyslová 2081</w:t>
      </w:r>
    </w:p>
    <w:p w14:paraId="738CC858" w14:textId="6775845C" w:rsidR="000F4950" w:rsidRDefault="00000000">
      <w:pPr>
        <w:spacing w:after="235" w:line="271" w:lineRule="auto"/>
        <w:ind w:left="130" w:right="1872" w:hanging="10"/>
        <w:jc w:val="both"/>
      </w:pPr>
      <w:r>
        <w:rPr>
          <w:sz w:val="24"/>
        </w:rPr>
        <w:t>690 02 Břeclav</w:t>
      </w:r>
      <w:r>
        <w:rPr>
          <w:sz w:val="24"/>
        </w:rPr>
        <w:tab/>
      </w:r>
      <w:r w:rsidR="005A2EC0">
        <w:rPr>
          <w:sz w:val="24"/>
        </w:rPr>
        <w:t xml:space="preserve">                                                                    </w:t>
      </w:r>
      <w:r>
        <w:rPr>
          <w:sz w:val="24"/>
        </w:rPr>
        <w:t>594 Ol Velké Meziříčí IČO 49455168</w:t>
      </w:r>
      <w:r>
        <w:rPr>
          <w:sz w:val="24"/>
        </w:rPr>
        <w:tab/>
        <w:t>DIC CZ49455168</w:t>
      </w:r>
      <w:r>
        <w:rPr>
          <w:sz w:val="24"/>
        </w:rPr>
        <w:tab/>
      </w:r>
      <w:r w:rsidR="005A2EC0">
        <w:rPr>
          <w:sz w:val="24"/>
        </w:rPr>
        <w:t xml:space="preserve">                              </w:t>
      </w:r>
      <w:r>
        <w:rPr>
          <w:sz w:val="24"/>
        </w:rPr>
        <w:t>CZECHIA</w:t>
      </w:r>
    </w:p>
    <w:tbl>
      <w:tblPr>
        <w:tblStyle w:val="TableGrid"/>
        <w:tblpPr w:vertAnchor="text" w:tblpX="86" w:tblpY="-1513"/>
        <w:tblOverlap w:val="never"/>
        <w:tblW w:w="9394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189"/>
        <w:gridCol w:w="941"/>
        <w:gridCol w:w="1560"/>
        <w:gridCol w:w="456"/>
        <w:gridCol w:w="1248"/>
      </w:tblGrid>
      <w:tr w:rsidR="000F4950" w14:paraId="60F20324" w14:textId="77777777">
        <w:trPr>
          <w:trHeight w:val="133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7AEEDA44" w14:textId="77777777" w:rsidR="000F4950" w:rsidRDefault="00000000">
            <w:pPr>
              <w:spacing w:after="627"/>
              <w:ind w:left="29"/>
            </w:pPr>
            <w:r>
              <w:rPr>
                <w:sz w:val="24"/>
              </w:rPr>
              <w:t>Spisová značka</w:t>
            </w:r>
          </w:p>
          <w:p w14:paraId="38385E1C" w14:textId="67C99EE9" w:rsidR="000F4950" w:rsidRDefault="00000000">
            <w:pPr>
              <w:ind w:right="653" w:firstLine="5"/>
            </w:pPr>
            <w:proofErr w:type="gramStart"/>
            <w:r>
              <w:t xml:space="preserve">Tel: </w:t>
            </w:r>
            <w:r w:rsidR="005A2EC0">
              <w:t xml:space="preserve">  </w:t>
            </w:r>
            <w:proofErr w:type="gramEnd"/>
            <w:r w:rsidR="005A2EC0">
              <w:t xml:space="preserve">               </w:t>
            </w:r>
            <w:r>
              <w:t xml:space="preserve">, Fax: </w:t>
            </w:r>
            <w:r w:rsidR="005A2EC0">
              <w:t xml:space="preserve">      </w:t>
            </w:r>
            <w:r>
              <w:t xml:space="preserve"> www.vak-bv.cz, email: faktury@vak-bv.cz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657F384E" w14:textId="4976697F" w:rsidR="000F4950" w:rsidRDefault="005A2EC0">
            <w:pPr>
              <w:ind w:left="355"/>
            </w:pPr>
            <w:r>
              <w:rPr>
                <w:sz w:val="26"/>
              </w:rPr>
              <w:t xml:space="preserve"> IČO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9FE3E6" w14:textId="77777777" w:rsidR="000F4950" w:rsidRDefault="00000000">
            <w:r>
              <w:t>43378391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CF6C70B" w14:textId="77777777" w:rsidR="000F4950" w:rsidRDefault="00000000">
            <w:proofErr w:type="spellStart"/>
            <w:r>
              <w:rPr>
                <w:sz w:val="28"/>
              </w:rPr>
              <w:t>Dič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223EDEB1" w14:textId="77777777" w:rsidR="000F4950" w:rsidRDefault="00000000">
            <w:pPr>
              <w:ind w:left="134"/>
            </w:pPr>
            <w:r>
              <w:t>CZ43378391</w:t>
            </w:r>
          </w:p>
        </w:tc>
      </w:tr>
    </w:tbl>
    <w:p w14:paraId="3F6F69EC" w14:textId="47BC8EB0" w:rsidR="000F4950" w:rsidRDefault="00000000">
      <w:pPr>
        <w:spacing w:before="178" w:after="95"/>
        <w:ind w:left="86"/>
      </w:pPr>
      <w:r>
        <w:rPr>
          <w:sz w:val="20"/>
        </w:rPr>
        <w:t>Vyřizuje</w:t>
      </w:r>
      <w:r w:rsidR="005A2EC0">
        <w:rPr>
          <w:sz w:val="20"/>
        </w:rPr>
        <w:t xml:space="preserve">                                                                                                                   </w:t>
      </w:r>
      <w:r>
        <w:rPr>
          <w:sz w:val="20"/>
        </w:rPr>
        <w:t>Kontaktní osoba dodavatele</w:t>
      </w:r>
    </w:p>
    <w:p w14:paraId="0B72F232" w14:textId="77777777" w:rsidR="000F4950" w:rsidRDefault="00000000">
      <w:pPr>
        <w:pStyle w:val="Nadpis1"/>
      </w:pPr>
      <w:r>
        <w:t>Příjemce</w:t>
      </w:r>
    </w:p>
    <w:p w14:paraId="53C22754" w14:textId="77777777" w:rsidR="000F4950" w:rsidRDefault="00000000">
      <w:pPr>
        <w:spacing w:after="5" w:line="271" w:lineRule="auto"/>
        <w:ind w:left="96" w:right="172" w:hanging="10"/>
        <w:jc w:val="both"/>
      </w:pPr>
      <w:r>
        <w:rPr>
          <w:sz w:val="24"/>
        </w:rPr>
        <w:t>Správa vozového parku</w:t>
      </w:r>
    </w:p>
    <w:p w14:paraId="5A6BA013" w14:textId="77777777" w:rsidR="000F4950" w:rsidRDefault="00000000">
      <w:pPr>
        <w:spacing w:after="5" w:line="271" w:lineRule="auto"/>
        <w:ind w:left="96" w:right="172" w:hanging="10"/>
        <w:jc w:val="both"/>
      </w:pPr>
      <w:r>
        <w:rPr>
          <w:sz w:val="24"/>
        </w:rPr>
        <w:t>Bratislavská 3587</w:t>
      </w:r>
    </w:p>
    <w:p w14:paraId="6DE8DB95" w14:textId="77777777" w:rsidR="000F4950" w:rsidRDefault="00000000">
      <w:pPr>
        <w:spacing w:after="0"/>
        <w:ind w:left="72" w:hanging="10"/>
      </w:pPr>
      <w:r>
        <w:t xml:space="preserve">690 06 Areál </w:t>
      </w:r>
      <w:proofErr w:type="spellStart"/>
      <w:r>
        <w:t>Čov</w:t>
      </w:r>
      <w:proofErr w:type="spellEnd"/>
      <w:r>
        <w:t xml:space="preserve"> Břeclav</w:t>
      </w:r>
    </w:p>
    <w:p w14:paraId="193CC570" w14:textId="77777777" w:rsidR="000F4950" w:rsidRDefault="00000000">
      <w:pPr>
        <w:spacing w:after="53"/>
        <w:ind w:left="38" w:right="-1027"/>
      </w:pPr>
      <w:r>
        <w:rPr>
          <w:noProof/>
        </w:rPr>
        <mc:AlternateContent>
          <mc:Choice Requires="wpg">
            <w:drawing>
              <wp:inline distT="0" distB="0" distL="0" distR="0" wp14:anchorId="6F96E245" wp14:editId="0A735C4B">
                <wp:extent cx="6851904" cy="9147"/>
                <wp:effectExtent l="0" t="0" r="0" b="0"/>
                <wp:docPr id="5033" name="Group 5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904" cy="9147"/>
                          <a:chOff x="0" y="0"/>
                          <a:chExt cx="6851904" cy="9147"/>
                        </a:xfrm>
                      </wpg:grpSpPr>
                      <wps:wsp>
                        <wps:cNvPr id="5032" name="Shape 5032"/>
                        <wps:cNvSpPr/>
                        <wps:spPr>
                          <a:xfrm>
                            <a:off x="0" y="0"/>
                            <a:ext cx="68519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904" h="9147">
                                <a:moveTo>
                                  <a:pt x="0" y="4573"/>
                                </a:moveTo>
                                <a:lnTo>
                                  <a:pt x="68519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3" style="width:539.52pt;height:0.720215pt;mso-position-horizontal-relative:char;mso-position-vertical-relative:line" coordsize="68519,91">
                <v:shape id="Shape 5032" style="position:absolute;width:68519;height:91;left:0;top:0;" coordsize="6851904,9147" path="m0,4573l685190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598" w:type="dxa"/>
        <w:tblInd w:w="34" w:type="dxa"/>
        <w:tblLook w:val="04A0" w:firstRow="1" w:lastRow="0" w:firstColumn="1" w:lastColumn="0" w:noHBand="0" w:noVBand="1"/>
      </w:tblPr>
      <w:tblGrid>
        <w:gridCol w:w="2558"/>
        <w:gridCol w:w="3475"/>
        <w:gridCol w:w="3245"/>
        <w:gridCol w:w="1320"/>
      </w:tblGrid>
      <w:tr w:rsidR="000F4950" w14:paraId="33109D6A" w14:textId="77777777">
        <w:trPr>
          <w:trHeight w:val="220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4B6F1927" w14:textId="77777777" w:rsidR="000F4950" w:rsidRDefault="00000000">
            <w:pPr>
              <w:ind w:left="10"/>
            </w:pPr>
            <w:r>
              <w:rPr>
                <w:sz w:val="20"/>
              </w:rPr>
              <w:t>Kód akce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0024C13E" w14:textId="77777777" w:rsidR="000F4950" w:rsidRDefault="000F4950"/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1D16135C" w14:textId="77777777" w:rsidR="000F4950" w:rsidRDefault="00000000">
            <w:pPr>
              <w:ind w:left="514"/>
            </w:pPr>
            <w:r>
              <w:rPr>
                <w:sz w:val="18"/>
              </w:rPr>
              <w:t>Požadované datum dodání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2F16DDD" w14:textId="77777777" w:rsidR="000F4950" w:rsidRDefault="000F4950"/>
        </w:tc>
      </w:tr>
      <w:tr w:rsidR="000F4950" w14:paraId="7A2983A7" w14:textId="77777777">
        <w:trPr>
          <w:trHeight w:val="242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1F73B52A" w14:textId="77777777" w:rsidR="000F4950" w:rsidRDefault="00000000">
            <w:r>
              <w:rPr>
                <w:sz w:val="18"/>
              </w:rPr>
              <w:t>Způsob dopravy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34F9D4F0" w14:textId="77777777" w:rsidR="000F4950" w:rsidRDefault="000F4950"/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6F6ADC5E" w14:textId="77777777" w:rsidR="000F4950" w:rsidRDefault="00000000">
            <w:pPr>
              <w:ind w:left="509"/>
            </w:pPr>
            <w:r>
              <w:rPr>
                <w:sz w:val="18"/>
              </w:rPr>
              <w:t>Datum vytvoření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194F28A" w14:textId="77777777" w:rsidR="000F495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16.01.2024</w:t>
            </w:r>
          </w:p>
        </w:tc>
      </w:tr>
      <w:tr w:rsidR="000F4950" w14:paraId="5DDE2A04" w14:textId="77777777">
        <w:trPr>
          <w:trHeight w:val="242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25AC90AF" w14:textId="77777777" w:rsidR="000F4950" w:rsidRDefault="00000000">
            <w:r>
              <w:rPr>
                <w:sz w:val="18"/>
              </w:rPr>
              <w:t>Způsob úhrady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68375C85" w14:textId="77777777" w:rsidR="000F4950" w:rsidRDefault="000F4950"/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2EE53714" w14:textId="77777777" w:rsidR="000F4950" w:rsidRDefault="00000000">
            <w:pPr>
              <w:ind w:left="499"/>
            </w:pPr>
            <w:r>
              <w:rPr>
                <w:sz w:val="18"/>
              </w:rPr>
              <w:t>Vytvořil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A7ECF29" w14:textId="1CBF182F" w:rsidR="000F4950" w:rsidRDefault="000F4950">
            <w:pPr>
              <w:jc w:val="both"/>
            </w:pPr>
          </w:p>
        </w:tc>
      </w:tr>
      <w:tr w:rsidR="000F4950" w14:paraId="593C048F" w14:textId="77777777">
        <w:trPr>
          <w:trHeight w:val="227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2EFEB84A" w14:textId="77777777" w:rsidR="000F4950" w:rsidRDefault="00000000">
            <w:pPr>
              <w:ind w:left="5"/>
            </w:pPr>
            <w:r>
              <w:rPr>
                <w:sz w:val="18"/>
              </w:rPr>
              <w:t>Dodací podmínky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7CF0CABE" w14:textId="77777777" w:rsidR="000F4950" w:rsidRDefault="000F4950"/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3C9ECF63" w14:textId="77777777" w:rsidR="000F4950" w:rsidRDefault="00000000">
            <w:pPr>
              <w:ind w:right="91"/>
              <w:jc w:val="center"/>
            </w:pPr>
            <w:r>
              <w:rPr>
                <w:sz w:val="18"/>
              </w:rPr>
              <w:t>Předpokládaná cena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386E640" w14:textId="77777777" w:rsidR="000F4950" w:rsidRDefault="00000000">
            <w:pPr>
              <w:ind w:right="14"/>
              <w:jc w:val="right"/>
            </w:pPr>
            <w:r>
              <w:rPr>
                <w:sz w:val="18"/>
              </w:rPr>
              <w:t>87 810,00 CZK</w:t>
            </w:r>
          </w:p>
        </w:tc>
      </w:tr>
      <w:tr w:rsidR="000F4950" w14:paraId="4393E940" w14:textId="77777777">
        <w:trPr>
          <w:trHeight w:val="240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6E87BD96" w14:textId="77777777" w:rsidR="000F4950" w:rsidRDefault="00000000">
            <w:r>
              <w:rPr>
                <w:sz w:val="18"/>
              </w:rPr>
              <w:t>Ceny jsou uváděny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688102F3" w14:textId="77777777" w:rsidR="000F4950" w:rsidRDefault="00000000">
            <w:pPr>
              <w:ind w:left="5"/>
            </w:pPr>
            <w:r>
              <w:rPr>
                <w:sz w:val="18"/>
                <w:u w:val="single" w:color="000000"/>
              </w:rPr>
              <w:t>Bez daně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385B0E01" w14:textId="77777777" w:rsidR="000F4950" w:rsidRDefault="000F4950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834FB28" w14:textId="77777777" w:rsidR="000F4950" w:rsidRDefault="000F4950"/>
        </w:tc>
      </w:tr>
      <w:tr w:rsidR="000F4950" w14:paraId="13CD7B91" w14:textId="77777777">
        <w:trPr>
          <w:trHeight w:val="256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1C680D2D" w14:textId="77777777" w:rsidR="000F4950" w:rsidRDefault="00000000">
            <w:r>
              <w:rPr>
                <w:sz w:val="18"/>
              </w:rPr>
              <w:t>Středisko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5ECE316A" w14:textId="77777777" w:rsidR="000F4950" w:rsidRDefault="00000000">
            <w:r>
              <w:rPr>
                <w:sz w:val="18"/>
              </w:rPr>
              <w:t>3 Středisko vodovodů Břeclav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274AA6F2" w14:textId="77777777" w:rsidR="000F4950" w:rsidRDefault="000F4950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5F359EB" w14:textId="77777777" w:rsidR="000F4950" w:rsidRDefault="000F4950"/>
        </w:tc>
      </w:tr>
      <w:tr w:rsidR="000F4950" w14:paraId="521FB955" w14:textId="77777777">
        <w:trPr>
          <w:trHeight w:val="206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4D0A326E" w14:textId="77777777" w:rsidR="000F4950" w:rsidRDefault="00000000">
            <w:r>
              <w:rPr>
                <w:sz w:val="18"/>
              </w:rPr>
              <w:t>Předmět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1B3D8E1D" w14:textId="77777777" w:rsidR="000F4950" w:rsidRDefault="00000000">
            <w:r>
              <w:rPr>
                <w:sz w:val="18"/>
              </w:rPr>
              <w:t>Přestavba přívěsu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2381B472" w14:textId="77777777" w:rsidR="000F4950" w:rsidRDefault="000F4950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1F43EF3" w14:textId="77777777" w:rsidR="000F4950" w:rsidRDefault="000F4950"/>
        </w:tc>
      </w:tr>
    </w:tbl>
    <w:p w14:paraId="2615CF8B" w14:textId="77777777" w:rsidR="000F4950" w:rsidRDefault="00000000">
      <w:pPr>
        <w:spacing w:after="0"/>
        <w:ind w:left="14" w:right="-1022"/>
      </w:pPr>
      <w:r>
        <w:rPr>
          <w:noProof/>
        </w:rPr>
        <mc:AlternateContent>
          <mc:Choice Requires="wpg">
            <w:drawing>
              <wp:inline distT="0" distB="0" distL="0" distR="0" wp14:anchorId="06A85A07" wp14:editId="61096EB6">
                <wp:extent cx="6864097" cy="45719"/>
                <wp:effectExtent l="0" t="0" r="0" b="0"/>
                <wp:docPr id="5035" name="Group 5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097" cy="45719"/>
                          <a:chOff x="0" y="0"/>
                          <a:chExt cx="6864097" cy="9147"/>
                        </a:xfrm>
                      </wpg:grpSpPr>
                      <wps:wsp>
                        <wps:cNvPr id="5034" name="Shape 5034"/>
                        <wps:cNvSpPr/>
                        <wps:spPr>
                          <a:xfrm>
                            <a:off x="0" y="0"/>
                            <a:ext cx="686409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4097" h="9147">
                                <a:moveTo>
                                  <a:pt x="0" y="4573"/>
                                </a:moveTo>
                                <a:lnTo>
                                  <a:pt x="686409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24444" id="Group 5035" o:spid="_x0000_s1026" style="width:540.5pt;height:3.6pt;mso-position-horizontal-relative:char;mso-position-vertical-relative:line" coordsize="686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">
                <v:shape id="Shape 5034" o:spid="_x0000_s1027" style="position:absolute;width:68640;height:91;visibility:visible;mso-wrap-style:square;v-text-anchor:top" coordsize="6864097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" path="m,4573r6864097,e" filled="f" strokeweight=".25408mm">
                  <v:stroke miterlimit="1" joinstyle="miter"/>
                  <v:path arrowok="t" textboxrect="0,0,6864097,9147"/>
                </v:shape>
                <w10:anchorlock/>
              </v:group>
            </w:pict>
          </mc:Fallback>
        </mc:AlternateContent>
      </w:r>
    </w:p>
    <w:p w14:paraId="14610283" w14:textId="77777777" w:rsidR="00AA19B7" w:rsidRDefault="00000000" w:rsidP="00AA19B7">
      <w:pPr>
        <w:pStyle w:val="Nadpis2"/>
      </w:pPr>
      <w:r>
        <w:t>Specifikace objednávky</w:t>
      </w:r>
    </w:p>
    <w:p w14:paraId="62A770C4" w14:textId="7F0F98AC" w:rsidR="000F4950" w:rsidRDefault="00000000" w:rsidP="00AA19B7">
      <w:pPr>
        <w:pStyle w:val="Nadpis2"/>
      </w:pPr>
      <w:r>
        <w:rPr>
          <w:sz w:val="24"/>
        </w:rPr>
        <w:t xml:space="preserve">Objednáváme u Vás na základě cenové nabídky č. 24N0040 ze dne 8.1.2024 úpravu a přestavbu </w:t>
      </w:r>
      <w:proofErr w:type="spellStart"/>
      <w:r>
        <w:rPr>
          <w:sz w:val="24"/>
        </w:rPr>
        <w:t>prłvesu</w:t>
      </w:r>
      <w:proofErr w:type="spellEnd"/>
      <w:r>
        <w:rPr>
          <w:sz w:val="24"/>
        </w:rPr>
        <w:t xml:space="preserve"> (výměna standardní 'IV” oje za výškovou oj KHA 30 + tažné oko DIN 40).</w:t>
      </w:r>
    </w:p>
    <w:p w14:paraId="4C9DF089" w14:textId="041B0C9A" w:rsidR="000F4950" w:rsidRDefault="00000000">
      <w:pPr>
        <w:spacing w:after="301" w:line="216" w:lineRule="auto"/>
        <w:ind w:left="-1" w:right="172" w:firstLine="360"/>
        <w:jc w:val="both"/>
      </w:pPr>
      <w:r>
        <w:rPr>
          <w:sz w:val="24"/>
        </w:rPr>
        <w:t xml:space="preserve">Podrobnosti včetně termínu úpravy projednejte prosím s p. </w:t>
      </w:r>
      <w:r w:rsidR="005A2EC0">
        <w:rPr>
          <w:sz w:val="24"/>
        </w:rPr>
        <w:t xml:space="preserve">                          </w:t>
      </w:r>
      <w:r>
        <w:rPr>
          <w:sz w:val="24"/>
        </w:rPr>
        <w:t>na tel. č</w:t>
      </w:r>
      <w:r w:rsidR="005A2EC0">
        <w:rPr>
          <w:sz w:val="24"/>
        </w:rPr>
        <w:t xml:space="preserve">                    </w:t>
      </w:r>
      <w:proofErr w:type="gramStart"/>
      <w:r w:rsidR="005A2EC0">
        <w:rPr>
          <w:sz w:val="24"/>
        </w:rPr>
        <w:t xml:space="preserve">  </w:t>
      </w:r>
      <w:r>
        <w:rPr>
          <w:sz w:val="24"/>
        </w:rPr>
        <w:t>,</w:t>
      </w:r>
      <w:proofErr w:type="gramEnd"/>
      <w:r>
        <w:rPr>
          <w:sz w:val="24"/>
        </w:rPr>
        <w:t xml:space="preserve"> která je pověřena k převzetí dokončených prací a bude uveden a podepsán na předávacím protokolu nebo dodacím listu.</w:t>
      </w:r>
    </w:p>
    <w:p w14:paraId="62218FBC" w14:textId="77777777" w:rsidR="000F4950" w:rsidRDefault="00000000">
      <w:pPr>
        <w:spacing w:after="5" w:line="271" w:lineRule="auto"/>
        <w:ind w:left="9" w:right="172" w:hanging="10"/>
        <w:jc w:val="both"/>
      </w:pPr>
      <w:r>
        <w:rPr>
          <w:sz w:val="24"/>
        </w:rPr>
        <w:t>Tato objednávka bude uveřejněna v registru smluv.</w:t>
      </w:r>
    </w:p>
    <w:p w14:paraId="3C940294" w14:textId="77777777" w:rsidR="000F4950" w:rsidRDefault="00000000">
      <w:pPr>
        <w:spacing w:after="47"/>
        <w:ind w:left="-10" w:right="-1003"/>
      </w:pPr>
      <w:r>
        <w:rPr>
          <w:noProof/>
        </w:rPr>
        <mc:AlternateContent>
          <mc:Choice Requires="wpg">
            <w:drawing>
              <wp:inline distT="0" distB="0" distL="0" distR="0" wp14:anchorId="259A0B11" wp14:editId="21A74BEA">
                <wp:extent cx="6867145" cy="9146"/>
                <wp:effectExtent l="0" t="0" r="0" b="0"/>
                <wp:docPr id="5037" name="Group 5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145" cy="9146"/>
                          <a:chOff x="0" y="0"/>
                          <a:chExt cx="6867145" cy="9146"/>
                        </a:xfrm>
                      </wpg:grpSpPr>
                      <wps:wsp>
                        <wps:cNvPr id="5036" name="Shape 5036"/>
                        <wps:cNvSpPr/>
                        <wps:spPr>
                          <a:xfrm>
                            <a:off x="0" y="0"/>
                            <a:ext cx="6867145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145" h="9146">
                                <a:moveTo>
                                  <a:pt x="0" y="4573"/>
                                </a:moveTo>
                                <a:lnTo>
                                  <a:pt x="6867145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7" style="width:540.72pt;height:0.720154pt;mso-position-horizontal-relative:char;mso-position-vertical-relative:line" coordsize="68671,91">
                <v:shape id="Shape 5036" style="position:absolute;width:68671;height:91;left:0;top:0;" coordsize="6867145,9146" path="m0,4573l6867145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533B518" w14:textId="77777777" w:rsidR="000F4950" w:rsidRDefault="00000000">
      <w:pPr>
        <w:spacing w:after="0"/>
        <w:ind w:left="28" w:hanging="5"/>
      </w:pPr>
      <w:r>
        <w:rPr>
          <w:sz w:val="18"/>
        </w:rPr>
        <w:t>Fakturu zašlete písemně nebo elektronicky na adresu uvedenou v hlavičce objednávky.</w:t>
      </w:r>
    </w:p>
    <w:p w14:paraId="7BB71E93" w14:textId="77777777" w:rsidR="000F4950" w:rsidRDefault="00000000">
      <w:pPr>
        <w:spacing w:after="0"/>
        <w:ind w:left="28" w:hanging="5"/>
      </w:pPr>
      <w:r>
        <w:rPr>
          <w:sz w:val="18"/>
        </w:rPr>
        <w:t>Na faktuře uveďte číslo objednávky nebo přiložte její potvrzenou kopii.</w:t>
      </w:r>
    </w:p>
    <w:p w14:paraId="3B1CEAD5" w14:textId="68AA1129" w:rsidR="000F4950" w:rsidRDefault="00000000">
      <w:pPr>
        <w:spacing w:after="0"/>
        <w:ind w:left="28" w:hanging="5"/>
      </w:pPr>
      <w:r>
        <w:rPr>
          <w:sz w:val="18"/>
        </w:rPr>
        <w:t>Dodavatel se zavazuje, že bude dodržovat Pravidla v oblasti životního prostředí pro dodavatele, jejichž znění je k</w:t>
      </w:r>
      <w:r w:rsidR="00AA19B7">
        <w:rPr>
          <w:sz w:val="18"/>
        </w:rPr>
        <w:t xml:space="preserve"> </w:t>
      </w:r>
      <w:r>
        <w:rPr>
          <w:sz w:val="18"/>
        </w:rPr>
        <w:t>dispozici na stránkách společnosti Vodovody a kanalizace Břeclav, a. s.</w:t>
      </w:r>
    </w:p>
    <w:p w14:paraId="5F69C9EA" w14:textId="77777777" w:rsidR="000F4950" w:rsidRDefault="00000000">
      <w:pPr>
        <w:spacing w:after="322"/>
        <w:ind w:left="-19" w:right="-998"/>
      </w:pPr>
      <w:r>
        <w:rPr>
          <w:noProof/>
        </w:rPr>
        <mc:AlternateContent>
          <mc:Choice Requires="wpg">
            <w:drawing>
              <wp:inline distT="0" distB="0" distL="0" distR="0" wp14:anchorId="2A182773" wp14:editId="7BAE3FA4">
                <wp:extent cx="6870193" cy="9147"/>
                <wp:effectExtent l="0" t="0" r="0" b="0"/>
                <wp:docPr id="5039" name="Group 5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193" cy="9147"/>
                          <a:chOff x="0" y="0"/>
                          <a:chExt cx="6870193" cy="9147"/>
                        </a:xfrm>
                      </wpg:grpSpPr>
                      <wps:wsp>
                        <wps:cNvPr id="5038" name="Shape 5038"/>
                        <wps:cNvSpPr/>
                        <wps:spPr>
                          <a:xfrm>
                            <a:off x="0" y="0"/>
                            <a:ext cx="687019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0193" h="9147">
                                <a:moveTo>
                                  <a:pt x="0" y="4573"/>
                                </a:moveTo>
                                <a:lnTo>
                                  <a:pt x="687019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9" style="width:540.96pt;height:0.720215pt;mso-position-horizontal-relative:char;mso-position-vertical-relative:line" coordsize="68701,91">
                <v:shape id="Shape 5038" style="position:absolute;width:68701;height:91;left:0;top:0;" coordsize="6870193,9147" path="m0,4573l6870193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873FC5B" w14:textId="77777777" w:rsidR="000F4950" w:rsidRDefault="00000000">
      <w:pPr>
        <w:spacing w:after="8"/>
        <w:ind w:left="-19" w:right="-998"/>
      </w:pPr>
      <w:r>
        <w:rPr>
          <w:noProof/>
        </w:rPr>
        <w:lastRenderedPageBreak/>
        <w:drawing>
          <wp:inline distT="0" distB="0" distL="0" distR="0" wp14:anchorId="66CC60C0" wp14:editId="49A88E6D">
            <wp:extent cx="6870193" cy="1131131"/>
            <wp:effectExtent l="0" t="0" r="0" b="0"/>
            <wp:docPr id="5030" name="Picture 5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" name="Picture 50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193" cy="113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533E9" w14:textId="77777777" w:rsidR="000F4950" w:rsidRDefault="00000000">
      <w:pPr>
        <w:tabs>
          <w:tab w:val="center" w:pos="2544"/>
          <w:tab w:val="center" w:pos="8117"/>
        </w:tabs>
        <w:spacing w:after="0"/>
      </w:pPr>
      <w:r>
        <w:tab/>
        <w:t>Razítko a podpis dodavatele</w:t>
      </w:r>
      <w:r>
        <w:tab/>
        <w:t>Razítko a podpis odběratele</w:t>
      </w:r>
    </w:p>
    <w:p w14:paraId="20C52712" w14:textId="77777777" w:rsidR="000F4950" w:rsidRDefault="00000000">
      <w:pPr>
        <w:spacing w:after="0"/>
        <w:ind w:left="34"/>
      </w:pPr>
      <w:r>
        <w:rPr>
          <w:sz w:val="14"/>
        </w:rPr>
        <w:t>Tento doklad by/ vytištěn informačním systémem QI 110.21, www.qi.cz</w:t>
      </w:r>
    </w:p>
    <w:sectPr w:rsidR="000F4950">
      <w:pgSz w:w="11904" w:h="16834"/>
      <w:pgMar w:top="519" w:right="1570" w:bottom="1215" w:left="5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50"/>
    <w:rsid w:val="000F4950"/>
    <w:rsid w:val="003C388D"/>
    <w:rsid w:val="005A2EC0"/>
    <w:rsid w:val="00AA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08BA"/>
  <w15:docId w15:val="{040580AC-76A8-409C-A922-0CC138DA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96" w:right="5462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02"/>
      <w:ind w:left="29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SProvoz24011911160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SProvoz24011911160</dc:title>
  <dc:subject/>
  <dc:creator>František Jankovič</dc:creator>
  <cp:keywords/>
  <cp:lastModifiedBy>Ilona Ivančicová</cp:lastModifiedBy>
  <cp:revision>2</cp:revision>
  <dcterms:created xsi:type="dcterms:W3CDTF">2024-01-22T06:32:00Z</dcterms:created>
  <dcterms:modified xsi:type="dcterms:W3CDTF">2024-01-22T06:32:00Z</dcterms:modified>
</cp:coreProperties>
</file>