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00B8F" w14:textId="77777777" w:rsidR="00CE0437" w:rsidRDefault="00CE0437">
      <w:pPr>
        <w:spacing w:after="439"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026"/>
        <w:gridCol w:w="6317"/>
      </w:tblGrid>
      <w:tr w:rsidR="00CE0437" w14:paraId="14E28E2E" w14:textId="77777777">
        <w:tblPrEx>
          <w:tblCellMar>
            <w:top w:w="0" w:type="dxa"/>
            <w:bottom w:w="0" w:type="dxa"/>
          </w:tblCellMar>
        </w:tblPrEx>
        <w:trPr>
          <w:trHeight w:hRule="exact" w:val="326"/>
        </w:trPr>
        <w:tc>
          <w:tcPr>
            <w:tcW w:w="2026" w:type="dxa"/>
            <w:shd w:val="clear" w:color="auto" w:fill="FFFFFF"/>
          </w:tcPr>
          <w:p w14:paraId="74882F1C" w14:textId="77777777" w:rsidR="00CE0437" w:rsidRDefault="00CE0437">
            <w:pPr>
              <w:rPr>
                <w:sz w:val="10"/>
                <w:szCs w:val="10"/>
              </w:rPr>
            </w:pPr>
          </w:p>
        </w:tc>
        <w:tc>
          <w:tcPr>
            <w:tcW w:w="6317" w:type="dxa"/>
            <w:shd w:val="clear" w:color="auto" w:fill="FFFFFF"/>
            <w:vAlign w:val="bottom"/>
          </w:tcPr>
          <w:p w14:paraId="27842DEC" w14:textId="77777777" w:rsidR="00CE0437" w:rsidRDefault="00B34213">
            <w:pPr>
              <w:pStyle w:val="Jin0"/>
              <w:shd w:val="clear" w:color="auto" w:fill="auto"/>
              <w:spacing w:after="0"/>
              <w:jc w:val="center"/>
              <w:rPr>
                <w:sz w:val="28"/>
                <w:szCs w:val="28"/>
              </w:rPr>
            </w:pPr>
            <w:r>
              <w:rPr>
                <w:b/>
                <w:bCs/>
                <w:sz w:val="28"/>
                <w:szCs w:val="28"/>
              </w:rPr>
              <w:t>SMLOUVA O DÍLO</w:t>
            </w:r>
          </w:p>
        </w:tc>
      </w:tr>
    </w:tbl>
    <w:p w14:paraId="52752D36" w14:textId="77777777" w:rsidR="00CE0437" w:rsidRDefault="00B34213">
      <w:pPr>
        <w:pStyle w:val="Titulektabulky0"/>
        <w:shd w:val="clear" w:color="auto" w:fill="auto"/>
        <w:ind w:left="1766"/>
      </w:pPr>
      <w:r>
        <w:rPr>
          <w:b/>
          <w:bCs/>
        </w:rPr>
        <w:t>Oprava vozidla TATRA 815 RZ: 3J0 8758 JÚ: 2265 CM Telč</w:t>
      </w:r>
    </w:p>
    <w:p w14:paraId="74545ACA" w14:textId="77777777" w:rsidR="00CE0437" w:rsidRDefault="00CE0437">
      <w:pPr>
        <w:spacing w:after="179" w:line="1" w:lineRule="exact"/>
      </w:pPr>
    </w:p>
    <w:p w14:paraId="632BDFFB" w14:textId="77777777" w:rsidR="00CE0437" w:rsidRDefault="00CE0437">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026"/>
        <w:gridCol w:w="6322"/>
      </w:tblGrid>
      <w:tr w:rsidR="00CE0437" w14:paraId="02ABDFCF" w14:textId="77777777">
        <w:tblPrEx>
          <w:tblCellMar>
            <w:top w:w="0" w:type="dxa"/>
            <w:bottom w:w="0" w:type="dxa"/>
          </w:tblCellMar>
        </w:tblPrEx>
        <w:trPr>
          <w:trHeight w:hRule="exact" w:val="1560"/>
        </w:trPr>
        <w:tc>
          <w:tcPr>
            <w:tcW w:w="2026" w:type="dxa"/>
            <w:shd w:val="clear" w:color="auto" w:fill="FFFFFF"/>
            <w:vAlign w:val="bottom"/>
          </w:tcPr>
          <w:p w14:paraId="253C8FE7" w14:textId="77777777" w:rsidR="00CE0437" w:rsidRDefault="00B34213">
            <w:pPr>
              <w:pStyle w:val="Jin0"/>
              <w:shd w:val="clear" w:color="auto" w:fill="auto"/>
              <w:spacing w:after="0" w:line="300" w:lineRule="auto"/>
            </w:pPr>
            <w:r>
              <w:rPr>
                <w:b/>
                <w:bCs/>
              </w:rPr>
              <w:t xml:space="preserve">Objednatel: </w:t>
            </w:r>
            <w:r>
              <w:t>se sídlem: zastoupený:</w:t>
            </w:r>
          </w:p>
        </w:tc>
        <w:tc>
          <w:tcPr>
            <w:tcW w:w="6322" w:type="dxa"/>
            <w:shd w:val="clear" w:color="auto" w:fill="FFFFFF"/>
            <w:vAlign w:val="bottom"/>
          </w:tcPr>
          <w:p w14:paraId="1F696417" w14:textId="77777777" w:rsidR="00CE0437" w:rsidRDefault="00B34213">
            <w:pPr>
              <w:pStyle w:val="Jin0"/>
              <w:shd w:val="clear" w:color="auto" w:fill="auto"/>
              <w:spacing w:after="120"/>
              <w:jc w:val="center"/>
            </w:pPr>
            <w:r>
              <w:rPr>
                <w:b/>
                <w:bCs/>
              </w:rPr>
              <w:t>Článek 1</w:t>
            </w:r>
          </w:p>
          <w:p w14:paraId="293191A9" w14:textId="77777777" w:rsidR="00CE0437" w:rsidRDefault="00B34213">
            <w:pPr>
              <w:pStyle w:val="Jin0"/>
              <w:shd w:val="clear" w:color="auto" w:fill="auto"/>
              <w:spacing w:after="120"/>
              <w:jc w:val="center"/>
            </w:pPr>
            <w:r>
              <w:rPr>
                <w:b/>
                <w:bCs/>
              </w:rPr>
              <w:t>Smluvní strany</w:t>
            </w:r>
          </w:p>
          <w:p w14:paraId="6DADC8EC" w14:textId="77777777" w:rsidR="00CE0437" w:rsidRDefault="00B34213">
            <w:pPr>
              <w:pStyle w:val="Jin0"/>
              <w:shd w:val="clear" w:color="auto" w:fill="auto"/>
              <w:spacing w:after="40"/>
            </w:pPr>
            <w:r>
              <w:rPr>
                <w:b/>
                <w:bCs/>
              </w:rPr>
              <w:t>Krajská správa a údržba silnic Vysočiny, příspěvková organizace</w:t>
            </w:r>
          </w:p>
          <w:p w14:paraId="3F01FF58" w14:textId="77777777" w:rsidR="00CE0437" w:rsidRDefault="00B34213">
            <w:pPr>
              <w:pStyle w:val="Jin0"/>
              <w:shd w:val="clear" w:color="auto" w:fill="auto"/>
              <w:spacing w:after="40"/>
            </w:pPr>
            <w:r>
              <w:t>Kosovská 1122/16, 586 01 Jihlava</w:t>
            </w:r>
          </w:p>
          <w:p w14:paraId="4AADA551" w14:textId="77777777" w:rsidR="00CE0437" w:rsidRDefault="00B34213">
            <w:pPr>
              <w:pStyle w:val="Jin0"/>
              <w:shd w:val="clear" w:color="auto" w:fill="auto"/>
              <w:spacing w:after="80"/>
            </w:pPr>
            <w:r>
              <w:rPr>
                <w:b/>
                <w:bCs/>
              </w:rPr>
              <w:t xml:space="preserve">Ing. Radovanem </w:t>
            </w:r>
            <w:r>
              <w:rPr>
                <w:b/>
                <w:bCs/>
              </w:rPr>
              <w:t>Necidem, ředitelem organizace</w:t>
            </w:r>
          </w:p>
        </w:tc>
      </w:tr>
    </w:tbl>
    <w:p w14:paraId="16B5B156" w14:textId="77777777" w:rsidR="00CE0437" w:rsidRDefault="00B34213">
      <w:pPr>
        <w:pStyle w:val="Titulektabulky0"/>
        <w:shd w:val="clear" w:color="auto" w:fill="auto"/>
        <w:spacing w:line="307" w:lineRule="auto"/>
      </w:pPr>
      <w:r>
        <w:t>Osoba pověřená jednat jménem objednatele ve věcech Smluvních:</w:t>
      </w:r>
    </w:p>
    <w:p w14:paraId="5360FF5E" w14:textId="77777777" w:rsidR="00CE0437" w:rsidRDefault="00CE0437">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026"/>
        <w:gridCol w:w="6317"/>
      </w:tblGrid>
      <w:tr w:rsidR="00CE0437" w14:paraId="79120572" w14:textId="77777777">
        <w:tblPrEx>
          <w:tblCellMar>
            <w:top w:w="0" w:type="dxa"/>
            <w:bottom w:w="0" w:type="dxa"/>
          </w:tblCellMar>
        </w:tblPrEx>
        <w:trPr>
          <w:trHeight w:hRule="exact" w:val="317"/>
        </w:trPr>
        <w:tc>
          <w:tcPr>
            <w:tcW w:w="2026" w:type="dxa"/>
            <w:shd w:val="clear" w:color="auto" w:fill="FFFFFF"/>
            <w:vAlign w:val="bottom"/>
          </w:tcPr>
          <w:p w14:paraId="4B31A2CC" w14:textId="77777777" w:rsidR="00CE0437" w:rsidRDefault="00B34213">
            <w:pPr>
              <w:pStyle w:val="Jin0"/>
              <w:shd w:val="clear" w:color="auto" w:fill="auto"/>
              <w:spacing w:after="0"/>
            </w:pPr>
            <w:r>
              <w:t>IČO:</w:t>
            </w:r>
          </w:p>
        </w:tc>
        <w:tc>
          <w:tcPr>
            <w:tcW w:w="6317" w:type="dxa"/>
            <w:shd w:val="clear" w:color="auto" w:fill="FFFFFF"/>
            <w:vAlign w:val="bottom"/>
          </w:tcPr>
          <w:p w14:paraId="4A3F4A4B" w14:textId="77777777" w:rsidR="00CE0437" w:rsidRDefault="00B34213">
            <w:pPr>
              <w:pStyle w:val="Jin0"/>
              <w:shd w:val="clear" w:color="auto" w:fill="auto"/>
              <w:spacing w:after="0"/>
            </w:pPr>
            <w:r>
              <w:t>00090450</w:t>
            </w:r>
          </w:p>
        </w:tc>
      </w:tr>
      <w:tr w:rsidR="00CE0437" w14:paraId="3374DA5C" w14:textId="77777777">
        <w:tblPrEx>
          <w:tblCellMar>
            <w:top w:w="0" w:type="dxa"/>
            <w:bottom w:w="0" w:type="dxa"/>
          </w:tblCellMar>
        </w:tblPrEx>
        <w:trPr>
          <w:trHeight w:hRule="exact" w:val="293"/>
        </w:trPr>
        <w:tc>
          <w:tcPr>
            <w:tcW w:w="2026" w:type="dxa"/>
            <w:shd w:val="clear" w:color="auto" w:fill="FFFFFF"/>
            <w:vAlign w:val="bottom"/>
          </w:tcPr>
          <w:p w14:paraId="4367DD53" w14:textId="77777777" w:rsidR="00CE0437" w:rsidRDefault="00B34213">
            <w:pPr>
              <w:pStyle w:val="Jin0"/>
              <w:shd w:val="clear" w:color="auto" w:fill="auto"/>
              <w:spacing w:after="0"/>
            </w:pPr>
            <w:r>
              <w:t>DIČ:</w:t>
            </w:r>
          </w:p>
        </w:tc>
        <w:tc>
          <w:tcPr>
            <w:tcW w:w="6317" w:type="dxa"/>
            <w:shd w:val="clear" w:color="auto" w:fill="FFFFFF"/>
            <w:vAlign w:val="bottom"/>
          </w:tcPr>
          <w:p w14:paraId="02A29D30" w14:textId="77777777" w:rsidR="00CE0437" w:rsidRDefault="00B34213">
            <w:pPr>
              <w:pStyle w:val="Jin0"/>
              <w:shd w:val="clear" w:color="auto" w:fill="auto"/>
              <w:spacing w:after="0"/>
            </w:pPr>
            <w:r>
              <w:t>CZ00090450</w:t>
            </w:r>
          </w:p>
        </w:tc>
      </w:tr>
      <w:tr w:rsidR="00CE0437" w14:paraId="67D7648B" w14:textId="77777777">
        <w:tblPrEx>
          <w:tblCellMar>
            <w:top w:w="0" w:type="dxa"/>
            <w:bottom w:w="0" w:type="dxa"/>
          </w:tblCellMar>
        </w:tblPrEx>
        <w:trPr>
          <w:trHeight w:hRule="exact" w:val="331"/>
        </w:trPr>
        <w:tc>
          <w:tcPr>
            <w:tcW w:w="2026" w:type="dxa"/>
            <w:shd w:val="clear" w:color="auto" w:fill="FFFFFF"/>
            <w:vAlign w:val="bottom"/>
          </w:tcPr>
          <w:p w14:paraId="24E9BD70" w14:textId="77777777" w:rsidR="00CE0437" w:rsidRDefault="00B34213">
            <w:pPr>
              <w:pStyle w:val="Jin0"/>
              <w:shd w:val="clear" w:color="auto" w:fill="auto"/>
              <w:spacing w:after="0"/>
            </w:pPr>
            <w:r>
              <w:t>Zřizovatel:</w:t>
            </w:r>
          </w:p>
        </w:tc>
        <w:tc>
          <w:tcPr>
            <w:tcW w:w="6317" w:type="dxa"/>
            <w:shd w:val="clear" w:color="auto" w:fill="FFFFFF"/>
            <w:vAlign w:val="bottom"/>
          </w:tcPr>
          <w:p w14:paraId="36153D24" w14:textId="77777777" w:rsidR="00CE0437" w:rsidRDefault="00B34213">
            <w:pPr>
              <w:pStyle w:val="Jin0"/>
              <w:shd w:val="clear" w:color="auto" w:fill="auto"/>
              <w:spacing w:after="0"/>
            </w:pPr>
            <w:r>
              <w:t>Kraj Vysočina</w:t>
            </w:r>
          </w:p>
        </w:tc>
      </w:tr>
    </w:tbl>
    <w:p w14:paraId="4D3919DD" w14:textId="77777777" w:rsidR="00CE0437" w:rsidRDefault="00B34213">
      <w:pPr>
        <w:pStyle w:val="Titulektabulky0"/>
        <w:shd w:val="clear" w:color="auto" w:fill="auto"/>
        <w:spacing w:line="607" w:lineRule="auto"/>
      </w:pPr>
      <w:r>
        <w:t xml:space="preserve">(dále jen </w:t>
      </w:r>
      <w:r>
        <w:rPr>
          <w:b/>
          <w:bCs/>
        </w:rPr>
        <w:t>objednatel</w:t>
      </w:r>
      <w:r>
        <w:t>) a</w:t>
      </w:r>
    </w:p>
    <w:p w14:paraId="22A2064F" w14:textId="77777777" w:rsidR="00CE0437" w:rsidRDefault="00CE0437">
      <w:pPr>
        <w:spacing w:after="59" w:line="1" w:lineRule="exact"/>
      </w:pPr>
    </w:p>
    <w:p w14:paraId="3CD8C211" w14:textId="77777777" w:rsidR="00CE0437" w:rsidRDefault="00CE0437">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1728"/>
        <w:gridCol w:w="6418"/>
      </w:tblGrid>
      <w:tr w:rsidR="00CE0437" w14:paraId="72BC573E" w14:textId="77777777">
        <w:tblPrEx>
          <w:tblCellMar>
            <w:top w:w="0" w:type="dxa"/>
            <w:bottom w:w="0" w:type="dxa"/>
          </w:tblCellMar>
        </w:tblPrEx>
        <w:trPr>
          <w:trHeight w:hRule="exact" w:val="259"/>
        </w:trPr>
        <w:tc>
          <w:tcPr>
            <w:tcW w:w="1728" w:type="dxa"/>
            <w:shd w:val="clear" w:color="auto" w:fill="FFFFFF"/>
            <w:vAlign w:val="bottom"/>
          </w:tcPr>
          <w:p w14:paraId="6299D6F2" w14:textId="77777777" w:rsidR="00CE0437" w:rsidRDefault="00B34213">
            <w:pPr>
              <w:pStyle w:val="Jin0"/>
              <w:shd w:val="clear" w:color="auto" w:fill="auto"/>
              <w:spacing w:after="0"/>
            </w:pPr>
            <w:r>
              <w:rPr>
                <w:b/>
                <w:bCs/>
              </w:rPr>
              <w:t>Poskytovatel:</w:t>
            </w:r>
          </w:p>
        </w:tc>
        <w:tc>
          <w:tcPr>
            <w:tcW w:w="6418" w:type="dxa"/>
            <w:shd w:val="clear" w:color="auto" w:fill="FFFFFF"/>
            <w:vAlign w:val="bottom"/>
          </w:tcPr>
          <w:p w14:paraId="42D7FAC6" w14:textId="77777777" w:rsidR="00CE0437" w:rsidRDefault="00B34213">
            <w:pPr>
              <w:pStyle w:val="Jin0"/>
              <w:shd w:val="clear" w:color="auto" w:fill="auto"/>
              <w:spacing w:after="0"/>
              <w:ind w:firstLine="460"/>
            </w:pPr>
            <w:r>
              <w:rPr>
                <w:b/>
                <w:bCs/>
              </w:rPr>
              <w:t>PARMA servis s.r.o.</w:t>
            </w:r>
          </w:p>
        </w:tc>
      </w:tr>
      <w:tr w:rsidR="00CE0437" w14:paraId="34B888E6" w14:textId="77777777">
        <w:tblPrEx>
          <w:tblCellMar>
            <w:top w:w="0" w:type="dxa"/>
            <w:bottom w:w="0" w:type="dxa"/>
          </w:tblCellMar>
        </w:tblPrEx>
        <w:trPr>
          <w:trHeight w:hRule="exact" w:val="283"/>
        </w:trPr>
        <w:tc>
          <w:tcPr>
            <w:tcW w:w="1728" w:type="dxa"/>
            <w:shd w:val="clear" w:color="auto" w:fill="FFFFFF"/>
            <w:vAlign w:val="bottom"/>
          </w:tcPr>
          <w:p w14:paraId="3E6BD325" w14:textId="77777777" w:rsidR="00CE0437" w:rsidRDefault="00B34213">
            <w:pPr>
              <w:pStyle w:val="Jin0"/>
              <w:shd w:val="clear" w:color="auto" w:fill="auto"/>
              <w:spacing w:after="0"/>
            </w:pPr>
            <w:r>
              <w:t>se sídlem:</w:t>
            </w:r>
          </w:p>
        </w:tc>
        <w:tc>
          <w:tcPr>
            <w:tcW w:w="6418" w:type="dxa"/>
            <w:shd w:val="clear" w:color="auto" w:fill="FFFFFF"/>
            <w:vAlign w:val="bottom"/>
          </w:tcPr>
          <w:p w14:paraId="49900264" w14:textId="77777777" w:rsidR="00CE0437" w:rsidRDefault="00B34213">
            <w:pPr>
              <w:pStyle w:val="Jin0"/>
              <w:shd w:val="clear" w:color="auto" w:fill="auto"/>
              <w:spacing w:after="0"/>
              <w:ind w:firstLine="460"/>
            </w:pPr>
            <w:r>
              <w:t xml:space="preserve">Hlinská 694/2b, 370 01 </w:t>
            </w:r>
            <w:r>
              <w:t>České Budějovice</w:t>
            </w:r>
          </w:p>
        </w:tc>
      </w:tr>
      <w:tr w:rsidR="00CE0437" w14:paraId="25F040C6" w14:textId="77777777">
        <w:tblPrEx>
          <w:tblCellMar>
            <w:top w:w="0" w:type="dxa"/>
            <w:bottom w:w="0" w:type="dxa"/>
          </w:tblCellMar>
        </w:tblPrEx>
        <w:trPr>
          <w:trHeight w:hRule="exact" w:val="278"/>
        </w:trPr>
        <w:tc>
          <w:tcPr>
            <w:tcW w:w="1728" w:type="dxa"/>
            <w:shd w:val="clear" w:color="auto" w:fill="FFFFFF"/>
            <w:vAlign w:val="bottom"/>
          </w:tcPr>
          <w:p w14:paraId="2668BFD7" w14:textId="77777777" w:rsidR="00CE0437" w:rsidRDefault="00B34213">
            <w:pPr>
              <w:pStyle w:val="Jin0"/>
              <w:shd w:val="clear" w:color="auto" w:fill="auto"/>
              <w:spacing w:after="0"/>
            </w:pPr>
            <w:r>
              <w:t>zastoupený:</w:t>
            </w:r>
          </w:p>
        </w:tc>
        <w:tc>
          <w:tcPr>
            <w:tcW w:w="6418" w:type="dxa"/>
            <w:shd w:val="clear" w:color="auto" w:fill="FFFFFF"/>
            <w:vAlign w:val="bottom"/>
          </w:tcPr>
          <w:p w14:paraId="1B945E3E" w14:textId="77777777" w:rsidR="00CE0437" w:rsidRDefault="00B34213">
            <w:pPr>
              <w:pStyle w:val="Jin0"/>
              <w:shd w:val="clear" w:color="auto" w:fill="auto"/>
              <w:spacing w:after="0"/>
              <w:ind w:firstLine="460"/>
            </w:pPr>
            <w:r>
              <w:rPr>
                <w:b/>
                <w:bCs/>
              </w:rPr>
              <w:t>Martinem Hobzou, jednatelem společnosti</w:t>
            </w:r>
          </w:p>
        </w:tc>
      </w:tr>
    </w:tbl>
    <w:p w14:paraId="0CF1B404" w14:textId="77777777" w:rsidR="00CE0437" w:rsidRDefault="00B34213">
      <w:pPr>
        <w:pStyle w:val="Titulektabulky0"/>
        <w:shd w:val="clear" w:color="auto" w:fill="auto"/>
        <w:spacing w:after="60"/>
      </w:pPr>
      <w:r>
        <w:t>zapsán v obchodním rejstříku u Krajského soudu v Č. Budějovicích, spisová značka C 6766</w:t>
      </w:r>
    </w:p>
    <w:p w14:paraId="2F93A6E4" w14:textId="77777777" w:rsidR="00CE0437" w:rsidRDefault="00B34213">
      <w:pPr>
        <w:pStyle w:val="Titulektabulky0"/>
        <w:shd w:val="clear" w:color="auto" w:fill="auto"/>
        <w:spacing w:after="60"/>
      </w:pPr>
      <w:r>
        <w:t>Osoba pověřená jednat jménem poskytovatele ve věcech</w:t>
      </w:r>
    </w:p>
    <w:p w14:paraId="4E763D76" w14:textId="77777777" w:rsidR="00CE0437" w:rsidRDefault="00B34213">
      <w:pPr>
        <w:pStyle w:val="Titulektabulky0"/>
        <w:shd w:val="clear" w:color="auto" w:fill="auto"/>
        <w:spacing w:after="60"/>
      </w:pPr>
      <w:r>
        <w:t>Smluvních:</w:t>
      </w:r>
    </w:p>
    <w:p w14:paraId="2920C065" w14:textId="77777777" w:rsidR="00CE0437" w:rsidRDefault="00CE0437">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1728"/>
        <w:gridCol w:w="6418"/>
      </w:tblGrid>
      <w:tr w:rsidR="00CE0437" w14:paraId="294283E1" w14:textId="77777777">
        <w:tblPrEx>
          <w:tblCellMar>
            <w:top w:w="0" w:type="dxa"/>
            <w:bottom w:w="0" w:type="dxa"/>
          </w:tblCellMar>
        </w:tblPrEx>
        <w:trPr>
          <w:trHeight w:hRule="exact" w:val="317"/>
        </w:trPr>
        <w:tc>
          <w:tcPr>
            <w:tcW w:w="1728" w:type="dxa"/>
            <w:shd w:val="clear" w:color="auto" w:fill="FFFFFF"/>
            <w:vAlign w:val="bottom"/>
          </w:tcPr>
          <w:p w14:paraId="6881A513" w14:textId="77777777" w:rsidR="00CE0437" w:rsidRDefault="00B34213">
            <w:pPr>
              <w:pStyle w:val="Jin0"/>
              <w:shd w:val="clear" w:color="auto" w:fill="auto"/>
              <w:spacing w:after="0"/>
            </w:pPr>
            <w:r>
              <w:t>IČO:</w:t>
            </w:r>
          </w:p>
        </w:tc>
        <w:tc>
          <w:tcPr>
            <w:tcW w:w="6418" w:type="dxa"/>
            <w:shd w:val="clear" w:color="auto" w:fill="FFFFFF"/>
            <w:vAlign w:val="bottom"/>
          </w:tcPr>
          <w:p w14:paraId="50A6C78E" w14:textId="77777777" w:rsidR="00CE0437" w:rsidRDefault="00B34213">
            <w:pPr>
              <w:pStyle w:val="Jin0"/>
              <w:shd w:val="clear" w:color="auto" w:fill="auto"/>
              <w:spacing w:after="0"/>
              <w:ind w:firstLine="400"/>
            </w:pPr>
            <w:r>
              <w:t>25158147</w:t>
            </w:r>
          </w:p>
        </w:tc>
      </w:tr>
      <w:tr w:rsidR="00CE0437" w14:paraId="0B539159" w14:textId="77777777">
        <w:tblPrEx>
          <w:tblCellMar>
            <w:top w:w="0" w:type="dxa"/>
            <w:bottom w:w="0" w:type="dxa"/>
          </w:tblCellMar>
        </w:tblPrEx>
        <w:trPr>
          <w:trHeight w:hRule="exact" w:val="250"/>
        </w:trPr>
        <w:tc>
          <w:tcPr>
            <w:tcW w:w="1728" w:type="dxa"/>
            <w:shd w:val="clear" w:color="auto" w:fill="FFFFFF"/>
            <w:vAlign w:val="bottom"/>
          </w:tcPr>
          <w:p w14:paraId="77CA1ACA" w14:textId="77777777" w:rsidR="00CE0437" w:rsidRDefault="00B34213">
            <w:pPr>
              <w:pStyle w:val="Jin0"/>
              <w:shd w:val="clear" w:color="auto" w:fill="auto"/>
              <w:spacing w:after="0"/>
            </w:pPr>
            <w:r>
              <w:t>DIČ:</w:t>
            </w:r>
          </w:p>
        </w:tc>
        <w:tc>
          <w:tcPr>
            <w:tcW w:w="6418" w:type="dxa"/>
            <w:shd w:val="clear" w:color="auto" w:fill="FFFFFF"/>
            <w:vAlign w:val="bottom"/>
          </w:tcPr>
          <w:p w14:paraId="1F729F3C" w14:textId="77777777" w:rsidR="00CE0437" w:rsidRDefault="00B34213">
            <w:pPr>
              <w:pStyle w:val="Jin0"/>
              <w:shd w:val="clear" w:color="auto" w:fill="auto"/>
              <w:spacing w:after="0"/>
              <w:ind w:firstLine="400"/>
              <w:jc w:val="both"/>
            </w:pPr>
            <w:r>
              <w:t>CZ25158147</w:t>
            </w:r>
          </w:p>
        </w:tc>
      </w:tr>
    </w:tbl>
    <w:p w14:paraId="1FFBC0ED" w14:textId="77777777" w:rsidR="00CE0437" w:rsidRDefault="00B34213">
      <w:pPr>
        <w:pStyle w:val="Titulektabulky0"/>
        <w:shd w:val="clear" w:color="auto" w:fill="auto"/>
      </w:pPr>
      <w:r>
        <w:t xml:space="preserve">(dále jen </w:t>
      </w:r>
      <w:r>
        <w:rPr>
          <w:b/>
          <w:bCs/>
        </w:rPr>
        <w:t>poskytovatel</w:t>
      </w:r>
      <w:r>
        <w:t>)</w:t>
      </w:r>
    </w:p>
    <w:p w14:paraId="1825036A" w14:textId="77777777" w:rsidR="00CE0437" w:rsidRDefault="00CE0437">
      <w:pPr>
        <w:spacing w:after="699" w:line="1" w:lineRule="exact"/>
      </w:pPr>
    </w:p>
    <w:p w14:paraId="5F00BFA4" w14:textId="77777777" w:rsidR="00CE0437" w:rsidRDefault="00B34213">
      <w:pPr>
        <w:pStyle w:val="Zkladntext1"/>
        <w:shd w:val="clear" w:color="auto" w:fill="auto"/>
        <w:spacing w:after="860"/>
        <w:jc w:val="both"/>
      </w:pPr>
      <w:r>
        <w:t xml:space="preserve">Smluvní strany se dohodly, že jejich závazkový vztah ve smyslu § 2586 a násl. zákona č. 89/2012 Sb., Občanského zákoníku (dále jen OZ), se řídí tímto zákonem a uzavírají tuto smlouvu o dílo (dále jen </w:t>
      </w:r>
      <w:r>
        <w:t>„smlouva“).</w:t>
      </w:r>
    </w:p>
    <w:p w14:paraId="3AC4D104" w14:textId="77777777" w:rsidR="00CE0437" w:rsidRDefault="00B34213">
      <w:pPr>
        <w:pStyle w:val="Zkladntext1"/>
        <w:shd w:val="clear" w:color="auto" w:fill="auto"/>
        <w:spacing w:after="120"/>
        <w:jc w:val="center"/>
      </w:pPr>
      <w:r>
        <w:rPr>
          <w:b/>
          <w:bCs/>
        </w:rPr>
        <w:t>Článek 2</w:t>
      </w:r>
    </w:p>
    <w:p w14:paraId="2B936983" w14:textId="77777777" w:rsidR="00CE0437" w:rsidRDefault="00B34213">
      <w:pPr>
        <w:pStyle w:val="Nadpis20"/>
        <w:keepNext/>
        <w:keepLines/>
        <w:shd w:val="clear" w:color="auto" w:fill="auto"/>
        <w:spacing w:after="120"/>
      </w:pPr>
      <w:bookmarkStart w:id="0" w:name="bookmark0"/>
      <w:bookmarkStart w:id="1" w:name="bookmark1"/>
      <w:r>
        <w:t>Předmět plnění</w:t>
      </w:r>
      <w:bookmarkEnd w:id="0"/>
      <w:bookmarkEnd w:id="1"/>
    </w:p>
    <w:p w14:paraId="51437F03" w14:textId="77777777" w:rsidR="00CE0437" w:rsidRDefault="00B34213">
      <w:pPr>
        <w:pStyle w:val="Zkladntext1"/>
        <w:numPr>
          <w:ilvl w:val="0"/>
          <w:numId w:val="1"/>
        </w:numPr>
        <w:shd w:val="clear" w:color="auto" w:fill="auto"/>
        <w:tabs>
          <w:tab w:val="left" w:pos="643"/>
        </w:tabs>
        <w:spacing w:after="120"/>
        <w:ind w:left="660" w:hanging="660"/>
        <w:jc w:val="both"/>
      </w:pPr>
      <w:r>
        <w:t xml:space="preserve">Předmětem této smlouvy je závazek poskytovatele provést servis a další nezbytné práce na svůj náklad a nebezpečí, podle specifikace uvedené v příloze č. A1 této smlouvy (dále jen plnění) ve smyslu poptávkového řízení </w:t>
      </w:r>
      <w:r>
        <w:rPr>
          <w:b/>
          <w:bCs/>
        </w:rPr>
        <w:t xml:space="preserve">„Oprava vozidla TATRA 815 RZ: 3J0 8758 JÚ: 2265 CM Telč“ </w:t>
      </w:r>
      <w:r>
        <w:t>a nabídky uchazeče ze dne 3. 1. 2024 a zároveň závazek objednavatele převzít dílo a zaplatit poskytovateli cenu stanovenou touto smlouvou.</w:t>
      </w:r>
    </w:p>
    <w:p w14:paraId="256C6750" w14:textId="77777777" w:rsidR="00CE0437" w:rsidRDefault="00B34213">
      <w:pPr>
        <w:pStyle w:val="Zkladntext1"/>
        <w:shd w:val="clear" w:color="auto" w:fill="auto"/>
        <w:jc w:val="center"/>
      </w:pPr>
      <w:r>
        <w:rPr>
          <w:b/>
          <w:bCs/>
        </w:rPr>
        <w:t>Článek 3</w:t>
      </w:r>
    </w:p>
    <w:p w14:paraId="4AC43E01" w14:textId="77777777" w:rsidR="00CE0437" w:rsidRDefault="00B34213">
      <w:pPr>
        <w:pStyle w:val="Nadpis20"/>
        <w:keepNext/>
        <w:keepLines/>
        <w:shd w:val="clear" w:color="auto" w:fill="auto"/>
      </w:pPr>
      <w:bookmarkStart w:id="2" w:name="bookmark2"/>
      <w:bookmarkStart w:id="3" w:name="bookmark3"/>
      <w:r>
        <w:t>Cena za plnění</w:t>
      </w:r>
      <w:bookmarkEnd w:id="2"/>
      <w:bookmarkEnd w:id="3"/>
    </w:p>
    <w:p w14:paraId="658B9350" w14:textId="77777777" w:rsidR="00CE0437" w:rsidRDefault="00B34213">
      <w:pPr>
        <w:pStyle w:val="Zkladntext1"/>
        <w:numPr>
          <w:ilvl w:val="0"/>
          <w:numId w:val="2"/>
        </w:numPr>
        <w:shd w:val="clear" w:color="auto" w:fill="auto"/>
        <w:tabs>
          <w:tab w:val="left" w:pos="716"/>
        </w:tabs>
        <w:spacing w:after="220"/>
        <w:jc w:val="both"/>
      </w:pPr>
      <w:r>
        <w:t>Celkový finanční objem plnění podle čl. 2 této smlouvy o dílo činí dle cenové nabídky</w:t>
      </w:r>
    </w:p>
    <w:p w14:paraId="369F53EE" w14:textId="77777777" w:rsidR="00CE0437" w:rsidRDefault="00B34213">
      <w:pPr>
        <w:pStyle w:val="Nadpis20"/>
        <w:keepNext/>
        <w:keepLines/>
        <w:shd w:val="clear" w:color="auto" w:fill="auto"/>
        <w:spacing w:after="460"/>
      </w:pPr>
      <w:bookmarkStart w:id="4" w:name="bookmark4"/>
      <w:bookmarkStart w:id="5" w:name="bookmark5"/>
      <w:r>
        <w:t>Celkem bez DPH 172 276,10 Kč</w:t>
      </w:r>
      <w:bookmarkEnd w:id="4"/>
      <w:bookmarkEnd w:id="5"/>
    </w:p>
    <w:p w14:paraId="1963B292" w14:textId="77777777" w:rsidR="00CE0437" w:rsidRDefault="00B34213">
      <w:pPr>
        <w:pStyle w:val="Zkladntext1"/>
        <w:numPr>
          <w:ilvl w:val="0"/>
          <w:numId w:val="2"/>
        </w:numPr>
        <w:shd w:val="clear" w:color="auto" w:fill="auto"/>
        <w:tabs>
          <w:tab w:val="left" w:pos="716"/>
        </w:tabs>
        <w:ind w:left="720" w:hanging="720"/>
        <w:jc w:val="both"/>
      </w:pPr>
      <w:r>
        <w:t>Tato cena zahrnuje veškeré náklady spojené s předmětem smlouvy, tj. cenu servisu včetně dokumentace a dalších souvisejících nákladů. Tato cena je konečná, nepřekročitelná pro daný předmět smlouvy.</w:t>
      </w:r>
    </w:p>
    <w:p w14:paraId="20C64E1A" w14:textId="77777777" w:rsidR="00CE0437" w:rsidRDefault="00B34213">
      <w:pPr>
        <w:pStyle w:val="Zkladntext1"/>
        <w:numPr>
          <w:ilvl w:val="0"/>
          <w:numId w:val="2"/>
        </w:numPr>
        <w:shd w:val="clear" w:color="auto" w:fill="auto"/>
        <w:tabs>
          <w:tab w:val="left" w:pos="716"/>
        </w:tabs>
        <w:jc w:val="both"/>
      </w:pPr>
      <w:r>
        <w:lastRenderedPageBreak/>
        <w:t>Celkovou a pro účely fakturace rozhodnou cenou se rozumí cena včetně DPH.</w:t>
      </w:r>
    </w:p>
    <w:p w14:paraId="72AF04B9" w14:textId="77777777" w:rsidR="00CE0437" w:rsidRDefault="00B34213">
      <w:pPr>
        <w:pStyle w:val="Zkladntext1"/>
        <w:numPr>
          <w:ilvl w:val="0"/>
          <w:numId w:val="2"/>
        </w:numPr>
        <w:shd w:val="clear" w:color="auto" w:fill="auto"/>
        <w:tabs>
          <w:tab w:val="left" w:pos="716"/>
        </w:tabs>
        <w:spacing w:after="460"/>
        <w:ind w:left="720" w:hanging="720"/>
        <w:jc w:val="both"/>
      </w:pPr>
      <w:r>
        <w:t xml:space="preserve">Smluvní strany se dohodly, že dojde-li v průběhu plnění předmětu této smlouvy ke změně zákonné sazby DPH stanovené pro příslušné plnění vyplývající z této </w:t>
      </w:r>
      <w:r>
        <w:t>smlouvy, je poskytovatel od okamžiku nabytí účinnosti změny zákonné sazby DPH povinen účtovat objednateli platnou sazbu DPH. O této skutečnosti není nutné uzavírat dodatek k této smlouvě.</w:t>
      </w:r>
    </w:p>
    <w:p w14:paraId="3F551FC6" w14:textId="77777777" w:rsidR="00CE0437" w:rsidRDefault="00B34213">
      <w:pPr>
        <w:pStyle w:val="Zkladntext1"/>
        <w:shd w:val="clear" w:color="auto" w:fill="auto"/>
        <w:jc w:val="center"/>
      </w:pPr>
      <w:r>
        <w:rPr>
          <w:b/>
          <w:bCs/>
        </w:rPr>
        <w:t>Článek 4</w:t>
      </w:r>
    </w:p>
    <w:p w14:paraId="3FB0BE6E" w14:textId="77777777" w:rsidR="00CE0437" w:rsidRDefault="00B34213">
      <w:pPr>
        <w:pStyle w:val="Zkladntext1"/>
        <w:shd w:val="clear" w:color="auto" w:fill="auto"/>
        <w:jc w:val="center"/>
      </w:pPr>
      <w:r>
        <w:rPr>
          <w:b/>
          <w:bCs/>
        </w:rPr>
        <w:t>Místo plnění, předání a převzetí zboží</w:t>
      </w:r>
    </w:p>
    <w:p w14:paraId="7A865115" w14:textId="77777777" w:rsidR="00CE0437" w:rsidRDefault="00B34213">
      <w:pPr>
        <w:pStyle w:val="Nadpis20"/>
        <w:keepNext/>
        <w:keepLines/>
        <w:numPr>
          <w:ilvl w:val="1"/>
          <w:numId w:val="2"/>
        </w:numPr>
        <w:shd w:val="clear" w:color="auto" w:fill="auto"/>
        <w:tabs>
          <w:tab w:val="left" w:pos="716"/>
        </w:tabs>
        <w:spacing w:after="460"/>
        <w:jc w:val="both"/>
      </w:pPr>
      <w:bookmarkStart w:id="6" w:name="bookmark6"/>
      <w:bookmarkStart w:id="7" w:name="bookmark7"/>
      <w:r>
        <w:rPr>
          <w:b w:val="0"/>
          <w:bCs w:val="0"/>
        </w:rPr>
        <w:t xml:space="preserve">Místo plnění: </w:t>
      </w:r>
      <w:r>
        <w:t>PARMA servis s.r.o. provozovna Tábor, 390 02 Tábor - Čekanice</w:t>
      </w:r>
      <w:bookmarkEnd w:id="6"/>
      <w:bookmarkEnd w:id="7"/>
    </w:p>
    <w:p w14:paraId="0DE18BA4" w14:textId="77777777" w:rsidR="00CE0437" w:rsidRDefault="00B34213">
      <w:pPr>
        <w:pStyle w:val="Zkladntext1"/>
        <w:numPr>
          <w:ilvl w:val="1"/>
          <w:numId w:val="2"/>
        </w:numPr>
        <w:shd w:val="clear" w:color="auto" w:fill="auto"/>
        <w:tabs>
          <w:tab w:val="left" w:pos="716"/>
        </w:tabs>
        <w:ind w:left="720" w:hanging="720"/>
        <w:jc w:val="both"/>
      </w:pPr>
      <w:r>
        <w:t>Poskytovatel je povinen v místě plnění, předat plnění osobě pověřené převzetím s „Předávacím protokolem“ ve dvojím vyhotovení řádně vyplněným a označený číslem smlouvy, který podepíše osoba pověřená převzetím služby. Jedno vyhotovení zůstává objednateli, druhé vyhotovení poskytovateli.</w:t>
      </w:r>
    </w:p>
    <w:p w14:paraId="20B6D38B" w14:textId="77777777" w:rsidR="00CE0437" w:rsidRDefault="00B34213">
      <w:pPr>
        <w:pStyle w:val="Zkladntext1"/>
        <w:numPr>
          <w:ilvl w:val="1"/>
          <w:numId w:val="2"/>
        </w:numPr>
        <w:shd w:val="clear" w:color="auto" w:fill="auto"/>
        <w:tabs>
          <w:tab w:val="left" w:pos="716"/>
        </w:tabs>
        <w:spacing w:after="460"/>
        <w:ind w:left="720" w:hanging="720"/>
        <w:jc w:val="both"/>
      </w:pPr>
      <w:r>
        <w:t>Osoby oprávněné k předání a převzetí zboží (oprávněné jednat ve věcech plnění) jsou uvedeny v příloze A2 smlouvy. Smluvní strany se vzájemně dohodly, že změna uvedených osob oprávněných jednat ve věcech plnění bude oznamována jednostranným písemným sdělením a není potřeba na jejich změnu uzavřít dodatek ke smlouvě.</w:t>
      </w:r>
    </w:p>
    <w:p w14:paraId="20DE417B" w14:textId="77777777" w:rsidR="00CE0437" w:rsidRDefault="00B34213">
      <w:pPr>
        <w:pStyle w:val="Zkladntext1"/>
        <w:shd w:val="clear" w:color="auto" w:fill="auto"/>
        <w:jc w:val="center"/>
      </w:pPr>
      <w:r>
        <w:rPr>
          <w:b/>
          <w:bCs/>
        </w:rPr>
        <w:t>Článek 5</w:t>
      </w:r>
    </w:p>
    <w:p w14:paraId="0982D830" w14:textId="77777777" w:rsidR="00CE0437" w:rsidRDefault="00B34213">
      <w:pPr>
        <w:pStyle w:val="Nadpis20"/>
        <w:keepNext/>
        <w:keepLines/>
        <w:shd w:val="clear" w:color="auto" w:fill="auto"/>
      </w:pPr>
      <w:bookmarkStart w:id="8" w:name="bookmark8"/>
      <w:bookmarkStart w:id="9" w:name="bookmark9"/>
      <w:r>
        <w:t>Doba plnění</w:t>
      </w:r>
      <w:bookmarkEnd w:id="8"/>
      <w:bookmarkEnd w:id="9"/>
    </w:p>
    <w:p w14:paraId="7BAC6E5E" w14:textId="77777777" w:rsidR="00CE0437" w:rsidRDefault="00B34213">
      <w:pPr>
        <w:pStyle w:val="Zkladntext1"/>
        <w:numPr>
          <w:ilvl w:val="0"/>
          <w:numId w:val="3"/>
        </w:numPr>
        <w:shd w:val="clear" w:color="auto" w:fill="auto"/>
        <w:tabs>
          <w:tab w:val="left" w:pos="716"/>
        </w:tabs>
        <w:jc w:val="both"/>
      </w:pPr>
      <w:r>
        <w:t>Poskytovatel je povinen dodat dílo následovně:</w:t>
      </w:r>
    </w:p>
    <w:p w14:paraId="2113108D" w14:textId="77777777" w:rsidR="00CE0437" w:rsidRDefault="00B34213">
      <w:pPr>
        <w:pStyle w:val="Zkladntext1"/>
        <w:shd w:val="clear" w:color="auto" w:fill="auto"/>
        <w:spacing w:after="500"/>
        <w:ind w:firstLine="720"/>
        <w:jc w:val="both"/>
      </w:pPr>
      <w:r>
        <w:t xml:space="preserve">a) Předání díla: </w:t>
      </w:r>
      <w:r>
        <w:rPr>
          <w:b/>
          <w:bCs/>
        </w:rPr>
        <w:t>do 31. 1. 2024</w:t>
      </w:r>
    </w:p>
    <w:p w14:paraId="736EA332" w14:textId="77777777" w:rsidR="00CE0437" w:rsidRDefault="00B34213">
      <w:pPr>
        <w:pStyle w:val="Zkladntext1"/>
        <w:shd w:val="clear" w:color="auto" w:fill="auto"/>
        <w:jc w:val="center"/>
      </w:pPr>
      <w:r>
        <w:rPr>
          <w:b/>
          <w:bCs/>
        </w:rPr>
        <w:t>Článek 6</w:t>
      </w:r>
    </w:p>
    <w:p w14:paraId="7677BB48" w14:textId="77777777" w:rsidR="00CE0437" w:rsidRDefault="00B34213">
      <w:pPr>
        <w:pStyle w:val="Nadpis20"/>
        <w:keepNext/>
        <w:keepLines/>
        <w:shd w:val="clear" w:color="auto" w:fill="auto"/>
      </w:pPr>
      <w:bookmarkStart w:id="10" w:name="bookmark10"/>
      <w:bookmarkStart w:id="11" w:name="bookmark11"/>
      <w:r>
        <w:t>Platební podmínky</w:t>
      </w:r>
      <w:bookmarkEnd w:id="10"/>
      <w:bookmarkEnd w:id="11"/>
    </w:p>
    <w:p w14:paraId="6A58BEC0" w14:textId="77777777" w:rsidR="00CE0437" w:rsidRDefault="00B34213">
      <w:pPr>
        <w:pStyle w:val="Zkladntext1"/>
        <w:numPr>
          <w:ilvl w:val="0"/>
          <w:numId w:val="4"/>
        </w:numPr>
        <w:shd w:val="clear" w:color="auto" w:fill="auto"/>
        <w:tabs>
          <w:tab w:val="left" w:pos="716"/>
        </w:tabs>
        <w:ind w:left="720" w:hanging="720"/>
        <w:jc w:val="both"/>
      </w:pPr>
      <w:r>
        <w:t>Poskytovatel po předání díla v souladu s touto smlouvou je povinen vystavit fakturu a do 5 (pěti) pracovních dnů doporučeně objednateli odeslat za dodané dílo ve dvojím vyhotovení. Tato faktura je splatná do 30 dnů ode dne jejího doručení a povinně, v souladu s OZ a zákonem o dani z přidané hodnoty, obsahuje označení faktura a její číslo, název a sídlo poskytovatele a objednatele s jejich dalšími identifikačními údaji, označení smlouvy a částku k fakturaci a další údaje povinné podle uvedených právních před</w:t>
      </w:r>
      <w:r>
        <w:t>pisů.</w:t>
      </w:r>
    </w:p>
    <w:p w14:paraId="699AC6DB" w14:textId="77777777" w:rsidR="00CE0437" w:rsidRDefault="00B34213">
      <w:pPr>
        <w:pStyle w:val="Zkladntext1"/>
        <w:numPr>
          <w:ilvl w:val="0"/>
          <w:numId w:val="4"/>
        </w:numPr>
        <w:shd w:val="clear" w:color="auto" w:fill="auto"/>
        <w:tabs>
          <w:tab w:val="left" w:pos="716"/>
        </w:tabs>
        <w:ind w:left="720" w:hanging="720"/>
        <w:jc w:val="both"/>
      </w:pPr>
      <w:r>
        <w:t>Poskytovatel je povinen fakturu a doklady - „Předávací protokol“ apod. - označit číslem smlouvy objednatele. Objednatel může fakturu vrátit v případě, kdy obsahuje nesprávné nebo neúplné údaje nebo obsahuje nesprávné cenové údaje. Toto vrácení se musí stát do konce lhůty splatnosti faktury. V takovém případě vystaví poskytovatel novou fakturu s novou lhůtou splatnosti, kterou je povinen doručit objednateli do 5 (pěti) pracovních dnů ode dne doručení oprávněně vrácené faktury.</w:t>
      </w:r>
    </w:p>
    <w:p w14:paraId="71CBAA1B" w14:textId="77777777" w:rsidR="00CE0437" w:rsidRDefault="00B34213">
      <w:pPr>
        <w:pStyle w:val="Zkladntext1"/>
        <w:shd w:val="clear" w:color="auto" w:fill="auto"/>
        <w:jc w:val="center"/>
      </w:pPr>
      <w:r>
        <w:rPr>
          <w:b/>
          <w:bCs/>
        </w:rPr>
        <w:t>Článek 7</w:t>
      </w:r>
    </w:p>
    <w:p w14:paraId="2D49B2E3" w14:textId="77777777" w:rsidR="00CE0437" w:rsidRDefault="00B34213">
      <w:pPr>
        <w:pStyle w:val="Nadpis20"/>
        <w:keepNext/>
        <w:keepLines/>
        <w:shd w:val="clear" w:color="auto" w:fill="auto"/>
      </w:pPr>
      <w:bookmarkStart w:id="12" w:name="bookmark12"/>
      <w:bookmarkStart w:id="13" w:name="bookmark13"/>
      <w:r>
        <w:t>Záruky kvality</w:t>
      </w:r>
      <w:bookmarkEnd w:id="12"/>
      <w:bookmarkEnd w:id="13"/>
    </w:p>
    <w:p w14:paraId="7F6089A6" w14:textId="77777777" w:rsidR="00CE0437" w:rsidRDefault="00B34213">
      <w:pPr>
        <w:pStyle w:val="Zkladntext1"/>
        <w:shd w:val="clear" w:color="auto" w:fill="auto"/>
        <w:spacing w:after="460"/>
        <w:ind w:left="660" w:hanging="660"/>
        <w:jc w:val="both"/>
      </w:pPr>
      <w:r>
        <w:rPr>
          <w:b/>
          <w:bCs/>
        </w:rPr>
        <w:t xml:space="preserve">7.1 </w:t>
      </w:r>
      <w:r>
        <w:t xml:space="preserve">Záruka na předmět plnění včetně všech instalačních, montážních a dalších prací dle čl. 2 je </w:t>
      </w:r>
      <w:r>
        <w:rPr>
          <w:b/>
          <w:bCs/>
        </w:rPr>
        <w:t xml:space="preserve">6 měsíců. </w:t>
      </w:r>
      <w:r>
        <w:t>Záruční doba počíná běžet dnem předání a převzetí plnění objednatelem. Reklamace a záruky uplatňuje objednatel přímo u poskytovatele.</w:t>
      </w:r>
    </w:p>
    <w:p w14:paraId="358DA7AE" w14:textId="77777777" w:rsidR="00CE0437" w:rsidRDefault="00B34213">
      <w:pPr>
        <w:pStyle w:val="Zkladntext1"/>
        <w:shd w:val="clear" w:color="auto" w:fill="auto"/>
        <w:jc w:val="center"/>
      </w:pPr>
      <w:r>
        <w:rPr>
          <w:b/>
          <w:bCs/>
        </w:rPr>
        <w:t>Článek 8</w:t>
      </w:r>
    </w:p>
    <w:p w14:paraId="16669A27" w14:textId="77777777" w:rsidR="00CE0437" w:rsidRDefault="00B34213">
      <w:pPr>
        <w:pStyle w:val="Nadpis20"/>
        <w:keepNext/>
        <w:keepLines/>
        <w:shd w:val="clear" w:color="auto" w:fill="auto"/>
      </w:pPr>
      <w:bookmarkStart w:id="14" w:name="bookmark14"/>
      <w:bookmarkStart w:id="15" w:name="bookmark15"/>
      <w:r>
        <w:t>Smluvní pokuty</w:t>
      </w:r>
      <w:bookmarkEnd w:id="14"/>
      <w:bookmarkEnd w:id="15"/>
    </w:p>
    <w:p w14:paraId="793478C5" w14:textId="77777777" w:rsidR="00CE0437" w:rsidRDefault="00B34213">
      <w:pPr>
        <w:pStyle w:val="Zkladntext1"/>
        <w:numPr>
          <w:ilvl w:val="0"/>
          <w:numId w:val="5"/>
        </w:numPr>
        <w:shd w:val="clear" w:color="auto" w:fill="auto"/>
        <w:tabs>
          <w:tab w:val="left" w:pos="710"/>
        </w:tabs>
        <w:ind w:left="720" w:hanging="720"/>
        <w:jc w:val="both"/>
      </w:pPr>
      <w:r>
        <w:t>Poskytovatel je povinen zaplatit objednateli smluvní pokutu za prodlení s plněním ve výši 0,2 % za každý i započatý den prodlení z ceny plnění, nejvýše však do celkové ceny za plnění.</w:t>
      </w:r>
    </w:p>
    <w:p w14:paraId="6D0A1D04" w14:textId="77777777" w:rsidR="00CE0437" w:rsidRDefault="00B34213">
      <w:pPr>
        <w:pStyle w:val="Zkladntext1"/>
        <w:numPr>
          <w:ilvl w:val="0"/>
          <w:numId w:val="5"/>
        </w:numPr>
        <w:shd w:val="clear" w:color="auto" w:fill="auto"/>
        <w:tabs>
          <w:tab w:val="left" w:pos="710"/>
        </w:tabs>
        <w:ind w:left="720" w:hanging="720"/>
        <w:jc w:val="both"/>
      </w:pPr>
      <w:r>
        <w:lastRenderedPageBreak/>
        <w:t xml:space="preserve">Objednatel je povinen zaplatit </w:t>
      </w:r>
      <w:r>
        <w:t>poskytovateli smluvní pokutu ve výši 0,2 % z fakturované částky za každý i započatý den prodlení se zaplacením faktury.</w:t>
      </w:r>
    </w:p>
    <w:p w14:paraId="3808219B" w14:textId="77777777" w:rsidR="00CE0437" w:rsidRDefault="00B34213">
      <w:pPr>
        <w:pStyle w:val="Zkladntext1"/>
        <w:numPr>
          <w:ilvl w:val="0"/>
          <w:numId w:val="5"/>
        </w:numPr>
        <w:shd w:val="clear" w:color="auto" w:fill="auto"/>
        <w:tabs>
          <w:tab w:val="left" w:pos="710"/>
        </w:tabs>
        <w:spacing w:after="460"/>
        <w:ind w:left="720" w:hanging="720"/>
        <w:jc w:val="both"/>
      </w:pPr>
      <w:r>
        <w:t>Strana povinná k uhrazení smluvní pokuty je povinna uhradit vyúčtované sankce nejpozději do 15 dnů ode dne obdržení příslušného vyúčtování.</w:t>
      </w:r>
    </w:p>
    <w:p w14:paraId="2AFE1A97" w14:textId="77777777" w:rsidR="00CE0437" w:rsidRDefault="00B34213">
      <w:pPr>
        <w:pStyle w:val="Zkladntext1"/>
        <w:shd w:val="clear" w:color="auto" w:fill="auto"/>
        <w:jc w:val="center"/>
      </w:pPr>
      <w:r>
        <w:rPr>
          <w:b/>
          <w:bCs/>
        </w:rPr>
        <w:t>Článek 9</w:t>
      </w:r>
    </w:p>
    <w:p w14:paraId="714EE02E" w14:textId="77777777" w:rsidR="00CE0437" w:rsidRDefault="00B34213">
      <w:pPr>
        <w:pStyle w:val="Nadpis20"/>
        <w:keepNext/>
        <w:keepLines/>
        <w:shd w:val="clear" w:color="auto" w:fill="auto"/>
      </w:pPr>
      <w:bookmarkStart w:id="16" w:name="bookmark16"/>
      <w:bookmarkStart w:id="17" w:name="bookmark17"/>
      <w:r>
        <w:t>Zvláštní ujednání</w:t>
      </w:r>
      <w:bookmarkEnd w:id="16"/>
      <w:bookmarkEnd w:id="17"/>
    </w:p>
    <w:p w14:paraId="79FB2FEE" w14:textId="77777777" w:rsidR="00CE0437" w:rsidRDefault="00B34213">
      <w:pPr>
        <w:pStyle w:val="Zkladntext1"/>
        <w:numPr>
          <w:ilvl w:val="0"/>
          <w:numId w:val="6"/>
        </w:numPr>
        <w:shd w:val="clear" w:color="auto" w:fill="auto"/>
        <w:tabs>
          <w:tab w:val="left" w:pos="710"/>
        </w:tabs>
        <w:ind w:left="720" w:hanging="720"/>
        <w:jc w:val="both"/>
      </w:pPr>
      <w:r>
        <w:t>Poskytovatel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předmětu díla, na které s ním zadavatel uzavřel smlouvu, a že se zejména ve vztahu k ostatním uchazečům nedopustil žádného jednání narušujícího hospodářskou soutěž.</w:t>
      </w:r>
    </w:p>
    <w:p w14:paraId="346ABAF8" w14:textId="77777777" w:rsidR="00CE0437" w:rsidRDefault="00B34213">
      <w:pPr>
        <w:pStyle w:val="Zkladntext1"/>
        <w:numPr>
          <w:ilvl w:val="0"/>
          <w:numId w:val="6"/>
        </w:numPr>
        <w:shd w:val="clear" w:color="auto" w:fill="auto"/>
        <w:tabs>
          <w:tab w:val="left" w:pos="710"/>
        </w:tabs>
        <w:ind w:left="720" w:hanging="720"/>
        <w:jc w:val="both"/>
      </w:pPr>
      <w: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poskytovateli.</w:t>
      </w:r>
    </w:p>
    <w:p w14:paraId="7D937928" w14:textId="77777777" w:rsidR="00CE0437" w:rsidRDefault="00B34213">
      <w:pPr>
        <w:pStyle w:val="Zkladntext1"/>
        <w:numPr>
          <w:ilvl w:val="0"/>
          <w:numId w:val="6"/>
        </w:numPr>
        <w:shd w:val="clear" w:color="auto" w:fill="auto"/>
        <w:tabs>
          <w:tab w:val="left" w:pos="710"/>
        </w:tabs>
        <w:ind w:left="720" w:hanging="720"/>
        <w:jc w:val="both"/>
      </w:pPr>
      <w:r>
        <w:t>Poskytovatel se zavazuje, že nebude plnění předmětu díla, tak jak je definováno touto smlouvou, realizovat v rozporu se zásadami sociální odpovědnosti, environmentální odpovědnosti a inovací ve smyslu zákona č. 134//2016 Sb., o zadávání veřejných zakázek v aktuálním znění. V rámci plnění předmětu díla se tedy bude poskytovatel v rámci svých reálných možností chovat tak, aby zohledňoval zachování rovných pracovních příležitostí, sociálního začleňování, důstojných pracovních podmínek a případně dalších sociál</w:t>
      </w:r>
      <w:r>
        <w:t>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Poskytovatel prohlašuje, že si je vědom skutečnosti, že objednatel zadal veřejnou zakázku v souladu se zásadami sociálně odpovědného zadávání veřejných zakázek, z tohoto důvodu se poskytovatel zavazuje po celou dobu tr</w:t>
      </w:r>
      <w:r>
        <w:t>vání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dílo prováděno poskytovatelem či jeho poddodavatelem. Poskytovatel je povinen po dobu trvání s</w:t>
      </w:r>
      <w:r>
        <w:t>mlouvy, na vyžádání objednatele, předložit čestné prohlášení, v němž uvede jmenný seznam všech svých zaměstnanců, agenturních zaměstnanců, živnostníků a dalších osob, které realizovaly dílo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w:t>
      </w:r>
      <w:r>
        <w:t xml:space="preserve">eno, že všechny tyto osoby byly proškoleny z problematiky bezpečnosti a ochrany zdraví při práci a že jsou vybaveny osobními ochrannými pracovními prostředky dle účinné právní úpravy. Zároveň je poskytovatel, na vyžádání objednatele, povinen předložit čestné prohlášení o včasném a úplném plnění veškerých svých závazků vůči poddodavatelům, jejichž prostřednictvím dílo realizuje. Poskytovatel bere na vědomí, že tato prohlášení je objednatel oprávněn poskytnout příslušným orgánům veřejné moci České republiky. </w:t>
      </w:r>
      <w:r>
        <w:t>Objednatel je oprávněn průběžně kontrolovat dodržování povinností poskytovatele, a to i přímo u pracovníků vykonávajících dílo, přičemž poskytovatel je povinen tuto kontrolu umožnit, strpět a poskytnout objednateli veškerou nezbytnou součinnost k jejímu provedení.</w:t>
      </w:r>
    </w:p>
    <w:p w14:paraId="1D9BF529" w14:textId="77777777" w:rsidR="00CE0437" w:rsidRDefault="00B34213">
      <w:pPr>
        <w:pStyle w:val="Zkladntext1"/>
        <w:numPr>
          <w:ilvl w:val="0"/>
          <w:numId w:val="6"/>
        </w:numPr>
        <w:shd w:val="clear" w:color="auto" w:fill="auto"/>
        <w:tabs>
          <w:tab w:val="left" w:pos="707"/>
        </w:tabs>
        <w:ind w:left="720" w:hanging="720"/>
        <w:jc w:val="both"/>
      </w:pPr>
      <w:r>
        <w:t xml:space="preserve">Objednatel nabývá vlastnické právo k dílu jeho převzetím pověřenou osobou podle přílohy č. A2 této smlouvy. Nebezpečí vzniku škody na zboží přechází na objednatele v okamžiku, kdy je dílo, které je předmětem plnění této smlouvy předáno v souladu s </w:t>
      </w:r>
      <w:r>
        <w:rPr>
          <w:b/>
          <w:bCs/>
        </w:rPr>
        <w:t>čl. 4.</w:t>
      </w:r>
    </w:p>
    <w:p w14:paraId="0318E2AA" w14:textId="77777777" w:rsidR="00CE0437" w:rsidRDefault="00B34213">
      <w:pPr>
        <w:pStyle w:val="Zkladntext1"/>
        <w:numPr>
          <w:ilvl w:val="0"/>
          <w:numId w:val="6"/>
        </w:numPr>
        <w:shd w:val="clear" w:color="auto" w:fill="auto"/>
        <w:tabs>
          <w:tab w:val="left" w:pos="707"/>
        </w:tabs>
        <w:ind w:left="720" w:hanging="720"/>
        <w:jc w:val="both"/>
      </w:pPr>
      <w:r>
        <w:t>Poskytovatel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14:paraId="6CBC5325" w14:textId="77777777" w:rsidR="00CE0437" w:rsidRDefault="00B34213">
      <w:pPr>
        <w:pStyle w:val="Zkladntext1"/>
        <w:numPr>
          <w:ilvl w:val="0"/>
          <w:numId w:val="6"/>
        </w:numPr>
        <w:shd w:val="clear" w:color="auto" w:fill="auto"/>
        <w:tabs>
          <w:tab w:val="left" w:pos="707"/>
        </w:tabs>
        <w:ind w:left="720" w:hanging="720"/>
        <w:jc w:val="both"/>
      </w:pPr>
      <w:r>
        <w:lastRenderedPageBreak/>
        <w:t>Poskytovatel se zavazuje v rámci plnění této smlouvy nevyužívat v rozsahu vyšším než 10% ceny poddodavatele, který je:</w:t>
      </w:r>
    </w:p>
    <w:p w14:paraId="0FCEA5E9" w14:textId="77777777" w:rsidR="00CE0437" w:rsidRDefault="00B34213">
      <w:pPr>
        <w:pStyle w:val="Zkladntext1"/>
        <w:numPr>
          <w:ilvl w:val="0"/>
          <w:numId w:val="7"/>
        </w:numPr>
        <w:shd w:val="clear" w:color="auto" w:fill="auto"/>
        <w:tabs>
          <w:tab w:val="left" w:pos="1080"/>
        </w:tabs>
        <w:ind w:firstLine="720"/>
        <w:jc w:val="both"/>
      </w:pPr>
      <w:r>
        <w:t>fyzickou či právnickou osobou nebo subjektem či orgánem se sídlem v Rusku,</w:t>
      </w:r>
    </w:p>
    <w:p w14:paraId="05BFA29B" w14:textId="77777777" w:rsidR="00CE0437" w:rsidRDefault="00B34213">
      <w:pPr>
        <w:pStyle w:val="Zkladntext1"/>
        <w:numPr>
          <w:ilvl w:val="0"/>
          <w:numId w:val="7"/>
        </w:numPr>
        <w:shd w:val="clear" w:color="auto" w:fill="auto"/>
        <w:tabs>
          <w:tab w:val="left" w:pos="1080"/>
        </w:tabs>
        <w:ind w:left="1080" w:hanging="360"/>
        <w:jc w:val="both"/>
      </w:pPr>
      <w:r>
        <w:t xml:space="preserve">právnickou osobou, subjektem nebo </w:t>
      </w:r>
      <w:r>
        <w:t>orgánem, který je z více než 50 % přímo či nepřímo vlastněn některým ze subjektů uvedených v písmeni a) tohoto odstavce, nebo</w:t>
      </w:r>
    </w:p>
    <w:p w14:paraId="23CDC850" w14:textId="77777777" w:rsidR="00CE0437" w:rsidRDefault="00B34213">
      <w:pPr>
        <w:pStyle w:val="Zkladntext1"/>
        <w:numPr>
          <w:ilvl w:val="0"/>
          <w:numId w:val="7"/>
        </w:numPr>
        <w:shd w:val="clear" w:color="auto" w:fill="auto"/>
        <w:tabs>
          <w:tab w:val="left" w:pos="1080"/>
        </w:tabs>
        <w:ind w:left="1080" w:hanging="360"/>
        <w:jc w:val="both"/>
      </w:pPr>
      <w:r>
        <w:t>fyzickou nebo právnickou osobou, subjektem nebo orgánem, který jedná jménem nebo na pokyn některého ze subjektů uvedených v písmeni a) nebo b) tohoto odstavce.</w:t>
      </w:r>
    </w:p>
    <w:p w14:paraId="288A5ACA" w14:textId="77777777" w:rsidR="00CE0437" w:rsidRDefault="00B34213">
      <w:pPr>
        <w:pStyle w:val="Zkladntext1"/>
        <w:numPr>
          <w:ilvl w:val="0"/>
          <w:numId w:val="6"/>
        </w:numPr>
        <w:shd w:val="clear" w:color="auto" w:fill="auto"/>
        <w:tabs>
          <w:tab w:val="left" w:pos="707"/>
        </w:tabs>
        <w:spacing w:after="460"/>
        <w:ind w:left="720" w:hanging="720"/>
        <w:jc w:val="both"/>
      </w:pPr>
      <w:r>
        <w:t>Objednatel je oprávněn od smlouvy odstoupit v případě, kdy Poskytovatel nesplní povinnost uvedenou v odst. 9.5. a 9.6. této smlouvy.</w:t>
      </w:r>
    </w:p>
    <w:p w14:paraId="5EC9B3EC" w14:textId="77777777" w:rsidR="00CE0437" w:rsidRDefault="00B34213">
      <w:pPr>
        <w:pStyle w:val="Zkladntext1"/>
        <w:shd w:val="clear" w:color="auto" w:fill="auto"/>
        <w:jc w:val="center"/>
      </w:pPr>
      <w:r>
        <w:rPr>
          <w:b/>
          <w:bCs/>
        </w:rPr>
        <w:t>Článek 10</w:t>
      </w:r>
    </w:p>
    <w:p w14:paraId="7B085BF1" w14:textId="77777777" w:rsidR="00CE0437" w:rsidRDefault="00B34213">
      <w:pPr>
        <w:pStyle w:val="Nadpis20"/>
        <w:keepNext/>
        <w:keepLines/>
        <w:shd w:val="clear" w:color="auto" w:fill="auto"/>
      </w:pPr>
      <w:bookmarkStart w:id="18" w:name="bookmark18"/>
      <w:bookmarkStart w:id="19" w:name="bookmark19"/>
      <w:r>
        <w:t>Závěrečná ustanovení</w:t>
      </w:r>
      <w:bookmarkEnd w:id="18"/>
      <w:bookmarkEnd w:id="19"/>
    </w:p>
    <w:p w14:paraId="0ABC2C62" w14:textId="77777777" w:rsidR="00CE0437" w:rsidRDefault="00B34213">
      <w:pPr>
        <w:pStyle w:val="Zkladntext1"/>
        <w:numPr>
          <w:ilvl w:val="0"/>
          <w:numId w:val="8"/>
        </w:numPr>
        <w:shd w:val="clear" w:color="auto" w:fill="auto"/>
        <w:tabs>
          <w:tab w:val="left" w:pos="707"/>
        </w:tabs>
        <w:jc w:val="both"/>
      </w:pPr>
      <w:r>
        <w:t>Plnění této smlouvy se řídí zákonem č. 89/2012 Sb., občanského zákoníku v platném znění.</w:t>
      </w:r>
    </w:p>
    <w:p w14:paraId="6FFF5A94" w14:textId="77777777" w:rsidR="00CE0437" w:rsidRDefault="00B34213">
      <w:pPr>
        <w:pStyle w:val="Zkladntext1"/>
        <w:numPr>
          <w:ilvl w:val="0"/>
          <w:numId w:val="8"/>
        </w:numPr>
        <w:shd w:val="clear" w:color="auto" w:fill="auto"/>
        <w:tabs>
          <w:tab w:val="left" w:pos="707"/>
        </w:tabs>
        <w:ind w:left="720" w:hanging="720"/>
        <w:jc w:val="both"/>
      </w:pPr>
      <w:r>
        <w:t>Změny a doplňky této smlouvy lze provádět pouze písemnými oboustranně dohodnutými dodatky, které se stanou nedílnou součástí této smlouvy.</w:t>
      </w:r>
    </w:p>
    <w:p w14:paraId="3242DBB3" w14:textId="77777777" w:rsidR="00CE0437" w:rsidRDefault="00B34213">
      <w:pPr>
        <w:pStyle w:val="Zkladntext1"/>
        <w:numPr>
          <w:ilvl w:val="0"/>
          <w:numId w:val="8"/>
        </w:numPr>
        <w:shd w:val="clear" w:color="auto" w:fill="auto"/>
        <w:tabs>
          <w:tab w:val="left" w:pos="707"/>
        </w:tabs>
        <w:ind w:left="720" w:hanging="720"/>
        <w:jc w:val="both"/>
      </w:pPr>
      <w:r>
        <w:t>Tato smlouva je vyhotovena v elektronické podobě, přičemž obě smluvní strany obdrží její elektronický originál.</w:t>
      </w:r>
    </w:p>
    <w:p w14:paraId="49F32649" w14:textId="77777777" w:rsidR="00CE0437" w:rsidRDefault="00B34213">
      <w:pPr>
        <w:pStyle w:val="Zkladntext1"/>
        <w:numPr>
          <w:ilvl w:val="0"/>
          <w:numId w:val="8"/>
        </w:numPr>
        <w:shd w:val="clear" w:color="auto" w:fill="auto"/>
        <w:tabs>
          <w:tab w:val="left" w:pos="707"/>
        </w:tabs>
        <w:ind w:left="720" w:hanging="720"/>
        <w:jc w:val="both"/>
      </w:pPr>
      <w:r>
        <w:t>Smlouva je platná 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1010AA92" w14:textId="77777777" w:rsidR="00CE0437" w:rsidRDefault="00B34213">
      <w:pPr>
        <w:pStyle w:val="Zkladntext1"/>
        <w:numPr>
          <w:ilvl w:val="0"/>
          <w:numId w:val="8"/>
        </w:numPr>
        <w:shd w:val="clear" w:color="auto" w:fill="auto"/>
        <w:tabs>
          <w:tab w:val="left" w:pos="707"/>
        </w:tabs>
        <w:ind w:left="720" w:hanging="720"/>
        <w:jc w:val="both"/>
      </w:pPr>
      <w:r>
        <w:t xml:space="preserve">Na důkaz svého souhlasu s obsahem této smlouvy k ní smluvní strany připojují své uznávané </w:t>
      </w:r>
      <w:r>
        <w:t>elektronické podpisy dle zákona č. 297/2016 Sb., o službách vytvářejících důvěru pro elektronické transakce, ve znění pozdějších předpisů.</w:t>
      </w:r>
    </w:p>
    <w:p w14:paraId="6A6C53AA" w14:textId="77777777" w:rsidR="00CE0437" w:rsidRDefault="00B34213">
      <w:pPr>
        <w:pStyle w:val="Zkladntext1"/>
        <w:numPr>
          <w:ilvl w:val="0"/>
          <w:numId w:val="8"/>
        </w:numPr>
        <w:shd w:val="clear" w:color="auto" w:fill="auto"/>
        <w:tabs>
          <w:tab w:val="left" w:pos="707"/>
        </w:tabs>
        <w:ind w:left="720" w:hanging="720"/>
        <w:jc w:val="both"/>
      </w:pPr>
      <w:r>
        <w:t xml:space="preserve">Tato smlouva nabývá </w:t>
      </w:r>
      <w:r>
        <w:rPr>
          <w:b/>
          <w:bCs/>
          <w:u w:val="single"/>
        </w:rPr>
        <w:t>platnosti</w:t>
      </w:r>
      <w:r>
        <w:rPr>
          <w:b/>
          <w:bCs/>
        </w:rPr>
        <w:t xml:space="preserve"> </w:t>
      </w:r>
      <w:r>
        <w:t xml:space="preserve">dnem podpisu oběma smluvními stranami a </w:t>
      </w:r>
      <w:r>
        <w:rPr>
          <w:b/>
          <w:bCs/>
          <w:u w:val="single"/>
        </w:rPr>
        <w:t>účinnosti</w:t>
      </w:r>
      <w:r>
        <w:rPr>
          <w:b/>
          <w:bCs/>
        </w:rPr>
        <w:t xml:space="preserve"> </w:t>
      </w:r>
      <w:r>
        <w:t>dnem uveřejnění v informačním systému veřejné správy - Registru smluv.</w:t>
      </w:r>
    </w:p>
    <w:p w14:paraId="58D29C8A" w14:textId="77777777" w:rsidR="00CE0437" w:rsidRDefault="00B34213">
      <w:pPr>
        <w:pStyle w:val="Zkladntext1"/>
        <w:numPr>
          <w:ilvl w:val="0"/>
          <w:numId w:val="8"/>
        </w:numPr>
        <w:shd w:val="clear" w:color="auto" w:fill="auto"/>
        <w:tabs>
          <w:tab w:val="left" w:pos="707"/>
        </w:tabs>
        <w:ind w:left="720" w:hanging="720"/>
        <w:jc w:val="both"/>
      </w:pPr>
      <w:r>
        <w:t>Poskytovatel výslovně souhlasí se zveřejněním této smlouvy v informačním systému veřejné správy - Registru smluv.</w:t>
      </w:r>
    </w:p>
    <w:p w14:paraId="22CC36AC" w14:textId="77777777" w:rsidR="00CE0437" w:rsidRDefault="00B34213">
      <w:pPr>
        <w:pStyle w:val="Zkladntext1"/>
        <w:numPr>
          <w:ilvl w:val="0"/>
          <w:numId w:val="8"/>
        </w:numPr>
        <w:shd w:val="clear" w:color="auto" w:fill="auto"/>
        <w:tabs>
          <w:tab w:val="left" w:pos="707"/>
        </w:tabs>
        <w:ind w:left="720" w:hanging="720"/>
        <w:jc w:val="both"/>
      </w:pPr>
      <w:r>
        <w:t>Obě smluvní strany prohlašují, že tato smlouva nebyla sjednána v tísni ani za jinak jednostranně nevýhodných podmínek.</w:t>
      </w:r>
      <w:r>
        <w:br w:type="page"/>
      </w:r>
    </w:p>
    <w:p w14:paraId="0F5A247A" w14:textId="77777777" w:rsidR="00CE0437" w:rsidRDefault="00B34213">
      <w:pPr>
        <w:pStyle w:val="Zkladntext1"/>
        <w:shd w:val="clear" w:color="auto" w:fill="auto"/>
        <w:spacing w:after="160"/>
      </w:pPr>
      <w:r>
        <w:lastRenderedPageBreak/>
        <w:t>Nedílnou součástí smlouvy jsou následující přílohy:</w:t>
      </w:r>
    </w:p>
    <w:p w14:paraId="10361472" w14:textId="77777777" w:rsidR="00CE0437" w:rsidRDefault="00B34213">
      <w:pPr>
        <w:pStyle w:val="Zkladntext1"/>
        <w:shd w:val="clear" w:color="auto" w:fill="auto"/>
        <w:spacing w:after="60"/>
      </w:pPr>
      <w:r>
        <w:t>Příloha A1 Cenová nabídka Poskytovatel</w:t>
      </w:r>
    </w:p>
    <w:p w14:paraId="05BB0EC4" w14:textId="77777777" w:rsidR="00CE0437" w:rsidRDefault="00B34213">
      <w:pPr>
        <w:pStyle w:val="Zkladntext1"/>
        <w:shd w:val="clear" w:color="auto" w:fill="auto"/>
        <w:spacing w:after="340"/>
      </w:pPr>
      <w:r>
        <w:t>Příloha A2 Údaje, které jsou součástí ujednání a nebudou zveřejněny v Registru smluv</w:t>
      </w:r>
    </w:p>
    <w:p w14:paraId="74323544" w14:textId="77777777" w:rsidR="00CE0437" w:rsidRDefault="00B34213">
      <w:pPr>
        <w:pStyle w:val="Zkladntext1"/>
        <w:shd w:val="clear" w:color="auto" w:fill="auto"/>
        <w:spacing w:after="1200"/>
      </w:pPr>
      <w:r>
        <w:t xml:space="preserve">NA DŮKAZ SVÉHO SOUHLASU S OBSAHEM TÉTO SMLOUVY K NÍ SMLUVNÍ </w:t>
      </w:r>
      <w:r>
        <w:t>STRANY PŘIPOJILY SVÉ UZNÁVANÉ ELEKTRONICKÉ PODPISY DLE ZÁKONA Č. 297/2016 SB., O SLUŽBÁCH VYTVÁŘEJÍCÍCH DŮVĚRU PRO ELEKTRONICKÉ TRANSAKCE, VE ZNĚNÍ POZDĚJŠÍCH PŘEDPISŮ.</w:t>
      </w:r>
    </w:p>
    <w:p w14:paraId="45325728" w14:textId="77777777" w:rsidR="00CE0437" w:rsidRDefault="00B34213">
      <w:pPr>
        <w:pStyle w:val="Zkladntext1"/>
        <w:shd w:val="clear" w:color="auto" w:fill="auto"/>
        <w:spacing w:after="260"/>
      </w:pPr>
      <w:r>
        <w:rPr>
          <w:noProof/>
        </w:rPr>
        <mc:AlternateContent>
          <mc:Choice Requires="wps">
            <w:drawing>
              <wp:anchor distT="0" distB="0" distL="114300" distR="114300" simplePos="0" relativeHeight="125829378" behindDoc="0" locked="0" layoutInCell="1" allowOverlap="1" wp14:anchorId="5CF63268" wp14:editId="6BF8B99D">
                <wp:simplePos x="0" y="0"/>
                <wp:positionH relativeFrom="page">
                  <wp:posOffset>3783330</wp:posOffset>
                </wp:positionH>
                <wp:positionV relativeFrom="paragraph">
                  <wp:posOffset>12700</wp:posOffset>
                </wp:positionV>
                <wp:extent cx="1475105" cy="17399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1475105" cy="173990"/>
                        </a:xfrm>
                        <a:prstGeom prst="rect">
                          <a:avLst/>
                        </a:prstGeom>
                        <a:noFill/>
                      </wps:spPr>
                      <wps:txbx>
                        <w:txbxContent>
                          <w:p w14:paraId="5980E17E" w14:textId="77777777" w:rsidR="00CE0437" w:rsidRDefault="00B34213">
                            <w:pPr>
                              <w:pStyle w:val="Zkladntext1"/>
                              <w:shd w:val="clear" w:color="auto" w:fill="auto"/>
                              <w:spacing w:after="0"/>
                            </w:pPr>
                            <w:r>
                              <w:t>V Jihlavě, dne: viz podpis</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97.89999999999998pt;margin-top:1.pt;width:116.15000000000001pt;height:13.699999999999999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 dne: viz podpis</w:t>
                      </w:r>
                    </w:p>
                  </w:txbxContent>
                </v:textbox>
                <w10:wrap type="square" side="left" anchorx="page"/>
              </v:shape>
            </w:pict>
          </mc:Fallback>
        </mc:AlternateContent>
      </w:r>
      <w:r>
        <w:t>V Č. Budějovicích, dne: viz podpis</w:t>
      </w:r>
    </w:p>
    <w:p w14:paraId="37467146" w14:textId="77777777" w:rsidR="00CE0437" w:rsidRDefault="00B34213">
      <w:pPr>
        <w:spacing w:line="1" w:lineRule="exact"/>
        <w:sectPr w:rsidR="00CE0437">
          <w:headerReference w:type="even" r:id="rId7"/>
          <w:headerReference w:type="default" r:id="rId8"/>
          <w:footerReference w:type="even" r:id="rId9"/>
          <w:footerReference w:type="default" r:id="rId10"/>
          <w:headerReference w:type="first" r:id="rId11"/>
          <w:footerReference w:type="first" r:id="rId12"/>
          <w:pgSz w:w="11900" w:h="16840"/>
          <w:pgMar w:top="1748" w:right="1360" w:bottom="1278" w:left="1367" w:header="0" w:footer="3" w:gutter="0"/>
          <w:pgNumType w:start="1"/>
          <w:cols w:space="720"/>
          <w:noEndnote/>
          <w:docGrid w:linePitch="360"/>
        </w:sectPr>
      </w:pPr>
      <w:r>
        <w:rPr>
          <w:noProof/>
        </w:rPr>
        <mc:AlternateContent>
          <mc:Choice Requires="wps">
            <w:drawing>
              <wp:anchor distT="1205230" distB="85090" distL="0" distR="0" simplePos="0" relativeHeight="125829380" behindDoc="0" locked="0" layoutInCell="1" allowOverlap="1" wp14:anchorId="3FF5B0D9" wp14:editId="4F8E5590">
                <wp:simplePos x="0" y="0"/>
                <wp:positionH relativeFrom="page">
                  <wp:posOffset>927735</wp:posOffset>
                </wp:positionH>
                <wp:positionV relativeFrom="paragraph">
                  <wp:posOffset>1205230</wp:posOffset>
                </wp:positionV>
                <wp:extent cx="1593850" cy="25908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593850" cy="259080"/>
                        </a:xfrm>
                        <a:prstGeom prst="rect">
                          <a:avLst/>
                        </a:prstGeom>
                        <a:noFill/>
                      </wps:spPr>
                      <wps:txbx>
                        <w:txbxContent>
                          <w:p w14:paraId="76873308" w14:textId="77777777" w:rsidR="00CE0437" w:rsidRDefault="00B34213">
                            <w:pPr>
                              <w:pStyle w:val="Zkladntext30"/>
                              <w:shd w:val="clear" w:color="auto" w:fill="auto"/>
                            </w:pPr>
                            <w:r>
                              <w:t>Martin Hobza, jednatel společnosti</w:t>
                            </w:r>
                          </w:p>
                          <w:p w14:paraId="3BBDB71D" w14:textId="77777777" w:rsidR="00CE0437" w:rsidRDefault="00B34213">
                            <w:pPr>
                              <w:pStyle w:val="Zkladntext30"/>
                              <w:shd w:val="clear" w:color="auto" w:fill="auto"/>
                            </w:pPr>
                            <w:r>
                              <w:t>PARMA servis s.r.o.</w:t>
                            </w:r>
                          </w:p>
                        </w:txbxContent>
                      </wps:txbx>
                      <wps:bodyPr lIns="0" tIns="0" rIns="0" bIns="0"/>
                    </wps:wsp>
                  </a:graphicData>
                </a:graphic>
              </wp:anchor>
            </w:drawing>
          </mc:Choice>
          <mc:Fallback>
            <w:pict>
              <v:shape id="_x0000_s1043" type="#_x0000_t202" style="position:absolute;margin-left:73.049999999999997pt;margin-top:94.900000000000006pt;width:125.5pt;height:20.399999999999999pt;z-index:-125829373;mso-wrap-distance-left:0;mso-wrap-distance-top:94.900000000000006pt;mso-wrap-distance-right:0;mso-wrap-distance-bottom:6.7000000000000002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Martin Hobza, jednatel společnosti</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PARMA servis s.r.o.</w:t>
                      </w:r>
                    </w:p>
                  </w:txbxContent>
                </v:textbox>
                <w10:wrap type="topAndBottom" anchorx="page"/>
              </v:shape>
            </w:pict>
          </mc:Fallback>
        </mc:AlternateContent>
      </w:r>
      <w:r>
        <w:rPr>
          <w:noProof/>
        </w:rPr>
        <mc:AlternateContent>
          <mc:Choice Requires="wps">
            <w:drawing>
              <wp:anchor distT="1168400" distB="0" distL="0" distR="0" simplePos="0" relativeHeight="125829382" behindDoc="0" locked="0" layoutInCell="1" allowOverlap="1" wp14:anchorId="22756243" wp14:editId="0C475BDD">
                <wp:simplePos x="0" y="0"/>
                <wp:positionH relativeFrom="page">
                  <wp:posOffset>3783965</wp:posOffset>
                </wp:positionH>
                <wp:positionV relativeFrom="paragraph">
                  <wp:posOffset>1168400</wp:posOffset>
                </wp:positionV>
                <wp:extent cx="1856105" cy="38100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1856105" cy="381000"/>
                        </a:xfrm>
                        <a:prstGeom prst="rect">
                          <a:avLst/>
                        </a:prstGeom>
                        <a:noFill/>
                      </wps:spPr>
                      <wps:txbx>
                        <w:txbxContent>
                          <w:p w14:paraId="7C18AD19" w14:textId="77777777" w:rsidR="00CE0437" w:rsidRDefault="00B34213">
                            <w:pPr>
                              <w:pStyle w:val="Zkladntext30"/>
                              <w:shd w:val="clear" w:color="auto" w:fill="auto"/>
                            </w:pPr>
                            <w:r>
                              <w:t xml:space="preserve">Ing. Radovan Necid, ředitel organizace Krajská správa a údržba silnic Vysočiny, příspěvková </w:t>
                            </w:r>
                            <w:r>
                              <w:t>organizace</w:t>
                            </w:r>
                          </w:p>
                        </w:txbxContent>
                      </wps:txbx>
                      <wps:bodyPr lIns="0" tIns="0" rIns="0" bIns="0"/>
                    </wps:wsp>
                  </a:graphicData>
                </a:graphic>
              </wp:anchor>
            </w:drawing>
          </mc:Choice>
          <mc:Fallback>
            <w:pict>
              <v:shape id="_x0000_s1045" type="#_x0000_t202" style="position:absolute;margin-left:297.94999999999999pt;margin-top:92.pt;width:146.15000000000001pt;height:30.pt;z-index:-125829371;mso-wrap-distance-left:0;mso-wrap-distance-top:92.pt;mso-wrap-distance-right:0;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Ing. Radovan Necid, ředitel organizace Krajská správa a údržba silnic Vysočiny, příspěvková organizace</w:t>
                      </w:r>
                    </w:p>
                  </w:txbxContent>
                </v:textbox>
                <w10:wrap type="topAndBottom" anchorx="page"/>
              </v:shape>
            </w:pict>
          </mc:Fallback>
        </mc:AlternateContent>
      </w:r>
    </w:p>
    <w:p w14:paraId="247458CF" w14:textId="77777777" w:rsidR="00CE0437" w:rsidRDefault="00B34213">
      <w:pPr>
        <w:pStyle w:val="Nadpis10"/>
        <w:keepNext/>
        <w:keepLines/>
        <w:shd w:val="clear" w:color="auto" w:fill="auto"/>
        <w:spacing w:after="740"/>
        <w:ind w:left="0"/>
        <w:jc w:val="right"/>
      </w:pPr>
      <w:bookmarkStart w:id="20" w:name="bookmark20"/>
      <w:bookmarkStart w:id="21" w:name="bookmark21"/>
      <w:r>
        <w:lastRenderedPageBreak/>
        <w:t>Příloha A1</w:t>
      </w:r>
      <w:bookmarkEnd w:id="20"/>
      <w:bookmarkEnd w:id="21"/>
    </w:p>
    <w:tbl>
      <w:tblPr>
        <w:tblOverlap w:val="never"/>
        <w:tblW w:w="0" w:type="auto"/>
        <w:jc w:val="center"/>
        <w:tblLayout w:type="fixed"/>
        <w:tblCellMar>
          <w:left w:w="10" w:type="dxa"/>
          <w:right w:w="10" w:type="dxa"/>
        </w:tblCellMar>
        <w:tblLook w:val="04A0" w:firstRow="1" w:lastRow="0" w:firstColumn="1" w:lastColumn="0" w:noHBand="0" w:noVBand="1"/>
      </w:tblPr>
      <w:tblGrid>
        <w:gridCol w:w="4152"/>
        <w:gridCol w:w="662"/>
        <w:gridCol w:w="3197"/>
      </w:tblGrid>
      <w:tr w:rsidR="00CE0437" w14:paraId="7D877832" w14:textId="77777777">
        <w:tblPrEx>
          <w:tblCellMar>
            <w:top w:w="0" w:type="dxa"/>
            <w:bottom w:w="0" w:type="dxa"/>
          </w:tblCellMar>
        </w:tblPrEx>
        <w:trPr>
          <w:trHeight w:hRule="exact" w:val="590"/>
          <w:jc w:val="center"/>
        </w:trPr>
        <w:tc>
          <w:tcPr>
            <w:tcW w:w="4152" w:type="dxa"/>
            <w:tcBorders>
              <w:top w:val="single" w:sz="4" w:space="0" w:color="auto"/>
              <w:left w:val="single" w:sz="4" w:space="0" w:color="auto"/>
            </w:tcBorders>
            <w:shd w:val="clear" w:color="auto" w:fill="FFFFFF"/>
            <w:vAlign w:val="bottom"/>
          </w:tcPr>
          <w:p w14:paraId="1E7FB087" w14:textId="77777777" w:rsidR="00CE0437" w:rsidRDefault="00B34213">
            <w:pPr>
              <w:pStyle w:val="Jin0"/>
              <w:shd w:val="clear" w:color="auto" w:fill="auto"/>
              <w:spacing w:after="0"/>
              <w:rPr>
                <w:sz w:val="52"/>
                <w:szCs w:val="52"/>
              </w:rPr>
            </w:pPr>
            <w:r>
              <w:rPr>
                <w:sz w:val="52"/>
                <w:szCs w:val="52"/>
              </w:rPr>
              <w:t>lilii 1H lil IIII</w:t>
            </w:r>
          </w:p>
          <w:p w14:paraId="23A3EEC8" w14:textId="77777777" w:rsidR="00CE0437" w:rsidRDefault="00B34213">
            <w:pPr>
              <w:pStyle w:val="Jin0"/>
              <w:shd w:val="clear" w:color="auto" w:fill="auto"/>
              <w:spacing w:after="0" w:line="209" w:lineRule="auto"/>
              <w:rPr>
                <w:sz w:val="12"/>
                <w:szCs w:val="12"/>
              </w:rPr>
            </w:pPr>
            <w:r>
              <w:rPr>
                <w:rFonts w:ascii="Times New Roman" w:eastAsia="Times New Roman" w:hAnsi="Times New Roman" w:cs="Times New Roman"/>
                <w:color w:val="191919"/>
                <w:sz w:val="12"/>
                <w:szCs w:val="12"/>
              </w:rPr>
              <w:t>370966</w:t>
            </w:r>
          </w:p>
        </w:tc>
        <w:tc>
          <w:tcPr>
            <w:tcW w:w="662" w:type="dxa"/>
            <w:tcBorders>
              <w:top w:val="single" w:sz="4" w:space="0" w:color="auto"/>
            </w:tcBorders>
            <w:shd w:val="clear" w:color="auto" w:fill="FFFFFF"/>
          </w:tcPr>
          <w:p w14:paraId="630C29EC" w14:textId="77777777" w:rsidR="00CE0437" w:rsidRDefault="00CE0437">
            <w:pPr>
              <w:rPr>
                <w:sz w:val="10"/>
                <w:szCs w:val="10"/>
              </w:rPr>
            </w:pPr>
          </w:p>
        </w:tc>
        <w:tc>
          <w:tcPr>
            <w:tcW w:w="3197" w:type="dxa"/>
            <w:tcBorders>
              <w:top w:val="single" w:sz="4" w:space="0" w:color="auto"/>
              <w:right w:val="single" w:sz="4" w:space="0" w:color="auto"/>
            </w:tcBorders>
            <w:shd w:val="clear" w:color="auto" w:fill="FFFFFF"/>
          </w:tcPr>
          <w:p w14:paraId="64B13692" w14:textId="77777777" w:rsidR="00CE0437" w:rsidRDefault="00B34213">
            <w:pPr>
              <w:pStyle w:val="Jin0"/>
              <w:shd w:val="clear" w:color="auto" w:fill="auto"/>
              <w:spacing w:after="0"/>
              <w:rPr>
                <w:sz w:val="22"/>
                <w:szCs w:val="22"/>
              </w:rPr>
            </w:pPr>
            <w:r>
              <w:rPr>
                <w:sz w:val="22"/>
                <w:szCs w:val="22"/>
              </w:rPr>
              <w:t>NABÍDKA ZBOŽÍ A SLUŽEB</w:t>
            </w:r>
          </w:p>
        </w:tc>
      </w:tr>
      <w:tr w:rsidR="00CE0437" w14:paraId="3D26EFC8" w14:textId="77777777">
        <w:tblPrEx>
          <w:tblCellMar>
            <w:top w:w="0" w:type="dxa"/>
            <w:bottom w:w="0" w:type="dxa"/>
          </w:tblCellMar>
        </w:tblPrEx>
        <w:trPr>
          <w:trHeight w:hRule="exact" w:val="1378"/>
          <w:jc w:val="center"/>
        </w:trPr>
        <w:tc>
          <w:tcPr>
            <w:tcW w:w="4152" w:type="dxa"/>
            <w:tcBorders>
              <w:top w:val="single" w:sz="4" w:space="0" w:color="auto"/>
              <w:left w:val="single" w:sz="4" w:space="0" w:color="auto"/>
            </w:tcBorders>
            <w:shd w:val="clear" w:color="auto" w:fill="FFFFFF"/>
          </w:tcPr>
          <w:p w14:paraId="511B0B5A" w14:textId="77777777" w:rsidR="00CE0437" w:rsidRDefault="00B34213">
            <w:pPr>
              <w:pStyle w:val="Jin0"/>
              <w:shd w:val="clear" w:color="auto" w:fill="auto"/>
              <w:spacing w:after="220"/>
              <w:rPr>
                <w:sz w:val="14"/>
                <w:szCs w:val="14"/>
              </w:rPr>
            </w:pPr>
            <w:r>
              <w:rPr>
                <w:i/>
                <w:iCs/>
                <w:sz w:val="14"/>
                <w:szCs w:val="14"/>
              </w:rPr>
              <w:t>Dodavatel:</w:t>
            </w:r>
            <w:r>
              <w:rPr>
                <w:sz w:val="14"/>
                <w:szCs w:val="14"/>
              </w:rPr>
              <w:t xml:space="preserve"> PARMA servis s.r.o.</w:t>
            </w:r>
          </w:p>
          <w:p w14:paraId="158F58D6" w14:textId="77777777" w:rsidR="00CE0437" w:rsidRDefault="00B34213">
            <w:pPr>
              <w:pStyle w:val="Jin0"/>
              <w:shd w:val="clear" w:color="auto" w:fill="auto"/>
              <w:spacing w:after="0"/>
              <w:ind w:firstLine="1000"/>
              <w:rPr>
                <w:sz w:val="14"/>
                <w:szCs w:val="14"/>
              </w:rPr>
            </w:pPr>
            <w:r>
              <w:rPr>
                <w:sz w:val="14"/>
                <w:szCs w:val="14"/>
              </w:rPr>
              <w:t>Hlinská 694/2b</w:t>
            </w:r>
          </w:p>
          <w:p w14:paraId="374FB4C0" w14:textId="77777777" w:rsidR="00CE0437" w:rsidRDefault="00B34213">
            <w:pPr>
              <w:pStyle w:val="Jin0"/>
              <w:shd w:val="clear" w:color="auto" w:fill="auto"/>
              <w:spacing w:after="60"/>
              <w:ind w:firstLine="1000"/>
              <w:rPr>
                <w:sz w:val="14"/>
                <w:szCs w:val="14"/>
              </w:rPr>
            </w:pPr>
            <w:r>
              <w:rPr>
                <w:sz w:val="14"/>
                <w:szCs w:val="14"/>
              </w:rPr>
              <w:t>370 01 České Budějovice</w:t>
            </w:r>
          </w:p>
          <w:p w14:paraId="07D60DA2" w14:textId="77777777" w:rsidR="00CE0437" w:rsidRDefault="00B34213">
            <w:pPr>
              <w:pStyle w:val="Jin0"/>
              <w:shd w:val="clear" w:color="auto" w:fill="auto"/>
              <w:tabs>
                <w:tab w:val="left" w:pos="2410"/>
              </w:tabs>
              <w:spacing w:after="0"/>
              <w:rPr>
                <w:sz w:val="14"/>
                <w:szCs w:val="14"/>
              </w:rPr>
            </w:pPr>
            <w:r>
              <w:rPr>
                <w:color w:val="191919"/>
                <w:sz w:val="14"/>
                <w:szCs w:val="14"/>
              </w:rPr>
              <w:t xml:space="preserve">tČ : </w:t>
            </w:r>
            <w:r>
              <w:rPr>
                <w:sz w:val="14"/>
                <w:szCs w:val="14"/>
              </w:rPr>
              <w:t>25158147</w:t>
            </w:r>
            <w:r>
              <w:rPr>
                <w:sz w:val="14"/>
                <w:szCs w:val="14"/>
              </w:rPr>
              <w:tab/>
              <w:t>DIČ: CZ25158147</w:t>
            </w:r>
          </w:p>
          <w:p w14:paraId="39D5B833" w14:textId="77777777" w:rsidR="00CE0437" w:rsidRDefault="00B34213">
            <w:pPr>
              <w:pStyle w:val="Jin0"/>
              <w:shd w:val="clear" w:color="auto" w:fill="auto"/>
              <w:spacing w:after="40"/>
              <w:rPr>
                <w:sz w:val="11"/>
                <w:szCs w:val="11"/>
              </w:rPr>
            </w:pPr>
            <w:r>
              <w:rPr>
                <w:sz w:val="11"/>
                <w:szCs w:val="11"/>
              </w:rPr>
              <w:t xml:space="preserve">zapsána v OR u </w:t>
            </w:r>
            <w:r>
              <w:rPr>
                <w:color w:val="191919"/>
                <w:sz w:val="11"/>
                <w:szCs w:val="11"/>
              </w:rPr>
              <w:t xml:space="preserve">KS </w:t>
            </w:r>
            <w:r>
              <w:rPr>
                <w:sz w:val="11"/>
                <w:szCs w:val="11"/>
              </w:rPr>
              <w:t xml:space="preserve">v </w:t>
            </w:r>
            <w:r>
              <w:rPr>
                <w:color w:val="191919"/>
                <w:sz w:val="11"/>
                <w:szCs w:val="11"/>
              </w:rPr>
              <w:t xml:space="preserve">Č. </w:t>
            </w:r>
            <w:r>
              <w:rPr>
                <w:sz w:val="11"/>
                <w:szCs w:val="11"/>
              </w:rPr>
              <w:t xml:space="preserve">Budějovicích, </w:t>
            </w:r>
            <w:r>
              <w:rPr>
                <w:color w:val="191919"/>
                <w:sz w:val="11"/>
                <w:szCs w:val="11"/>
              </w:rPr>
              <w:t xml:space="preserve">oddíl C, </w:t>
            </w:r>
            <w:r>
              <w:rPr>
                <w:sz w:val="11"/>
                <w:szCs w:val="11"/>
              </w:rPr>
              <w:t>vložka 6766, dne 29,1.1997</w:t>
            </w:r>
          </w:p>
        </w:tc>
        <w:tc>
          <w:tcPr>
            <w:tcW w:w="662" w:type="dxa"/>
            <w:tcBorders>
              <w:top w:val="single" w:sz="4" w:space="0" w:color="auto"/>
            </w:tcBorders>
            <w:shd w:val="clear" w:color="auto" w:fill="FFFFFF"/>
          </w:tcPr>
          <w:p w14:paraId="570846C8" w14:textId="77777777" w:rsidR="00CE0437" w:rsidRDefault="00CE0437">
            <w:pPr>
              <w:rPr>
                <w:sz w:val="10"/>
                <w:szCs w:val="10"/>
              </w:rPr>
            </w:pPr>
          </w:p>
        </w:tc>
        <w:tc>
          <w:tcPr>
            <w:tcW w:w="3197" w:type="dxa"/>
            <w:tcBorders>
              <w:top w:val="single" w:sz="4" w:space="0" w:color="auto"/>
              <w:left w:val="single" w:sz="4" w:space="0" w:color="auto"/>
              <w:right w:val="single" w:sz="4" w:space="0" w:color="auto"/>
            </w:tcBorders>
            <w:shd w:val="clear" w:color="auto" w:fill="FFFFFF"/>
          </w:tcPr>
          <w:p w14:paraId="739040B8" w14:textId="77777777" w:rsidR="00CE0437" w:rsidRDefault="00B34213">
            <w:pPr>
              <w:pStyle w:val="Jin0"/>
              <w:shd w:val="clear" w:color="auto" w:fill="auto"/>
              <w:tabs>
                <w:tab w:val="right" w:pos="1728"/>
              </w:tabs>
              <w:spacing w:after="0" w:line="271" w:lineRule="auto"/>
              <w:rPr>
                <w:sz w:val="14"/>
                <w:szCs w:val="14"/>
              </w:rPr>
            </w:pPr>
            <w:r>
              <w:rPr>
                <w:sz w:val="14"/>
                <w:szCs w:val="14"/>
              </w:rPr>
              <w:t xml:space="preserve">Řada </w:t>
            </w:r>
            <w:r>
              <w:rPr>
                <w:sz w:val="14"/>
                <w:szCs w:val="14"/>
              </w:rPr>
              <w:t>dokladu : 804 Číslo dokladu :</w:t>
            </w:r>
            <w:r>
              <w:rPr>
                <w:sz w:val="14"/>
                <w:szCs w:val="14"/>
              </w:rPr>
              <w:tab/>
              <w:t>240001</w:t>
            </w:r>
          </w:p>
          <w:p w14:paraId="000FB96D" w14:textId="77777777" w:rsidR="00CE0437" w:rsidRDefault="00B34213">
            <w:pPr>
              <w:pStyle w:val="Jin0"/>
              <w:shd w:val="clear" w:color="auto" w:fill="auto"/>
              <w:tabs>
                <w:tab w:val="right" w:pos="1114"/>
                <w:tab w:val="left" w:pos="1291"/>
              </w:tabs>
              <w:spacing w:after="200" w:line="271" w:lineRule="auto"/>
              <w:rPr>
                <w:sz w:val="14"/>
                <w:szCs w:val="14"/>
              </w:rPr>
            </w:pPr>
            <w:r>
              <w:rPr>
                <w:sz w:val="14"/>
                <w:szCs w:val="14"/>
              </w:rPr>
              <w:t>Sklad</w:t>
            </w:r>
            <w:r>
              <w:rPr>
                <w:sz w:val="14"/>
                <w:szCs w:val="14"/>
              </w:rPr>
              <w:tab/>
              <w:t>:</w:t>
            </w:r>
            <w:r>
              <w:rPr>
                <w:sz w:val="14"/>
                <w:szCs w:val="14"/>
              </w:rPr>
              <w:tab/>
              <w:t>007</w:t>
            </w:r>
          </w:p>
          <w:p w14:paraId="76493155" w14:textId="77777777" w:rsidR="00CE0437" w:rsidRDefault="00B34213">
            <w:pPr>
              <w:pStyle w:val="Jin0"/>
              <w:shd w:val="clear" w:color="auto" w:fill="auto"/>
              <w:tabs>
                <w:tab w:val="right" w:pos="1118"/>
              </w:tabs>
              <w:spacing w:after="0" w:line="271" w:lineRule="auto"/>
              <w:rPr>
                <w:sz w:val="14"/>
                <w:szCs w:val="14"/>
              </w:rPr>
            </w:pPr>
            <w:r>
              <w:rPr>
                <w:sz w:val="14"/>
                <w:szCs w:val="14"/>
              </w:rPr>
              <w:t>Zakázka</w:t>
            </w:r>
            <w:r>
              <w:rPr>
                <w:sz w:val="14"/>
                <w:szCs w:val="14"/>
              </w:rPr>
              <w:tab/>
              <w:t>:</w:t>
            </w:r>
          </w:p>
          <w:p w14:paraId="70F6868F" w14:textId="77777777" w:rsidR="00CE0437" w:rsidRDefault="00B34213">
            <w:pPr>
              <w:pStyle w:val="Jin0"/>
              <w:shd w:val="clear" w:color="auto" w:fill="auto"/>
              <w:spacing w:after="0" w:line="271" w:lineRule="auto"/>
              <w:rPr>
                <w:sz w:val="14"/>
                <w:szCs w:val="14"/>
              </w:rPr>
            </w:pPr>
            <w:r>
              <w:rPr>
                <w:sz w:val="14"/>
                <w:szCs w:val="14"/>
              </w:rPr>
              <w:t>Popis dodávky :</w:t>
            </w:r>
          </w:p>
          <w:p w14:paraId="3C950D2B" w14:textId="77777777" w:rsidR="00CE0437" w:rsidRDefault="00B34213">
            <w:pPr>
              <w:pStyle w:val="Jin0"/>
              <w:shd w:val="clear" w:color="auto" w:fill="auto"/>
              <w:spacing w:after="0" w:line="271" w:lineRule="auto"/>
              <w:rPr>
                <w:sz w:val="14"/>
                <w:szCs w:val="14"/>
              </w:rPr>
            </w:pPr>
            <w:r>
              <w:rPr>
                <w:sz w:val="14"/>
                <w:szCs w:val="14"/>
              </w:rPr>
              <w:t>Způsob dopravy :</w:t>
            </w:r>
          </w:p>
        </w:tc>
      </w:tr>
      <w:tr w:rsidR="00CE0437" w14:paraId="74523B30" w14:textId="77777777">
        <w:tblPrEx>
          <w:tblCellMar>
            <w:top w:w="0" w:type="dxa"/>
            <w:bottom w:w="0" w:type="dxa"/>
          </w:tblCellMar>
        </w:tblPrEx>
        <w:trPr>
          <w:trHeight w:hRule="exact" w:val="206"/>
          <w:jc w:val="center"/>
        </w:trPr>
        <w:tc>
          <w:tcPr>
            <w:tcW w:w="4152" w:type="dxa"/>
            <w:tcBorders>
              <w:top w:val="single" w:sz="4" w:space="0" w:color="auto"/>
              <w:left w:val="single" w:sz="4" w:space="0" w:color="auto"/>
            </w:tcBorders>
            <w:shd w:val="clear" w:color="auto" w:fill="FFFFFF"/>
            <w:vAlign w:val="bottom"/>
          </w:tcPr>
          <w:p w14:paraId="19C9983C" w14:textId="77777777" w:rsidR="00CE0437" w:rsidRDefault="00B34213">
            <w:pPr>
              <w:pStyle w:val="Jin0"/>
              <w:shd w:val="clear" w:color="auto" w:fill="auto"/>
              <w:tabs>
                <w:tab w:val="left" w:pos="2592"/>
              </w:tabs>
              <w:spacing w:after="0"/>
              <w:rPr>
                <w:sz w:val="11"/>
                <w:szCs w:val="11"/>
              </w:rPr>
            </w:pPr>
            <w:r>
              <w:rPr>
                <w:sz w:val="11"/>
                <w:szCs w:val="11"/>
              </w:rPr>
              <w:t>Telefon:</w:t>
            </w:r>
            <w:r>
              <w:rPr>
                <w:sz w:val="11"/>
                <w:szCs w:val="11"/>
              </w:rPr>
              <w:tab/>
              <w:t>Fax:</w:t>
            </w:r>
          </w:p>
        </w:tc>
        <w:tc>
          <w:tcPr>
            <w:tcW w:w="662" w:type="dxa"/>
            <w:tcBorders>
              <w:top w:val="single" w:sz="4" w:space="0" w:color="auto"/>
            </w:tcBorders>
            <w:shd w:val="clear" w:color="auto" w:fill="FFFFFF"/>
          </w:tcPr>
          <w:p w14:paraId="65E201B2" w14:textId="77777777" w:rsidR="00CE0437" w:rsidRDefault="00CE0437">
            <w:pPr>
              <w:rPr>
                <w:sz w:val="10"/>
                <w:szCs w:val="10"/>
              </w:rPr>
            </w:pPr>
          </w:p>
        </w:tc>
        <w:tc>
          <w:tcPr>
            <w:tcW w:w="3197" w:type="dxa"/>
            <w:tcBorders>
              <w:top w:val="single" w:sz="4" w:space="0" w:color="auto"/>
              <w:right w:val="single" w:sz="4" w:space="0" w:color="auto"/>
            </w:tcBorders>
            <w:shd w:val="clear" w:color="auto" w:fill="FFFFFF"/>
            <w:vAlign w:val="bottom"/>
          </w:tcPr>
          <w:p w14:paraId="2A6809F1" w14:textId="77777777" w:rsidR="00CE0437" w:rsidRDefault="00B34213">
            <w:pPr>
              <w:pStyle w:val="Jin0"/>
              <w:shd w:val="clear" w:color="auto" w:fill="auto"/>
              <w:spacing w:after="0"/>
              <w:ind w:firstLine="320"/>
              <w:rPr>
                <w:sz w:val="11"/>
                <w:szCs w:val="11"/>
              </w:rPr>
            </w:pPr>
            <w:r>
              <w:rPr>
                <w:sz w:val="11"/>
                <w:szCs w:val="11"/>
              </w:rPr>
              <w:t>E-mail:</w:t>
            </w:r>
          </w:p>
        </w:tc>
      </w:tr>
      <w:tr w:rsidR="00CE0437" w14:paraId="62097F3A" w14:textId="77777777">
        <w:tblPrEx>
          <w:tblCellMar>
            <w:top w:w="0" w:type="dxa"/>
            <w:bottom w:w="0" w:type="dxa"/>
          </w:tblCellMar>
        </w:tblPrEx>
        <w:trPr>
          <w:trHeight w:hRule="exact" w:val="821"/>
          <w:jc w:val="center"/>
        </w:trPr>
        <w:tc>
          <w:tcPr>
            <w:tcW w:w="4152" w:type="dxa"/>
            <w:tcBorders>
              <w:top w:val="single" w:sz="4" w:space="0" w:color="auto"/>
              <w:left w:val="single" w:sz="4" w:space="0" w:color="auto"/>
            </w:tcBorders>
            <w:shd w:val="clear" w:color="auto" w:fill="FFFFFF"/>
          </w:tcPr>
          <w:p w14:paraId="11B59C13" w14:textId="77777777" w:rsidR="00CE0437" w:rsidRDefault="00B34213">
            <w:pPr>
              <w:pStyle w:val="Jin0"/>
              <w:shd w:val="clear" w:color="auto" w:fill="auto"/>
              <w:spacing w:before="80" w:after="0"/>
              <w:rPr>
                <w:sz w:val="14"/>
                <w:szCs w:val="14"/>
              </w:rPr>
            </w:pPr>
            <w:r>
              <w:rPr>
                <w:i/>
                <w:iCs/>
                <w:sz w:val="14"/>
                <w:szCs w:val="14"/>
              </w:rPr>
              <w:t>Místo určení:</w:t>
            </w:r>
          </w:p>
        </w:tc>
        <w:tc>
          <w:tcPr>
            <w:tcW w:w="3859" w:type="dxa"/>
            <w:gridSpan w:val="2"/>
            <w:tcBorders>
              <w:top w:val="single" w:sz="4" w:space="0" w:color="auto"/>
              <w:left w:val="single" w:sz="4" w:space="0" w:color="auto"/>
              <w:right w:val="single" w:sz="4" w:space="0" w:color="auto"/>
            </w:tcBorders>
            <w:shd w:val="clear" w:color="auto" w:fill="FFFFFF"/>
            <w:vAlign w:val="bottom"/>
          </w:tcPr>
          <w:p w14:paraId="7F312D49" w14:textId="77777777" w:rsidR="00CE0437" w:rsidRDefault="00B34213">
            <w:pPr>
              <w:pStyle w:val="Jin0"/>
              <w:shd w:val="clear" w:color="auto" w:fill="auto"/>
              <w:spacing w:after="0" w:line="264" w:lineRule="auto"/>
              <w:jc w:val="center"/>
              <w:rPr>
                <w:sz w:val="14"/>
                <w:szCs w:val="14"/>
              </w:rPr>
            </w:pPr>
            <w:r>
              <w:rPr>
                <w:i/>
                <w:iCs/>
                <w:sz w:val="14"/>
                <w:szCs w:val="14"/>
              </w:rPr>
              <w:t>Odběratel:</w:t>
            </w:r>
            <w:r>
              <w:rPr>
                <w:sz w:val="14"/>
                <w:szCs w:val="14"/>
              </w:rPr>
              <w:t xml:space="preserve"> Krajská správa a údržba silnic Vysočiny, příspěvková organizace</w:t>
            </w:r>
          </w:p>
          <w:p w14:paraId="1CA3460E" w14:textId="77777777" w:rsidR="00CE0437" w:rsidRDefault="00B34213">
            <w:pPr>
              <w:pStyle w:val="Jin0"/>
              <w:shd w:val="clear" w:color="auto" w:fill="auto"/>
              <w:spacing w:after="0" w:line="264" w:lineRule="auto"/>
              <w:ind w:firstLine="980"/>
              <w:rPr>
                <w:sz w:val="14"/>
                <w:szCs w:val="14"/>
              </w:rPr>
            </w:pPr>
            <w:r>
              <w:rPr>
                <w:sz w:val="14"/>
                <w:szCs w:val="14"/>
              </w:rPr>
              <w:t>Kosovská 1122/16</w:t>
            </w:r>
          </w:p>
          <w:p w14:paraId="3EC3365E" w14:textId="77777777" w:rsidR="00CE0437" w:rsidRDefault="00B34213">
            <w:pPr>
              <w:pStyle w:val="Jin0"/>
              <w:shd w:val="clear" w:color="auto" w:fill="auto"/>
              <w:spacing w:after="0" w:line="264" w:lineRule="auto"/>
              <w:ind w:firstLine="980"/>
              <w:rPr>
                <w:sz w:val="14"/>
                <w:szCs w:val="14"/>
              </w:rPr>
            </w:pPr>
            <w:r>
              <w:rPr>
                <w:sz w:val="14"/>
                <w:szCs w:val="14"/>
              </w:rPr>
              <w:t>586 01 Jihlava</w:t>
            </w:r>
          </w:p>
        </w:tc>
      </w:tr>
      <w:tr w:rsidR="00CE0437" w14:paraId="2CBEB7A9" w14:textId="77777777">
        <w:tblPrEx>
          <w:tblCellMar>
            <w:top w:w="0" w:type="dxa"/>
            <w:bottom w:w="0" w:type="dxa"/>
          </w:tblCellMar>
        </w:tblPrEx>
        <w:trPr>
          <w:trHeight w:hRule="exact" w:val="662"/>
          <w:jc w:val="center"/>
        </w:trPr>
        <w:tc>
          <w:tcPr>
            <w:tcW w:w="4152" w:type="dxa"/>
            <w:tcBorders>
              <w:top w:val="single" w:sz="4" w:space="0" w:color="auto"/>
              <w:left w:val="single" w:sz="4" w:space="0" w:color="auto"/>
            </w:tcBorders>
            <w:shd w:val="clear" w:color="auto" w:fill="FFFFFF"/>
          </w:tcPr>
          <w:p w14:paraId="2162AE10" w14:textId="77777777" w:rsidR="00CE0437" w:rsidRDefault="00B34213">
            <w:pPr>
              <w:pStyle w:val="Jin0"/>
              <w:shd w:val="clear" w:color="auto" w:fill="auto"/>
              <w:tabs>
                <w:tab w:val="right" w:pos="1440"/>
                <w:tab w:val="right" w:pos="2285"/>
              </w:tabs>
              <w:spacing w:after="0"/>
              <w:rPr>
                <w:sz w:val="14"/>
                <w:szCs w:val="14"/>
              </w:rPr>
            </w:pPr>
            <w:r>
              <w:rPr>
                <w:sz w:val="14"/>
                <w:szCs w:val="14"/>
              </w:rPr>
              <w:t>Datum pořízení</w:t>
            </w:r>
            <w:r>
              <w:rPr>
                <w:sz w:val="14"/>
                <w:szCs w:val="14"/>
              </w:rPr>
              <w:tab/>
              <w:t>:</w:t>
            </w:r>
            <w:r>
              <w:rPr>
                <w:sz w:val="14"/>
                <w:szCs w:val="14"/>
              </w:rPr>
              <w:tab/>
              <w:t>3.1.2024</w:t>
            </w:r>
          </w:p>
          <w:p w14:paraId="61BC550E" w14:textId="77777777" w:rsidR="00CE0437" w:rsidRDefault="00B34213">
            <w:pPr>
              <w:pStyle w:val="Jin0"/>
              <w:shd w:val="clear" w:color="auto" w:fill="auto"/>
              <w:tabs>
                <w:tab w:val="right" w:pos="1378"/>
              </w:tabs>
              <w:spacing w:after="0"/>
              <w:rPr>
                <w:sz w:val="14"/>
                <w:szCs w:val="14"/>
              </w:rPr>
            </w:pPr>
            <w:r>
              <w:rPr>
                <w:sz w:val="14"/>
                <w:szCs w:val="14"/>
              </w:rPr>
              <w:t>Datum dodáni</w:t>
            </w:r>
            <w:r>
              <w:rPr>
                <w:sz w:val="14"/>
                <w:szCs w:val="14"/>
              </w:rPr>
              <w:tab/>
              <w:t>:</w:t>
            </w:r>
          </w:p>
          <w:p w14:paraId="1117F19A" w14:textId="77777777" w:rsidR="00CE0437" w:rsidRDefault="00B34213">
            <w:pPr>
              <w:pStyle w:val="Jin0"/>
              <w:shd w:val="clear" w:color="auto" w:fill="auto"/>
              <w:tabs>
                <w:tab w:val="right" w:pos="1392"/>
              </w:tabs>
              <w:spacing w:after="0"/>
              <w:rPr>
                <w:sz w:val="14"/>
                <w:szCs w:val="14"/>
              </w:rPr>
            </w:pPr>
            <w:r>
              <w:rPr>
                <w:sz w:val="14"/>
                <w:szCs w:val="14"/>
              </w:rPr>
              <w:t>Termín dodání</w:t>
            </w:r>
            <w:r>
              <w:rPr>
                <w:sz w:val="14"/>
                <w:szCs w:val="14"/>
              </w:rPr>
              <w:tab/>
              <w:t>:</w:t>
            </w:r>
          </w:p>
        </w:tc>
        <w:tc>
          <w:tcPr>
            <w:tcW w:w="3859" w:type="dxa"/>
            <w:gridSpan w:val="2"/>
            <w:tcBorders>
              <w:left w:val="single" w:sz="4" w:space="0" w:color="auto"/>
              <w:right w:val="single" w:sz="4" w:space="0" w:color="auto"/>
            </w:tcBorders>
            <w:shd w:val="clear" w:color="auto" w:fill="FFFFFF"/>
            <w:vAlign w:val="bottom"/>
          </w:tcPr>
          <w:p w14:paraId="5E9C498E" w14:textId="77777777" w:rsidR="00CE0437" w:rsidRDefault="00B34213">
            <w:pPr>
              <w:pStyle w:val="Jin0"/>
              <w:shd w:val="clear" w:color="auto" w:fill="auto"/>
              <w:tabs>
                <w:tab w:val="left" w:pos="1925"/>
              </w:tabs>
              <w:spacing w:after="0"/>
              <w:rPr>
                <w:sz w:val="14"/>
                <w:szCs w:val="14"/>
              </w:rPr>
            </w:pPr>
            <w:r>
              <w:rPr>
                <w:sz w:val="14"/>
                <w:szCs w:val="14"/>
              </w:rPr>
              <w:t>IČ : 00090450</w:t>
            </w:r>
            <w:r>
              <w:rPr>
                <w:sz w:val="14"/>
                <w:szCs w:val="14"/>
              </w:rPr>
              <w:tab/>
              <w:t>DIČ : CZ00090450</w:t>
            </w:r>
          </w:p>
        </w:tc>
      </w:tr>
      <w:tr w:rsidR="00CE0437" w14:paraId="6652B25D" w14:textId="77777777">
        <w:tblPrEx>
          <w:tblCellMar>
            <w:top w:w="0" w:type="dxa"/>
            <w:bottom w:w="0" w:type="dxa"/>
          </w:tblCellMar>
        </w:tblPrEx>
        <w:trPr>
          <w:trHeight w:hRule="exact" w:val="379"/>
          <w:jc w:val="center"/>
        </w:trPr>
        <w:tc>
          <w:tcPr>
            <w:tcW w:w="8011" w:type="dxa"/>
            <w:gridSpan w:val="3"/>
            <w:tcBorders>
              <w:top w:val="single" w:sz="4" w:space="0" w:color="auto"/>
              <w:left w:val="single" w:sz="4" w:space="0" w:color="auto"/>
              <w:bottom w:val="single" w:sz="4" w:space="0" w:color="auto"/>
              <w:right w:val="single" w:sz="4" w:space="0" w:color="auto"/>
            </w:tcBorders>
            <w:shd w:val="clear" w:color="auto" w:fill="FFFFFF"/>
          </w:tcPr>
          <w:p w14:paraId="2B989787" w14:textId="77777777" w:rsidR="00CE0437" w:rsidRDefault="00B34213">
            <w:pPr>
              <w:pStyle w:val="Jin0"/>
              <w:shd w:val="clear" w:color="auto" w:fill="auto"/>
              <w:tabs>
                <w:tab w:val="left" w:pos="4526"/>
                <w:tab w:val="left" w:pos="5506"/>
                <w:tab w:val="left" w:pos="7046"/>
              </w:tabs>
              <w:spacing w:after="0"/>
              <w:jc w:val="center"/>
              <w:rPr>
                <w:sz w:val="11"/>
                <w:szCs w:val="11"/>
              </w:rPr>
            </w:pPr>
            <w:r>
              <w:rPr>
                <w:sz w:val="11"/>
                <w:szCs w:val="11"/>
              </w:rPr>
              <w:t>řádek Popis dodávky</w:t>
            </w:r>
            <w:r>
              <w:rPr>
                <w:sz w:val="11"/>
                <w:szCs w:val="11"/>
              </w:rPr>
              <w:tab/>
              <w:t>Úprava ceny</w:t>
            </w:r>
            <w:r>
              <w:rPr>
                <w:sz w:val="11"/>
                <w:szCs w:val="11"/>
              </w:rPr>
              <w:tab/>
              <w:t xml:space="preserve">Celkem </w:t>
            </w:r>
            <w:r>
              <w:rPr>
                <w:color w:val="191919"/>
                <w:sz w:val="11"/>
                <w:szCs w:val="11"/>
              </w:rPr>
              <w:t>bez DPH</w:t>
            </w:r>
            <w:r>
              <w:rPr>
                <w:color w:val="191919"/>
                <w:sz w:val="11"/>
                <w:szCs w:val="11"/>
              </w:rPr>
              <w:tab/>
            </w:r>
            <w:r>
              <w:rPr>
                <w:sz w:val="11"/>
                <w:szCs w:val="11"/>
              </w:rPr>
              <w:t>Celkem s DPH</w:t>
            </w:r>
          </w:p>
          <w:p w14:paraId="17F9D450" w14:textId="77777777" w:rsidR="00CE0437" w:rsidRDefault="00B34213">
            <w:pPr>
              <w:pStyle w:val="Jin0"/>
              <w:shd w:val="clear" w:color="auto" w:fill="auto"/>
              <w:tabs>
                <w:tab w:val="left" w:pos="859"/>
                <w:tab w:val="left" w:pos="4872"/>
                <w:tab w:val="left" w:pos="5846"/>
                <w:tab w:val="left" w:pos="7320"/>
              </w:tabs>
              <w:spacing w:after="0"/>
              <w:rPr>
                <w:sz w:val="11"/>
                <w:szCs w:val="11"/>
              </w:rPr>
            </w:pPr>
            <w:r>
              <w:rPr>
                <w:color w:val="191919"/>
                <w:sz w:val="11"/>
                <w:szCs w:val="11"/>
              </w:rPr>
              <w:t>č.</w:t>
            </w:r>
            <w:r>
              <w:rPr>
                <w:color w:val="191919"/>
                <w:sz w:val="11"/>
                <w:szCs w:val="11"/>
              </w:rPr>
              <w:tab/>
            </w:r>
            <w:r>
              <w:rPr>
                <w:sz w:val="11"/>
                <w:szCs w:val="11"/>
              </w:rPr>
              <w:t xml:space="preserve">Množství MJ </w:t>
            </w:r>
            <w:r>
              <w:rPr>
                <w:color w:val="191919"/>
                <w:sz w:val="11"/>
                <w:szCs w:val="11"/>
              </w:rPr>
              <w:t xml:space="preserve">J. cena bez </w:t>
            </w:r>
            <w:r>
              <w:rPr>
                <w:sz w:val="11"/>
                <w:szCs w:val="11"/>
              </w:rPr>
              <w:t xml:space="preserve">DPH </w:t>
            </w:r>
            <w:r>
              <w:rPr>
                <w:color w:val="191919"/>
                <w:sz w:val="11"/>
                <w:szCs w:val="11"/>
              </w:rPr>
              <w:t xml:space="preserve">C. </w:t>
            </w:r>
            <w:r>
              <w:rPr>
                <w:sz w:val="11"/>
                <w:szCs w:val="11"/>
              </w:rPr>
              <w:t xml:space="preserve">cena bez </w:t>
            </w:r>
            <w:r>
              <w:rPr>
                <w:color w:val="191919"/>
                <w:sz w:val="11"/>
                <w:szCs w:val="11"/>
              </w:rPr>
              <w:t xml:space="preserve">DPH </w:t>
            </w:r>
            <w:r>
              <w:rPr>
                <w:sz w:val="11"/>
                <w:szCs w:val="11"/>
              </w:rPr>
              <w:t xml:space="preserve">Sleva </w:t>
            </w:r>
            <w:r>
              <w:rPr>
                <w:color w:val="191919"/>
                <w:sz w:val="11"/>
                <w:szCs w:val="11"/>
              </w:rPr>
              <w:t>%</w:t>
            </w:r>
            <w:r>
              <w:rPr>
                <w:color w:val="191919"/>
                <w:sz w:val="11"/>
                <w:szCs w:val="11"/>
              </w:rPr>
              <w:tab/>
              <w:t>+/-%</w:t>
            </w:r>
            <w:r>
              <w:rPr>
                <w:color w:val="191919"/>
                <w:sz w:val="11"/>
                <w:szCs w:val="11"/>
              </w:rPr>
              <w:tab/>
              <w:t xml:space="preserve">po </w:t>
            </w:r>
            <w:r>
              <w:rPr>
                <w:sz w:val="11"/>
                <w:szCs w:val="11"/>
              </w:rPr>
              <w:t xml:space="preserve">slevě </w:t>
            </w:r>
            <w:r>
              <w:rPr>
                <w:color w:val="191919"/>
                <w:sz w:val="11"/>
                <w:szCs w:val="11"/>
              </w:rPr>
              <w:t>DPH%</w:t>
            </w:r>
            <w:r>
              <w:rPr>
                <w:color w:val="191919"/>
                <w:sz w:val="11"/>
                <w:szCs w:val="11"/>
              </w:rPr>
              <w:tab/>
            </w:r>
            <w:r>
              <w:rPr>
                <w:sz w:val="11"/>
                <w:szCs w:val="11"/>
              </w:rPr>
              <w:t>po slevě</w:t>
            </w:r>
          </w:p>
        </w:tc>
      </w:tr>
    </w:tbl>
    <w:p w14:paraId="0D91878F" w14:textId="77777777" w:rsidR="00CE0437" w:rsidRDefault="00B34213">
      <w:pPr>
        <w:pStyle w:val="Titulektabulky0"/>
        <w:shd w:val="clear" w:color="auto" w:fill="auto"/>
        <w:ind w:left="62"/>
        <w:rPr>
          <w:sz w:val="11"/>
          <w:szCs w:val="11"/>
        </w:rPr>
      </w:pPr>
      <w:r>
        <w:rPr>
          <w:color w:val="191919"/>
          <w:sz w:val="11"/>
          <w:szCs w:val="11"/>
        </w:rPr>
        <w:t xml:space="preserve">1 </w:t>
      </w:r>
      <w:r>
        <w:rPr>
          <w:sz w:val="11"/>
          <w:szCs w:val="11"/>
        </w:rPr>
        <w:t>SPOILER SLOUPKU LEVÝ UPLNY</w:t>
      </w:r>
    </w:p>
    <w:tbl>
      <w:tblPr>
        <w:tblOverlap w:val="never"/>
        <w:tblW w:w="0" w:type="auto"/>
        <w:jc w:val="center"/>
        <w:tblLayout w:type="fixed"/>
        <w:tblCellMar>
          <w:left w:w="10" w:type="dxa"/>
          <w:right w:w="10" w:type="dxa"/>
        </w:tblCellMar>
        <w:tblLook w:val="04A0" w:firstRow="1" w:lastRow="0" w:firstColumn="1" w:lastColumn="0" w:noHBand="0" w:noVBand="1"/>
      </w:tblPr>
      <w:tblGrid>
        <w:gridCol w:w="307"/>
        <w:gridCol w:w="1651"/>
        <w:gridCol w:w="1310"/>
        <w:gridCol w:w="682"/>
        <w:gridCol w:w="1190"/>
        <w:gridCol w:w="1363"/>
        <w:gridCol w:w="547"/>
        <w:gridCol w:w="941"/>
      </w:tblGrid>
      <w:tr w:rsidR="00CE0437" w14:paraId="43AE17A1" w14:textId="77777777">
        <w:tblPrEx>
          <w:tblCellMar>
            <w:top w:w="0" w:type="dxa"/>
            <w:bottom w:w="0" w:type="dxa"/>
          </w:tblCellMar>
        </w:tblPrEx>
        <w:trPr>
          <w:trHeight w:hRule="exact" w:val="182"/>
          <w:jc w:val="center"/>
        </w:trPr>
        <w:tc>
          <w:tcPr>
            <w:tcW w:w="307" w:type="dxa"/>
            <w:shd w:val="clear" w:color="auto" w:fill="FFFFFF"/>
          </w:tcPr>
          <w:p w14:paraId="230A3066" w14:textId="77777777" w:rsidR="00CE0437" w:rsidRDefault="00CE0437">
            <w:pPr>
              <w:rPr>
                <w:sz w:val="10"/>
                <w:szCs w:val="10"/>
              </w:rPr>
            </w:pPr>
          </w:p>
        </w:tc>
        <w:tc>
          <w:tcPr>
            <w:tcW w:w="1651" w:type="dxa"/>
            <w:shd w:val="clear" w:color="auto" w:fill="FFFFFF"/>
            <w:vAlign w:val="center"/>
          </w:tcPr>
          <w:p w14:paraId="58EF7C6A" w14:textId="77777777" w:rsidR="00CE0437" w:rsidRDefault="00B34213">
            <w:pPr>
              <w:pStyle w:val="Jin0"/>
              <w:shd w:val="clear" w:color="auto" w:fill="auto"/>
              <w:spacing w:after="0"/>
              <w:ind w:firstLine="920"/>
              <w:rPr>
                <w:sz w:val="11"/>
                <w:szCs w:val="11"/>
              </w:rPr>
            </w:pPr>
            <w:r>
              <w:rPr>
                <w:sz w:val="11"/>
                <w:szCs w:val="11"/>
              </w:rPr>
              <w:t>1,00 KS</w:t>
            </w:r>
          </w:p>
        </w:tc>
        <w:tc>
          <w:tcPr>
            <w:tcW w:w="1310" w:type="dxa"/>
            <w:shd w:val="clear" w:color="auto" w:fill="FFFFFF"/>
            <w:vAlign w:val="bottom"/>
          </w:tcPr>
          <w:p w14:paraId="7684D3A8" w14:textId="77777777" w:rsidR="00CE0437" w:rsidRDefault="00B34213">
            <w:pPr>
              <w:pStyle w:val="Jin0"/>
              <w:shd w:val="clear" w:color="auto" w:fill="auto"/>
              <w:spacing w:after="0"/>
              <w:ind w:firstLine="340"/>
              <w:jc w:val="both"/>
              <w:rPr>
                <w:sz w:val="11"/>
                <w:szCs w:val="11"/>
              </w:rPr>
            </w:pPr>
            <w:r>
              <w:rPr>
                <w:color w:val="191919"/>
                <w:sz w:val="11"/>
                <w:szCs w:val="11"/>
              </w:rPr>
              <w:t>2 080,00</w:t>
            </w:r>
          </w:p>
        </w:tc>
        <w:tc>
          <w:tcPr>
            <w:tcW w:w="682" w:type="dxa"/>
            <w:shd w:val="clear" w:color="auto" w:fill="FFFFFF"/>
            <w:vAlign w:val="bottom"/>
          </w:tcPr>
          <w:p w14:paraId="60B8DC79" w14:textId="77777777" w:rsidR="00CE0437" w:rsidRDefault="00B34213">
            <w:pPr>
              <w:pStyle w:val="Jin0"/>
              <w:shd w:val="clear" w:color="auto" w:fill="auto"/>
              <w:spacing w:after="0"/>
              <w:jc w:val="both"/>
              <w:rPr>
                <w:sz w:val="11"/>
                <w:szCs w:val="11"/>
              </w:rPr>
            </w:pPr>
            <w:r>
              <w:rPr>
                <w:sz w:val="11"/>
                <w:szCs w:val="11"/>
              </w:rPr>
              <w:t>2 080,00</w:t>
            </w:r>
          </w:p>
        </w:tc>
        <w:tc>
          <w:tcPr>
            <w:tcW w:w="1190" w:type="dxa"/>
            <w:shd w:val="clear" w:color="auto" w:fill="FFFFFF"/>
            <w:vAlign w:val="bottom"/>
          </w:tcPr>
          <w:p w14:paraId="2EEF0552" w14:textId="77777777" w:rsidR="00CE0437" w:rsidRDefault="00B34213">
            <w:pPr>
              <w:pStyle w:val="Jin0"/>
              <w:shd w:val="clear" w:color="auto" w:fill="auto"/>
              <w:spacing w:after="0"/>
              <w:rPr>
                <w:sz w:val="11"/>
                <w:szCs w:val="11"/>
              </w:rPr>
            </w:pPr>
            <w:r>
              <w:rPr>
                <w:sz w:val="11"/>
                <w:szCs w:val="11"/>
              </w:rPr>
              <w:t>10,00</w:t>
            </w:r>
          </w:p>
        </w:tc>
        <w:tc>
          <w:tcPr>
            <w:tcW w:w="1363" w:type="dxa"/>
            <w:shd w:val="clear" w:color="auto" w:fill="FFFFFF"/>
            <w:vAlign w:val="center"/>
          </w:tcPr>
          <w:p w14:paraId="22ABDBD4" w14:textId="77777777" w:rsidR="00CE0437" w:rsidRDefault="00B34213">
            <w:pPr>
              <w:pStyle w:val="Jin0"/>
              <w:shd w:val="clear" w:color="auto" w:fill="auto"/>
              <w:spacing w:after="0"/>
              <w:ind w:firstLine="740"/>
              <w:jc w:val="both"/>
              <w:rPr>
                <w:sz w:val="11"/>
                <w:szCs w:val="11"/>
              </w:rPr>
            </w:pPr>
            <w:r>
              <w:rPr>
                <w:sz w:val="11"/>
                <w:szCs w:val="11"/>
              </w:rPr>
              <w:t>1 872,00</w:t>
            </w:r>
          </w:p>
        </w:tc>
        <w:tc>
          <w:tcPr>
            <w:tcW w:w="547" w:type="dxa"/>
            <w:shd w:val="clear" w:color="auto" w:fill="FFFFFF"/>
            <w:vAlign w:val="bottom"/>
          </w:tcPr>
          <w:p w14:paraId="361D20F8" w14:textId="77777777" w:rsidR="00CE0437" w:rsidRDefault="00B34213">
            <w:pPr>
              <w:pStyle w:val="Jin0"/>
              <w:shd w:val="clear" w:color="auto" w:fill="auto"/>
              <w:spacing w:after="0"/>
              <w:rPr>
                <w:sz w:val="11"/>
                <w:szCs w:val="11"/>
              </w:rPr>
            </w:pPr>
            <w:r>
              <w:rPr>
                <w:sz w:val="11"/>
                <w:szCs w:val="11"/>
              </w:rPr>
              <w:t>21</w:t>
            </w:r>
          </w:p>
        </w:tc>
        <w:tc>
          <w:tcPr>
            <w:tcW w:w="941" w:type="dxa"/>
            <w:shd w:val="clear" w:color="auto" w:fill="FFFFFF"/>
            <w:vAlign w:val="center"/>
          </w:tcPr>
          <w:p w14:paraId="1686927A" w14:textId="77777777" w:rsidR="00CE0437" w:rsidRDefault="00B34213">
            <w:pPr>
              <w:pStyle w:val="Jin0"/>
              <w:shd w:val="clear" w:color="auto" w:fill="auto"/>
              <w:spacing w:after="0"/>
              <w:ind w:firstLine="360"/>
              <w:jc w:val="both"/>
              <w:rPr>
                <w:sz w:val="11"/>
                <w:szCs w:val="11"/>
              </w:rPr>
            </w:pPr>
            <w:r>
              <w:rPr>
                <w:sz w:val="11"/>
                <w:szCs w:val="11"/>
              </w:rPr>
              <w:t>2 265,12</w:t>
            </w:r>
          </w:p>
        </w:tc>
      </w:tr>
      <w:tr w:rsidR="00CE0437" w14:paraId="0563EED8" w14:textId="77777777">
        <w:tblPrEx>
          <w:tblCellMar>
            <w:top w:w="0" w:type="dxa"/>
            <w:bottom w:w="0" w:type="dxa"/>
          </w:tblCellMar>
        </w:tblPrEx>
        <w:trPr>
          <w:trHeight w:hRule="exact" w:val="341"/>
          <w:jc w:val="center"/>
        </w:trPr>
        <w:tc>
          <w:tcPr>
            <w:tcW w:w="307" w:type="dxa"/>
            <w:shd w:val="clear" w:color="auto" w:fill="FFFFFF"/>
            <w:vAlign w:val="center"/>
          </w:tcPr>
          <w:p w14:paraId="08CD5601" w14:textId="77777777" w:rsidR="00CE0437" w:rsidRDefault="00B34213">
            <w:pPr>
              <w:pStyle w:val="Jin0"/>
              <w:shd w:val="clear" w:color="auto" w:fill="auto"/>
              <w:spacing w:after="0"/>
              <w:jc w:val="both"/>
              <w:rPr>
                <w:sz w:val="11"/>
                <w:szCs w:val="11"/>
              </w:rPr>
            </w:pPr>
            <w:r>
              <w:rPr>
                <w:sz w:val="11"/>
                <w:szCs w:val="11"/>
              </w:rPr>
              <w:t>2</w:t>
            </w:r>
          </w:p>
        </w:tc>
        <w:tc>
          <w:tcPr>
            <w:tcW w:w="1651" w:type="dxa"/>
            <w:shd w:val="clear" w:color="auto" w:fill="FFFFFF"/>
            <w:vAlign w:val="center"/>
          </w:tcPr>
          <w:p w14:paraId="48692806" w14:textId="77777777" w:rsidR="00CE0437" w:rsidRDefault="00B34213">
            <w:pPr>
              <w:pStyle w:val="Jin0"/>
              <w:shd w:val="clear" w:color="auto" w:fill="auto"/>
              <w:spacing w:after="0"/>
              <w:rPr>
                <w:sz w:val="11"/>
                <w:szCs w:val="11"/>
              </w:rPr>
            </w:pPr>
            <w:r>
              <w:rPr>
                <w:sz w:val="11"/>
                <w:szCs w:val="11"/>
              </w:rPr>
              <w:t>DÍL DVEŘÍ TĚSNICÍ UPLNY</w:t>
            </w:r>
          </w:p>
          <w:p w14:paraId="053148D9" w14:textId="77777777" w:rsidR="00CE0437" w:rsidRDefault="00B34213">
            <w:pPr>
              <w:pStyle w:val="Jin0"/>
              <w:shd w:val="clear" w:color="auto" w:fill="auto"/>
              <w:spacing w:after="0"/>
              <w:ind w:firstLine="920"/>
              <w:rPr>
                <w:sz w:val="11"/>
                <w:szCs w:val="11"/>
              </w:rPr>
            </w:pPr>
            <w:r>
              <w:rPr>
                <w:sz w:val="11"/>
                <w:szCs w:val="11"/>
              </w:rPr>
              <w:t>1,00 KS</w:t>
            </w:r>
          </w:p>
        </w:tc>
        <w:tc>
          <w:tcPr>
            <w:tcW w:w="1310" w:type="dxa"/>
            <w:shd w:val="clear" w:color="auto" w:fill="FFFFFF"/>
            <w:vAlign w:val="bottom"/>
          </w:tcPr>
          <w:p w14:paraId="4EC45811" w14:textId="77777777" w:rsidR="00CE0437" w:rsidRDefault="00B34213">
            <w:pPr>
              <w:pStyle w:val="Jin0"/>
              <w:shd w:val="clear" w:color="auto" w:fill="auto"/>
              <w:spacing w:after="0"/>
              <w:ind w:firstLine="340"/>
              <w:jc w:val="both"/>
              <w:rPr>
                <w:sz w:val="11"/>
                <w:szCs w:val="11"/>
              </w:rPr>
            </w:pPr>
            <w:r>
              <w:rPr>
                <w:sz w:val="11"/>
                <w:szCs w:val="11"/>
              </w:rPr>
              <w:t>1 270,00</w:t>
            </w:r>
          </w:p>
        </w:tc>
        <w:tc>
          <w:tcPr>
            <w:tcW w:w="682" w:type="dxa"/>
            <w:shd w:val="clear" w:color="auto" w:fill="FFFFFF"/>
            <w:vAlign w:val="bottom"/>
          </w:tcPr>
          <w:p w14:paraId="5D735698" w14:textId="77777777" w:rsidR="00CE0437" w:rsidRDefault="00B34213">
            <w:pPr>
              <w:pStyle w:val="Jin0"/>
              <w:shd w:val="clear" w:color="auto" w:fill="auto"/>
              <w:spacing w:after="0"/>
              <w:jc w:val="both"/>
              <w:rPr>
                <w:sz w:val="11"/>
                <w:szCs w:val="11"/>
              </w:rPr>
            </w:pPr>
            <w:r>
              <w:rPr>
                <w:sz w:val="11"/>
                <w:szCs w:val="11"/>
              </w:rPr>
              <w:t>1 270,00</w:t>
            </w:r>
          </w:p>
        </w:tc>
        <w:tc>
          <w:tcPr>
            <w:tcW w:w="1190" w:type="dxa"/>
            <w:shd w:val="clear" w:color="auto" w:fill="FFFFFF"/>
            <w:vAlign w:val="bottom"/>
          </w:tcPr>
          <w:p w14:paraId="2CCDFDEE" w14:textId="77777777" w:rsidR="00CE0437" w:rsidRDefault="00B34213">
            <w:pPr>
              <w:pStyle w:val="Jin0"/>
              <w:shd w:val="clear" w:color="auto" w:fill="auto"/>
              <w:spacing w:after="0"/>
              <w:rPr>
                <w:sz w:val="11"/>
                <w:szCs w:val="11"/>
              </w:rPr>
            </w:pPr>
            <w:r>
              <w:rPr>
                <w:sz w:val="11"/>
                <w:szCs w:val="11"/>
              </w:rPr>
              <w:t>10,00</w:t>
            </w:r>
          </w:p>
        </w:tc>
        <w:tc>
          <w:tcPr>
            <w:tcW w:w="1363" w:type="dxa"/>
            <w:shd w:val="clear" w:color="auto" w:fill="FFFFFF"/>
            <w:vAlign w:val="bottom"/>
          </w:tcPr>
          <w:p w14:paraId="75935ED6" w14:textId="77777777" w:rsidR="00CE0437" w:rsidRDefault="00B34213">
            <w:pPr>
              <w:pStyle w:val="Jin0"/>
              <w:shd w:val="clear" w:color="auto" w:fill="auto"/>
              <w:spacing w:after="0"/>
              <w:ind w:firstLine="740"/>
              <w:jc w:val="both"/>
              <w:rPr>
                <w:sz w:val="11"/>
                <w:szCs w:val="11"/>
              </w:rPr>
            </w:pPr>
            <w:r>
              <w:rPr>
                <w:sz w:val="11"/>
                <w:szCs w:val="11"/>
              </w:rPr>
              <w:t>1 143,00</w:t>
            </w:r>
          </w:p>
        </w:tc>
        <w:tc>
          <w:tcPr>
            <w:tcW w:w="547" w:type="dxa"/>
            <w:shd w:val="clear" w:color="auto" w:fill="FFFFFF"/>
            <w:vAlign w:val="bottom"/>
          </w:tcPr>
          <w:p w14:paraId="31AA2D9B" w14:textId="77777777" w:rsidR="00CE0437" w:rsidRDefault="00B34213">
            <w:pPr>
              <w:pStyle w:val="Jin0"/>
              <w:shd w:val="clear" w:color="auto" w:fill="auto"/>
              <w:spacing w:after="0"/>
              <w:rPr>
                <w:sz w:val="11"/>
                <w:szCs w:val="11"/>
              </w:rPr>
            </w:pPr>
            <w:r>
              <w:rPr>
                <w:sz w:val="11"/>
                <w:szCs w:val="11"/>
              </w:rPr>
              <w:t>21</w:t>
            </w:r>
          </w:p>
        </w:tc>
        <w:tc>
          <w:tcPr>
            <w:tcW w:w="941" w:type="dxa"/>
            <w:shd w:val="clear" w:color="auto" w:fill="FFFFFF"/>
            <w:vAlign w:val="bottom"/>
          </w:tcPr>
          <w:p w14:paraId="68A46281" w14:textId="77777777" w:rsidR="00CE0437" w:rsidRDefault="00B34213">
            <w:pPr>
              <w:pStyle w:val="Jin0"/>
              <w:shd w:val="clear" w:color="auto" w:fill="auto"/>
              <w:spacing w:after="0"/>
              <w:ind w:firstLine="360"/>
              <w:jc w:val="both"/>
              <w:rPr>
                <w:sz w:val="11"/>
                <w:szCs w:val="11"/>
              </w:rPr>
            </w:pPr>
            <w:r>
              <w:rPr>
                <w:sz w:val="11"/>
                <w:szCs w:val="11"/>
              </w:rPr>
              <w:t>1 383,03</w:t>
            </w:r>
          </w:p>
        </w:tc>
      </w:tr>
      <w:tr w:rsidR="00CE0437" w14:paraId="15C3C28E" w14:textId="77777777">
        <w:tblPrEx>
          <w:tblCellMar>
            <w:top w:w="0" w:type="dxa"/>
            <w:bottom w:w="0" w:type="dxa"/>
          </w:tblCellMar>
        </w:tblPrEx>
        <w:trPr>
          <w:trHeight w:hRule="exact" w:val="341"/>
          <w:jc w:val="center"/>
        </w:trPr>
        <w:tc>
          <w:tcPr>
            <w:tcW w:w="307" w:type="dxa"/>
            <w:shd w:val="clear" w:color="auto" w:fill="FFFFFF"/>
          </w:tcPr>
          <w:p w14:paraId="65CE913C" w14:textId="77777777" w:rsidR="00CE0437" w:rsidRDefault="00B34213">
            <w:pPr>
              <w:pStyle w:val="Jin0"/>
              <w:shd w:val="clear" w:color="auto" w:fill="auto"/>
              <w:spacing w:after="0"/>
              <w:jc w:val="both"/>
              <w:rPr>
                <w:sz w:val="11"/>
                <w:szCs w:val="11"/>
              </w:rPr>
            </w:pPr>
            <w:r>
              <w:rPr>
                <w:sz w:val="11"/>
                <w:szCs w:val="11"/>
              </w:rPr>
              <w:t>3</w:t>
            </w:r>
          </w:p>
        </w:tc>
        <w:tc>
          <w:tcPr>
            <w:tcW w:w="2961" w:type="dxa"/>
            <w:gridSpan w:val="2"/>
            <w:shd w:val="clear" w:color="auto" w:fill="FFFFFF"/>
            <w:vAlign w:val="center"/>
          </w:tcPr>
          <w:p w14:paraId="40A6908D" w14:textId="77777777" w:rsidR="00CE0437" w:rsidRDefault="00B34213">
            <w:pPr>
              <w:pStyle w:val="Jin0"/>
              <w:shd w:val="clear" w:color="auto" w:fill="auto"/>
              <w:spacing w:after="0"/>
              <w:rPr>
                <w:sz w:val="11"/>
                <w:szCs w:val="11"/>
              </w:rPr>
            </w:pPr>
            <w:r>
              <w:rPr>
                <w:sz w:val="11"/>
                <w:szCs w:val="11"/>
              </w:rPr>
              <w:t xml:space="preserve">DIL </w:t>
            </w:r>
            <w:r>
              <w:rPr>
                <w:sz w:val="11"/>
                <w:szCs w:val="11"/>
              </w:rPr>
              <w:t>BLINKRU LEVÝ S VÝŘEZEM EUR</w:t>
            </w:r>
          </w:p>
          <w:p w14:paraId="51043E53" w14:textId="77777777" w:rsidR="00CE0437" w:rsidRDefault="00B34213">
            <w:pPr>
              <w:pStyle w:val="Jin0"/>
              <w:shd w:val="clear" w:color="auto" w:fill="auto"/>
              <w:tabs>
                <w:tab w:val="left" w:pos="1981"/>
              </w:tabs>
              <w:spacing w:after="0"/>
              <w:ind w:firstLine="920"/>
              <w:rPr>
                <w:sz w:val="11"/>
                <w:szCs w:val="11"/>
              </w:rPr>
            </w:pPr>
            <w:r>
              <w:rPr>
                <w:sz w:val="11"/>
                <w:szCs w:val="11"/>
              </w:rPr>
              <w:t>1,00 KS</w:t>
            </w:r>
            <w:r>
              <w:rPr>
                <w:sz w:val="11"/>
                <w:szCs w:val="11"/>
              </w:rPr>
              <w:tab/>
              <w:t>6 810,00</w:t>
            </w:r>
          </w:p>
        </w:tc>
        <w:tc>
          <w:tcPr>
            <w:tcW w:w="682" w:type="dxa"/>
            <w:shd w:val="clear" w:color="auto" w:fill="FFFFFF"/>
            <w:vAlign w:val="bottom"/>
          </w:tcPr>
          <w:p w14:paraId="2AD7CC79" w14:textId="77777777" w:rsidR="00CE0437" w:rsidRDefault="00B34213">
            <w:pPr>
              <w:pStyle w:val="Jin0"/>
              <w:shd w:val="clear" w:color="auto" w:fill="auto"/>
              <w:spacing w:after="0"/>
              <w:jc w:val="both"/>
              <w:rPr>
                <w:sz w:val="11"/>
                <w:szCs w:val="11"/>
              </w:rPr>
            </w:pPr>
            <w:r>
              <w:rPr>
                <w:sz w:val="11"/>
                <w:szCs w:val="11"/>
              </w:rPr>
              <w:t>6 810,00</w:t>
            </w:r>
          </w:p>
        </w:tc>
        <w:tc>
          <w:tcPr>
            <w:tcW w:w="1190" w:type="dxa"/>
            <w:shd w:val="clear" w:color="auto" w:fill="FFFFFF"/>
            <w:vAlign w:val="bottom"/>
          </w:tcPr>
          <w:p w14:paraId="33CBFB06" w14:textId="77777777" w:rsidR="00CE0437" w:rsidRDefault="00B34213">
            <w:pPr>
              <w:pStyle w:val="Jin0"/>
              <w:shd w:val="clear" w:color="auto" w:fill="auto"/>
              <w:spacing w:after="0"/>
              <w:rPr>
                <w:sz w:val="11"/>
                <w:szCs w:val="11"/>
              </w:rPr>
            </w:pPr>
            <w:r>
              <w:rPr>
                <w:sz w:val="11"/>
                <w:szCs w:val="11"/>
              </w:rPr>
              <w:t>10,00</w:t>
            </w:r>
          </w:p>
        </w:tc>
        <w:tc>
          <w:tcPr>
            <w:tcW w:w="1363" w:type="dxa"/>
            <w:shd w:val="clear" w:color="auto" w:fill="FFFFFF"/>
            <w:vAlign w:val="bottom"/>
          </w:tcPr>
          <w:p w14:paraId="3369F072" w14:textId="77777777" w:rsidR="00CE0437" w:rsidRDefault="00B34213">
            <w:pPr>
              <w:pStyle w:val="Jin0"/>
              <w:shd w:val="clear" w:color="auto" w:fill="auto"/>
              <w:spacing w:after="0"/>
              <w:ind w:firstLine="740"/>
              <w:jc w:val="both"/>
              <w:rPr>
                <w:sz w:val="11"/>
                <w:szCs w:val="11"/>
              </w:rPr>
            </w:pPr>
            <w:r>
              <w:rPr>
                <w:sz w:val="11"/>
                <w:szCs w:val="11"/>
              </w:rPr>
              <w:t>6129,00</w:t>
            </w:r>
          </w:p>
        </w:tc>
        <w:tc>
          <w:tcPr>
            <w:tcW w:w="547" w:type="dxa"/>
            <w:shd w:val="clear" w:color="auto" w:fill="FFFFFF"/>
            <w:vAlign w:val="bottom"/>
          </w:tcPr>
          <w:p w14:paraId="023A0209" w14:textId="77777777" w:rsidR="00CE0437" w:rsidRDefault="00B34213">
            <w:pPr>
              <w:pStyle w:val="Jin0"/>
              <w:shd w:val="clear" w:color="auto" w:fill="auto"/>
              <w:spacing w:after="0"/>
              <w:rPr>
                <w:sz w:val="11"/>
                <w:szCs w:val="11"/>
              </w:rPr>
            </w:pPr>
            <w:r>
              <w:rPr>
                <w:sz w:val="11"/>
                <w:szCs w:val="11"/>
              </w:rPr>
              <w:t>21</w:t>
            </w:r>
          </w:p>
        </w:tc>
        <w:tc>
          <w:tcPr>
            <w:tcW w:w="941" w:type="dxa"/>
            <w:shd w:val="clear" w:color="auto" w:fill="FFFFFF"/>
            <w:vAlign w:val="bottom"/>
          </w:tcPr>
          <w:p w14:paraId="066CC4BA" w14:textId="77777777" w:rsidR="00CE0437" w:rsidRDefault="00B34213">
            <w:pPr>
              <w:pStyle w:val="Jin0"/>
              <w:shd w:val="clear" w:color="auto" w:fill="auto"/>
              <w:spacing w:after="0"/>
              <w:ind w:firstLine="360"/>
              <w:jc w:val="both"/>
              <w:rPr>
                <w:sz w:val="11"/>
                <w:szCs w:val="11"/>
              </w:rPr>
            </w:pPr>
            <w:r>
              <w:rPr>
                <w:sz w:val="11"/>
                <w:szCs w:val="11"/>
              </w:rPr>
              <w:t>7 416,09</w:t>
            </w:r>
          </w:p>
        </w:tc>
      </w:tr>
      <w:tr w:rsidR="00CE0437" w14:paraId="24936F6E" w14:textId="77777777">
        <w:tblPrEx>
          <w:tblCellMar>
            <w:top w:w="0" w:type="dxa"/>
            <w:bottom w:w="0" w:type="dxa"/>
          </w:tblCellMar>
        </w:tblPrEx>
        <w:trPr>
          <w:trHeight w:hRule="exact" w:val="341"/>
          <w:jc w:val="center"/>
        </w:trPr>
        <w:tc>
          <w:tcPr>
            <w:tcW w:w="307" w:type="dxa"/>
            <w:shd w:val="clear" w:color="auto" w:fill="FFFFFF"/>
          </w:tcPr>
          <w:p w14:paraId="120B87CA" w14:textId="77777777" w:rsidR="00CE0437" w:rsidRDefault="00B34213">
            <w:pPr>
              <w:pStyle w:val="Jin0"/>
              <w:shd w:val="clear" w:color="auto" w:fill="auto"/>
              <w:spacing w:after="0"/>
              <w:jc w:val="both"/>
              <w:rPr>
                <w:sz w:val="11"/>
                <w:szCs w:val="11"/>
              </w:rPr>
            </w:pPr>
            <w:r>
              <w:rPr>
                <w:sz w:val="11"/>
                <w:szCs w:val="11"/>
              </w:rPr>
              <w:t>4</w:t>
            </w:r>
          </w:p>
        </w:tc>
        <w:tc>
          <w:tcPr>
            <w:tcW w:w="1651" w:type="dxa"/>
            <w:shd w:val="clear" w:color="auto" w:fill="FFFFFF"/>
            <w:vAlign w:val="center"/>
          </w:tcPr>
          <w:p w14:paraId="5F64FC2D" w14:textId="77777777" w:rsidR="00CE0437" w:rsidRDefault="00B34213">
            <w:pPr>
              <w:pStyle w:val="Jin0"/>
              <w:shd w:val="clear" w:color="auto" w:fill="auto"/>
              <w:spacing w:after="0"/>
              <w:rPr>
                <w:sz w:val="11"/>
                <w:szCs w:val="11"/>
              </w:rPr>
            </w:pPr>
            <w:r>
              <w:rPr>
                <w:sz w:val="11"/>
                <w:szCs w:val="11"/>
              </w:rPr>
              <w:t>DVEŘE LEVE</w:t>
            </w:r>
          </w:p>
          <w:p w14:paraId="402B3DDA" w14:textId="77777777" w:rsidR="00CE0437" w:rsidRDefault="00B34213">
            <w:pPr>
              <w:pStyle w:val="Jin0"/>
              <w:shd w:val="clear" w:color="auto" w:fill="auto"/>
              <w:spacing w:after="0"/>
              <w:ind w:firstLine="920"/>
              <w:rPr>
                <w:sz w:val="11"/>
                <w:szCs w:val="11"/>
              </w:rPr>
            </w:pPr>
            <w:r>
              <w:rPr>
                <w:sz w:val="11"/>
                <w:szCs w:val="11"/>
              </w:rPr>
              <w:t>1,00 ks</w:t>
            </w:r>
          </w:p>
        </w:tc>
        <w:tc>
          <w:tcPr>
            <w:tcW w:w="1310" w:type="dxa"/>
            <w:shd w:val="clear" w:color="auto" w:fill="FFFFFF"/>
            <w:vAlign w:val="bottom"/>
          </w:tcPr>
          <w:p w14:paraId="55F09AC7" w14:textId="77777777" w:rsidR="00CE0437" w:rsidRDefault="00B34213">
            <w:pPr>
              <w:pStyle w:val="Jin0"/>
              <w:shd w:val="clear" w:color="auto" w:fill="auto"/>
              <w:spacing w:after="0"/>
              <w:ind w:firstLine="280"/>
              <w:rPr>
                <w:sz w:val="11"/>
                <w:szCs w:val="11"/>
              </w:rPr>
            </w:pPr>
            <w:r>
              <w:rPr>
                <w:sz w:val="11"/>
                <w:szCs w:val="11"/>
              </w:rPr>
              <w:t>59 330,00</w:t>
            </w:r>
          </w:p>
        </w:tc>
        <w:tc>
          <w:tcPr>
            <w:tcW w:w="682" w:type="dxa"/>
            <w:shd w:val="clear" w:color="auto" w:fill="FFFFFF"/>
            <w:vAlign w:val="bottom"/>
          </w:tcPr>
          <w:p w14:paraId="0A6EA22F" w14:textId="77777777" w:rsidR="00CE0437" w:rsidRDefault="00B34213">
            <w:pPr>
              <w:pStyle w:val="Jin0"/>
              <w:shd w:val="clear" w:color="auto" w:fill="auto"/>
              <w:spacing w:after="0"/>
              <w:jc w:val="both"/>
              <w:rPr>
                <w:sz w:val="11"/>
                <w:szCs w:val="11"/>
              </w:rPr>
            </w:pPr>
            <w:r>
              <w:rPr>
                <w:sz w:val="11"/>
                <w:szCs w:val="11"/>
              </w:rPr>
              <w:t>59 330,00</w:t>
            </w:r>
          </w:p>
        </w:tc>
        <w:tc>
          <w:tcPr>
            <w:tcW w:w="1190" w:type="dxa"/>
            <w:shd w:val="clear" w:color="auto" w:fill="FFFFFF"/>
            <w:vAlign w:val="bottom"/>
          </w:tcPr>
          <w:p w14:paraId="5150890A" w14:textId="77777777" w:rsidR="00CE0437" w:rsidRDefault="00B34213">
            <w:pPr>
              <w:pStyle w:val="Jin0"/>
              <w:shd w:val="clear" w:color="auto" w:fill="auto"/>
              <w:spacing w:after="0"/>
              <w:rPr>
                <w:sz w:val="11"/>
                <w:szCs w:val="11"/>
              </w:rPr>
            </w:pPr>
            <w:r>
              <w:rPr>
                <w:sz w:val="11"/>
                <w:szCs w:val="11"/>
              </w:rPr>
              <w:t>10,00</w:t>
            </w:r>
          </w:p>
        </w:tc>
        <w:tc>
          <w:tcPr>
            <w:tcW w:w="1363" w:type="dxa"/>
            <w:shd w:val="clear" w:color="auto" w:fill="FFFFFF"/>
            <w:vAlign w:val="bottom"/>
          </w:tcPr>
          <w:p w14:paraId="19A625AB" w14:textId="77777777" w:rsidR="00CE0437" w:rsidRDefault="00B34213">
            <w:pPr>
              <w:pStyle w:val="Jin0"/>
              <w:shd w:val="clear" w:color="auto" w:fill="auto"/>
              <w:spacing w:after="0"/>
              <w:ind w:firstLine="680"/>
              <w:jc w:val="both"/>
              <w:rPr>
                <w:sz w:val="11"/>
                <w:szCs w:val="11"/>
              </w:rPr>
            </w:pPr>
            <w:r>
              <w:rPr>
                <w:sz w:val="11"/>
                <w:szCs w:val="11"/>
              </w:rPr>
              <w:t>53 397,00</w:t>
            </w:r>
          </w:p>
        </w:tc>
        <w:tc>
          <w:tcPr>
            <w:tcW w:w="547" w:type="dxa"/>
            <w:shd w:val="clear" w:color="auto" w:fill="FFFFFF"/>
            <w:vAlign w:val="bottom"/>
          </w:tcPr>
          <w:p w14:paraId="15FFCD37" w14:textId="77777777" w:rsidR="00CE0437" w:rsidRDefault="00B34213">
            <w:pPr>
              <w:pStyle w:val="Jin0"/>
              <w:shd w:val="clear" w:color="auto" w:fill="auto"/>
              <w:spacing w:after="0"/>
              <w:rPr>
                <w:sz w:val="11"/>
                <w:szCs w:val="11"/>
              </w:rPr>
            </w:pPr>
            <w:r>
              <w:rPr>
                <w:sz w:val="11"/>
                <w:szCs w:val="11"/>
              </w:rPr>
              <w:t>21</w:t>
            </w:r>
          </w:p>
        </w:tc>
        <w:tc>
          <w:tcPr>
            <w:tcW w:w="941" w:type="dxa"/>
            <w:shd w:val="clear" w:color="auto" w:fill="FFFFFF"/>
            <w:vAlign w:val="bottom"/>
          </w:tcPr>
          <w:p w14:paraId="11708462" w14:textId="77777777" w:rsidR="00CE0437" w:rsidRDefault="00B34213">
            <w:pPr>
              <w:pStyle w:val="Jin0"/>
              <w:shd w:val="clear" w:color="auto" w:fill="auto"/>
              <w:spacing w:after="0"/>
              <w:jc w:val="right"/>
              <w:rPr>
                <w:sz w:val="11"/>
                <w:szCs w:val="11"/>
              </w:rPr>
            </w:pPr>
            <w:r>
              <w:rPr>
                <w:sz w:val="11"/>
                <w:szCs w:val="11"/>
              </w:rPr>
              <w:t>64 610,37</w:t>
            </w:r>
          </w:p>
        </w:tc>
      </w:tr>
      <w:tr w:rsidR="00CE0437" w14:paraId="0FF6A028" w14:textId="77777777">
        <w:tblPrEx>
          <w:tblCellMar>
            <w:top w:w="0" w:type="dxa"/>
            <w:bottom w:w="0" w:type="dxa"/>
          </w:tblCellMar>
        </w:tblPrEx>
        <w:trPr>
          <w:trHeight w:hRule="exact" w:val="326"/>
          <w:jc w:val="center"/>
        </w:trPr>
        <w:tc>
          <w:tcPr>
            <w:tcW w:w="307" w:type="dxa"/>
            <w:shd w:val="clear" w:color="auto" w:fill="FFFFFF"/>
          </w:tcPr>
          <w:p w14:paraId="4726A1E8" w14:textId="77777777" w:rsidR="00CE0437" w:rsidRDefault="00B34213">
            <w:pPr>
              <w:pStyle w:val="Jin0"/>
              <w:shd w:val="clear" w:color="auto" w:fill="auto"/>
              <w:spacing w:after="0"/>
              <w:jc w:val="both"/>
              <w:rPr>
                <w:sz w:val="11"/>
                <w:szCs w:val="11"/>
              </w:rPr>
            </w:pPr>
            <w:r>
              <w:rPr>
                <w:sz w:val="11"/>
                <w:szCs w:val="11"/>
              </w:rPr>
              <w:t>5</w:t>
            </w:r>
          </w:p>
        </w:tc>
        <w:tc>
          <w:tcPr>
            <w:tcW w:w="2961" w:type="dxa"/>
            <w:gridSpan w:val="2"/>
            <w:shd w:val="clear" w:color="auto" w:fill="FFFFFF"/>
            <w:vAlign w:val="center"/>
          </w:tcPr>
          <w:p w14:paraId="301E1E0B" w14:textId="77777777" w:rsidR="00CE0437" w:rsidRDefault="00B34213">
            <w:pPr>
              <w:pStyle w:val="Jin0"/>
              <w:shd w:val="clear" w:color="auto" w:fill="auto"/>
              <w:spacing w:after="0"/>
              <w:rPr>
                <w:sz w:val="11"/>
                <w:szCs w:val="11"/>
              </w:rPr>
            </w:pPr>
            <w:r>
              <w:rPr>
                <w:sz w:val="11"/>
                <w:szCs w:val="11"/>
              </w:rPr>
              <w:t>PLECH PŘEDNÍHO OKNA Terrno1-s dírou na klima</w:t>
            </w:r>
          </w:p>
          <w:p w14:paraId="0E7360E5" w14:textId="77777777" w:rsidR="00CE0437" w:rsidRDefault="00B34213">
            <w:pPr>
              <w:pStyle w:val="Jin0"/>
              <w:shd w:val="clear" w:color="auto" w:fill="auto"/>
              <w:tabs>
                <w:tab w:val="left" w:pos="1918"/>
              </w:tabs>
              <w:spacing w:after="0"/>
              <w:ind w:firstLine="920"/>
              <w:rPr>
                <w:sz w:val="11"/>
                <w:szCs w:val="11"/>
              </w:rPr>
            </w:pPr>
            <w:r>
              <w:rPr>
                <w:sz w:val="11"/>
                <w:szCs w:val="11"/>
              </w:rPr>
              <w:t>1,00 KS</w:t>
            </w:r>
            <w:r>
              <w:rPr>
                <w:sz w:val="11"/>
                <w:szCs w:val="11"/>
              </w:rPr>
              <w:tab/>
              <w:t>38 100,00</w:t>
            </w:r>
          </w:p>
        </w:tc>
        <w:tc>
          <w:tcPr>
            <w:tcW w:w="682" w:type="dxa"/>
            <w:shd w:val="clear" w:color="auto" w:fill="FFFFFF"/>
            <w:vAlign w:val="bottom"/>
          </w:tcPr>
          <w:p w14:paraId="7B58DCF2" w14:textId="77777777" w:rsidR="00CE0437" w:rsidRDefault="00B34213">
            <w:pPr>
              <w:pStyle w:val="Jin0"/>
              <w:shd w:val="clear" w:color="auto" w:fill="auto"/>
              <w:spacing w:after="0"/>
              <w:jc w:val="both"/>
              <w:rPr>
                <w:sz w:val="11"/>
                <w:szCs w:val="11"/>
              </w:rPr>
            </w:pPr>
            <w:r>
              <w:rPr>
                <w:sz w:val="11"/>
                <w:szCs w:val="11"/>
              </w:rPr>
              <w:t>38 100,00</w:t>
            </w:r>
          </w:p>
        </w:tc>
        <w:tc>
          <w:tcPr>
            <w:tcW w:w="1190" w:type="dxa"/>
            <w:shd w:val="clear" w:color="auto" w:fill="FFFFFF"/>
            <w:vAlign w:val="bottom"/>
          </w:tcPr>
          <w:p w14:paraId="1B21331E" w14:textId="77777777" w:rsidR="00CE0437" w:rsidRDefault="00B34213">
            <w:pPr>
              <w:pStyle w:val="Jin0"/>
              <w:shd w:val="clear" w:color="auto" w:fill="auto"/>
              <w:spacing w:after="0"/>
              <w:rPr>
                <w:sz w:val="11"/>
                <w:szCs w:val="11"/>
              </w:rPr>
            </w:pPr>
            <w:r>
              <w:rPr>
                <w:sz w:val="11"/>
                <w:szCs w:val="11"/>
              </w:rPr>
              <w:t>10,00</w:t>
            </w:r>
          </w:p>
        </w:tc>
        <w:tc>
          <w:tcPr>
            <w:tcW w:w="1363" w:type="dxa"/>
            <w:shd w:val="clear" w:color="auto" w:fill="FFFFFF"/>
            <w:vAlign w:val="bottom"/>
          </w:tcPr>
          <w:p w14:paraId="63B2BB78" w14:textId="77777777" w:rsidR="00CE0437" w:rsidRDefault="00B34213">
            <w:pPr>
              <w:pStyle w:val="Jin0"/>
              <w:shd w:val="clear" w:color="auto" w:fill="auto"/>
              <w:spacing w:after="0"/>
              <w:ind w:firstLine="680"/>
              <w:jc w:val="both"/>
              <w:rPr>
                <w:sz w:val="11"/>
                <w:szCs w:val="11"/>
              </w:rPr>
            </w:pPr>
            <w:r>
              <w:rPr>
                <w:sz w:val="11"/>
                <w:szCs w:val="11"/>
              </w:rPr>
              <w:t>34 290,00</w:t>
            </w:r>
          </w:p>
        </w:tc>
        <w:tc>
          <w:tcPr>
            <w:tcW w:w="547" w:type="dxa"/>
            <w:shd w:val="clear" w:color="auto" w:fill="FFFFFF"/>
            <w:vAlign w:val="bottom"/>
          </w:tcPr>
          <w:p w14:paraId="5ACEE5ED" w14:textId="77777777" w:rsidR="00CE0437" w:rsidRDefault="00B34213">
            <w:pPr>
              <w:pStyle w:val="Jin0"/>
              <w:shd w:val="clear" w:color="auto" w:fill="auto"/>
              <w:spacing w:after="0"/>
              <w:rPr>
                <w:sz w:val="11"/>
                <w:szCs w:val="11"/>
              </w:rPr>
            </w:pPr>
            <w:r>
              <w:rPr>
                <w:sz w:val="11"/>
                <w:szCs w:val="11"/>
              </w:rPr>
              <w:t>21</w:t>
            </w:r>
          </w:p>
        </w:tc>
        <w:tc>
          <w:tcPr>
            <w:tcW w:w="941" w:type="dxa"/>
            <w:shd w:val="clear" w:color="auto" w:fill="FFFFFF"/>
            <w:vAlign w:val="bottom"/>
          </w:tcPr>
          <w:p w14:paraId="4E578E30" w14:textId="77777777" w:rsidR="00CE0437" w:rsidRDefault="00B34213">
            <w:pPr>
              <w:pStyle w:val="Jin0"/>
              <w:shd w:val="clear" w:color="auto" w:fill="auto"/>
              <w:spacing w:after="0"/>
              <w:jc w:val="right"/>
              <w:rPr>
                <w:sz w:val="11"/>
                <w:szCs w:val="11"/>
              </w:rPr>
            </w:pPr>
            <w:r>
              <w:rPr>
                <w:sz w:val="11"/>
                <w:szCs w:val="11"/>
              </w:rPr>
              <w:t xml:space="preserve">41 </w:t>
            </w:r>
            <w:r>
              <w:rPr>
                <w:sz w:val="11"/>
                <w:szCs w:val="11"/>
              </w:rPr>
              <w:t>490,90</w:t>
            </w:r>
          </w:p>
        </w:tc>
      </w:tr>
      <w:tr w:rsidR="00CE0437" w14:paraId="41A8763C" w14:textId="77777777">
        <w:tblPrEx>
          <w:tblCellMar>
            <w:top w:w="0" w:type="dxa"/>
            <w:bottom w:w="0" w:type="dxa"/>
          </w:tblCellMar>
        </w:tblPrEx>
        <w:trPr>
          <w:trHeight w:hRule="exact" w:val="336"/>
          <w:jc w:val="center"/>
        </w:trPr>
        <w:tc>
          <w:tcPr>
            <w:tcW w:w="307" w:type="dxa"/>
            <w:shd w:val="clear" w:color="auto" w:fill="FFFFFF"/>
            <w:vAlign w:val="center"/>
          </w:tcPr>
          <w:p w14:paraId="036AD469" w14:textId="77777777" w:rsidR="00CE0437" w:rsidRDefault="00B34213">
            <w:pPr>
              <w:pStyle w:val="Jin0"/>
              <w:shd w:val="clear" w:color="auto" w:fill="auto"/>
              <w:spacing w:after="0"/>
              <w:jc w:val="both"/>
              <w:rPr>
                <w:sz w:val="11"/>
                <w:szCs w:val="11"/>
              </w:rPr>
            </w:pPr>
            <w:r>
              <w:rPr>
                <w:sz w:val="11"/>
                <w:szCs w:val="11"/>
              </w:rPr>
              <w:t>6</w:t>
            </w:r>
          </w:p>
        </w:tc>
        <w:tc>
          <w:tcPr>
            <w:tcW w:w="1651" w:type="dxa"/>
            <w:shd w:val="clear" w:color="auto" w:fill="FFFFFF"/>
            <w:vAlign w:val="center"/>
          </w:tcPr>
          <w:p w14:paraId="34636443" w14:textId="77777777" w:rsidR="00CE0437" w:rsidRDefault="00B34213">
            <w:pPr>
              <w:pStyle w:val="Jin0"/>
              <w:shd w:val="clear" w:color="auto" w:fill="auto"/>
              <w:spacing w:after="0"/>
              <w:rPr>
                <w:sz w:val="11"/>
                <w:szCs w:val="11"/>
              </w:rPr>
            </w:pPr>
            <w:r>
              <w:rPr>
                <w:sz w:val="11"/>
                <w:szCs w:val="11"/>
              </w:rPr>
              <w:t>DIL POD DVEŘMI LEVÝ</w:t>
            </w:r>
          </w:p>
          <w:p w14:paraId="640A26F2" w14:textId="77777777" w:rsidR="00CE0437" w:rsidRDefault="00B34213">
            <w:pPr>
              <w:pStyle w:val="Jin0"/>
              <w:shd w:val="clear" w:color="auto" w:fill="auto"/>
              <w:spacing w:after="0"/>
              <w:ind w:firstLine="920"/>
              <w:rPr>
                <w:sz w:val="11"/>
                <w:szCs w:val="11"/>
              </w:rPr>
            </w:pPr>
            <w:r>
              <w:rPr>
                <w:sz w:val="11"/>
                <w:szCs w:val="11"/>
              </w:rPr>
              <w:t>1,00 KS</w:t>
            </w:r>
          </w:p>
        </w:tc>
        <w:tc>
          <w:tcPr>
            <w:tcW w:w="1310" w:type="dxa"/>
            <w:shd w:val="clear" w:color="auto" w:fill="FFFFFF"/>
            <w:vAlign w:val="bottom"/>
          </w:tcPr>
          <w:p w14:paraId="7484EC20" w14:textId="77777777" w:rsidR="00CE0437" w:rsidRDefault="00B34213">
            <w:pPr>
              <w:pStyle w:val="Jin0"/>
              <w:shd w:val="clear" w:color="auto" w:fill="auto"/>
              <w:spacing w:after="0"/>
              <w:ind w:firstLine="340"/>
              <w:jc w:val="both"/>
              <w:rPr>
                <w:sz w:val="11"/>
                <w:szCs w:val="11"/>
              </w:rPr>
            </w:pPr>
            <w:r>
              <w:rPr>
                <w:sz w:val="11"/>
                <w:szCs w:val="11"/>
              </w:rPr>
              <w:t>7 120,00</w:t>
            </w:r>
          </w:p>
        </w:tc>
        <w:tc>
          <w:tcPr>
            <w:tcW w:w="682" w:type="dxa"/>
            <w:shd w:val="clear" w:color="auto" w:fill="FFFFFF"/>
            <w:vAlign w:val="bottom"/>
          </w:tcPr>
          <w:p w14:paraId="2A637C24" w14:textId="77777777" w:rsidR="00CE0437" w:rsidRDefault="00B34213">
            <w:pPr>
              <w:pStyle w:val="Jin0"/>
              <w:shd w:val="clear" w:color="auto" w:fill="auto"/>
              <w:spacing w:after="0"/>
              <w:jc w:val="both"/>
              <w:rPr>
                <w:sz w:val="11"/>
                <w:szCs w:val="11"/>
              </w:rPr>
            </w:pPr>
            <w:r>
              <w:rPr>
                <w:sz w:val="11"/>
                <w:szCs w:val="11"/>
              </w:rPr>
              <w:t>7 120,00</w:t>
            </w:r>
          </w:p>
        </w:tc>
        <w:tc>
          <w:tcPr>
            <w:tcW w:w="1190" w:type="dxa"/>
            <w:shd w:val="clear" w:color="auto" w:fill="FFFFFF"/>
            <w:vAlign w:val="bottom"/>
          </w:tcPr>
          <w:p w14:paraId="459E35F0" w14:textId="77777777" w:rsidR="00CE0437" w:rsidRDefault="00B34213">
            <w:pPr>
              <w:pStyle w:val="Jin0"/>
              <w:shd w:val="clear" w:color="auto" w:fill="auto"/>
              <w:spacing w:after="0"/>
              <w:rPr>
                <w:sz w:val="11"/>
                <w:szCs w:val="11"/>
              </w:rPr>
            </w:pPr>
            <w:r>
              <w:rPr>
                <w:sz w:val="11"/>
                <w:szCs w:val="11"/>
              </w:rPr>
              <w:t>10,00</w:t>
            </w:r>
          </w:p>
        </w:tc>
        <w:tc>
          <w:tcPr>
            <w:tcW w:w="1363" w:type="dxa"/>
            <w:shd w:val="clear" w:color="auto" w:fill="FFFFFF"/>
            <w:vAlign w:val="bottom"/>
          </w:tcPr>
          <w:p w14:paraId="61880F41" w14:textId="77777777" w:rsidR="00CE0437" w:rsidRDefault="00B34213">
            <w:pPr>
              <w:pStyle w:val="Jin0"/>
              <w:shd w:val="clear" w:color="auto" w:fill="auto"/>
              <w:spacing w:after="0"/>
              <w:ind w:firstLine="740"/>
              <w:jc w:val="both"/>
              <w:rPr>
                <w:sz w:val="11"/>
                <w:szCs w:val="11"/>
              </w:rPr>
            </w:pPr>
            <w:r>
              <w:rPr>
                <w:sz w:val="11"/>
                <w:szCs w:val="11"/>
              </w:rPr>
              <w:t>6 408,00</w:t>
            </w:r>
          </w:p>
        </w:tc>
        <w:tc>
          <w:tcPr>
            <w:tcW w:w="547" w:type="dxa"/>
            <w:shd w:val="clear" w:color="auto" w:fill="FFFFFF"/>
            <w:vAlign w:val="bottom"/>
          </w:tcPr>
          <w:p w14:paraId="3BBE0D00" w14:textId="77777777" w:rsidR="00CE0437" w:rsidRDefault="00B34213">
            <w:pPr>
              <w:pStyle w:val="Jin0"/>
              <w:shd w:val="clear" w:color="auto" w:fill="auto"/>
              <w:spacing w:after="0"/>
              <w:rPr>
                <w:sz w:val="11"/>
                <w:szCs w:val="11"/>
              </w:rPr>
            </w:pPr>
            <w:r>
              <w:rPr>
                <w:sz w:val="11"/>
                <w:szCs w:val="11"/>
              </w:rPr>
              <w:t>21</w:t>
            </w:r>
          </w:p>
        </w:tc>
        <w:tc>
          <w:tcPr>
            <w:tcW w:w="941" w:type="dxa"/>
            <w:shd w:val="clear" w:color="auto" w:fill="FFFFFF"/>
            <w:vAlign w:val="bottom"/>
          </w:tcPr>
          <w:p w14:paraId="0505916B" w14:textId="77777777" w:rsidR="00CE0437" w:rsidRDefault="00B34213">
            <w:pPr>
              <w:pStyle w:val="Jin0"/>
              <w:shd w:val="clear" w:color="auto" w:fill="auto"/>
              <w:spacing w:after="0"/>
              <w:ind w:firstLine="360"/>
              <w:jc w:val="both"/>
              <w:rPr>
                <w:sz w:val="11"/>
                <w:szCs w:val="11"/>
              </w:rPr>
            </w:pPr>
            <w:r>
              <w:rPr>
                <w:sz w:val="11"/>
                <w:szCs w:val="11"/>
              </w:rPr>
              <w:t>7 753,68</w:t>
            </w:r>
          </w:p>
        </w:tc>
      </w:tr>
      <w:tr w:rsidR="00CE0437" w14:paraId="292AA095" w14:textId="77777777">
        <w:tblPrEx>
          <w:tblCellMar>
            <w:top w:w="0" w:type="dxa"/>
            <w:bottom w:w="0" w:type="dxa"/>
          </w:tblCellMar>
        </w:tblPrEx>
        <w:trPr>
          <w:trHeight w:hRule="exact" w:val="346"/>
          <w:jc w:val="center"/>
        </w:trPr>
        <w:tc>
          <w:tcPr>
            <w:tcW w:w="307" w:type="dxa"/>
            <w:shd w:val="clear" w:color="auto" w:fill="FFFFFF"/>
          </w:tcPr>
          <w:p w14:paraId="76CCB6C2" w14:textId="77777777" w:rsidR="00CE0437" w:rsidRDefault="00B34213">
            <w:pPr>
              <w:pStyle w:val="Jin0"/>
              <w:shd w:val="clear" w:color="auto" w:fill="auto"/>
              <w:spacing w:after="0"/>
              <w:jc w:val="both"/>
              <w:rPr>
                <w:sz w:val="11"/>
                <w:szCs w:val="11"/>
              </w:rPr>
            </w:pPr>
            <w:r>
              <w:rPr>
                <w:sz w:val="11"/>
                <w:szCs w:val="11"/>
              </w:rPr>
              <w:t>7</w:t>
            </w:r>
          </w:p>
        </w:tc>
        <w:tc>
          <w:tcPr>
            <w:tcW w:w="1651" w:type="dxa"/>
            <w:shd w:val="clear" w:color="auto" w:fill="FFFFFF"/>
            <w:vAlign w:val="bottom"/>
          </w:tcPr>
          <w:p w14:paraId="268C1DF3" w14:textId="77777777" w:rsidR="00CE0437" w:rsidRDefault="00B34213">
            <w:pPr>
              <w:pStyle w:val="Jin0"/>
              <w:shd w:val="clear" w:color="auto" w:fill="auto"/>
              <w:spacing w:after="0"/>
              <w:rPr>
                <w:sz w:val="11"/>
                <w:szCs w:val="11"/>
              </w:rPr>
            </w:pPr>
            <w:r>
              <w:rPr>
                <w:sz w:val="11"/>
                <w:szCs w:val="11"/>
              </w:rPr>
              <w:t>DIL DVEŘÍ LEVÝ PLECHOVÝ</w:t>
            </w:r>
          </w:p>
          <w:p w14:paraId="6865B549" w14:textId="77777777" w:rsidR="00CE0437" w:rsidRDefault="00B34213">
            <w:pPr>
              <w:pStyle w:val="Jin0"/>
              <w:shd w:val="clear" w:color="auto" w:fill="auto"/>
              <w:spacing w:after="0"/>
              <w:ind w:firstLine="920"/>
              <w:rPr>
                <w:sz w:val="11"/>
                <w:szCs w:val="11"/>
              </w:rPr>
            </w:pPr>
            <w:r>
              <w:rPr>
                <w:sz w:val="11"/>
                <w:szCs w:val="11"/>
              </w:rPr>
              <w:t>1,00 KS</w:t>
            </w:r>
          </w:p>
        </w:tc>
        <w:tc>
          <w:tcPr>
            <w:tcW w:w="1310" w:type="dxa"/>
            <w:shd w:val="clear" w:color="auto" w:fill="FFFFFF"/>
            <w:vAlign w:val="bottom"/>
          </w:tcPr>
          <w:p w14:paraId="20E8B2B3" w14:textId="77777777" w:rsidR="00CE0437" w:rsidRDefault="00B34213">
            <w:pPr>
              <w:pStyle w:val="Jin0"/>
              <w:shd w:val="clear" w:color="auto" w:fill="auto"/>
              <w:spacing w:after="0"/>
              <w:rPr>
                <w:sz w:val="11"/>
                <w:szCs w:val="11"/>
              </w:rPr>
            </w:pPr>
            <w:r>
              <w:rPr>
                <w:sz w:val="11"/>
                <w:szCs w:val="11"/>
              </w:rPr>
              <w:t>EURO</w:t>
            </w:r>
          </w:p>
          <w:p w14:paraId="1A1C3633" w14:textId="77777777" w:rsidR="00CE0437" w:rsidRDefault="00B34213">
            <w:pPr>
              <w:pStyle w:val="Jin0"/>
              <w:shd w:val="clear" w:color="auto" w:fill="auto"/>
              <w:spacing w:after="0"/>
              <w:ind w:firstLine="340"/>
              <w:rPr>
                <w:sz w:val="11"/>
                <w:szCs w:val="11"/>
              </w:rPr>
            </w:pPr>
            <w:r>
              <w:rPr>
                <w:sz w:val="11"/>
                <w:szCs w:val="11"/>
              </w:rPr>
              <w:t>6 720,00</w:t>
            </w:r>
          </w:p>
        </w:tc>
        <w:tc>
          <w:tcPr>
            <w:tcW w:w="682" w:type="dxa"/>
            <w:shd w:val="clear" w:color="auto" w:fill="FFFFFF"/>
            <w:vAlign w:val="bottom"/>
          </w:tcPr>
          <w:p w14:paraId="47580CB5" w14:textId="77777777" w:rsidR="00CE0437" w:rsidRDefault="00B34213">
            <w:pPr>
              <w:pStyle w:val="Jin0"/>
              <w:shd w:val="clear" w:color="auto" w:fill="auto"/>
              <w:spacing w:after="0"/>
              <w:jc w:val="both"/>
              <w:rPr>
                <w:sz w:val="11"/>
                <w:szCs w:val="11"/>
              </w:rPr>
            </w:pPr>
            <w:r>
              <w:rPr>
                <w:sz w:val="11"/>
                <w:szCs w:val="11"/>
              </w:rPr>
              <w:t>6 720,00</w:t>
            </w:r>
          </w:p>
        </w:tc>
        <w:tc>
          <w:tcPr>
            <w:tcW w:w="1190" w:type="dxa"/>
            <w:shd w:val="clear" w:color="auto" w:fill="FFFFFF"/>
            <w:vAlign w:val="bottom"/>
          </w:tcPr>
          <w:p w14:paraId="17EC4EDA" w14:textId="77777777" w:rsidR="00CE0437" w:rsidRDefault="00B34213">
            <w:pPr>
              <w:pStyle w:val="Jin0"/>
              <w:shd w:val="clear" w:color="auto" w:fill="auto"/>
              <w:spacing w:after="0"/>
              <w:rPr>
                <w:sz w:val="11"/>
                <w:szCs w:val="11"/>
              </w:rPr>
            </w:pPr>
            <w:r>
              <w:rPr>
                <w:sz w:val="11"/>
                <w:szCs w:val="11"/>
              </w:rPr>
              <w:t>10,00</w:t>
            </w:r>
          </w:p>
        </w:tc>
        <w:tc>
          <w:tcPr>
            <w:tcW w:w="1363" w:type="dxa"/>
            <w:shd w:val="clear" w:color="auto" w:fill="FFFFFF"/>
            <w:vAlign w:val="bottom"/>
          </w:tcPr>
          <w:p w14:paraId="5F99C587" w14:textId="77777777" w:rsidR="00CE0437" w:rsidRDefault="00B34213">
            <w:pPr>
              <w:pStyle w:val="Jin0"/>
              <w:shd w:val="clear" w:color="auto" w:fill="auto"/>
              <w:spacing w:after="0"/>
              <w:ind w:firstLine="740"/>
              <w:jc w:val="both"/>
              <w:rPr>
                <w:sz w:val="11"/>
                <w:szCs w:val="11"/>
              </w:rPr>
            </w:pPr>
            <w:r>
              <w:rPr>
                <w:sz w:val="11"/>
                <w:szCs w:val="11"/>
              </w:rPr>
              <w:t>6 048,00</w:t>
            </w:r>
          </w:p>
        </w:tc>
        <w:tc>
          <w:tcPr>
            <w:tcW w:w="547" w:type="dxa"/>
            <w:shd w:val="clear" w:color="auto" w:fill="FFFFFF"/>
            <w:vAlign w:val="bottom"/>
          </w:tcPr>
          <w:p w14:paraId="293BBF0F" w14:textId="77777777" w:rsidR="00CE0437" w:rsidRDefault="00B34213">
            <w:pPr>
              <w:pStyle w:val="Jin0"/>
              <w:shd w:val="clear" w:color="auto" w:fill="auto"/>
              <w:spacing w:after="0"/>
              <w:rPr>
                <w:sz w:val="11"/>
                <w:szCs w:val="11"/>
              </w:rPr>
            </w:pPr>
            <w:r>
              <w:rPr>
                <w:sz w:val="11"/>
                <w:szCs w:val="11"/>
              </w:rPr>
              <w:t>21</w:t>
            </w:r>
          </w:p>
        </w:tc>
        <w:tc>
          <w:tcPr>
            <w:tcW w:w="941" w:type="dxa"/>
            <w:shd w:val="clear" w:color="auto" w:fill="FFFFFF"/>
            <w:vAlign w:val="bottom"/>
          </w:tcPr>
          <w:p w14:paraId="741D7551" w14:textId="77777777" w:rsidR="00CE0437" w:rsidRDefault="00B34213">
            <w:pPr>
              <w:pStyle w:val="Jin0"/>
              <w:shd w:val="clear" w:color="auto" w:fill="auto"/>
              <w:spacing w:after="0"/>
              <w:ind w:firstLine="360"/>
              <w:jc w:val="both"/>
              <w:rPr>
                <w:sz w:val="11"/>
                <w:szCs w:val="11"/>
              </w:rPr>
            </w:pPr>
            <w:r>
              <w:rPr>
                <w:sz w:val="11"/>
                <w:szCs w:val="11"/>
              </w:rPr>
              <w:t>7 318,08</w:t>
            </w:r>
          </w:p>
        </w:tc>
      </w:tr>
      <w:tr w:rsidR="00CE0437" w14:paraId="6301BAD9" w14:textId="77777777">
        <w:tblPrEx>
          <w:tblCellMar>
            <w:top w:w="0" w:type="dxa"/>
            <w:bottom w:w="0" w:type="dxa"/>
          </w:tblCellMar>
        </w:tblPrEx>
        <w:trPr>
          <w:trHeight w:hRule="exact" w:val="336"/>
          <w:jc w:val="center"/>
        </w:trPr>
        <w:tc>
          <w:tcPr>
            <w:tcW w:w="307" w:type="dxa"/>
            <w:shd w:val="clear" w:color="auto" w:fill="FFFFFF"/>
            <w:vAlign w:val="center"/>
          </w:tcPr>
          <w:p w14:paraId="635F4D38" w14:textId="77777777" w:rsidR="00CE0437" w:rsidRDefault="00B34213">
            <w:pPr>
              <w:pStyle w:val="Jin0"/>
              <w:shd w:val="clear" w:color="auto" w:fill="auto"/>
              <w:spacing w:after="0"/>
              <w:jc w:val="both"/>
              <w:rPr>
                <w:sz w:val="11"/>
                <w:szCs w:val="11"/>
              </w:rPr>
            </w:pPr>
            <w:r>
              <w:rPr>
                <w:sz w:val="11"/>
                <w:szCs w:val="11"/>
              </w:rPr>
              <w:t>8</w:t>
            </w:r>
          </w:p>
        </w:tc>
        <w:tc>
          <w:tcPr>
            <w:tcW w:w="1651" w:type="dxa"/>
            <w:shd w:val="clear" w:color="auto" w:fill="FFFFFF"/>
            <w:vAlign w:val="center"/>
          </w:tcPr>
          <w:p w14:paraId="5A22360F" w14:textId="77777777" w:rsidR="00CE0437" w:rsidRDefault="00B34213">
            <w:pPr>
              <w:pStyle w:val="Jin0"/>
              <w:shd w:val="clear" w:color="auto" w:fill="auto"/>
              <w:spacing w:after="0"/>
              <w:rPr>
                <w:sz w:val="11"/>
                <w:szCs w:val="11"/>
              </w:rPr>
            </w:pPr>
            <w:r>
              <w:rPr>
                <w:sz w:val="11"/>
                <w:szCs w:val="11"/>
              </w:rPr>
              <w:t>ST1RATKO EURO</w:t>
            </w:r>
          </w:p>
          <w:p w14:paraId="6D80B9AF" w14:textId="77777777" w:rsidR="00CE0437" w:rsidRDefault="00B34213">
            <w:pPr>
              <w:pStyle w:val="Jin0"/>
              <w:shd w:val="clear" w:color="auto" w:fill="auto"/>
              <w:spacing w:after="0"/>
              <w:ind w:firstLine="920"/>
              <w:rPr>
                <w:sz w:val="11"/>
                <w:szCs w:val="11"/>
              </w:rPr>
            </w:pPr>
            <w:r>
              <w:rPr>
                <w:sz w:val="11"/>
                <w:szCs w:val="11"/>
              </w:rPr>
              <w:t>1,00 KS</w:t>
            </w:r>
          </w:p>
        </w:tc>
        <w:tc>
          <w:tcPr>
            <w:tcW w:w="1310" w:type="dxa"/>
            <w:shd w:val="clear" w:color="auto" w:fill="FFFFFF"/>
            <w:vAlign w:val="bottom"/>
          </w:tcPr>
          <w:p w14:paraId="7E605F6A" w14:textId="77777777" w:rsidR="00CE0437" w:rsidRDefault="00B34213">
            <w:pPr>
              <w:pStyle w:val="Jin0"/>
              <w:shd w:val="clear" w:color="auto" w:fill="auto"/>
              <w:spacing w:after="0"/>
              <w:ind w:firstLine="440"/>
              <w:rPr>
                <w:sz w:val="11"/>
                <w:szCs w:val="11"/>
              </w:rPr>
            </w:pPr>
            <w:r>
              <w:rPr>
                <w:sz w:val="11"/>
                <w:szCs w:val="11"/>
              </w:rPr>
              <w:t>809,00</w:t>
            </w:r>
          </w:p>
        </w:tc>
        <w:tc>
          <w:tcPr>
            <w:tcW w:w="682" w:type="dxa"/>
            <w:shd w:val="clear" w:color="auto" w:fill="FFFFFF"/>
            <w:vAlign w:val="bottom"/>
          </w:tcPr>
          <w:p w14:paraId="523954A0" w14:textId="77777777" w:rsidR="00CE0437" w:rsidRDefault="00B34213">
            <w:pPr>
              <w:pStyle w:val="Jin0"/>
              <w:shd w:val="clear" w:color="auto" w:fill="auto"/>
              <w:spacing w:after="0"/>
              <w:ind w:firstLine="220"/>
              <w:rPr>
                <w:sz w:val="11"/>
                <w:szCs w:val="11"/>
              </w:rPr>
            </w:pPr>
            <w:r>
              <w:rPr>
                <w:sz w:val="11"/>
                <w:szCs w:val="11"/>
              </w:rPr>
              <w:t>809,00</w:t>
            </w:r>
          </w:p>
        </w:tc>
        <w:tc>
          <w:tcPr>
            <w:tcW w:w="1190" w:type="dxa"/>
            <w:shd w:val="clear" w:color="auto" w:fill="FFFFFF"/>
            <w:vAlign w:val="bottom"/>
          </w:tcPr>
          <w:p w14:paraId="7C706659" w14:textId="77777777" w:rsidR="00CE0437" w:rsidRDefault="00B34213">
            <w:pPr>
              <w:pStyle w:val="Jin0"/>
              <w:shd w:val="clear" w:color="auto" w:fill="auto"/>
              <w:spacing w:after="0"/>
              <w:rPr>
                <w:sz w:val="11"/>
                <w:szCs w:val="11"/>
              </w:rPr>
            </w:pPr>
            <w:r>
              <w:rPr>
                <w:sz w:val="11"/>
                <w:szCs w:val="11"/>
              </w:rPr>
              <w:t>10,00</w:t>
            </w:r>
          </w:p>
        </w:tc>
        <w:tc>
          <w:tcPr>
            <w:tcW w:w="1363" w:type="dxa"/>
            <w:shd w:val="clear" w:color="auto" w:fill="FFFFFF"/>
            <w:vAlign w:val="bottom"/>
          </w:tcPr>
          <w:p w14:paraId="7F135791" w14:textId="77777777" w:rsidR="00CE0437" w:rsidRDefault="00B34213">
            <w:pPr>
              <w:pStyle w:val="Jin0"/>
              <w:shd w:val="clear" w:color="auto" w:fill="auto"/>
              <w:spacing w:after="0"/>
              <w:jc w:val="right"/>
              <w:rPr>
                <w:sz w:val="11"/>
                <w:szCs w:val="11"/>
              </w:rPr>
            </w:pPr>
            <w:r>
              <w:rPr>
                <w:sz w:val="11"/>
                <w:szCs w:val="11"/>
              </w:rPr>
              <w:t>728,10</w:t>
            </w:r>
          </w:p>
        </w:tc>
        <w:tc>
          <w:tcPr>
            <w:tcW w:w="547" w:type="dxa"/>
            <w:shd w:val="clear" w:color="auto" w:fill="FFFFFF"/>
            <w:vAlign w:val="bottom"/>
          </w:tcPr>
          <w:p w14:paraId="241363F7" w14:textId="77777777" w:rsidR="00CE0437" w:rsidRDefault="00B34213">
            <w:pPr>
              <w:pStyle w:val="Jin0"/>
              <w:shd w:val="clear" w:color="auto" w:fill="auto"/>
              <w:spacing w:after="0"/>
              <w:rPr>
                <w:sz w:val="11"/>
                <w:szCs w:val="11"/>
              </w:rPr>
            </w:pPr>
            <w:r>
              <w:rPr>
                <w:sz w:val="11"/>
                <w:szCs w:val="11"/>
              </w:rPr>
              <w:t>21</w:t>
            </w:r>
          </w:p>
        </w:tc>
        <w:tc>
          <w:tcPr>
            <w:tcW w:w="941" w:type="dxa"/>
            <w:shd w:val="clear" w:color="auto" w:fill="FFFFFF"/>
            <w:vAlign w:val="bottom"/>
          </w:tcPr>
          <w:p w14:paraId="16EED22D" w14:textId="77777777" w:rsidR="00CE0437" w:rsidRDefault="00B34213">
            <w:pPr>
              <w:pStyle w:val="Jin0"/>
              <w:shd w:val="clear" w:color="auto" w:fill="auto"/>
              <w:spacing w:after="0"/>
              <w:jc w:val="right"/>
              <w:rPr>
                <w:sz w:val="11"/>
                <w:szCs w:val="11"/>
              </w:rPr>
            </w:pPr>
            <w:r>
              <w:rPr>
                <w:sz w:val="11"/>
                <w:szCs w:val="11"/>
              </w:rPr>
              <w:t>881,00</w:t>
            </w:r>
          </w:p>
        </w:tc>
      </w:tr>
      <w:tr w:rsidR="00CE0437" w14:paraId="198636CF" w14:textId="77777777">
        <w:tblPrEx>
          <w:tblCellMar>
            <w:top w:w="0" w:type="dxa"/>
            <w:bottom w:w="0" w:type="dxa"/>
          </w:tblCellMar>
        </w:tblPrEx>
        <w:trPr>
          <w:trHeight w:hRule="exact" w:val="341"/>
          <w:jc w:val="center"/>
        </w:trPr>
        <w:tc>
          <w:tcPr>
            <w:tcW w:w="307" w:type="dxa"/>
            <w:shd w:val="clear" w:color="auto" w:fill="FFFFFF"/>
          </w:tcPr>
          <w:p w14:paraId="546A0101" w14:textId="77777777" w:rsidR="00CE0437" w:rsidRDefault="00B34213">
            <w:pPr>
              <w:pStyle w:val="Jin0"/>
              <w:shd w:val="clear" w:color="auto" w:fill="auto"/>
              <w:spacing w:after="0"/>
              <w:jc w:val="both"/>
              <w:rPr>
                <w:sz w:val="11"/>
                <w:szCs w:val="11"/>
              </w:rPr>
            </w:pPr>
            <w:r>
              <w:rPr>
                <w:sz w:val="11"/>
                <w:szCs w:val="11"/>
              </w:rPr>
              <w:t>9</w:t>
            </w:r>
          </w:p>
        </w:tc>
        <w:tc>
          <w:tcPr>
            <w:tcW w:w="2961" w:type="dxa"/>
            <w:gridSpan w:val="2"/>
            <w:shd w:val="clear" w:color="auto" w:fill="FFFFFF"/>
            <w:vAlign w:val="center"/>
          </w:tcPr>
          <w:p w14:paraId="01B56BF8" w14:textId="77777777" w:rsidR="00CE0437" w:rsidRDefault="00B34213">
            <w:pPr>
              <w:pStyle w:val="Jin0"/>
              <w:shd w:val="clear" w:color="auto" w:fill="auto"/>
              <w:spacing w:after="0"/>
              <w:rPr>
                <w:sz w:val="11"/>
                <w:szCs w:val="11"/>
              </w:rPr>
            </w:pPr>
            <w:r>
              <w:rPr>
                <w:sz w:val="11"/>
                <w:szCs w:val="11"/>
              </w:rPr>
              <w:t xml:space="preserve">TAHLA STERACU euro </w:t>
            </w:r>
            <w:r>
              <w:rPr>
                <w:sz w:val="11"/>
                <w:szCs w:val="11"/>
              </w:rPr>
              <w:t>3,4,5 závit M8</w:t>
            </w:r>
          </w:p>
          <w:p w14:paraId="27FBAC16" w14:textId="77777777" w:rsidR="00CE0437" w:rsidRDefault="00B34213">
            <w:pPr>
              <w:pStyle w:val="Jin0"/>
              <w:shd w:val="clear" w:color="auto" w:fill="auto"/>
              <w:tabs>
                <w:tab w:val="left" w:pos="1986"/>
              </w:tabs>
              <w:spacing w:after="0"/>
              <w:ind w:firstLine="920"/>
              <w:rPr>
                <w:sz w:val="11"/>
                <w:szCs w:val="11"/>
              </w:rPr>
            </w:pPr>
            <w:r>
              <w:rPr>
                <w:sz w:val="11"/>
                <w:szCs w:val="11"/>
              </w:rPr>
              <w:t>1,00 KS</w:t>
            </w:r>
            <w:r>
              <w:rPr>
                <w:sz w:val="11"/>
                <w:szCs w:val="11"/>
              </w:rPr>
              <w:tab/>
              <w:t>2 600,00</w:t>
            </w:r>
          </w:p>
        </w:tc>
        <w:tc>
          <w:tcPr>
            <w:tcW w:w="682" w:type="dxa"/>
            <w:shd w:val="clear" w:color="auto" w:fill="FFFFFF"/>
            <w:vAlign w:val="bottom"/>
          </w:tcPr>
          <w:p w14:paraId="7D059B29" w14:textId="77777777" w:rsidR="00CE0437" w:rsidRDefault="00B34213">
            <w:pPr>
              <w:pStyle w:val="Jin0"/>
              <w:shd w:val="clear" w:color="auto" w:fill="auto"/>
              <w:spacing w:after="0"/>
              <w:jc w:val="both"/>
              <w:rPr>
                <w:sz w:val="11"/>
                <w:szCs w:val="11"/>
              </w:rPr>
            </w:pPr>
            <w:r>
              <w:rPr>
                <w:sz w:val="11"/>
                <w:szCs w:val="11"/>
              </w:rPr>
              <w:t>2 600.00</w:t>
            </w:r>
          </w:p>
        </w:tc>
        <w:tc>
          <w:tcPr>
            <w:tcW w:w="1190" w:type="dxa"/>
            <w:shd w:val="clear" w:color="auto" w:fill="FFFFFF"/>
            <w:vAlign w:val="bottom"/>
          </w:tcPr>
          <w:p w14:paraId="5B1E7C90" w14:textId="77777777" w:rsidR="00CE0437" w:rsidRDefault="00B34213">
            <w:pPr>
              <w:pStyle w:val="Jin0"/>
              <w:shd w:val="clear" w:color="auto" w:fill="auto"/>
              <w:spacing w:after="0"/>
              <w:rPr>
                <w:sz w:val="11"/>
                <w:szCs w:val="11"/>
              </w:rPr>
            </w:pPr>
            <w:r>
              <w:rPr>
                <w:sz w:val="11"/>
                <w:szCs w:val="11"/>
              </w:rPr>
              <w:t>10,00</w:t>
            </w:r>
          </w:p>
        </w:tc>
        <w:tc>
          <w:tcPr>
            <w:tcW w:w="1363" w:type="dxa"/>
            <w:shd w:val="clear" w:color="auto" w:fill="FFFFFF"/>
            <w:vAlign w:val="bottom"/>
          </w:tcPr>
          <w:p w14:paraId="3B9D8624" w14:textId="77777777" w:rsidR="00CE0437" w:rsidRDefault="00B34213">
            <w:pPr>
              <w:pStyle w:val="Jin0"/>
              <w:shd w:val="clear" w:color="auto" w:fill="auto"/>
              <w:spacing w:after="0"/>
              <w:ind w:firstLine="740"/>
              <w:jc w:val="both"/>
              <w:rPr>
                <w:sz w:val="11"/>
                <w:szCs w:val="11"/>
              </w:rPr>
            </w:pPr>
            <w:r>
              <w:rPr>
                <w:sz w:val="11"/>
                <w:szCs w:val="11"/>
              </w:rPr>
              <w:t>2 340,00</w:t>
            </w:r>
          </w:p>
        </w:tc>
        <w:tc>
          <w:tcPr>
            <w:tcW w:w="547" w:type="dxa"/>
            <w:shd w:val="clear" w:color="auto" w:fill="FFFFFF"/>
            <w:vAlign w:val="bottom"/>
          </w:tcPr>
          <w:p w14:paraId="252FE726" w14:textId="77777777" w:rsidR="00CE0437" w:rsidRDefault="00B34213">
            <w:pPr>
              <w:pStyle w:val="Jin0"/>
              <w:shd w:val="clear" w:color="auto" w:fill="auto"/>
              <w:spacing w:after="0"/>
              <w:rPr>
                <w:sz w:val="11"/>
                <w:szCs w:val="11"/>
              </w:rPr>
            </w:pPr>
            <w:r>
              <w:rPr>
                <w:sz w:val="11"/>
                <w:szCs w:val="11"/>
              </w:rPr>
              <w:t>21</w:t>
            </w:r>
          </w:p>
        </w:tc>
        <w:tc>
          <w:tcPr>
            <w:tcW w:w="941" w:type="dxa"/>
            <w:shd w:val="clear" w:color="auto" w:fill="FFFFFF"/>
            <w:vAlign w:val="bottom"/>
          </w:tcPr>
          <w:p w14:paraId="39C36F00" w14:textId="77777777" w:rsidR="00CE0437" w:rsidRDefault="00B34213">
            <w:pPr>
              <w:pStyle w:val="Jin0"/>
              <w:shd w:val="clear" w:color="auto" w:fill="auto"/>
              <w:spacing w:after="0"/>
              <w:ind w:firstLine="360"/>
              <w:jc w:val="both"/>
              <w:rPr>
                <w:sz w:val="11"/>
                <w:szCs w:val="11"/>
              </w:rPr>
            </w:pPr>
            <w:r>
              <w:rPr>
                <w:sz w:val="11"/>
                <w:szCs w:val="11"/>
              </w:rPr>
              <w:t>2 831,40</w:t>
            </w:r>
          </w:p>
        </w:tc>
      </w:tr>
      <w:tr w:rsidR="00CE0437" w14:paraId="5F9101E9" w14:textId="77777777">
        <w:tblPrEx>
          <w:tblCellMar>
            <w:top w:w="0" w:type="dxa"/>
            <w:bottom w:w="0" w:type="dxa"/>
          </w:tblCellMar>
        </w:tblPrEx>
        <w:trPr>
          <w:trHeight w:hRule="exact" w:val="326"/>
          <w:jc w:val="center"/>
        </w:trPr>
        <w:tc>
          <w:tcPr>
            <w:tcW w:w="307" w:type="dxa"/>
            <w:shd w:val="clear" w:color="auto" w:fill="FFFFFF"/>
            <w:vAlign w:val="center"/>
          </w:tcPr>
          <w:p w14:paraId="4CF15494" w14:textId="77777777" w:rsidR="00CE0437" w:rsidRDefault="00B34213">
            <w:pPr>
              <w:pStyle w:val="Jin0"/>
              <w:shd w:val="clear" w:color="auto" w:fill="auto"/>
              <w:spacing w:after="0"/>
              <w:jc w:val="both"/>
              <w:rPr>
                <w:sz w:val="11"/>
                <w:szCs w:val="11"/>
              </w:rPr>
            </w:pPr>
            <w:r>
              <w:rPr>
                <w:sz w:val="11"/>
                <w:szCs w:val="11"/>
              </w:rPr>
              <w:t>W</w:t>
            </w:r>
          </w:p>
        </w:tc>
        <w:tc>
          <w:tcPr>
            <w:tcW w:w="1651" w:type="dxa"/>
            <w:shd w:val="clear" w:color="auto" w:fill="FFFFFF"/>
            <w:vAlign w:val="bottom"/>
          </w:tcPr>
          <w:p w14:paraId="61468024" w14:textId="77777777" w:rsidR="00CE0437" w:rsidRDefault="00B34213">
            <w:pPr>
              <w:pStyle w:val="Jin0"/>
              <w:shd w:val="clear" w:color="auto" w:fill="auto"/>
              <w:spacing w:after="0"/>
              <w:rPr>
                <w:sz w:val="11"/>
                <w:szCs w:val="11"/>
              </w:rPr>
            </w:pPr>
            <w:r>
              <w:rPr>
                <w:sz w:val="11"/>
                <w:szCs w:val="11"/>
              </w:rPr>
              <w:t>UKAZATEL</w:t>
            </w:r>
          </w:p>
          <w:p w14:paraId="68AEBEC4" w14:textId="77777777" w:rsidR="00CE0437" w:rsidRDefault="00B34213">
            <w:pPr>
              <w:pStyle w:val="Jin0"/>
              <w:shd w:val="clear" w:color="auto" w:fill="auto"/>
              <w:spacing w:after="0"/>
              <w:ind w:firstLine="920"/>
              <w:rPr>
                <w:sz w:val="11"/>
                <w:szCs w:val="11"/>
              </w:rPr>
            </w:pPr>
            <w:r>
              <w:rPr>
                <w:sz w:val="11"/>
                <w:szCs w:val="11"/>
              </w:rPr>
              <w:t>1,00 KS</w:t>
            </w:r>
          </w:p>
        </w:tc>
        <w:tc>
          <w:tcPr>
            <w:tcW w:w="1310" w:type="dxa"/>
            <w:shd w:val="clear" w:color="auto" w:fill="FFFFFF"/>
            <w:vAlign w:val="bottom"/>
          </w:tcPr>
          <w:p w14:paraId="12D94F4E" w14:textId="77777777" w:rsidR="00CE0437" w:rsidRDefault="00B34213">
            <w:pPr>
              <w:pStyle w:val="Jin0"/>
              <w:shd w:val="clear" w:color="auto" w:fill="auto"/>
              <w:spacing w:after="0"/>
              <w:ind w:firstLine="340"/>
              <w:rPr>
                <w:sz w:val="11"/>
                <w:szCs w:val="11"/>
              </w:rPr>
            </w:pPr>
            <w:r>
              <w:rPr>
                <w:sz w:val="11"/>
                <w:szCs w:val="11"/>
              </w:rPr>
              <w:t>1 390,00</w:t>
            </w:r>
          </w:p>
        </w:tc>
        <w:tc>
          <w:tcPr>
            <w:tcW w:w="682" w:type="dxa"/>
            <w:shd w:val="clear" w:color="auto" w:fill="FFFFFF"/>
            <w:vAlign w:val="bottom"/>
          </w:tcPr>
          <w:p w14:paraId="35C41E9B" w14:textId="77777777" w:rsidR="00CE0437" w:rsidRDefault="00B34213">
            <w:pPr>
              <w:pStyle w:val="Jin0"/>
              <w:shd w:val="clear" w:color="auto" w:fill="auto"/>
              <w:spacing w:after="0"/>
              <w:jc w:val="both"/>
              <w:rPr>
                <w:sz w:val="11"/>
                <w:szCs w:val="11"/>
              </w:rPr>
            </w:pPr>
            <w:r>
              <w:rPr>
                <w:sz w:val="11"/>
                <w:szCs w:val="11"/>
              </w:rPr>
              <w:t>1 390.00</w:t>
            </w:r>
          </w:p>
        </w:tc>
        <w:tc>
          <w:tcPr>
            <w:tcW w:w="1190" w:type="dxa"/>
            <w:shd w:val="clear" w:color="auto" w:fill="FFFFFF"/>
            <w:vAlign w:val="bottom"/>
          </w:tcPr>
          <w:p w14:paraId="3FD6EDC9" w14:textId="77777777" w:rsidR="00CE0437" w:rsidRDefault="00B34213">
            <w:pPr>
              <w:pStyle w:val="Jin0"/>
              <w:shd w:val="clear" w:color="auto" w:fill="auto"/>
              <w:spacing w:after="0"/>
              <w:rPr>
                <w:sz w:val="11"/>
                <w:szCs w:val="11"/>
              </w:rPr>
            </w:pPr>
            <w:r>
              <w:rPr>
                <w:sz w:val="11"/>
                <w:szCs w:val="11"/>
              </w:rPr>
              <w:t>10,00</w:t>
            </w:r>
          </w:p>
        </w:tc>
        <w:tc>
          <w:tcPr>
            <w:tcW w:w="1363" w:type="dxa"/>
            <w:shd w:val="clear" w:color="auto" w:fill="FFFFFF"/>
            <w:vAlign w:val="bottom"/>
          </w:tcPr>
          <w:p w14:paraId="336D0AD1" w14:textId="77777777" w:rsidR="00CE0437" w:rsidRDefault="00B34213">
            <w:pPr>
              <w:pStyle w:val="Jin0"/>
              <w:shd w:val="clear" w:color="auto" w:fill="auto"/>
              <w:spacing w:after="0"/>
              <w:ind w:firstLine="740"/>
              <w:jc w:val="both"/>
              <w:rPr>
                <w:sz w:val="11"/>
                <w:szCs w:val="11"/>
              </w:rPr>
            </w:pPr>
            <w:r>
              <w:rPr>
                <w:sz w:val="11"/>
                <w:szCs w:val="11"/>
              </w:rPr>
              <w:t>1 251,00</w:t>
            </w:r>
          </w:p>
        </w:tc>
        <w:tc>
          <w:tcPr>
            <w:tcW w:w="547" w:type="dxa"/>
            <w:shd w:val="clear" w:color="auto" w:fill="FFFFFF"/>
            <w:vAlign w:val="bottom"/>
          </w:tcPr>
          <w:p w14:paraId="7944C2BF" w14:textId="77777777" w:rsidR="00CE0437" w:rsidRDefault="00B34213">
            <w:pPr>
              <w:pStyle w:val="Jin0"/>
              <w:shd w:val="clear" w:color="auto" w:fill="auto"/>
              <w:spacing w:after="0"/>
              <w:rPr>
                <w:sz w:val="11"/>
                <w:szCs w:val="11"/>
              </w:rPr>
            </w:pPr>
            <w:r>
              <w:rPr>
                <w:color w:val="191919"/>
                <w:sz w:val="11"/>
                <w:szCs w:val="11"/>
              </w:rPr>
              <w:t>21</w:t>
            </w:r>
          </w:p>
        </w:tc>
        <w:tc>
          <w:tcPr>
            <w:tcW w:w="941" w:type="dxa"/>
            <w:shd w:val="clear" w:color="auto" w:fill="FFFFFF"/>
            <w:vAlign w:val="bottom"/>
          </w:tcPr>
          <w:p w14:paraId="5DF01CE2" w14:textId="77777777" w:rsidR="00CE0437" w:rsidRDefault="00B34213">
            <w:pPr>
              <w:pStyle w:val="Jin0"/>
              <w:shd w:val="clear" w:color="auto" w:fill="auto"/>
              <w:spacing w:after="0"/>
              <w:ind w:firstLine="360"/>
              <w:jc w:val="both"/>
              <w:rPr>
                <w:sz w:val="11"/>
                <w:szCs w:val="11"/>
              </w:rPr>
            </w:pPr>
            <w:r>
              <w:rPr>
                <w:sz w:val="11"/>
                <w:szCs w:val="11"/>
              </w:rPr>
              <w:t>1 513,71</w:t>
            </w:r>
          </w:p>
        </w:tc>
      </w:tr>
      <w:tr w:rsidR="00CE0437" w14:paraId="7C8066A3" w14:textId="77777777">
        <w:tblPrEx>
          <w:tblCellMar>
            <w:top w:w="0" w:type="dxa"/>
            <w:bottom w:w="0" w:type="dxa"/>
          </w:tblCellMar>
        </w:tblPrEx>
        <w:trPr>
          <w:trHeight w:hRule="exact" w:val="341"/>
          <w:jc w:val="center"/>
        </w:trPr>
        <w:tc>
          <w:tcPr>
            <w:tcW w:w="307" w:type="dxa"/>
            <w:shd w:val="clear" w:color="auto" w:fill="FFFFFF"/>
            <w:vAlign w:val="center"/>
          </w:tcPr>
          <w:p w14:paraId="5903327E" w14:textId="77777777" w:rsidR="00CE0437" w:rsidRDefault="00B34213">
            <w:pPr>
              <w:pStyle w:val="Jin0"/>
              <w:shd w:val="clear" w:color="auto" w:fill="auto"/>
              <w:spacing w:after="0"/>
              <w:jc w:val="both"/>
              <w:rPr>
                <w:sz w:val="11"/>
                <w:szCs w:val="11"/>
              </w:rPr>
            </w:pPr>
            <w:r>
              <w:rPr>
                <w:sz w:val="11"/>
                <w:szCs w:val="11"/>
              </w:rPr>
              <w:t>11</w:t>
            </w:r>
          </w:p>
        </w:tc>
        <w:tc>
          <w:tcPr>
            <w:tcW w:w="1651" w:type="dxa"/>
            <w:shd w:val="clear" w:color="auto" w:fill="FFFFFF"/>
            <w:vAlign w:val="center"/>
          </w:tcPr>
          <w:p w14:paraId="6AB4E65C" w14:textId="77777777" w:rsidR="00CE0437" w:rsidRDefault="00B34213">
            <w:pPr>
              <w:pStyle w:val="Jin0"/>
              <w:shd w:val="clear" w:color="auto" w:fill="auto"/>
              <w:spacing w:after="0"/>
              <w:rPr>
                <w:sz w:val="11"/>
                <w:szCs w:val="11"/>
              </w:rPr>
            </w:pPr>
            <w:r>
              <w:rPr>
                <w:sz w:val="11"/>
                <w:szCs w:val="11"/>
              </w:rPr>
              <w:t>SKLO CELNÍ OKNO T-815</w:t>
            </w:r>
          </w:p>
          <w:p w14:paraId="38F6486A" w14:textId="77777777" w:rsidR="00CE0437" w:rsidRDefault="00B34213">
            <w:pPr>
              <w:pStyle w:val="Jin0"/>
              <w:shd w:val="clear" w:color="auto" w:fill="auto"/>
              <w:spacing w:after="0"/>
              <w:ind w:firstLine="920"/>
              <w:rPr>
                <w:sz w:val="11"/>
                <w:szCs w:val="11"/>
              </w:rPr>
            </w:pPr>
            <w:r>
              <w:rPr>
                <w:sz w:val="11"/>
                <w:szCs w:val="11"/>
              </w:rPr>
              <w:t>1,00 KS</w:t>
            </w:r>
          </w:p>
        </w:tc>
        <w:tc>
          <w:tcPr>
            <w:tcW w:w="1310" w:type="dxa"/>
            <w:shd w:val="clear" w:color="auto" w:fill="FFFFFF"/>
            <w:vAlign w:val="bottom"/>
          </w:tcPr>
          <w:p w14:paraId="5B44E10C" w14:textId="77777777" w:rsidR="00CE0437" w:rsidRDefault="00B34213">
            <w:pPr>
              <w:pStyle w:val="Jin0"/>
              <w:shd w:val="clear" w:color="auto" w:fill="auto"/>
              <w:spacing w:after="0"/>
              <w:ind w:firstLine="340"/>
              <w:rPr>
                <w:sz w:val="11"/>
                <w:szCs w:val="11"/>
              </w:rPr>
            </w:pPr>
            <w:r>
              <w:rPr>
                <w:sz w:val="11"/>
                <w:szCs w:val="11"/>
              </w:rPr>
              <w:t>6 300,00</w:t>
            </w:r>
          </w:p>
        </w:tc>
        <w:tc>
          <w:tcPr>
            <w:tcW w:w="682" w:type="dxa"/>
            <w:shd w:val="clear" w:color="auto" w:fill="FFFFFF"/>
            <w:vAlign w:val="bottom"/>
          </w:tcPr>
          <w:p w14:paraId="7C7A81B1" w14:textId="77777777" w:rsidR="00CE0437" w:rsidRDefault="00B34213">
            <w:pPr>
              <w:pStyle w:val="Jin0"/>
              <w:shd w:val="clear" w:color="auto" w:fill="auto"/>
              <w:spacing w:after="0"/>
              <w:jc w:val="both"/>
              <w:rPr>
                <w:sz w:val="11"/>
                <w:szCs w:val="11"/>
              </w:rPr>
            </w:pPr>
            <w:r>
              <w:rPr>
                <w:sz w:val="11"/>
                <w:szCs w:val="11"/>
              </w:rPr>
              <w:t>6 300,00</w:t>
            </w:r>
          </w:p>
        </w:tc>
        <w:tc>
          <w:tcPr>
            <w:tcW w:w="1190" w:type="dxa"/>
            <w:shd w:val="clear" w:color="auto" w:fill="FFFFFF"/>
            <w:vAlign w:val="bottom"/>
          </w:tcPr>
          <w:p w14:paraId="02CE5891" w14:textId="77777777" w:rsidR="00CE0437" w:rsidRDefault="00B34213">
            <w:pPr>
              <w:pStyle w:val="Jin0"/>
              <w:shd w:val="clear" w:color="auto" w:fill="auto"/>
              <w:spacing w:after="0"/>
              <w:rPr>
                <w:sz w:val="11"/>
                <w:szCs w:val="11"/>
              </w:rPr>
            </w:pPr>
            <w:r>
              <w:rPr>
                <w:sz w:val="11"/>
                <w:szCs w:val="11"/>
              </w:rPr>
              <w:t>10,00</w:t>
            </w:r>
          </w:p>
        </w:tc>
        <w:tc>
          <w:tcPr>
            <w:tcW w:w="1363" w:type="dxa"/>
            <w:shd w:val="clear" w:color="auto" w:fill="FFFFFF"/>
            <w:vAlign w:val="bottom"/>
          </w:tcPr>
          <w:p w14:paraId="4128707E" w14:textId="77777777" w:rsidR="00CE0437" w:rsidRDefault="00B34213">
            <w:pPr>
              <w:pStyle w:val="Jin0"/>
              <w:shd w:val="clear" w:color="auto" w:fill="auto"/>
              <w:spacing w:after="0"/>
              <w:ind w:firstLine="740"/>
              <w:jc w:val="both"/>
              <w:rPr>
                <w:sz w:val="11"/>
                <w:szCs w:val="11"/>
              </w:rPr>
            </w:pPr>
            <w:r>
              <w:rPr>
                <w:sz w:val="11"/>
                <w:szCs w:val="11"/>
              </w:rPr>
              <w:t>5 670,00</w:t>
            </w:r>
          </w:p>
        </w:tc>
        <w:tc>
          <w:tcPr>
            <w:tcW w:w="547" w:type="dxa"/>
            <w:shd w:val="clear" w:color="auto" w:fill="FFFFFF"/>
            <w:vAlign w:val="bottom"/>
          </w:tcPr>
          <w:p w14:paraId="477065FF" w14:textId="77777777" w:rsidR="00CE0437" w:rsidRDefault="00B34213">
            <w:pPr>
              <w:pStyle w:val="Jin0"/>
              <w:shd w:val="clear" w:color="auto" w:fill="auto"/>
              <w:spacing w:after="0"/>
              <w:rPr>
                <w:sz w:val="11"/>
                <w:szCs w:val="11"/>
              </w:rPr>
            </w:pPr>
            <w:r>
              <w:rPr>
                <w:sz w:val="11"/>
                <w:szCs w:val="11"/>
              </w:rPr>
              <w:t>21</w:t>
            </w:r>
          </w:p>
        </w:tc>
        <w:tc>
          <w:tcPr>
            <w:tcW w:w="941" w:type="dxa"/>
            <w:shd w:val="clear" w:color="auto" w:fill="FFFFFF"/>
            <w:vAlign w:val="bottom"/>
          </w:tcPr>
          <w:p w14:paraId="3E05B869" w14:textId="77777777" w:rsidR="00CE0437" w:rsidRDefault="00B34213">
            <w:pPr>
              <w:pStyle w:val="Jin0"/>
              <w:shd w:val="clear" w:color="auto" w:fill="auto"/>
              <w:spacing w:after="0"/>
              <w:ind w:firstLine="360"/>
              <w:jc w:val="both"/>
              <w:rPr>
                <w:sz w:val="11"/>
                <w:szCs w:val="11"/>
              </w:rPr>
            </w:pPr>
            <w:r>
              <w:rPr>
                <w:sz w:val="11"/>
                <w:szCs w:val="11"/>
              </w:rPr>
              <w:t>6 860,70</w:t>
            </w:r>
          </w:p>
        </w:tc>
      </w:tr>
      <w:tr w:rsidR="00CE0437" w14:paraId="48FAD8CC" w14:textId="77777777">
        <w:tblPrEx>
          <w:tblCellMar>
            <w:top w:w="0" w:type="dxa"/>
            <w:bottom w:w="0" w:type="dxa"/>
          </w:tblCellMar>
        </w:tblPrEx>
        <w:trPr>
          <w:trHeight w:hRule="exact" w:val="341"/>
          <w:jc w:val="center"/>
        </w:trPr>
        <w:tc>
          <w:tcPr>
            <w:tcW w:w="307" w:type="dxa"/>
            <w:shd w:val="clear" w:color="auto" w:fill="FFFFFF"/>
            <w:vAlign w:val="center"/>
          </w:tcPr>
          <w:p w14:paraId="64EE7AE4" w14:textId="77777777" w:rsidR="00CE0437" w:rsidRDefault="00B34213">
            <w:pPr>
              <w:pStyle w:val="Jin0"/>
              <w:shd w:val="clear" w:color="auto" w:fill="auto"/>
              <w:spacing w:after="0"/>
              <w:rPr>
                <w:sz w:val="11"/>
                <w:szCs w:val="11"/>
              </w:rPr>
            </w:pPr>
            <w:r>
              <w:rPr>
                <w:sz w:val="11"/>
                <w:szCs w:val="11"/>
              </w:rPr>
              <w:t>12</w:t>
            </w:r>
          </w:p>
        </w:tc>
        <w:tc>
          <w:tcPr>
            <w:tcW w:w="1651" w:type="dxa"/>
            <w:shd w:val="clear" w:color="auto" w:fill="FFFFFF"/>
            <w:vAlign w:val="center"/>
          </w:tcPr>
          <w:p w14:paraId="2BED6A73" w14:textId="77777777" w:rsidR="00CE0437" w:rsidRDefault="00B34213">
            <w:pPr>
              <w:pStyle w:val="Jin0"/>
              <w:shd w:val="clear" w:color="auto" w:fill="auto"/>
              <w:spacing w:after="0"/>
              <w:rPr>
                <w:sz w:val="11"/>
                <w:szCs w:val="11"/>
              </w:rPr>
            </w:pPr>
            <w:r>
              <w:rPr>
                <w:sz w:val="11"/>
                <w:szCs w:val="11"/>
              </w:rPr>
              <w:t>karosářské práce</w:t>
            </w:r>
          </w:p>
          <w:p w14:paraId="4E198DA6" w14:textId="77777777" w:rsidR="00CE0437" w:rsidRDefault="00B34213">
            <w:pPr>
              <w:pStyle w:val="Jin0"/>
              <w:shd w:val="clear" w:color="auto" w:fill="auto"/>
              <w:spacing w:after="0"/>
              <w:ind w:firstLine="860"/>
              <w:rPr>
                <w:sz w:val="11"/>
                <w:szCs w:val="11"/>
              </w:rPr>
            </w:pPr>
            <w:r>
              <w:rPr>
                <w:sz w:val="11"/>
                <w:szCs w:val="11"/>
              </w:rPr>
              <w:t>40,00 HOD</w:t>
            </w:r>
          </w:p>
        </w:tc>
        <w:tc>
          <w:tcPr>
            <w:tcW w:w="1310" w:type="dxa"/>
            <w:shd w:val="clear" w:color="auto" w:fill="FFFFFF"/>
            <w:vAlign w:val="bottom"/>
          </w:tcPr>
          <w:p w14:paraId="455C0B45" w14:textId="77777777" w:rsidR="00CE0437" w:rsidRDefault="00B34213">
            <w:pPr>
              <w:pStyle w:val="Jin0"/>
              <w:shd w:val="clear" w:color="auto" w:fill="auto"/>
              <w:spacing w:after="0"/>
              <w:ind w:firstLine="440"/>
              <w:rPr>
                <w:sz w:val="11"/>
                <w:szCs w:val="11"/>
              </w:rPr>
            </w:pPr>
            <w:r>
              <w:rPr>
                <w:sz w:val="11"/>
                <w:szCs w:val="11"/>
              </w:rPr>
              <w:t>950,00</w:t>
            </w:r>
          </w:p>
        </w:tc>
        <w:tc>
          <w:tcPr>
            <w:tcW w:w="682" w:type="dxa"/>
            <w:shd w:val="clear" w:color="auto" w:fill="FFFFFF"/>
            <w:vAlign w:val="bottom"/>
          </w:tcPr>
          <w:p w14:paraId="77293A78" w14:textId="77777777" w:rsidR="00CE0437" w:rsidRDefault="00B34213">
            <w:pPr>
              <w:pStyle w:val="Jin0"/>
              <w:shd w:val="clear" w:color="auto" w:fill="auto"/>
              <w:spacing w:after="0"/>
              <w:jc w:val="both"/>
              <w:rPr>
                <w:sz w:val="11"/>
                <w:szCs w:val="11"/>
              </w:rPr>
            </w:pPr>
            <w:r>
              <w:rPr>
                <w:sz w:val="11"/>
                <w:szCs w:val="11"/>
              </w:rPr>
              <w:t xml:space="preserve">38 </w:t>
            </w:r>
            <w:r>
              <w:rPr>
                <w:sz w:val="11"/>
                <w:szCs w:val="11"/>
              </w:rPr>
              <w:t>000,00</w:t>
            </w:r>
          </w:p>
        </w:tc>
        <w:tc>
          <w:tcPr>
            <w:tcW w:w="1190" w:type="dxa"/>
            <w:shd w:val="clear" w:color="auto" w:fill="FFFFFF"/>
          </w:tcPr>
          <w:p w14:paraId="03B4F6B9" w14:textId="77777777" w:rsidR="00CE0437" w:rsidRDefault="00CE0437">
            <w:pPr>
              <w:rPr>
                <w:sz w:val="10"/>
                <w:szCs w:val="10"/>
              </w:rPr>
            </w:pPr>
          </w:p>
        </w:tc>
        <w:tc>
          <w:tcPr>
            <w:tcW w:w="1363" w:type="dxa"/>
            <w:shd w:val="clear" w:color="auto" w:fill="FFFFFF"/>
            <w:vAlign w:val="bottom"/>
          </w:tcPr>
          <w:p w14:paraId="5069C4B0" w14:textId="77777777" w:rsidR="00CE0437" w:rsidRDefault="00B34213">
            <w:pPr>
              <w:pStyle w:val="Jin0"/>
              <w:shd w:val="clear" w:color="auto" w:fill="auto"/>
              <w:spacing w:after="0"/>
              <w:ind w:firstLine="680"/>
              <w:jc w:val="both"/>
              <w:rPr>
                <w:sz w:val="11"/>
                <w:szCs w:val="11"/>
              </w:rPr>
            </w:pPr>
            <w:r>
              <w:rPr>
                <w:sz w:val="11"/>
                <w:szCs w:val="11"/>
              </w:rPr>
              <w:t>38 000,00</w:t>
            </w:r>
          </w:p>
        </w:tc>
        <w:tc>
          <w:tcPr>
            <w:tcW w:w="547" w:type="dxa"/>
            <w:shd w:val="clear" w:color="auto" w:fill="FFFFFF"/>
            <w:vAlign w:val="bottom"/>
          </w:tcPr>
          <w:p w14:paraId="04AB7799" w14:textId="77777777" w:rsidR="00CE0437" w:rsidRDefault="00B34213">
            <w:pPr>
              <w:pStyle w:val="Jin0"/>
              <w:shd w:val="clear" w:color="auto" w:fill="auto"/>
              <w:spacing w:after="0"/>
              <w:rPr>
                <w:sz w:val="11"/>
                <w:szCs w:val="11"/>
              </w:rPr>
            </w:pPr>
            <w:r>
              <w:rPr>
                <w:sz w:val="11"/>
                <w:szCs w:val="11"/>
              </w:rPr>
              <w:t>21</w:t>
            </w:r>
          </w:p>
        </w:tc>
        <w:tc>
          <w:tcPr>
            <w:tcW w:w="941" w:type="dxa"/>
            <w:shd w:val="clear" w:color="auto" w:fill="FFFFFF"/>
            <w:vAlign w:val="bottom"/>
          </w:tcPr>
          <w:p w14:paraId="4117CC06" w14:textId="77777777" w:rsidR="00CE0437" w:rsidRDefault="00B34213">
            <w:pPr>
              <w:pStyle w:val="Jin0"/>
              <w:shd w:val="clear" w:color="auto" w:fill="auto"/>
              <w:spacing w:after="0"/>
              <w:jc w:val="right"/>
              <w:rPr>
                <w:sz w:val="11"/>
                <w:szCs w:val="11"/>
              </w:rPr>
            </w:pPr>
            <w:r>
              <w:rPr>
                <w:sz w:val="11"/>
                <w:szCs w:val="11"/>
              </w:rPr>
              <w:t>45 980,00</w:t>
            </w:r>
          </w:p>
        </w:tc>
      </w:tr>
      <w:tr w:rsidR="00CE0437" w14:paraId="7F3F62BE" w14:textId="77777777">
        <w:tblPrEx>
          <w:tblCellMar>
            <w:top w:w="0" w:type="dxa"/>
            <w:bottom w:w="0" w:type="dxa"/>
          </w:tblCellMar>
        </w:tblPrEx>
        <w:trPr>
          <w:trHeight w:hRule="exact" w:val="370"/>
          <w:jc w:val="center"/>
        </w:trPr>
        <w:tc>
          <w:tcPr>
            <w:tcW w:w="307" w:type="dxa"/>
            <w:shd w:val="clear" w:color="auto" w:fill="FFFFFF"/>
          </w:tcPr>
          <w:p w14:paraId="5A5BE30C" w14:textId="77777777" w:rsidR="00CE0437" w:rsidRDefault="00B34213">
            <w:pPr>
              <w:pStyle w:val="Jin0"/>
              <w:shd w:val="clear" w:color="auto" w:fill="auto"/>
              <w:spacing w:after="0"/>
              <w:rPr>
                <w:sz w:val="11"/>
                <w:szCs w:val="11"/>
              </w:rPr>
            </w:pPr>
            <w:r>
              <w:rPr>
                <w:sz w:val="11"/>
                <w:szCs w:val="11"/>
              </w:rPr>
              <w:t>13</w:t>
            </w:r>
          </w:p>
        </w:tc>
        <w:tc>
          <w:tcPr>
            <w:tcW w:w="1651" w:type="dxa"/>
            <w:shd w:val="clear" w:color="auto" w:fill="FFFFFF"/>
            <w:vAlign w:val="center"/>
          </w:tcPr>
          <w:p w14:paraId="12223481" w14:textId="77777777" w:rsidR="00CE0437" w:rsidRDefault="00B34213">
            <w:pPr>
              <w:pStyle w:val="Jin0"/>
              <w:shd w:val="clear" w:color="auto" w:fill="auto"/>
              <w:spacing w:after="0"/>
              <w:rPr>
                <w:sz w:val="11"/>
                <w:szCs w:val="11"/>
              </w:rPr>
            </w:pPr>
            <w:r>
              <w:rPr>
                <w:sz w:val="11"/>
                <w:szCs w:val="11"/>
              </w:rPr>
              <w:t>lakýrnické práce</w:t>
            </w:r>
          </w:p>
          <w:p w14:paraId="4544F6FB" w14:textId="77777777" w:rsidR="00CE0437" w:rsidRDefault="00B34213">
            <w:pPr>
              <w:pStyle w:val="Jin0"/>
              <w:shd w:val="clear" w:color="auto" w:fill="auto"/>
              <w:spacing w:after="0"/>
              <w:ind w:firstLine="920"/>
              <w:rPr>
                <w:sz w:val="11"/>
                <w:szCs w:val="11"/>
              </w:rPr>
            </w:pPr>
            <w:r>
              <w:rPr>
                <w:sz w:val="11"/>
                <w:szCs w:val="11"/>
              </w:rPr>
              <w:t>1,00 HOD</w:t>
            </w:r>
          </w:p>
        </w:tc>
        <w:tc>
          <w:tcPr>
            <w:tcW w:w="1310" w:type="dxa"/>
            <w:shd w:val="clear" w:color="auto" w:fill="FFFFFF"/>
            <w:vAlign w:val="bottom"/>
          </w:tcPr>
          <w:p w14:paraId="01C3C4EB" w14:textId="77777777" w:rsidR="00CE0437" w:rsidRDefault="00B34213">
            <w:pPr>
              <w:pStyle w:val="Jin0"/>
              <w:shd w:val="clear" w:color="auto" w:fill="auto"/>
              <w:spacing w:after="0"/>
              <w:ind w:firstLine="280"/>
              <w:rPr>
                <w:sz w:val="11"/>
                <w:szCs w:val="11"/>
              </w:rPr>
            </w:pPr>
            <w:r>
              <w:rPr>
                <w:sz w:val="11"/>
                <w:szCs w:val="11"/>
              </w:rPr>
              <w:t>15 000,00</w:t>
            </w:r>
          </w:p>
        </w:tc>
        <w:tc>
          <w:tcPr>
            <w:tcW w:w="682" w:type="dxa"/>
            <w:shd w:val="clear" w:color="auto" w:fill="FFFFFF"/>
            <w:vAlign w:val="bottom"/>
          </w:tcPr>
          <w:p w14:paraId="4E6614A8" w14:textId="77777777" w:rsidR="00CE0437" w:rsidRDefault="00B34213">
            <w:pPr>
              <w:pStyle w:val="Jin0"/>
              <w:shd w:val="clear" w:color="auto" w:fill="auto"/>
              <w:spacing w:after="0"/>
              <w:jc w:val="both"/>
              <w:rPr>
                <w:sz w:val="11"/>
                <w:szCs w:val="11"/>
              </w:rPr>
            </w:pPr>
            <w:r>
              <w:rPr>
                <w:sz w:val="11"/>
                <w:szCs w:val="11"/>
              </w:rPr>
              <w:t>15 000,00</w:t>
            </w:r>
          </w:p>
        </w:tc>
        <w:tc>
          <w:tcPr>
            <w:tcW w:w="1190" w:type="dxa"/>
            <w:shd w:val="clear" w:color="auto" w:fill="FFFFFF"/>
          </w:tcPr>
          <w:p w14:paraId="3D334E18" w14:textId="77777777" w:rsidR="00CE0437" w:rsidRDefault="00CE0437">
            <w:pPr>
              <w:rPr>
                <w:sz w:val="10"/>
                <w:szCs w:val="10"/>
              </w:rPr>
            </w:pPr>
          </w:p>
        </w:tc>
        <w:tc>
          <w:tcPr>
            <w:tcW w:w="1363" w:type="dxa"/>
            <w:shd w:val="clear" w:color="auto" w:fill="FFFFFF"/>
            <w:vAlign w:val="bottom"/>
          </w:tcPr>
          <w:p w14:paraId="7447D01F" w14:textId="77777777" w:rsidR="00CE0437" w:rsidRDefault="00B34213">
            <w:pPr>
              <w:pStyle w:val="Jin0"/>
              <w:shd w:val="clear" w:color="auto" w:fill="auto"/>
              <w:spacing w:after="0"/>
              <w:ind w:firstLine="680"/>
              <w:jc w:val="both"/>
              <w:rPr>
                <w:sz w:val="11"/>
                <w:szCs w:val="11"/>
              </w:rPr>
            </w:pPr>
            <w:r>
              <w:rPr>
                <w:sz w:val="11"/>
                <w:szCs w:val="11"/>
              </w:rPr>
              <w:t xml:space="preserve">15 </w:t>
            </w:r>
            <w:r>
              <w:rPr>
                <w:color w:val="191919"/>
                <w:sz w:val="11"/>
                <w:szCs w:val="11"/>
              </w:rPr>
              <w:t>000,00</w:t>
            </w:r>
          </w:p>
        </w:tc>
        <w:tc>
          <w:tcPr>
            <w:tcW w:w="547" w:type="dxa"/>
            <w:shd w:val="clear" w:color="auto" w:fill="FFFFFF"/>
            <w:vAlign w:val="bottom"/>
          </w:tcPr>
          <w:p w14:paraId="02083A90" w14:textId="77777777" w:rsidR="00CE0437" w:rsidRDefault="00B34213">
            <w:pPr>
              <w:pStyle w:val="Jin0"/>
              <w:shd w:val="clear" w:color="auto" w:fill="auto"/>
              <w:spacing w:after="0"/>
              <w:rPr>
                <w:sz w:val="11"/>
                <w:szCs w:val="11"/>
              </w:rPr>
            </w:pPr>
            <w:r>
              <w:rPr>
                <w:sz w:val="11"/>
                <w:szCs w:val="11"/>
              </w:rPr>
              <w:t>21</w:t>
            </w:r>
          </w:p>
        </w:tc>
        <w:tc>
          <w:tcPr>
            <w:tcW w:w="941" w:type="dxa"/>
            <w:shd w:val="clear" w:color="auto" w:fill="FFFFFF"/>
            <w:vAlign w:val="bottom"/>
          </w:tcPr>
          <w:p w14:paraId="10BB5F30" w14:textId="77777777" w:rsidR="00CE0437" w:rsidRDefault="00B34213">
            <w:pPr>
              <w:pStyle w:val="Jin0"/>
              <w:shd w:val="clear" w:color="auto" w:fill="auto"/>
              <w:spacing w:after="0"/>
              <w:jc w:val="right"/>
              <w:rPr>
                <w:sz w:val="11"/>
                <w:szCs w:val="11"/>
              </w:rPr>
            </w:pPr>
            <w:r>
              <w:rPr>
                <w:sz w:val="11"/>
                <w:szCs w:val="11"/>
              </w:rPr>
              <w:t>18 150,00</w:t>
            </w:r>
          </w:p>
        </w:tc>
      </w:tr>
      <w:tr w:rsidR="00CE0437" w14:paraId="144AFEE1" w14:textId="77777777">
        <w:tblPrEx>
          <w:tblCellMar>
            <w:top w:w="0" w:type="dxa"/>
            <w:bottom w:w="0" w:type="dxa"/>
          </w:tblCellMar>
        </w:tblPrEx>
        <w:trPr>
          <w:trHeight w:hRule="exact" w:val="326"/>
          <w:jc w:val="center"/>
        </w:trPr>
        <w:tc>
          <w:tcPr>
            <w:tcW w:w="307" w:type="dxa"/>
            <w:tcBorders>
              <w:top w:val="single" w:sz="4" w:space="0" w:color="auto"/>
            </w:tcBorders>
            <w:shd w:val="clear" w:color="auto" w:fill="FFFFFF"/>
          </w:tcPr>
          <w:p w14:paraId="3DBC0D9B" w14:textId="77777777" w:rsidR="00CE0437" w:rsidRDefault="00CE0437">
            <w:pPr>
              <w:rPr>
                <w:sz w:val="10"/>
                <w:szCs w:val="10"/>
              </w:rPr>
            </w:pPr>
          </w:p>
        </w:tc>
        <w:tc>
          <w:tcPr>
            <w:tcW w:w="1651" w:type="dxa"/>
            <w:tcBorders>
              <w:top w:val="single" w:sz="4" w:space="0" w:color="auto"/>
            </w:tcBorders>
            <w:shd w:val="clear" w:color="auto" w:fill="FFFFFF"/>
            <w:vAlign w:val="center"/>
          </w:tcPr>
          <w:p w14:paraId="7262D370" w14:textId="77777777" w:rsidR="00CE0437" w:rsidRDefault="00B34213">
            <w:pPr>
              <w:pStyle w:val="Jin0"/>
              <w:shd w:val="clear" w:color="auto" w:fill="auto"/>
              <w:spacing w:after="0"/>
              <w:ind w:firstLine="860"/>
              <w:rPr>
                <w:sz w:val="11"/>
                <w:szCs w:val="11"/>
              </w:rPr>
            </w:pPr>
            <w:r>
              <w:rPr>
                <w:sz w:val="11"/>
                <w:szCs w:val="11"/>
              </w:rPr>
              <w:t>52,00</w:t>
            </w:r>
          </w:p>
        </w:tc>
        <w:tc>
          <w:tcPr>
            <w:tcW w:w="1310" w:type="dxa"/>
            <w:tcBorders>
              <w:top w:val="single" w:sz="4" w:space="0" w:color="auto"/>
            </w:tcBorders>
            <w:shd w:val="clear" w:color="auto" w:fill="FFFFFF"/>
          </w:tcPr>
          <w:p w14:paraId="5456719D" w14:textId="77777777" w:rsidR="00CE0437" w:rsidRDefault="00CE0437">
            <w:pPr>
              <w:rPr>
                <w:sz w:val="10"/>
                <w:szCs w:val="10"/>
              </w:rPr>
            </w:pPr>
          </w:p>
        </w:tc>
        <w:tc>
          <w:tcPr>
            <w:tcW w:w="682" w:type="dxa"/>
            <w:tcBorders>
              <w:top w:val="single" w:sz="4" w:space="0" w:color="auto"/>
            </w:tcBorders>
            <w:shd w:val="clear" w:color="auto" w:fill="FFFFFF"/>
            <w:vAlign w:val="center"/>
          </w:tcPr>
          <w:p w14:paraId="13516CAE" w14:textId="77777777" w:rsidR="00CE0437" w:rsidRDefault="00B34213">
            <w:pPr>
              <w:pStyle w:val="Jin0"/>
              <w:shd w:val="clear" w:color="auto" w:fill="auto"/>
              <w:spacing w:after="0"/>
              <w:jc w:val="both"/>
              <w:rPr>
                <w:sz w:val="11"/>
                <w:szCs w:val="11"/>
              </w:rPr>
            </w:pPr>
            <w:r>
              <w:rPr>
                <w:sz w:val="11"/>
                <w:szCs w:val="11"/>
              </w:rPr>
              <w:t>185 529,00</w:t>
            </w:r>
          </w:p>
        </w:tc>
        <w:tc>
          <w:tcPr>
            <w:tcW w:w="1190" w:type="dxa"/>
            <w:tcBorders>
              <w:top w:val="single" w:sz="4" w:space="0" w:color="auto"/>
            </w:tcBorders>
            <w:shd w:val="clear" w:color="auto" w:fill="FFFFFF"/>
          </w:tcPr>
          <w:p w14:paraId="35C2FE1E" w14:textId="77777777" w:rsidR="00CE0437" w:rsidRDefault="00CE0437">
            <w:pPr>
              <w:rPr>
                <w:sz w:val="10"/>
                <w:szCs w:val="10"/>
              </w:rPr>
            </w:pPr>
          </w:p>
        </w:tc>
        <w:tc>
          <w:tcPr>
            <w:tcW w:w="1363" w:type="dxa"/>
            <w:tcBorders>
              <w:top w:val="single" w:sz="4" w:space="0" w:color="auto"/>
            </w:tcBorders>
            <w:shd w:val="clear" w:color="auto" w:fill="FFFFFF"/>
            <w:vAlign w:val="center"/>
          </w:tcPr>
          <w:p w14:paraId="149B9380" w14:textId="77777777" w:rsidR="00CE0437" w:rsidRDefault="00B34213">
            <w:pPr>
              <w:pStyle w:val="Jin0"/>
              <w:shd w:val="clear" w:color="auto" w:fill="auto"/>
              <w:spacing w:after="0"/>
              <w:jc w:val="right"/>
              <w:rPr>
                <w:sz w:val="11"/>
                <w:szCs w:val="11"/>
              </w:rPr>
            </w:pPr>
            <w:r>
              <w:rPr>
                <w:sz w:val="11"/>
                <w:szCs w:val="11"/>
              </w:rPr>
              <w:t>172 276,10</w:t>
            </w:r>
          </w:p>
        </w:tc>
        <w:tc>
          <w:tcPr>
            <w:tcW w:w="547" w:type="dxa"/>
            <w:tcBorders>
              <w:top w:val="single" w:sz="4" w:space="0" w:color="auto"/>
            </w:tcBorders>
            <w:shd w:val="clear" w:color="auto" w:fill="FFFFFF"/>
          </w:tcPr>
          <w:p w14:paraId="2F765DBB" w14:textId="77777777" w:rsidR="00CE0437" w:rsidRDefault="00CE0437">
            <w:pPr>
              <w:rPr>
                <w:sz w:val="10"/>
                <w:szCs w:val="10"/>
              </w:rPr>
            </w:pPr>
          </w:p>
        </w:tc>
        <w:tc>
          <w:tcPr>
            <w:tcW w:w="941" w:type="dxa"/>
            <w:tcBorders>
              <w:top w:val="single" w:sz="4" w:space="0" w:color="auto"/>
            </w:tcBorders>
            <w:shd w:val="clear" w:color="auto" w:fill="FFFFFF"/>
            <w:vAlign w:val="center"/>
          </w:tcPr>
          <w:p w14:paraId="6AF6ACAB" w14:textId="77777777" w:rsidR="00CE0437" w:rsidRDefault="00B34213">
            <w:pPr>
              <w:pStyle w:val="Jin0"/>
              <w:shd w:val="clear" w:color="auto" w:fill="auto"/>
              <w:spacing w:after="0"/>
              <w:jc w:val="right"/>
              <w:rPr>
                <w:sz w:val="11"/>
                <w:szCs w:val="11"/>
              </w:rPr>
            </w:pPr>
            <w:r>
              <w:rPr>
                <w:sz w:val="11"/>
                <w:szCs w:val="11"/>
              </w:rPr>
              <w:t>208 454,08</w:t>
            </w:r>
          </w:p>
        </w:tc>
      </w:tr>
      <w:tr w:rsidR="00CE0437" w14:paraId="268B2FED" w14:textId="77777777">
        <w:tblPrEx>
          <w:tblCellMar>
            <w:top w:w="0" w:type="dxa"/>
            <w:bottom w:w="0" w:type="dxa"/>
          </w:tblCellMar>
        </w:tblPrEx>
        <w:trPr>
          <w:trHeight w:hRule="exact" w:val="341"/>
          <w:jc w:val="center"/>
        </w:trPr>
        <w:tc>
          <w:tcPr>
            <w:tcW w:w="307" w:type="dxa"/>
            <w:shd w:val="clear" w:color="auto" w:fill="FFFFFF"/>
          </w:tcPr>
          <w:p w14:paraId="1C20C0CD" w14:textId="77777777" w:rsidR="00CE0437" w:rsidRDefault="00CE0437">
            <w:pPr>
              <w:rPr>
                <w:sz w:val="10"/>
                <w:szCs w:val="10"/>
              </w:rPr>
            </w:pPr>
          </w:p>
        </w:tc>
        <w:tc>
          <w:tcPr>
            <w:tcW w:w="1651" w:type="dxa"/>
            <w:shd w:val="clear" w:color="auto" w:fill="FFFFFF"/>
          </w:tcPr>
          <w:p w14:paraId="2F9141C1" w14:textId="77777777" w:rsidR="00CE0437" w:rsidRDefault="00CE0437">
            <w:pPr>
              <w:rPr>
                <w:sz w:val="10"/>
                <w:szCs w:val="10"/>
              </w:rPr>
            </w:pPr>
          </w:p>
        </w:tc>
        <w:tc>
          <w:tcPr>
            <w:tcW w:w="1310" w:type="dxa"/>
            <w:shd w:val="clear" w:color="auto" w:fill="FFFFFF"/>
          </w:tcPr>
          <w:p w14:paraId="72945550" w14:textId="77777777" w:rsidR="00CE0437" w:rsidRDefault="00CE0437">
            <w:pPr>
              <w:rPr>
                <w:sz w:val="10"/>
                <w:szCs w:val="10"/>
              </w:rPr>
            </w:pPr>
          </w:p>
        </w:tc>
        <w:tc>
          <w:tcPr>
            <w:tcW w:w="1872" w:type="dxa"/>
            <w:gridSpan w:val="2"/>
            <w:tcBorders>
              <w:bottom w:val="single" w:sz="4" w:space="0" w:color="auto"/>
            </w:tcBorders>
            <w:shd w:val="clear" w:color="auto" w:fill="FFFFFF"/>
            <w:vAlign w:val="bottom"/>
          </w:tcPr>
          <w:p w14:paraId="3F99D3DA" w14:textId="77777777" w:rsidR="00CE0437" w:rsidRDefault="00B34213">
            <w:pPr>
              <w:pStyle w:val="Jin0"/>
              <w:shd w:val="clear" w:color="auto" w:fill="auto"/>
              <w:spacing w:after="0"/>
              <w:ind w:firstLine="380"/>
              <w:rPr>
                <w:sz w:val="13"/>
                <w:szCs w:val="13"/>
              </w:rPr>
            </w:pPr>
            <w:r>
              <w:rPr>
                <w:i/>
                <w:iCs/>
                <w:sz w:val="13"/>
                <w:szCs w:val="13"/>
              </w:rPr>
              <w:t>Zaokrouhlení</w:t>
            </w:r>
          </w:p>
        </w:tc>
        <w:tc>
          <w:tcPr>
            <w:tcW w:w="1363" w:type="dxa"/>
            <w:tcBorders>
              <w:bottom w:val="single" w:sz="4" w:space="0" w:color="auto"/>
            </w:tcBorders>
            <w:shd w:val="clear" w:color="auto" w:fill="FFFFFF"/>
          </w:tcPr>
          <w:p w14:paraId="0B611A5B" w14:textId="77777777" w:rsidR="00CE0437" w:rsidRDefault="00CE0437">
            <w:pPr>
              <w:rPr>
                <w:sz w:val="10"/>
                <w:szCs w:val="10"/>
              </w:rPr>
            </w:pPr>
          </w:p>
        </w:tc>
        <w:tc>
          <w:tcPr>
            <w:tcW w:w="547" w:type="dxa"/>
            <w:tcBorders>
              <w:bottom w:val="single" w:sz="4" w:space="0" w:color="auto"/>
            </w:tcBorders>
            <w:shd w:val="clear" w:color="auto" w:fill="FFFFFF"/>
          </w:tcPr>
          <w:p w14:paraId="273CC577" w14:textId="77777777" w:rsidR="00CE0437" w:rsidRDefault="00CE0437">
            <w:pPr>
              <w:rPr>
                <w:sz w:val="10"/>
                <w:szCs w:val="10"/>
              </w:rPr>
            </w:pPr>
          </w:p>
        </w:tc>
        <w:tc>
          <w:tcPr>
            <w:tcW w:w="941" w:type="dxa"/>
            <w:tcBorders>
              <w:bottom w:val="single" w:sz="4" w:space="0" w:color="auto"/>
            </w:tcBorders>
            <w:shd w:val="clear" w:color="auto" w:fill="FFFFFF"/>
            <w:vAlign w:val="bottom"/>
          </w:tcPr>
          <w:p w14:paraId="617026BE" w14:textId="77777777" w:rsidR="00CE0437" w:rsidRDefault="00B34213">
            <w:pPr>
              <w:pStyle w:val="Jin0"/>
              <w:shd w:val="clear" w:color="auto" w:fill="auto"/>
              <w:spacing w:after="0"/>
              <w:jc w:val="right"/>
              <w:rPr>
                <w:sz w:val="14"/>
                <w:szCs w:val="14"/>
              </w:rPr>
            </w:pPr>
            <w:r>
              <w:rPr>
                <w:sz w:val="14"/>
                <w:szCs w:val="14"/>
              </w:rPr>
              <w:t>-0,08</w:t>
            </w:r>
          </w:p>
        </w:tc>
      </w:tr>
    </w:tbl>
    <w:p w14:paraId="44BA55F6" w14:textId="77777777" w:rsidR="00CE0437" w:rsidRDefault="00B34213">
      <w:pPr>
        <w:pStyle w:val="Zkladntext30"/>
        <w:pBdr>
          <w:top w:val="single" w:sz="4" w:space="0" w:color="auto"/>
          <w:left w:val="single" w:sz="4" w:space="0" w:color="auto"/>
          <w:bottom w:val="single" w:sz="4" w:space="0" w:color="auto"/>
          <w:right w:val="single" w:sz="4" w:space="0" w:color="auto"/>
        </w:pBdr>
        <w:shd w:val="clear" w:color="auto" w:fill="auto"/>
        <w:tabs>
          <w:tab w:val="left" w:pos="7570"/>
        </w:tabs>
        <w:spacing w:after="340"/>
        <w:ind w:left="4220"/>
        <w:rPr>
          <w:sz w:val="17"/>
          <w:szCs w:val="17"/>
        </w:rPr>
      </w:pPr>
      <w:r>
        <w:rPr>
          <w:i/>
          <w:iCs/>
          <w:sz w:val="17"/>
          <w:szCs w:val="17"/>
        </w:rPr>
        <w:t>Celkem Kč</w:t>
      </w:r>
      <w:r>
        <w:rPr>
          <w:i/>
          <w:iCs/>
          <w:sz w:val="17"/>
          <w:szCs w:val="17"/>
        </w:rPr>
        <w:tab/>
        <w:t>208 454,00</w:t>
      </w:r>
    </w:p>
    <w:p w14:paraId="3B80A76B" w14:textId="77777777" w:rsidR="00CE0437" w:rsidRDefault="00B34213">
      <w:pPr>
        <w:pStyle w:val="Zkladntext20"/>
        <w:shd w:val="clear" w:color="auto" w:fill="auto"/>
      </w:pPr>
      <w:r>
        <w:t>Oprava kabiny vozidla T 815 Vin:041678</w:t>
      </w:r>
    </w:p>
    <w:p w14:paraId="51A380AC" w14:textId="77777777" w:rsidR="00CE0437" w:rsidRDefault="00B34213">
      <w:pPr>
        <w:pStyle w:val="Zkladntext20"/>
        <w:shd w:val="clear" w:color="auto" w:fill="auto"/>
      </w:pPr>
      <w:r>
        <w:t xml:space="preserve">Výměna rámu </w:t>
      </w:r>
      <w:r>
        <w:t>čelního skla</w:t>
      </w:r>
    </w:p>
    <w:p w14:paraId="088C274C" w14:textId="77777777" w:rsidR="00CE0437" w:rsidRDefault="00B34213">
      <w:pPr>
        <w:pStyle w:val="Zkladntext20"/>
        <w:shd w:val="clear" w:color="auto" w:fill="auto"/>
      </w:pPr>
      <w:r>
        <w:t>Výměna levých dveří</w:t>
      </w:r>
    </w:p>
    <w:p w14:paraId="03CC35CD" w14:textId="77777777" w:rsidR="00CE0437" w:rsidRDefault="00B34213">
      <w:pPr>
        <w:pStyle w:val="Zkladntext20"/>
        <w:shd w:val="clear" w:color="auto" w:fill="auto"/>
      </w:pPr>
      <w:r>
        <w:t>Výměna levého předního rohu kabiny</w:t>
      </w:r>
    </w:p>
    <w:p w14:paraId="4C38ACE0" w14:textId="77777777" w:rsidR="00CE0437" w:rsidRDefault="00B34213">
      <w:pPr>
        <w:pStyle w:val="Zkladntext20"/>
        <w:shd w:val="clear" w:color="auto" w:fill="auto"/>
        <w:spacing w:after="840"/>
      </w:pPr>
      <w:r>
        <w:t>Oprava přední kapoty</w:t>
      </w:r>
    </w:p>
    <w:p w14:paraId="354CD814" w14:textId="77777777" w:rsidR="00CE0437" w:rsidRDefault="00B34213">
      <w:pPr>
        <w:pStyle w:val="Zkladntext20"/>
        <w:pBdr>
          <w:top w:val="single" w:sz="4" w:space="0" w:color="auto"/>
        </w:pBdr>
        <w:shd w:val="clear" w:color="auto" w:fill="auto"/>
        <w:ind w:left="5520" w:firstLine="0"/>
      </w:pPr>
      <w:r>
        <w:t>Vystavil :</w:t>
      </w:r>
    </w:p>
    <w:p w14:paraId="600A54C6" w14:textId="77777777" w:rsidR="00CE0437" w:rsidRDefault="00B34213">
      <w:pPr>
        <w:pStyle w:val="Zkladntext20"/>
        <w:shd w:val="clear" w:color="auto" w:fill="auto"/>
        <w:tabs>
          <w:tab w:val="left" w:pos="5496"/>
        </w:tabs>
      </w:pPr>
      <w:r>
        <w:t>Zpracováno systémem HELIOS iNuvio</w:t>
      </w:r>
      <w:r>
        <w:tab/>
        <w:t>Nabídka: 804240001 Strana: 1 / 1</w:t>
      </w:r>
    </w:p>
    <w:p w14:paraId="07632426" w14:textId="77777777" w:rsidR="00CE0437" w:rsidRDefault="00B34213">
      <w:pPr>
        <w:pStyle w:val="Nadpis10"/>
        <w:keepNext/>
        <w:keepLines/>
        <w:shd w:val="clear" w:color="auto" w:fill="auto"/>
        <w:spacing w:after="220"/>
        <w:ind w:left="7900"/>
      </w:pPr>
      <w:bookmarkStart w:id="22" w:name="bookmark22"/>
      <w:bookmarkStart w:id="23" w:name="bookmark23"/>
      <w:r>
        <w:lastRenderedPageBreak/>
        <w:t>Příloha A2</w:t>
      </w:r>
      <w:bookmarkEnd w:id="22"/>
      <w:bookmarkEnd w:id="23"/>
    </w:p>
    <w:p w14:paraId="016E6EB8" w14:textId="77777777" w:rsidR="00CE0437" w:rsidRDefault="00B34213">
      <w:pPr>
        <w:pStyle w:val="Zkladntext1"/>
        <w:shd w:val="clear" w:color="auto" w:fill="auto"/>
        <w:spacing w:after="220"/>
        <w:jc w:val="center"/>
      </w:pPr>
      <w:r>
        <w:rPr>
          <w:b/>
          <w:bCs/>
        </w:rPr>
        <w:t>Údaje, které jsou součástí ujednání a nebudou zveřejněny v Registru smluv:</w:t>
      </w:r>
    </w:p>
    <w:p w14:paraId="049A4311" w14:textId="77777777" w:rsidR="00CE0437" w:rsidRDefault="00B34213">
      <w:pPr>
        <w:pStyle w:val="Zkladntext1"/>
        <w:shd w:val="clear" w:color="auto" w:fill="auto"/>
        <w:spacing w:after="120"/>
      </w:pPr>
      <w:r>
        <w:rPr>
          <w:b/>
          <w:bCs/>
        </w:rPr>
        <w:t>Objednatel:</w:t>
      </w:r>
    </w:p>
    <w:p w14:paraId="2D0B9BD3" w14:textId="77777777" w:rsidR="00CE0437" w:rsidRDefault="00B34213">
      <w:pPr>
        <w:pStyle w:val="Zkladntext1"/>
        <w:shd w:val="clear" w:color="auto" w:fill="auto"/>
        <w:spacing w:after="0"/>
      </w:pPr>
      <w:r>
        <w:rPr>
          <w:b/>
          <w:bCs/>
        </w:rPr>
        <w:t>Krajská správa a údržba silnic Vysočiny, příspěvková organizace</w:t>
      </w:r>
    </w:p>
    <w:p w14:paraId="3165B8EA" w14:textId="77777777" w:rsidR="00CE0437" w:rsidRDefault="00B34213">
      <w:pPr>
        <w:pStyle w:val="Zkladntext1"/>
        <w:shd w:val="clear" w:color="auto" w:fill="auto"/>
        <w:spacing w:after="460"/>
      </w:pPr>
      <w:r>
        <w:t>Číslo účtu:</w:t>
      </w:r>
    </w:p>
    <w:p w14:paraId="2673B998" w14:textId="77777777" w:rsidR="00CE0437" w:rsidRDefault="00B34213">
      <w:pPr>
        <w:pStyle w:val="Zkladntext1"/>
        <w:shd w:val="clear" w:color="auto" w:fill="auto"/>
        <w:spacing w:after="120"/>
      </w:pPr>
      <w:r>
        <w:t>Osoby pověřené jednat jménem objednatele ve věcech</w:t>
      </w:r>
    </w:p>
    <w:p w14:paraId="40A3D07A" w14:textId="77777777" w:rsidR="00CE0437" w:rsidRDefault="00B34213">
      <w:pPr>
        <w:pStyle w:val="Zkladntext1"/>
        <w:shd w:val="clear" w:color="auto" w:fill="auto"/>
        <w:spacing w:after="1180"/>
      </w:pPr>
      <w:r>
        <w:t>Technických:</w:t>
      </w:r>
    </w:p>
    <w:p w14:paraId="6781A8C1" w14:textId="77777777" w:rsidR="00CE0437" w:rsidRDefault="00B34213">
      <w:pPr>
        <w:pStyle w:val="Zkladntext1"/>
        <w:shd w:val="clear" w:color="auto" w:fill="auto"/>
        <w:spacing w:after="120"/>
      </w:pPr>
      <w:r>
        <w:rPr>
          <w:b/>
          <w:bCs/>
        </w:rPr>
        <w:t>Poskytovatel:</w:t>
      </w:r>
    </w:p>
    <w:p w14:paraId="7433E0C2" w14:textId="77777777" w:rsidR="00CE0437" w:rsidRDefault="00B34213">
      <w:pPr>
        <w:pStyle w:val="Zkladntext1"/>
        <w:shd w:val="clear" w:color="auto" w:fill="auto"/>
        <w:spacing w:after="0"/>
      </w:pPr>
      <w:r>
        <w:rPr>
          <w:b/>
          <w:bCs/>
        </w:rPr>
        <w:t>PARMA servis s.r.o.</w:t>
      </w:r>
    </w:p>
    <w:p w14:paraId="05425ADB" w14:textId="77777777" w:rsidR="00CE0437" w:rsidRDefault="00B34213">
      <w:pPr>
        <w:pStyle w:val="Zkladntext1"/>
        <w:shd w:val="clear" w:color="auto" w:fill="auto"/>
        <w:spacing w:after="220"/>
        <w:jc w:val="both"/>
      </w:pPr>
      <w:r>
        <w:t>Číslo účtu:</w:t>
      </w:r>
    </w:p>
    <w:p w14:paraId="5DA43815" w14:textId="77777777" w:rsidR="00CE0437" w:rsidRDefault="00B34213">
      <w:pPr>
        <w:pStyle w:val="Zkladntext1"/>
        <w:shd w:val="clear" w:color="auto" w:fill="auto"/>
        <w:spacing w:after="120"/>
      </w:pPr>
      <w:r>
        <w:t>Osoby pověřené jednat jménem poskytovatele ve věcech plnění:</w:t>
      </w:r>
    </w:p>
    <w:p w14:paraId="00086423" w14:textId="77777777" w:rsidR="00CE0437" w:rsidRDefault="00B34213">
      <w:pPr>
        <w:pStyle w:val="Zkladntext1"/>
        <w:shd w:val="clear" w:color="auto" w:fill="auto"/>
        <w:spacing w:after="220"/>
      </w:pPr>
      <w:r>
        <w:t>jméno, příjmení:</w:t>
      </w:r>
    </w:p>
    <w:sectPr w:rsidR="00CE0437">
      <w:headerReference w:type="even" r:id="rId13"/>
      <w:headerReference w:type="default" r:id="rId14"/>
      <w:footerReference w:type="even" r:id="rId15"/>
      <w:footerReference w:type="default" r:id="rId16"/>
      <w:pgSz w:w="11900" w:h="16840"/>
      <w:pgMar w:top="1758" w:right="1378" w:bottom="2252" w:left="137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C6C4A" w14:textId="77777777" w:rsidR="00B34213" w:rsidRDefault="00B34213">
      <w:r>
        <w:separator/>
      </w:r>
    </w:p>
  </w:endnote>
  <w:endnote w:type="continuationSeparator" w:id="0">
    <w:p w14:paraId="47C6FE46" w14:textId="77777777" w:rsidR="00B34213" w:rsidRDefault="00B34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E4E84" w14:textId="77777777" w:rsidR="00CE0437" w:rsidRDefault="00B34213">
    <w:pPr>
      <w:spacing w:line="1" w:lineRule="exact"/>
    </w:pPr>
    <w:r>
      <w:rPr>
        <w:noProof/>
      </w:rPr>
      <mc:AlternateContent>
        <mc:Choice Requires="wps">
          <w:drawing>
            <wp:anchor distT="0" distB="0" distL="0" distR="0" simplePos="0" relativeHeight="251659264" behindDoc="1" locked="0" layoutInCell="1" allowOverlap="1" wp14:anchorId="1EA1A54B" wp14:editId="3A4EE34C">
              <wp:simplePos x="0" y="0"/>
              <wp:positionH relativeFrom="page">
                <wp:posOffset>3454400</wp:posOffset>
              </wp:positionH>
              <wp:positionV relativeFrom="page">
                <wp:posOffset>10147300</wp:posOffset>
              </wp:positionV>
              <wp:extent cx="655320" cy="91440"/>
              <wp:effectExtent l="0" t="0" r="0" b="0"/>
              <wp:wrapNone/>
              <wp:docPr id="14" name="Shape 14"/>
              <wp:cNvGraphicFramePr/>
              <a:graphic xmlns:a="http://schemas.openxmlformats.org/drawingml/2006/main">
                <a:graphicData uri="http://schemas.microsoft.com/office/word/2010/wordprocessingShape">
                  <wps:wsp>
                    <wps:cNvSpPr txBox="1"/>
                    <wps:spPr>
                      <a:xfrm>
                        <a:off x="0" y="0"/>
                        <a:ext cx="655320" cy="91440"/>
                      </a:xfrm>
                      <a:prstGeom prst="rect">
                        <a:avLst/>
                      </a:prstGeom>
                      <a:noFill/>
                    </wps:spPr>
                    <wps:txbx>
                      <w:txbxContent>
                        <w:p w14:paraId="2E31A9D5" w14:textId="77777777" w:rsidR="00CE0437" w:rsidRDefault="00B34213">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ze </w:t>
                          </w:r>
                          <w:r>
                            <w:rPr>
                              <w:rFonts w:ascii="Arial" w:eastAsia="Arial" w:hAnsi="Arial" w:cs="Arial"/>
                              <w:b/>
                              <w:bCs/>
                              <w:sz w:val="16"/>
                              <w:szCs w:val="16"/>
                            </w:rPr>
                            <w:t>7</w:t>
                          </w:r>
                        </w:p>
                      </w:txbxContent>
                    </wps:txbx>
                    <wps:bodyPr wrap="none" lIns="0" tIns="0" rIns="0" bIns="0">
                      <a:spAutoFit/>
                    </wps:bodyPr>
                  </wps:wsp>
                </a:graphicData>
              </a:graphic>
            </wp:anchor>
          </w:drawing>
        </mc:Choice>
        <mc:Fallback>
          <w:pict>
            <v:shape id="_x0000_s1040" type="#_x0000_t202" style="position:absolute;margin-left:272.pt;margin-top:799.pt;width:51.600000000000001pt;height:7.2000000000000002pt;z-index:-188744053;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6"/>
                          <w:szCs w:val="16"/>
                          <w:shd w:val="clear" w:color="auto" w:fill="auto"/>
                          <w:lang w:val="cs-CZ" w:eastAsia="cs-CZ" w:bidi="cs-CZ"/>
                        </w:rPr>
                        <w:t>#</w:t>
                      </w:r>
                    </w:fldSimple>
                    <w:r>
                      <w:rPr>
                        <w:rFonts w:ascii="Arial" w:eastAsia="Arial" w:hAnsi="Arial" w:cs="Arial"/>
                        <w:b/>
                        <w:bCs/>
                        <w:color w:val="000000"/>
                        <w:spacing w:val="0"/>
                        <w:w w:val="100"/>
                        <w:position w:val="0"/>
                        <w:sz w:val="16"/>
                        <w:szCs w:val="16"/>
                        <w:shd w:val="clear" w:color="auto" w:fill="auto"/>
                        <w:lang w:val="cs-CZ" w:eastAsia="cs-CZ" w:bidi="cs-CZ"/>
                      </w:rPr>
                      <w:t xml:space="preserve"> </w:t>
                    </w:r>
                    <w:r>
                      <w:rPr>
                        <w:rFonts w:ascii="Arial" w:eastAsia="Arial" w:hAnsi="Arial" w:cs="Arial"/>
                        <w:color w:val="000000"/>
                        <w:spacing w:val="0"/>
                        <w:w w:val="100"/>
                        <w:position w:val="0"/>
                        <w:sz w:val="16"/>
                        <w:szCs w:val="16"/>
                        <w:shd w:val="clear" w:color="auto" w:fill="auto"/>
                        <w:lang w:val="cs-CZ" w:eastAsia="cs-CZ" w:bidi="cs-CZ"/>
                      </w:rPr>
                      <w:t xml:space="preserve">ze </w:t>
                    </w:r>
                    <w:r>
                      <w:rPr>
                        <w:rFonts w:ascii="Arial" w:eastAsia="Arial" w:hAnsi="Arial" w:cs="Arial"/>
                        <w:b/>
                        <w:bCs/>
                        <w:color w:val="000000"/>
                        <w:spacing w:val="0"/>
                        <w:w w:val="100"/>
                        <w:position w:val="0"/>
                        <w:sz w:val="16"/>
                        <w:szCs w:val="16"/>
                        <w:shd w:val="clear" w:color="auto" w:fill="auto"/>
                        <w:lang w:val="cs-CZ" w:eastAsia="cs-CZ" w:bidi="cs-CZ"/>
                      </w:rPr>
                      <w:t>7</w:t>
                    </w:r>
                  </w:p>
                </w:txbxContent>
              </v:textbox>
              <w10:wrap anchorx="page" anchory="page"/>
            </v:shape>
          </w:pict>
        </mc:Fallback>
      </mc:AlternateContent>
    </w:r>
    <w:r>
      <w:rPr>
        <w:noProof/>
      </w:rPr>
      <mc:AlternateContent>
        <mc:Choice Requires="wps">
          <w:drawing>
            <wp:anchor distT="0" distB="0" distL="114300" distR="114300" simplePos="0" relativeHeight="251650048" behindDoc="1" locked="0" layoutInCell="1" allowOverlap="1" wp14:anchorId="7F72A529" wp14:editId="6C370BD4">
              <wp:simplePos x="0" y="0"/>
              <wp:positionH relativeFrom="page">
                <wp:posOffset>882015</wp:posOffset>
              </wp:positionH>
              <wp:positionV relativeFrom="page">
                <wp:posOffset>10112375</wp:posOffset>
              </wp:positionV>
              <wp:extent cx="5800090" cy="0"/>
              <wp:effectExtent l="0" t="0" r="0" b="0"/>
              <wp:wrapNone/>
              <wp:docPr id="16" name="Shape 16"/>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450000000000003pt;margin-top:796.25pt;width:456.69999999999999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FCC24" w14:textId="77777777" w:rsidR="00CE0437" w:rsidRDefault="00B34213">
    <w:pPr>
      <w:spacing w:line="1" w:lineRule="exact"/>
    </w:pPr>
    <w:r>
      <w:rPr>
        <w:noProof/>
      </w:rPr>
      <mc:AlternateContent>
        <mc:Choice Requires="wps">
          <w:drawing>
            <wp:anchor distT="0" distB="0" distL="0" distR="0" simplePos="0" relativeHeight="251656192" behindDoc="1" locked="0" layoutInCell="1" allowOverlap="1" wp14:anchorId="16CDC0A0" wp14:editId="6E63704C">
              <wp:simplePos x="0" y="0"/>
              <wp:positionH relativeFrom="page">
                <wp:posOffset>3454400</wp:posOffset>
              </wp:positionH>
              <wp:positionV relativeFrom="page">
                <wp:posOffset>10147300</wp:posOffset>
              </wp:positionV>
              <wp:extent cx="655320" cy="91440"/>
              <wp:effectExtent l="0" t="0" r="0" b="0"/>
              <wp:wrapNone/>
              <wp:docPr id="7" name="Shape 7"/>
              <wp:cNvGraphicFramePr/>
              <a:graphic xmlns:a="http://schemas.openxmlformats.org/drawingml/2006/main">
                <a:graphicData uri="http://schemas.microsoft.com/office/word/2010/wordprocessingShape">
                  <wps:wsp>
                    <wps:cNvSpPr txBox="1"/>
                    <wps:spPr>
                      <a:xfrm>
                        <a:off x="0" y="0"/>
                        <a:ext cx="655320" cy="91440"/>
                      </a:xfrm>
                      <a:prstGeom prst="rect">
                        <a:avLst/>
                      </a:prstGeom>
                      <a:noFill/>
                    </wps:spPr>
                    <wps:txbx>
                      <w:txbxContent>
                        <w:p w14:paraId="0AEB2A3C" w14:textId="77777777" w:rsidR="00CE0437" w:rsidRDefault="00B34213">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ze </w:t>
                          </w:r>
                          <w:r>
                            <w:rPr>
                              <w:rFonts w:ascii="Arial" w:eastAsia="Arial" w:hAnsi="Arial" w:cs="Arial"/>
                              <w:b/>
                              <w:bCs/>
                              <w:sz w:val="16"/>
                              <w:szCs w:val="16"/>
                            </w:rPr>
                            <w:t>7</w:t>
                          </w:r>
                        </w:p>
                      </w:txbxContent>
                    </wps:txbx>
                    <wps:bodyPr wrap="none" lIns="0" tIns="0" rIns="0" bIns="0">
                      <a:spAutoFit/>
                    </wps:bodyPr>
                  </wps:wsp>
                </a:graphicData>
              </a:graphic>
            </wp:anchor>
          </w:drawing>
        </mc:Choice>
        <mc:Fallback>
          <w:pict>
            <v:shape id="_x0000_s1033" type="#_x0000_t202" style="position:absolute;margin-left:272.pt;margin-top:799.pt;width:51.600000000000001pt;height:7.2000000000000002pt;z-index:-188744059;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6"/>
                          <w:szCs w:val="16"/>
                          <w:shd w:val="clear" w:color="auto" w:fill="auto"/>
                          <w:lang w:val="cs-CZ" w:eastAsia="cs-CZ" w:bidi="cs-CZ"/>
                        </w:rPr>
                        <w:t>#</w:t>
                      </w:r>
                    </w:fldSimple>
                    <w:r>
                      <w:rPr>
                        <w:rFonts w:ascii="Arial" w:eastAsia="Arial" w:hAnsi="Arial" w:cs="Arial"/>
                        <w:b/>
                        <w:bCs/>
                        <w:color w:val="000000"/>
                        <w:spacing w:val="0"/>
                        <w:w w:val="100"/>
                        <w:position w:val="0"/>
                        <w:sz w:val="16"/>
                        <w:szCs w:val="16"/>
                        <w:shd w:val="clear" w:color="auto" w:fill="auto"/>
                        <w:lang w:val="cs-CZ" w:eastAsia="cs-CZ" w:bidi="cs-CZ"/>
                      </w:rPr>
                      <w:t xml:space="preserve"> </w:t>
                    </w:r>
                    <w:r>
                      <w:rPr>
                        <w:rFonts w:ascii="Arial" w:eastAsia="Arial" w:hAnsi="Arial" w:cs="Arial"/>
                        <w:color w:val="000000"/>
                        <w:spacing w:val="0"/>
                        <w:w w:val="100"/>
                        <w:position w:val="0"/>
                        <w:sz w:val="16"/>
                        <w:szCs w:val="16"/>
                        <w:shd w:val="clear" w:color="auto" w:fill="auto"/>
                        <w:lang w:val="cs-CZ" w:eastAsia="cs-CZ" w:bidi="cs-CZ"/>
                      </w:rPr>
                      <w:t xml:space="preserve">ze </w:t>
                    </w:r>
                    <w:r>
                      <w:rPr>
                        <w:rFonts w:ascii="Arial" w:eastAsia="Arial" w:hAnsi="Arial" w:cs="Arial"/>
                        <w:b/>
                        <w:bCs/>
                        <w:color w:val="000000"/>
                        <w:spacing w:val="0"/>
                        <w:w w:val="100"/>
                        <w:position w:val="0"/>
                        <w:sz w:val="16"/>
                        <w:szCs w:val="16"/>
                        <w:shd w:val="clear" w:color="auto" w:fill="auto"/>
                        <w:lang w:val="cs-CZ" w:eastAsia="cs-CZ" w:bidi="cs-CZ"/>
                      </w:rPr>
                      <w:t>7</w:t>
                    </w:r>
                  </w:p>
                </w:txbxContent>
              </v:textbox>
              <w10:wrap anchorx="page" anchory="page"/>
            </v:shape>
          </w:pict>
        </mc:Fallback>
      </mc:AlternateContent>
    </w:r>
    <w:r>
      <w:rPr>
        <w:noProof/>
      </w:rPr>
      <mc:AlternateContent>
        <mc:Choice Requires="wps">
          <w:drawing>
            <wp:anchor distT="0" distB="0" distL="114300" distR="114300" simplePos="0" relativeHeight="251651072" behindDoc="1" locked="0" layoutInCell="1" allowOverlap="1" wp14:anchorId="77D7F9F5" wp14:editId="339D3101">
              <wp:simplePos x="0" y="0"/>
              <wp:positionH relativeFrom="page">
                <wp:posOffset>882015</wp:posOffset>
              </wp:positionH>
              <wp:positionV relativeFrom="page">
                <wp:posOffset>10112375</wp:posOffset>
              </wp:positionV>
              <wp:extent cx="5800090" cy="0"/>
              <wp:effectExtent l="0" t="0" r="0" b="0"/>
              <wp:wrapNone/>
              <wp:docPr id="9" name="Shape 9"/>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450000000000003pt;margin-top:796.25pt;width:456.69999999999999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0C1C0" w14:textId="77777777" w:rsidR="00B34213" w:rsidRDefault="00B34213">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DBEB" w14:textId="77777777" w:rsidR="00CE0437" w:rsidRDefault="00B34213">
    <w:pPr>
      <w:spacing w:line="1" w:lineRule="exact"/>
    </w:pPr>
    <w:r>
      <w:rPr>
        <w:noProof/>
      </w:rPr>
      <mc:AlternateContent>
        <mc:Choice Requires="wps">
          <w:drawing>
            <wp:anchor distT="0" distB="0" distL="0" distR="0" simplePos="0" relativeHeight="251665408" behindDoc="1" locked="0" layoutInCell="1" allowOverlap="1" wp14:anchorId="66D9A9C2" wp14:editId="47526878">
              <wp:simplePos x="0" y="0"/>
              <wp:positionH relativeFrom="page">
                <wp:posOffset>3454400</wp:posOffset>
              </wp:positionH>
              <wp:positionV relativeFrom="page">
                <wp:posOffset>10147300</wp:posOffset>
              </wp:positionV>
              <wp:extent cx="655320" cy="91440"/>
              <wp:effectExtent l="0" t="0" r="0" b="0"/>
              <wp:wrapNone/>
              <wp:docPr id="32" name="Shape 32"/>
              <wp:cNvGraphicFramePr/>
              <a:graphic xmlns:a="http://schemas.openxmlformats.org/drawingml/2006/main">
                <a:graphicData uri="http://schemas.microsoft.com/office/word/2010/wordprocessingShape">
                  <wps:wsp>
                    <wps:cNvSpPr txBox="1"/>
                    <wps:spPr>
                      <a:xfrm>
                        <a:off x="0" y="0"/>
                        <a:ext cx="655320" cy="91440"/>
                      </a:xfrm>
                      <a:prstGeom prst="rect">
                        <a:avLst/>
                      </a:prstGeom>
                      <a:noFill/>
                    </wps:spPr>
                    <wps:txbx>
                      <w:txbxContent>
                        <w:p w14:paraId="3ADC30ED" w14:textId="77777777" w:rsidR="00CE0437" w:rsidRDefault="00B34213">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ze </w:t>
                          </w:r>
                          <w:r>
                            <w:rPr>
                              <w:rFonts w:ascii="Arial" w:eastAsia="Arial" w:hAnsi="Arial" w:cs="Arial"/>
                              <w:b/>
                              <w:bCs/>
                              <w:sz w:val="16"/>
                              <w:szCs w:val="16"/>
                            </w:rPr>
                            <w:t>7</w:t>
                          </w:r>
                        </w:p>
                      </w:txbxContent>
                    </wps:txbx>
                    <wps:bodyPr wrap="none" lIns="0" tIns="0" rIns="0" bIns="0">
                      <a:spAutoFit/>
                    </wps:bodyPr>
                  </wps:wsp>
                </a:graphicData>
              </a:graphic>
            </wp:anchor>
          </w:drawing>
        </mc:Choice>
        <mc:Fallback>
          <w:pict>
            <v:shape id="_x0000_s1058" type="#_x0000_t202" style="position:absolute;margin-left:272.pt;margin-top:799.pt;width:51.600000000000001pt;height:7.2000000000000002pt;z-index:-188744041;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6"/>
                          <w:szCs w:val="16"/>
                          <w:shd w:val="clear" w:color="auto" w:fill="auto"/>
                          <w:lang w:val="cs-CZ" w:eastAsia="cs-CZ" w:bidi="cs-CZ"/>
                        </w:rPr>
                        <w:t>#</w:t>
                      </w:r>
                    </w:fldSimple>
                    <w:r>
                      <w:rPr>
                        <w:rFonts w:ascii="Arial" w:eastAsia="Arial" w:hAnsi="Arial" w:cs="Arial"/>
                        <w:b/>
                        <w:bCs/>
                        <w:color w:val="000000"/>
                        <w:spacing w:val="0"/>
                        <w:w w:val="100"/>
                        <w:position w:val="0"/>
                        <w:sz w:val="16"/>
                        <w:szCs w:val="16"/>
                        <w:shd w:val="clear" w:color="auto" w:fill="auto"/>
                        <w:lang w:val="cs-CZ" w:eastAsia="cs-CZ" w:bidi="cs-CZ"/>
                      </w:rPr>
                      <w:t xml:space="preserve"> </w:t>
                    </w:r>
                    <w:r>
                      <w:rPr>
                        <w:rFonts w:ascii="Arial" w:eastAsia="Arial" w:hAnsi="Arial" w:cs="Arial"/>
                        <w:color w:val="000000"/>
                        <w:spacing w:val="0"/>
                        <w:w w:val="100"/>
                        <w:position w:val="0"/>
                        <w:sz w:val="16"/>
                        <w:szCs w:val="16"/>
                        <w:shd w:val="clear" w:color="auto" w:fill="auto"/>
                        <w:lang w:val="cs-CZ" w:eastAsia="cs-CZ" w:bidi="cs-CZ"/>
                      </w:rPr>
                      <w:t xml:space="preserve">ze </w:t>
                    </w:r>
                    <w:r>
                      <w:rPr>
                        <w:rFonts w:ascii="Arial" w:eastAsia="Arial" w:hAnsi="Arial" w:cs="Arial"/>
                        <w:b/>
                        <w:bCs/>
                        <w:color w:val="000000"/>
                        <w:spacing w:val="0"/>
                        <w:w w:val="100"/>
                        <w:position w:val="0"/>
                        <w:sz w:val="16"/>
                        <w:szCs w:val="16"/>
                        <w:shd w:val="clear" w:color="auto" w:fill="auto"/>
                        <w:lang w:val="cs-CZ" w:eastAsia="cs-CZ" w:bidi="cs-CZ"/>
                      </w:rPr>
                      <w:t>7</w:t>
                    </w:r>
                  </w:p>
                </w:txbxContent>
              </v:textbox>
              <w10:wrap anchorx="page" anchory="page"/>
            </v:shape>
          </w:pict>
        </mc:Fallback>
      </mc:AlternateContent>
    </w:r>
    <w:r>
      <w:rPr>
        <w:noProof/>
      </w:rPr>
      <mc:AlternateContent>
        <mc:Choice Requires="wps">
          <w:drawing>
            <wp:anchor distT="0" distB="0" distL="114300" distR="114300" simplePos="0" relativeHeight="251652096" behindDoc="1" locked="0" layoutInCell="1" allowOverlap="1" wp14:anchorId="3F7E9A23" wp14:editId="76EC02AF">
              <wp:simplePos x="0" y="0"/>
              <wp:positionH relativeFrom="page">
                <wp:posOffset>882015</wp:posOffset>
              </wp:positionH>
              <wp:positionV relativeFrom="page">
                <wp:posOffset>10112375</wp:posOffset>
              </wp:positionV>
              <wp:extent cx="5800090" cy="0"/>
              <wp:effectExtent l="0" t="0" r="0" b="0"/>
              <wp:wrapNone/>
              <wp:docPr id="34" name="Shape 34"/>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450000000000003pt;margin-top:796.25pt;width:456.69999999999999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5B35B" w14:textId="77777777" w:rsidR="00CE0437" w:rsidRDefault="00B34213">
    <w:pPr>
      <w:spacing w:line="1" w:lineRule="exact"/>
    </w:pPr>
    <w:r>
      <w:rPr>
        <w:noProof/>
      </w:rPr>
      <mc:AlternateContent>
        <mc:Choice Requires="wps">
          <w:drawing>
            <wp:anchor distT="0" distB="0" distL="0" distR="0" simplePos="0" relativeHeight="251662336" behindDoc="1" locked="0" layoutInCell="1" allowOverlap="1" wp14:anchorId="572FE8D6" wp14:editId="64043DEB">
              <wp:simplePos x="0" y="0"/>
              <wp:positionH relativeFrom="page">
                <wp:posOffset>3450590</wp:posOffset>
              </wp:positionH>
              <wp:positionV relativeFrom="page">
                <wp:posOffset>10147300</wp:posOffset>
              </wp:positionV>
              <wp:extent cx="655320" cy="91440"/>
              <wp:effectExtent l="0" t="0" r="0" b="0"/>
              <wp:wrapNone/>
              <wp:docPr id="25" name="Shape 25"/>
              <wp:cNvGraphicFramePr/>
              <a:graphic xmlns:a="http://schemas.openxmlformats.org/drawingml/2006/main">
                <a:graphicData uri="http://schemas.microsoft.com/office/word/2010/wordprocessingShape">
                  <wps:wsp>
                    <wps:cNvSpPr txBox="1"/>
                    <wps:spPr>
                      <a:xfrm>
                        <a:off x="0" y="0"/>
                        <a:ext cx="655320" cy="91440"/>
                      </a:xfrm>
                      <a:prstGeom prst="rect">
                        <a:avLst/>
                      </a:prstGeom>
                      <a:noFill/>
                    </wps:spPr>
                    <wps:txbx>
                      <w:txbxContent>
                        <w:p w14:paraId="1F659675" w14:textId="77777777" w:rsidR="00CE0437" w:rsidRDefault="00B34213">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ze </w:t>
                          </w:r>
                          <w:r>
                            <w:rPr>
                              <w:rFonts w:ascii="Arial" w:eastAsia="Arial" w:hAnsi="Arial" w:cs="Arial"/>
                              <w:b/>
                              <w:bCs/>
                              <w:sz w:val="16"/>
                              <w:szCs w:val="16"/>
                            </w:rPr>
                            <w:t>7</w:t>
                          </w:r>
                        </w:p>
                      </w:txbxContent>
                    </wps:txbx>
                    <wps:bodyPr wrap="none" lIns="0" tIns="0" rIns="0" bIns="0">
                      <a:spAutoFit/>
                    </wps:bodyPr>
                  </wps:wsp>
                </a:graphicData>
              </a:graphic>
            </wp:anchor>
          </w:drawing>
        </mc:Choice>
        <mc:Fallback>
          <w:pict>
            <v:shape id="_x0000_s1051" type="#_x0000_t202" style="position:absolute;margin-left:271.69999999999999pt;margin-top:799.pt;width:51.600000000000001pt;height:7.2000000000000002pt;z-index:-188744047;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6"/>
                          <w:szCs w:val="16"/>
                          <w:shd w:val="clear" w:color="auto" w:fill="auto"/>
                          <w:lang w:val="cs-CZ" w:eastAsia="cs-CZ" w:bidi="cs-CZ"/>
                        </w:rPr>
                        <w:t>#</w:t>
                      </w:r>
                    </w:fldSimple>
                    <w:r>
                      <w:rPr>
                        <w:rFonts w:ascii="Arial" w:eastAsia="Arial" w:hAnsi="Arial" w:cs="Arial"/>
                        <w:b/>
                        <w:bCs/>
                        <w:color w:val="000000"/>
                        <w:spacing w:val="0"/>
                        <w:w w:val="100"/>
                        <w:position w:val="0"/>
                        <w:sz w:val="16"/>
                        <w:szCs w:val="16"/>
                        <w:shd w:val="clear" w:color="auto" w:fill="auto"/>
                        <w:lang w:val="cs-CZ" w:eastAsia="cs-CZ" w:bidi="cs-CZ"/>
                      </w:rPr>
                      <w:t xml:space="preserve"> </w:t>
                    </w:r>
                    <w:r>
                      <w:rPr>
                        <w:rFonts w:ascii="Arial" w:eastAsia="Arial" w:hAnsi="Arial" w:cs="Arial"/>
                        <w:color w:val="000000"/>
                        <w:spacing w:val="0"/>
                        <w:w w:val="100"/>
                        <w:position w:val="0"/>
                        <w:sz w:val="16"/>
                        <w:szCs w:val="16"/>
                        <w:shd w:val="clear" w:color="auto" w:fill="auto"/>
                        <w:lang w:val="cs-CZ" w:eastAsia="cs-CZ" w:bidi="cs-CZ"/>
                      </w:rPr>
                      <w:t xml:space="preserve">ze </w:t>
                    </w:r>
                    <w:r>
                      <w:rPr>
                        <w:rFonts w:ascii="Arial" w:eastAsia="Arial" w:hAnsi="Arial" w:cs="Arial"/>
                        <w:b/>
                        <w:bCs/>
                        <w:color w:val="000000"/>
                        <w:spacing w:val="0"/>
                        <w:w w:val="100"/>
                        <w:position w:val="0"/>
                        <w:sz w:val="16"/>
                        <w:szCs w:val="16"/>
                        <w:shd w:val="clear" w:color="auto" w:fill="auto"/>
                        <w:lang w:val="cs-CZ" w:eastAsia="cs-CZ" w:bidi="cs-CZ"/>
                      </w:rPr>
                      <w:t>7</w:t>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11C85AF5" wp14:editId="4E5622C6">
              <wp:simplePos x="0" y="0"/>
              <wp:positionH relativeFrom="page">
                <wp:posOffset>878205</wp:posOffset>
              </wp:positionH>
              <wp:positionV relativeFrom="page">
                <wp:posOffset>10112375</wp:posOffset>
              </wp:positionV>
              <wp:extent cx="5800090" cy="0"/>
              <wp:effectExtent l="0" t="0" r="0" b="0"/>
              <wp:wrapNone/>
              <wp:docPr id="27" name="Shape 27"/>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96.25pt;width:456.69999999999999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72312" w14:textId="77777777" w:rsidR="00CE0437" w:rsidRDefault="00CE0437"/>
  </w:footnote>
  <w:footnote w:type="continuationSeparator" w:id="0">
    <w:p w14:paraId="3B758541" w14:textId="77777777" w:rsidR="00CE0437" w:rsidRDefault="00CE04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71F0F" w14:textId="77777777" w:rsidR="00CE0437" w:rsidRDefault="00B34213">
    <w:pPr>
      <w:spacing w:line="1" w:lineRule="exact"/>
    </w:pPr>
    <w:r>
      <w:rPr>
        <w:noProof/>
      </w:rPr>
      <mc:AlternateContent>
        <mc:Choice Requires="wps">
          <w:drawing>
            <wp:anchor distT="0" distB="0" distL="0" distR="0" simplePos="0" relativeHeight="251657216" behindDoc="1" locked="0" layoutInCell="1" allowOverlap="1" wp14:anchorId="4BD8FDE6" wp14:editId="5E91312D">
              <wp:simplePos x="0" y="0"/>
              <wp:positionH relativeFrom="page">
                <wp:posOffset>918210</wp:posOffset>
              </wp:positionH>
              <wp:positionV relativeFrom="page">
                <wp:posOffset>283845</wp:posOffset>
              </wp:positionV>
              <wp:extent cx="2273935" cy="487680"/>
              <wp:effectExtent l="0" t="0" r="0" b="0"/>
              <wp:wrapNone/>
              <wp:docPr id="10" name="Shape 10"/>
              <wp:cNvGraphicFramePr/>
              <a:graphic xmlns:a="http://schemas.openxmlformats.org/drawingml/2006/main">
                <a:graphicData uri="http://schemas.microsoft.com/office/word/2010/wordprocessingShape">
                  <wps:wsp>
                    <wps:cNvSpPr txBox="1"/>
                    <wps:spPr>
                      <a:xfrm>
                        <a:off x="0" y="0"/>
                        <a:ext cx="2273935" cy="487680"/>
                      </a:xfrm>
                      <a:prstGeom prst="rect">
                        <a:avLst/>
                      </a:prstGeom>
                      <a:noFill/>
                    </wps:spPr>
                    <wps:txbx>
                      <w:txbxContent>
                        <w:p w14:paraId="32BC00E5" w14:textId="77777777" w:rsidR="00CE0437" w:rsidRDefault="00B34213">
                          <w:pPr>
                            <w:pStyle w:val="Zhlavnebozpat20"/>
                            <w:shd w:val="clear" w:color="auto" w:fill="auto"/>
                            <w:rPr>
                              <w:sz w:val="30"/>
                              <w:szCs w:val="30"/>
                            </w:rPr>
                          </w:pPr>
                          <w:r>
                            <w:rPr>
                              <w:rFonts w:ascii="Arial" w:eastAsia="Arial" w:hAnsi="Arial" w:cs="Arial"/>
                              <w:b/>
                              <w:bCs/>
                              <w:color w:val="3B3E59"/>
                              <w:sz w:val="30"/>
                              <w:szCs w:val="30"/>
                            </w:rPr>
                            <w:t>Krajská správa</w:t>
                          </w:r>
                        </w:p>
                        <w:p w14:paraId="717B130D" w14:textId="0EA39517" w:rsidR="00CE0437" w:rsidRDefault="00B34213">
                          <w:pPr>
                            <w:pStyle w:val="Zhlavnebozpat20"/>
                            <w:shd w:val="clear" w:color="auto" w:fill="auto"/>
                            <w:rPr>
                              <w:sz w:val="30"/>
                              <w:szCs w:val="30"/>
                            </w:rPr>
                          </w:pPr>
                          <w:r>
                            <w:rPr>
                              <w:rFonts w:ascii="Arial" w:eastAsia="Arial" w:hAnsi="Arial" w:cs="Arial"/>
                              <w:b/>
                              <w:bCs/>
                              <w:color w:val="3B3E59"/>
                              <w:sz w:val="30"/>
                              <w:szCs w:val="30"/>
                            </w:rPr>
                            <w:t>a údržba s</w:t>
                          </w:r>
                          <w:r>
                            <w:rPr>
                              <w:rFonts w:ascii="Arial" w:eastAsia="Arial" w:hAnsi="Arial" w:cs="Arial"/>
                              <w:b/>
                              <w:bCs/>
                              <w:color w:val="3B3E59"/>
                              <w:sz w:val="30"/>
                              <w:szCs w:val="30"/>
                            </w:rPr>
                            <w:t>ilnic Vysočiny</w:t>
                          </w:r>
                        </w:p>
                      </w:txbxContent>
                    </wps:txbx>
                    <wps:bodyPr wrap="none" lIns="0" tIns="0" rIns="0" bIns="0">
                      <a:spAutoFit/>
                    </wps:bodyPr>
                  </wps:wsp>
                </a:graphicData>
              </a:graphic>
            </wp:anchor>
          </w:drawing>
        </mc:Choice>
        <mc:Fallback>
          <w:pict>
            <v:shapetype w14:anchorId="4BD8FDE6" id="_x0000_t202" coordsize="21600,21600" o:spt="202" path="m,l,21600r21600,l21600,xe">
              <v:stroke joinstyle="miter"/>
              <v:path gradientshapeok="t" o:connecttype="rect"/>
            </v:shapetype>
            <v:shape id="Shape 10" o:spid="_x0000_s1029" type="#_x0000_t202" style="position:absolute;margin-left:72.3pt;margin-top:22.35pt;width:179.05pt;height:38.4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" filled="f" stroked="f">
              <v:textbox style="mso-fit-shape-to-text:t" inset="0,0,0,0">
                <w:txbxContent>
                  <w:p w14:paraId="32BC00E5" w14:textId="77777777" w:rsidR="00CE0437" w:rsidRDefault="00B34213">
                    <w:pPr>
                      <w:pStyle w:val="Zhlavnebozpat20"/>
                      <w:shd w:val="clear" w:color="auto" w:fill="auto"/>
                      <w:rPr>
                        <w:sz w:val="30"/>
                        <w:szCs w:val="30"/>
                      </w:rPr>
                    </w:pPr>
                    <w:r>
                      <w:rPr>
                        <w:rFonts w:ascii="Arial" w:eastAsia="Arial" w:hAnsi="Arial" w:cs="Arial"/>
                        <w:b/>
                        <w:bCs/>
                        <w:color w:val="3B3E59"/>
                        <w:sz w:val="30"/>
                        <w:szCs w:val="30"/>
                      </w:rPr>
                      <w:t>Krajská správa</w:t>
                    </w:r>
                  </w:p>
                  <w:p w14:paraId="717B130D" w14:textId="0EA39517" w:rsidR="00CE0437" w:rsidRDefault="00B34213">
                    <w:pPr>
                      <w:pStyle w:val="Zhlavnebozpat20"/>
                      <w:shd w:val="clear" w:color="auto" w:fill="auto"/>
                      <w:rPr>
                        <w:sz w:val="30"/>
                        <w:szCs w:val="30"/>
                      </w:rPr>
                    </w:pPr>
                    <w:r>
                      <w:rPr>
                        <w:rFonts w:ascii="Arial" w:eastAsia="Arial" w:hAnsi="Arial" w:cs="Arial"/>
                        <w:b/>
                        <w:bCs/>
                        <w:color w:val="3B3E59"/>
                        <w:sz w:val="30"/>
                        <w:szCs w:val="30"/>
                      </w:rPr>
                      <w:t>a údržba s</w:t>
                    </w:r>
                    <w:r>
                      <w:rPr>
                        <w:rFonts w:ascii="Arial" w:eastAsia="Arial" w:hAnsi="Arial" w:cs="Arial"/>
                        <w:b/>
                        <w:bCs/>
                        <w:color w:val="3B3E59"/>
                        <w:sz w:val="30"/>
                        <w:szCs w:val="30"/>
                      </w:rPr>
                      <w:t>ilnic Vysočiny</w:t>
                    </w:r>
                  </w:p>
                </w:txbxContent>
              </v:textbox>
              <w10:wrap anchorx="page" anchory="page"/>
            </v:shape>
          </w:pict>
        </mc:Fallback>
      </mc:AlternateContent>
    </w:r>
    <w:r>
      <w:rPr>
        <w:noProof/>
      </w:rPr>
      <mc:AlternateContent>
        <mc:Choice Requires="wps">
          <w:drawing>
            <wp:anchor distT="0" distB="0" distL="0" distR="0" simplePos="0" relativeHeight="251658240" behindDoc="1" locked="0" layoutInCell="1" allowOverlap="1" wp14:anchorId="03187646" wp14:editId="5C7E169F">
              <wp:simplePos x="0" y="0"/>
              <wp:positionH relativeFrom="page">
                <wp:posOffset>4411345</wp:posOffset>
              </wp:positionH>
              <wp:positionV relativeFrom="page">
                <wp:posOffset>643890</wp:posOffset>
              </wp:positionV>
              <wp:extent cx="1429385" cy="213360"/>
              <wp:effectExtent l="0" t="0" r="0" b="0"/>
              <wp:wrapNone/>
              <wp:docPr id="12" name="Shape 12"/>
              <wp:cNvGraphicFramePr/>
              <a:graphic xmlns:a="http://schemas.openxmlformats.org/drawingml/2006/main">
                <a:graphicData uri="http://schemas.microsoft.com/office/word/2010/wordprocessingShape">
                  <wps:wsp>
                    <wps:cNvSpPr txBox="1"/>
                    <wps:spPr>
                      <a:xfrm>
                        <a:off x="0" y="0"/>
                        <a:ext cx="1429385" cy="213360"/>
                      </a:xfrm>
                      <a:prstGeom prst="rect">
                        <a:avLst/>
                      </a:prstGeom>
                      <a:noFill/>
                    </wps:spPr>
                    <wps:txbx>
                      <w:txbxContent>
                        <w:p w14:paraId="4941E14B" w14:textId="77777777" w:rsidR="00CE0437" w:rsidRDefault="00B34213">
                          <w:pPr>
                            <w:pStyle w:val="Zhlavnebozpat20"/>
                            <w:shd w:val="clear" w:color="auto" w:fill="auto"/>
                            <w:rPr>
                              <w:sz w:val="16"/>
                              <w:szCs w:val="16"/>
                            </w:rPr>
                          </w:pPr>
                          <w:r>
                            <w:rPr>
                              <w:rFonts w:ascii="Arial" w:eastAsia="Arial" w:hAnsi="Arial" w:cs="Arial"/>
                              <w:b/>
                              <w:bCs/>
                              <w:sz w:val="16"/>
                              <w:szCs w:val="16"/>
                            </w:rPr>
                            <w:t>Číslo smlouvy objednatele:</w:t>
                          </w:r>
                        </w:p>
                        <w:p w14:paraId="7F6CD19C" w14:textId="77777777" w:rsidR="00CE0437" w:rsidRDefault="00B34213">
                          <w:pPr>
                            <w:pStyle w:val="Zhlavnebozpat20"/>
                            <w:shd w:val="clear" w:color="auto" w:fill="auto"/>
                            <w:rPr>
                              <w:sz w:val="16"/>
                              <w:szCs w:val="16"/>
                            </w:rPr>
                          </w:pPr>
                          <w:r>
                            <w:rPr>
                              <w:rFonts w:ascii="Arial" w:eastAsia="Arial" w:hAnsi="Arial" w:cs="Arial"/>
                              <w:b/>
                              <w:bCs/>
                              <w:sz w:val="16"/>
                              <w:szCs w:val="16"/>
                            </w:rPr>
                            <w:t xml:space="preserve">Číslo smlouvy </w:t>
                          </w:r>
                          <w:r>
                            <w:rPr>
                              <w:rFonts w:ascii="Arial" w:eastAsia="Arial" w:hAnsi="Arial" w:cs="Arial"/>
                              <w:b/>
                              <w:bCs/>
                              <w:sz w:val="16"/>
                              <w:szCs w:val="16"/>
                            </w:rPr>
                            <w:t>poskytovatele:</w:t>
                          </w:r>
                        </w:p>
                      </w:txbxContent>
                    </wps:txbx>
                    <wps:bodyPr wrap="none" lIns="0" tIns="0" rIns="0" bIns="0">
                      <a:spAutoFit/>
                    </wps:bodyPr>
                  </wps:wsp>
                </a:graphicData>
              </a:graphic>
            </wp:anchor>
          </w:drawing>
        </mc:Choice>
        <mc:Fallback>
          <w:pict>
            <v:shape id="_x0000_s1038" type="#_x0000_t202" style="position:absolute;margin-left:347.35000000000002pt;margin-top:50.700000000000003pt;width:112.55pt;height:16.800000000000001pt;z-index:-188744055;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Číslo smlouvy objednatele:</w:t>
                    </w:r>
                  </w:p>
                  <w:p>
                    <w:pPr>
                      <w:pStyle w:val="Style1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Číslo smlouvy poskytovatele: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1F110" w14:textId="77777777" w:rsidR="00CE0437" w:rsidRDefault="00B34213">
    <w:pPr>
      <w:spacing w:line="1" w:lineRule="exact"/>
    </w:pPr>
    <w:r>
      <w:rPr>
        <w:noProof/>
      </w:rPr>
      <mc:AlternateContent>
        <mc:Choice Requires="wps">
          <w:drawing>
            <wp:anchor distT="0" distB="0" distL="0" distR="0" simplePos="0" relativeHeight="251654144" behindDoc="1" locked="0" layoutInCell="1" allowOverlap="1" wp14:anchorId="6C36BEA2" wp14:editId="0B3C3AC6">
              <wp:simplePos x="0" y="0"/>
              <wp:positionH relativeFrom="page">
                <wp:posOffset>918210</wp:posOffset>
              </wp:positionH>
              <wp:positionV relativeFrom="page">
                <wp:posOffset>283845</wp:posOffset>
              </wp:positionV>
              <wp:extent cx="2273935" cy="487680"/>
              <wp:effectExtent l="0" t="0" r="0" b="0"/>
              <wp:wrapNone/>
              <wp:docPr id="3" name="Shape 3"/>
              <wp:cNvGraphicFramePr/>
              <a:graphic xmlns:a="http://schemas.openxmlformats.org/drawingml/2006/main">
                <a:graphicData uri="http://schemas.microsoft.com/office/word/2010/wordprocessingShape">
                  <wps:wsp>
                    <wps:cNvSpPr txBox="1"/>
                    <wps:spPr>
                      <a:xfrm>
                        <a:off x="0" y="0"/>
                        <a:ext cx="2273935" cy="487680"/>
                      </a:xfrm>
                      <a:prstGeom prst="rect">
                        <a:avLst/>
                      </a:prstGeom>
                      <a:noFill/>
                    </wps:spPr>
                    <wps:txbx>
                      <w:txbxContent>
                        <w:p w14:paraId="2EEBE7B1" w14:textId="77777777" w:rsidR="00CE0437" w:rsidRDefault="00B34213">
                          <w:pPr>
                            <w:pStyle w:val="Zhlavnebozpat20"/>
                            <w:shd w:val="clear" w:color="auto" w:fill="auto"/>
                            <w:rPr>
                              <w:sz w:val="30"/>
                              <w:szCs w:val="30"/>
                            </w:rPr>
                          </w:pPr>
                          <w:r>
                            <w:rPr>
                              <w:rFonts w:ascii="Arial" w:eastAsia="Arial" w:hAnsi="Arial" w:cs="Arial"/>
                              <w:b/>
                              <w:bCs/>
                              <w:color w:val="3B3E59"/>
                              <w:sz w:val="30"/>
                              <w:szCs w:val="30"/>
                            </w:rPr>
                            <w:t>Krajská správa</w:t>
                          </w:r>
                        </w:p>
                        <w:p w14:paraId="2B243C02" w14:textId="3F674C84" w:rsidR="00CE0437" w:rsidRDefault="00B34213">
                          <w:pPr>
                            <w:pStyle w:val="Zhlavnebozpat20"/>
                            <w:shd w:val="clear" w:color="auto" w:fill="auto"/>
                            <w:rPr>
                              <w:sz w:val="30"/>
                              <w:szCs w:val="30"/>
                            </w:rPr>
                          </w:pPr>
                          <w:r>
                            <w:rPr>
                              <w:rFonts w:ascii="Arial" w:eastAsia="Arial" w:hAnsi="Arial" w:cs="Arial"/>
                              <w:b/>
                              <w:bCs/>
                              <w:color w:val="3B3E59"/>
                              <w:sz w:val="30"/>
                              <w:szCs w:val="30"/>
                            </w:rPr>
                            <w:t>a údržba s</w:t>
                          </w:r>
                          <w:r>
                            <w:rPr>
                              <w:rFonts w:ascii="Arial" w:eastAsia="Arial" w:hAnsi="Arial" w:cs="Arial"/>
                              <w:b/>
                              <w:bCs/>
                              <w:color w:val="3B3E59"/>
                              <w:sz w:val="30"/>
                              <w:szCs w:val="30"/>
                            </w:rPr>
                            <w:t>ilnic Vysočiny</w:t>
                          </w:r>
                        </w:p>
                      </w:txbxContent>
                    </wps:txbx>
                    <wps:bodyPr wrap="none" lIns="0" tIns="0" rIns="0" bIns="0">
                      <a:spAutoFit/>
                    </wps:bodyPr>
                  </wps:wsp>
                </a:graphicData>
              </a:graphic>
            </wp:anchor>
          </w:drawing>
        </mc:Choice>
        <mc:Fallback>
          <w:pict>
            <v:shapetype w14:anchorId="6C36BEA2" id="_x0000_t202" coordsize="21600,21600" o:spt="202" path="m,l,21600r21600,l21600,xe">
              <v:stroke joinstyle="miter"/>
              <v:path gradientshapeok="t" o:connecttype="rect"/>
            </v:shapetype>
            <v:shape id="Shape 3" o:spid="_x0000_s1031" type="#_x0000_t202" style="position:absolute;margin-left:72.3pt;margin-top:22.35pt;width:179.05pt;height:38.4pt;z-index:-2516623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" filled="f" stroked="f">
              <v:textbox style="mso-fit-shape-to-text:t" inset="0,0,0,0">
                <w:txbxContent>
                  <w:p w14:paraId="2EEBE7B1" w14:textId="77777777" w:rsidR="00CE0437" w:rsidRDefault="00B34213">
                    <w:pPr>
                      <w:pStyle w:val="Zhlavnebozpat20"/>
                      <w:shd w:val="clear" w:color="auto" w:fill="auto"/>
                      <w:rPr>
                        <w:sz w:val="30"/>
                        <w:szCs w:val="30"/>
                      </w:rPr>
                    </w:pPr>
                    <w:r>
                      <w:rPr>
                        <w:rFonts w:ascii="Arial" w:eastAsia="Arial" w:hAnsi="Arial" w:cs="Arial"/>
                        <w:b/>
                        <w:bCs/>
                        <w:color w:val="3B3E59"/>
                        <w:sz w:val="30"/>
                        <w:szCs w:val="30"/>
                      </w:rPr>
                      <w:t>Krajská správa</w:t>
                    </w:r>
                  </w:p>
                  <w:p w14:paraId="2B243C02" w14:textId="3F674C84" w:rsidR="00CE0437" w:rsidRDefault="00B34213">
                    <w:pPr>
                      <w:pStyle w:val="Zhlavnebozpat20"/>
                      <w:shd w:val="clear" w:color="auto" w:fill="auto"/>
                      <w:rPr>
                        <w:sz w:val="30"/>
                        <w:szCs w:val="30"/>
                      </w:rPr>
                    </w:pPr>
                    <w:r>
                      <w:rPr>
                        <w:rFonts w:ascii="Arial" w:eastAsia="Arial" w:hAnsi="Arial" w:cs="Arial"/>
                        <w:b/>
                        <w:bCs/>
                        <w:color w:val="3B3E59"/>
                        <w:sz w:val="30"/>
                        <w:szCs w:val="30"/>
                      </w:rPr>
                      <w:t>a údržba s</w:t>
                    </w:r>
                    <w:r>
                      <w:rPr>
                        <w:rFonts w:ascii="Arial" w:eastAsia="Arial" w:hAnsi="Arial" w:cs="Arial"/>
                        <w:b/>
                        <w:bCs/>
                        <w:color w:val="3B3E59"/>
                        <w:sz w:val="30"/>
                        <w:szCs w:val="30"/>
                      </w:rPr>
                      <w:t>ilnic Vysočiny</w:t>
                    </w:r>
                  </w:p>
                </w:txbxContent>
              </v:textbox>
              <w10:wrap anchorx="page" anchory="page"/>
            </v:shape>
          </w:pict>
        </mc:Fallback>
      </mc:AlternateContent>
    </w:r>
    <w:r>
      <w:rPr>
        <w:noProof/>
      </w:rPr>
      <mc:AlternateContent>
        <mc:Choice Requires="wps">
          <w:drawing>
            <wp:anchor distT="0" distB="0" distL="0" distR="0" simplePos="0" relativeHeight="251655168" behindDoc="1" locked="0" layoutInCell="1" allowOverlap="1" wp14:anchorId="20A78364" wp14:editId="5568556A">
              <wp:simplePos x="0" y="0"/>
              <wp:positionH relativeFrom="page">
                <wp:posOffset>4411345</wp:posOffset>
              </wp:positionH>
              <wp:positionV relativeFrom="page">
                <wp:posOffset>643890</wp:posOffset>
              </wp:positionV>
              <wp:extent cx="1429385" cy="213360"/>
              <wp:effectExtent l="0" t="0" r="0" b="0"/>
              <wp:wrapNone/>
              <wp:docPr id="5" name="Shape 5"/>
              <wp:cNvGraphicFramePr/>
              <a:graphic xmlns:a="http://schemas.openxmlformats.org/drawingml/2006/main">
                <a:graphicData uri="http://schemas.microsoft.com/office/word/2010/wordprocessingShape">
                  <wps:wsp>
                    <wps:cNvSpPr txBox="1"/>
                    <wps:spPr>
                      <a:xfrm>
                        <a:off x="0" y="0"/>
                        <a:ext cx="1429385" cy="213360"/>
                      </a:xfrm>
                      <a:prstGeom prst="rect">
                        <a:avLst/>
                      </a:prstGeom>
                      <a:noFill/>
                    </wps:spPr>
                    <wps:txbx>
                      <w:txbxContent>
                        <w:p w14:paraId="4119923A" w14:textId="77777777" w:rsidR="00CE0437" w:rsidRDefault="00B34213">
                          <w:pPr>
                            <w:pStyle w:val="Zhlavnebozpat20"/>
                            <w:shd w:val="clear" w:color="auto" w:fill="auto"/>
                            <w:rPr>
                              <w:sz w:val="16"/>
                              <w:szCs w:val="16"/>
                            </w:rPr>
                          </w:pPr>
                          <w:r>
                            <w:rPr>
                              <w:rFonts w:ascii="Arial" w:eastAsia="Arial" w:hAnsi="Arial" w:cs="Arial"/>
                              <w:b/>
                              <w:bCs/>
                              <w:sz w:val="16"/>
                              <w:szCs w:val="16"/>
                            </w:rPr>
                            <w:t>Číslo smlouvy objednatele:</w:t>
                          </w:r>
                        </w:p>
                        <w:p w14:paraId="0D0B8A59" w14:textId="77777777" w:rsidR="00CE0437" w:rsidRDefault="00B34213">
                          <w:pPr>
                            <w:pStyle w:val="Zhlavnebozpat20"/>
                            <w:shd w:val="clear" w:color="auto" w:fill="auto"/>
                            <w:rPr>
                              <w:sz w:val="16"/>
                              <w:szCs w:val="16"/>
                            </w:rPr>
                          </w:pPr>
                          <w:r>
                            <w:rPr>
                              <w:rFonts w:ascii="Arial" w:eastAsia="Arial" w:hAnsi="Arial" w:cs="Arial"/>
                              <w:b/>
                              <w:bCs/>
                              <w:sz w:val="16"/>
                              <w:szCs w:val="16"/>
                            </w:rPr>
                            <w:t>Číslo smlouvy poskytovatele:</w:t>
                          </w:r>
                        </w:p>
                      </w:txbxContent>
                    </wps:txbx>
                    <wps:bodyPr wrap="none" lIns="0" tIns="0" rIns="0" bIns="0">
                      <a:spAutoFit/>
                    </wps:bodyPr>
                  </wps:wsp>
                </a:graphicData>
              </a:graphic>
            </wp:anchor>
          </w:drawing>
        </mc:Choice>
        <mc:Fallback>
          <w:pict>
            <v:shape id="_x0000_s1031" type="#_x0000_t202" style="position:absolute;margin-left:347.35000000000002pt;margin-top:50.700000000000003pt;width:112.55pt;height:16.800000000000001pt;z-index:-188744061;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Číslo smlouvy objednatele:</w:t>
                    </w:r>
                  </w:p>
                  <w:p>
                    <w:pPr>
                      <w:pStyle w:val="Style1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Číslo smlouvy poskytovatele: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D58F7" w14:textId="77777777" w:rsidR="00B34213" w:rsidRDefault="00B34213">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1A62E" w14:textId="77777777" w:rsidR="00CE0437" w:rsidRDefault="00B34213">
    <w:pPr>
      <w:spacing w:line="1" w:lineRule="exact"/>
    </w:pPr>
    <w:r>
      <w:rPr>
        <w:noProof/>
      </w:rPr>
      <mc:AlternateContent>
        <mc:Choice Requires="wps">
          <w:drawing>
            <wp:anchor distT="0" distB="0" distL="0" distR="0" simplePos="0" relativeHeight="251663360" behindDoc="1" locked="0" layoutInCell="1" allowOverlap="1" wp14:anchorId="306DB6BA" wp14:editId="7C07BC5B">
              <wp:simplePos x="0" y="0"/>
              <wp:positionH relativeFrom="page">
                <wp:posOffset>918210</wp:posOffset>
              </wp:positionH>
              <wp:positionV relativeFrom="page">
                <wp:posOffset>283845</wp:posOffset>
              </wp:positionV>
              <wp:extent cx="2273935" cy="487680"/>
              <wp:effectExtent l="0" t="0" r="0" b="0"/>
              <wp:wrapNone/>
              <wp:docPr id="28" name="Shape 28"/>
              <wp:cNvGraphicFramePr/>
              <a:graphic xmlns:a="http://schemas.openxmlformats.org/drawingml/2006/main">
                <a:graphicData uri="http://schemas.microsoft.com/office/word/2010/wordprocessingShape">
                  <wps:wsp>
                    <wps:cNvSpPr txBox="1"/>
                    <wps:spPr>
                      <a:xfrm>
                        <a:off x="0" y="0"/>
                        <a:ext cx="2273935" cy="487680"/>
                      </a:xfrm>
                      <a:prstGeom prst="rect">
                        <a:avLst/>
                      </a:prstGeom>
                      <a:noFill/>
                    </wps:spPr>
                    <wps:txbx>
                      <w:txbxContent>
                        <w:p w14:paraId="055EE21B" w14:textId="77777777" w:rsidR="00CE0437" w:rsidRDefault="00B34213">
                          <w:pPr>
                            <w:pStyle w:val="Zhlavnebozpat20"/>
                            <w:shd w:val="clear" w:color="auto" w:fill="auto"/>
                            <w:rPr>
                              <w:sz w:val="30"/>
                              <w:szCs w:val="30"/>
                            </w:rPr>
                          </w:pPr>
                          <w:r>
                            <w:rPr>
                              <w:rFonts w:ascii="Arial" w:eastAsia="Arial" w:hAnsi="Arial" w:cs="Arial"/>
                              <w:b/>
                              <w:bCs/>
                              <w:color w:val="3B3E59"/>
                              <w:sz w:val="30"/>
                              <w:szCs w:val="30"/>
                            </w:rPr>
                            <w:t>Krajská správa</w:t>
                          </w:r>
                        </w:p>
                        <w:p w14:paraId="2414D76A" w14:textId="476303BC" w:rsidR="00CE0437" w:rsidRDefault="00B34213">
                          <w:pPr>
                            <w:pStyle w:val="Zhlavnebozpat20"/>
                            <w:shd w:val="clear" w:color="auto" w:fill="auto"/>
                            <w:rPr>
                              <w:sz w:val="30"/>
                              <w:szCs w:val="30"/>
                            </w:rPr>
                          </w:pPr>
                          <w:r>
                            <w:rPr>
                              <w:rFonts w:ascii="Arial" w:eastAsia="Arial" w:hAnsi="Arial" w:cs="Arial"/>
                              <w:b/>
                              <w:bCs/>
                              <w:color w:val="3B3E59"/>
                              <w:sz w:val="30"/>
                              <w:szCs w:val="30"/>
                            </w:rPr>
                            <w:t>a údržba s</w:t>
                          </w:r>
                          <w:r>
                            <w:rPr>
                              <w:rFonts w:ascii="Arial" w:eastAsia="Arial" w:hAnsi="Arial" w:cs="Arial"/>
                              <w:b/>
                              <w:bCs/>
                              <w:color w:val="3B3E59"/>
                              <w:sz w:val="30"/>
                              <w:szCs w:val="30"/>
                            </w:rPr>
                            <w:t>ilnic Vysočiny</w:t>
                          </w:r>
                        </w:p>
                      </w:txbxContent>
                    </wps:txbx>
                    <wps:bodyPr wrap="none" lIns="0" tIns="0" rIns="0" bIns="0">
                      <a:spAutoFit/>
                    </wps:bodyPr>
                  </wps:wsp>
                </a:graphicData>
              </a:graphic>
            </wp:anchor>
          </w:drawing>
        </mc:Choice>
        <mc:Fallback>
          <w:pict>
            <v:shapetype w14:anchorId="306DB6BA" id="_x0000_t202" coordsize="21600,21600" o:spt="202" path="m,l,21600r21600,l21600,xe">
              <v:stroke joinstyle="miter"/>
              <v:path gradientshapeok="t" o:connecttype="rect"/>
            </v:shapetype>
            <v:shape id="Shape 28" o:spid="_x0000_s1035" type="#_x0000_t202" style="position:absolute;margin-left:72.3pt;margin-top:22.35pt;width:179.05pt;height:38.4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" filled="f" stroked="f">
              <v:textbox style="mso-fit-shape-to-text:t" inset="0,0,0,0">
                <w:txbxContent>
                  <w:p w14:paraId="055EE21B" w14:textId="77777777" w:rsidR="00CE0437" w:rsidRDefault="00B34213">
                    <w:pPr>
                      <w:pStyle w:val="Zhlavnebozpat20"/>
                      <w:shd w:val="clear" w:color="auto" w:fill="auto"/>
                      <w:rPr>
                        <w:sz w:val="30"/>
                        <w:szCs w:val="30"/>
                      </w:rPr>
                    </w:pPr>
                    <w:r>
                      <w:rPr>
                        <w:rFonts w:ascii="Arial" w:eastAsia="Arial" w:hAnsi="Arial" w:cs="Arial"/>
                        <w:b/>
                        <w:bCs/>
                        <w:color w:val="3B3E59"/>
                        <w:sz w:val="30"/>
                        <w:szCs w:val="30"/>
                      </w:rPr>
                      <w:t>Krajská správa</w:t>
                    </w:r>
                  </w:p>
                  <w:p w14:paraId="2414D76A" w14:textId="476303BC" w:rsidR="00CE0437" w:rsidRDefault="00B34213">
                    <w:pPr>
                      <w:pStyle w:val="Zhlavnebozpat20"/>
                      <w:shd w:val="clear" w:color="auto" w:fill="auto"/>
                      <w:rPr>
                        <w:sz w:val="30"/>
                        <w:szCs w:val="30"/>
                      </w:rPr>
                    </w:pPr>
                    <w:r>
                      <w:rPr>
                        <w:rFonts w:ascii="Arial" w:eastAsia="Arial" w:hAnsi="Arial" w:cs="Arial"/>
                        <w:b/>
                        <w:bCs/>
                        <w:color w:val="3B3E59"/>
                        <w:sz w:val="30"/>
                        <w:szCs w:val="30"/>
                      </w:rPr>
                      <w:t>a údržba s</w:t>
                    </w:r>
                    <w:r>
                      <w:rPr>
                        <w:rFonts w:ascii="Arial" w:eastAsia="Arial" w:hAnsi="Arial" w:cs="Arial"/>
                        <w:b/>
                        <w:bCs/>
                        <w:color w:val="3B3E59"/>
                        <w:sz w:val="30"/>
                        <w:szCs w:val="30"/>
                      </w:rPr>
                      <w:t>ilnic Vysočiny</w:t>
                    </w:r>
                  </w:p>
                </w:txbxContent>
              </v:textbox>
              <w10:wrap anchorx="page" anchory="page"/>
            </v:shape>
          </w:pict>
        </mc:Fallback>
      </mc:AlternateContent>
    </w:r>
    <w:r>
      <w:rPr>
        <w:noProof/>
      </w:rPr>
      <mc:AlternateContent>
        <mc:Choice Requires="wps">
          <w:drawing>
            <wp:anchor distT="0" distB="0" distL="0" distR="0" simplePos="0" relativeHeight="251664384" behindDoc="1" locked="0" layoutInCell="1" allowOverlap="1" wp14:anchorId="4FD1F781" wp14:editId="4510E0DC">
              <wp:simplePos x="0" y="0"/>
              <wp:positionH relativeFrom="page">
                <wp:posOffset>4411345</wp:posOffset>
              </wp:positionH>
              <wp:positionV relativeFrom="page">
                <wp:posOffset>643890</wp:posOffset>
              </wp:positionV>
              <wp:extent cx="1429385" cy="213360"/>
              <wp:effectExtent l="0" t="0" r="0" b="0"/>
              <wp:wrapNone/>
              <wp:docPr id="30" name="Shape 30"/>
              <wp:cNvGraphicFramePr/>
              <a:graphic xmlns:a="http://schemas.openxmlformats.org/drawingml/2006/main">
                <a:graphicData uri="http://schemas.microsoft.com/office/word/2010/wordprocessingShape">
                  <wps:wsp>
                    <wps:cNvSpPr txBox="1"/>
                    <wps:spPr>
                      <a:xfrm>
                        <a:off x="0" y="0"/>
                        <a:ext cx="1429385" cy="213360"/>
                      </a:xfrm>
                      <a:prstGeom prst="rect">
                        <a:avLst/>
                      </a:prstGeom>
                      <a:noFill/>
                    </wps:spPr>
                    <wps:txbx>
                      <w:txbxContent>
                        <w:p w14:paraId="5434B4EC" w14:textId="77777777" w:rsidR="00CE0437" w:rsidRDefault="00B34213">
                          <w:pPr>
                            <w:pStyle w:val="Zhlavnebozpat20"/>
                            <w:shd w:val="clear" w:color="auto" w:fill="auto"/>
                            <w:rPr>
                              <w:sz w:val="16"/>
                              <w:szCs w:val="16"/>
                            </w:rPr>
                          </w:pPr>
                          <w:r>
                            <w:rPr>
                              <w:rFonts w:ascii="Arial" w:eastAsia="Arial" w:hAnsi="Arial" w:cs="Arial"/>
                              <w:b/>
                              <w:bCs/>
                              <w:sz w:val="16"/>
                              <w:szCs w:val="16"/>
                            </w:rPr>
                            <w:t>Číslo smlouvy objednatele:</w:t>
                          </w:r>
                        </w:p>
                        <w:p w14:paraId="050DACF6" w14:textId="77777777" w:rsidR="00CE0437" w:rsidRDefault="00B34213">
                          <w:pPr>
                            <w:pStyle w:val="Zhlavnebozpat20"/>
                            <w:shd w:val="clear" w:color="auto" w:fill="auto"/>
                            <w:rPr>
                              <w:sz w:val="16"/>
                              <w:szCs w:val="16"/>
                            </w:rPr>
                          </w:pPr>
                          <w:r>
                            <w:rPr>
                              <w:rFonts w:ascii="Arial" w:eastAsia="Arial" w:hAnsi="Arial" w:cs="Arial"/>
                              <w:b/>
                              <w:bCs/>
                              <w:sz w:val="16"/>
                              <w:szCs w:val="16"/>
                            </w:rPr>
                            <w:t xml:space="preserve">Číslo </w:t>
                          </w:r>
                          <w:r>
                            <w:rPr>
                              <w:rFonts w:ascii="Arial" w:eastAsia="Arial" w:hAnsi="Arial" w:cs="Arial"/>
                              <w:b/>
                              <w:bCs/>
                              <w:sz w:val="16"/>
                              <w:szCs w:val="16"/>
                            </w:rPr>
                            <w:t>smlouvy poskytovatele:</w:t>
                          </w:r>
                        </w:p>
                      </w:txbxContent>
                    </wps:txbx>
                    <wps:bodyPr wrap="none" lIns="0" tIns="0" rIns="0" bIns="0">
                      <a:spAutoFit/>
                    </wps:bodyPr>
                  </wps:wsp>
                </a:graphicData>
              </a:graphic>
            </wp:anchor>
          </w:drawing>
        </mc:Choice>
        <mc:Fallback>
          <w:pict>
            <v:shape id="_x0000_s1056" type="#_x0000_t202" style="position:absolute;margin-left:347.35000000000002pt;margin-top:50.700000000000003pt;width:112.55pt;height:16.800000000000001pt;z-index:-188744043;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Číslo smlouvy objednatele:</w:t>
                    </w:r>
                  </w:p>
                  <w:p>
                    <w:pPr>
                      <w:pStyle w:val="Style1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Číslo smlouvy poskytovatele: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89461" w14:textId="77777777" w:rsidR="00CE0437" w:rsidRDefault="00B34213">
    <w:pPr>
      <w:spacing w:line="1" w:lineRule="exact"/>
    </w:pPr>
    <w:r>
      <w:rPr>
        <w:noProof/>
      </w:rPr>
      <mc:AlternateContent>
        <mc:Choice Requires="wps">
          <w:drawing>
            <wp:anchor distT="0" distB="0" distL="0" distR="0" simplePos="0" relativeHeight="251660288" behindDoc="1" locked="0" layoutInCell="1" allowOverlap="1" wp14:anchorId="338F3F53" wp14:editId="197D201B">
              <wp:simplePos x="0" y="0"/>
              <wp:positionH relativeFrom="page">
                <wp:posOffset>914400</wp:posOffset>
              </wp:positionH>
              <wp:positionV relativeFrom="page">
                <wp:posOffset>283845</wp:posOffset>
              </wp:positionV>
              <wp:extent cx="2273935" cy="487680"/>
              <wp:effectExtent l="0" t="0" r="0" b="0"/>
              <wp:wrapNone/>
              <wp:docPr id="21" name="Shape 21"/>
              <wp:cNvGraphicFramePr/>
              <a:graphic xmlns:a="http://schemas.openxmlformats.org/drawingml/2006/main">
                <a:graphicData uri="http://schemas.microsoft.com/office/word/2010/wordprocessingShape">
                  <wps:wsp>
                    <wps:cNvSpPr txBox="1"/>
                    <wps:spPr>
                      <a:xfrm>
                        <a:off x="0" y="0"/>
                        <a:ext cx="2273935" cy="487680"/>
                      </a:xfrm>
                      <a:prstGeom prst="rect">
                        <a:avLst/>
                      </a:prstGeom>
                      <a:noFill/>
                    </wps:spPr>
                    <wps:txbx>
                      <w:txbxContent>
                        <w:p w14:paraId="22CCF560" w14:textId="77777777" w:rsidR="00CE0437" w:rsidRDefault="00B34213">
                          <w:pPr>
                            <w:pStyle w:val="Zhlavnebozpat20"/>
                            <w:shd w:val="clear" w:color="auto" w:fill="auto"/>
                            <w:rPr>
                              <w:sz w:val="30"/>
                              <w:szCs w:val="30"/>
                            </w:rPr>
                          </w:pPr>
                          <w:r>
                            <w:rPr>
                              <w:rFonts w:ascii="Arial" w:eastAsia="Arial" w:hAnsi="Arial" w:cs="Arial"/>
                              <w:b/>
                              <w:bCs/>
                              <w:color w:val="3B3E59"/>
                              <w:sz w:val="30"/>
                              <w:szCs w:val="30"/>
                            </w:rPr>
                            <w:t>Krčská správa</w:t>
                          </w:r>
                          <w:r>
                            <w:rPr>
                              <w:rFonts w:ascii="Arial" w:eastAsia="Arial" w:hAnsi="Arial" w:cs="Arial"/>
                              <w:b/>
                              <w:bCs/>
                              <w:sz w:val="30"/>
                              <w:szCs w:val="30"/>
                            </w:rPr>
                            <w:t xml:space="preserve"> </w:t>
                          </w:r>
                        </w:p>
                        <w:p w14:paraId="2BEE25AA" w14:textId="77777777" w:rsidR="00CE0437" w:rsidRDefault="00B34213">
                          <w:pPr>
                            <w:pStyle w:val="Zhlavnebozpat20"/>
                            <w:shd w:val="clear" w:color="auto" w:fill="auto"/>
                            <w:rPr>
                              <w:sz w:val="30"/>
                              <w:szCs w:val="30"/>
                            </w:rPr>
                          </w:pPr>
                          <w:r>
                            <w:rPr>
                              <w:rFonts w:ascii="Arial" w:eastAsia="Arial" w:hAnsi="Arial" w:cs="Arial"/>
                              <w:b/>
                              <w:bCs/>
                              <w:color w:val="3B3E59"/>
                              <w:sz w:val="30"/>
                              <w:szCs w:val="30"/>
                            </w:rPr>
                            <w:t>a údržba Silnic Vysočiny</w:t>
                          </w:r>
                        </w:p>
                      </w:txbxContent>
                    </wps:txbx>
                    <wps:bodyPr wrap="none" lIns="0" tIns="0" rIns="0" bIns="0">
                      <a:spAutoFit/>
                    </wps:bodyPr>
                  </wps:wsp>
                </a:graphicData>
              </a:graphic>
            </wp:anchor>
          </w:drawing>
        </mc:Choice>
        <mc:Fallback>
          <w:pict>
            <v:shape id="_x0000_s1047" type="#_x0000_t202" style="position:absolute;margin-left:72.pt;margin-top:22.350000000000001pt;width:179.05000000000001pt;height:38.399999999999999pt;z-index:-188744051;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color w:val="3B3E59"/>
                        <w:spacing w:val="0"/>
                        <w:w w:val="100"/>
                        <w:position w:val="0"/>
                        <w:sz w:val="30"/>
                        <w:szCs w:val="30"/>
                        <w:shd w:val="clear" w:color="auto" w:fill="auto"/>
                        <w:lang w:val="cs-CZ" w:eastAsia="cs-CZ" w:bidi="cs-CZ"/>
                      </w:rPr>
                      <w:t>Krčská správa</w:t>
                    </w:r>
                    <w:r>
                      <w:rPr>
                        <w:rFonts w:ascii="Arial" w:eastAsia="Arial" w:hAnsi="Arial" w:cs="Arial"/>
                        <w:b/>
                        <w:bCs/>
                        <w:color w:val="000000"/>
                        <w:spacing w:val="0"/>
                        <w:w w:val="100"/>
                        <w:position w:val="0"/>
                        <w:sz w:val="30"/>
                        <w:szCs w:val="30"/>
                        <w:shd w:val="clear" w:color="auto" w:fill="auto"/>
                        <w:lang w:val="cs-CZ" w:eastAsia="cs-CZ" w:bidi="cs-CZ"/>
                      </w:rPr>
                      <w:t xml:space="preserve"> </w:t>
                    </w:r>
                  </w:p>
                  <w:p>
                    <w:pPr>
                      <w:pStyle w:val="Style12"/>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color w:val="3B3E59"/>
                        <w:spacing w:val="0"/>
                        <w:w w:val="100"/>
                        <w:position w:val="0"/>
                        <w:sz w:val="30"/>
                        <w:szCs w:val="30"/>
                        <w:shd w:val="clear" w:color="auto" w:fill="auto"/>
                        <w:lang w:val="cs-CZ" w:eastAsia="cs-CZ" w:bidi="cs-CZ"/>
                      </w:rPr>
                      <w:t>a údržba Silnic Vysočiny</w:t>
                    </w: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70457430" wp14:editId="3387411C">
              <wp:simplePos x="0" y="0"/>
              <wp:positionH relativeFrom="page">
                <wp:posOffset>4407535</wp:posOffset>
              </wp:positionH>
              <wp:positionV relativeFrom="page">
                <wp:posOffset>643890</wp:posOffset>
              </wp:positionV>
              <wp:extent cx="1429385" cy="213360"/>
              <wp:effectExtent l="0" t="0" r="0" b="0"/>
              <wp:wrapNone/>
              <wp:docPr id="23" name="Shape 23"/>
              <wp:cNvGraphicFramePr/>
              <a:graphic xmlns:a="http://schemas.openxmlformats.org/drawingml/2006/main">
                <a:graphicData uri="http://schemas.microsoft.com/office/word/2010/wordprocessingShape">
                  <wps:wsp>
                    <wps:cNvSpPr txBox="1"/>
                    <wps:spPr>
                      <a:xfrm>
                        <a:off x="0" y="0"/>
                        <a:ext cx="1429385" cy="213360"/>
                      </a:xfrm>
                      <a:prstGeom prst="rect">
                        <a:avLst/>
                      </a:prstGeom>
                      <a:noFill/>
                    </wps:spPr>
                    <wps:txbx>
                      <w:txbxContent>
                        <w:p w14:paraId="0FB155A8" w14:textId="77777777" w:rsidR="00CE0437" w:rsidRDefault="00B34213">
                          <w:pPr>
                            <w:pStyle w:val="Zhlavnebozpat20"/>
                            <w:shd w:val="clear" w:color="auto" w:fill="auto"/>
                            <w:rPr>
                              <w:sz w:val="16"/>
                              <w:szCs w:val="16"/>
                            </w:rPr>
                          </w:pPr>
                          <w:r>
                            <w:rPr>
                              <w:rFonts w:ascii="Arial" w:eastAsia="Arial" w:hAnsi="Arial" w:cs="Arial"/>
                              <w:b/>
                              <w:bCs/>
                              <w:sz w:val="16"/>
                              <w:szCs w:val="16"/>
                            </w:rPr>
                            <w:t>Číslo smlouvy objednatele:</w:t>
                          </w:r>
                        </w:p>
                        <w:p w14:paraId="212FD717" w14:textId="77777777" w:rsidR="00CE0437" w:rsidRDefault="00B34213">
                          <w:pPr>
                            <w:pStyle w:val="Zhlavnebozpat20"/>
                            <w:shd w:val="clear" w:color="auto" w:fill="auto"/>
                            <w:rPr>
                              <w:sz w:val="16"/>
                              <w:szCs w:val="16"/>
                            </w:rPr>
                          </w:pPr>
                          <w:r>
                            <w:rPr>
                              <w:rFonts w:ascii="Arial" w:eastAsia="Arial" w:hAnsi="Arial" w:cs="Arial"/>
                              <w:b/>
                              <w:bCs/>
                              <w:sz w:val="16"/>
                              <w:szCs w:val="16"/>
                            </w:rPr>
                            <w:t>Číslo smlouvy poskytovatele:</w:t>
                          </w:r>
                        </w:p>
                      </w:txbxContent>
                    </wps:txbx>
                    <wps:bodyPr wrap="none" lIns="0" tIns="0" rIns="0" bIns="0">
                      <a:spAutoFit/>
                    </wps:bodyPr>
                  </wps:wsp>
                </a:graphicData>
              </a:graphic>
            </wp:anchor>
          </w:drawing>
        </mc:Choice>
        <mc:Fallback>
          <w:pict>
            <v:shape id="_x0000_s1049" type="#_x0000_t202" style="position:absolute;margin-left:347.05000000000001pt;margin-top:50.700000000000003pt;width:112.55pt;height:16.800000000000001pt;z-index:-188744049;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Číslo smlouvy objednatele:</w:t>
                    </w:r>
                  </w:p>
                  <w:p>
                    <w:pPr>
                      <w:pStyle w:val="Style1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Číslo smlouvy poskytovatele: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A3BA6"/>
    <w:multiLevelType w:val="multilevel"/>
    <w:tmpl w:val="0556FCD6"/>
    <w:lvl w:ilvl="0">
      <w:start w:val="1"/>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CB839A5"/>
    <w:multiLevelType w:val="multilevel"/>
    <w:tmpl w:val="415E0FE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05604B0"/>
    <w:multiLevelType w:val="multilevel"/>
    <w:tmpl w:val="22F09520"/>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861554"/>
    <w:multiLevelType w:val="multilevel"/>
    <w:tmpl w:val="D74C1F7C"/>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5F690D"/>
    <w:multiLevelType w:val="multilevel"/>
    <w:tmpl w:val="A530D548"/>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8611B24"/>
    <w:multiLevelType w:val="multilevel"/>
    <w:tmpl w:val="B7A6FB50"/>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5EB6973"/>
    <w:multiLevelType w:val="multilevel"/>
    <w:tmpl w:val="6994DA18"/>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2504950"/>
    <w:multiLevelType w:val="multilevel"/>
    <w:tmpl w:val="6FD48CB6"/>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98785442">
    <w:abstractNumId w:val="7"/>
  </w:num>
  <w:num w:numId="2" w16cid:durableId="1875386231">
    <w:abstractNumId w:val="0"/>
  </w:num>
  <w:num w:numId="3" w16cid:durableId="66419905">
    <w:abstractNumId w:val="4"/>
  </w:num>
  <w:num w:numId="4" w16cid:durableId="1245143411">
    <w:abstractNumId w:val="6"/>
  </w:num>
  <w:num w:numId="5" w16cid:durableId="925193264">
    <w:abstractNumId w:val="2"/>
  </w:num>
  <w:num w:numId="6" w16cid:durableId="410276731">
    <w:abstractNumId w:val="3"/>
  </w:num>
  <w:num w:numId="7" w16cid:durableId="673453636">
    <w:abstractNumId w:val="1"/>
  </w:num>
  <w:num w:numId="8" w16cid:durableId="17015159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437"/>
    <w:rsid w:val="00B34213"/>
    <w:rsid w:val="00CE04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81DA3"/>
  <w15:docId w15:val="{813C637B-9D9E-4F5F-9C00-1F688EAE8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6"/>
      <w:szCs w:val="16"/>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bCs/>
      <w:i w:val="0"/>
      <w:iCs w:val="0"/>
      <w:smallCaps w:val="0"/>
      <w:strike w:val="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4"/>
      <w:szCs w:val="14"/>
      <w:u w:val="none"/>
    </w:rPr>
  </w:style>
  <w:style w:type="paragraph" w:customStyle="1" w:styleId="Zkladntext1">
    <w:name w:val="Základní text1"/>
    <w:basedOn w:val="Normln"/>
    <w:link w:val="Zkladntext"/>
    <w:pPr>
      <w:shd w:val="clear" w:color="auto" w:fill="FFFFFF"/>
      <w:spacing w:after="100"/>
    </w:pPr>
    <w:rPr>
      <w:rFonts w:ascii="Arial" w:eastAsia="Arial" w:hAnsi="Arial" w:cs="Arial"/>
      <w:sz w:val="20"/>
      <w:szCs w:val="20"/>
    </w:rPr>
  </w:style>
  <w:style w:type="paragraph" w:customStyle="1" w:styleId="Zkladntext30">
    <w:name w:val="Základní text (3)"/>
    <w:basedOn w:val="Normln"/>
    <w:link w:val="Zkladntext3"/>
    <w:pPr>
      <w:shd w:val="clear" w:color="auto" w:fill="FFFFFF"/>
    </w:pPr>
    <w:rPr>
      <w:rFonts w:ascii="Arial" w:eastAsia="Arial" w:hAnsi="Arial" w:cs="Arial"/>
      <w:sz w:val="16"/>
      <w:szCs w:val="16"/>
    </w:rPr>
  </w:style>
  <w:style w:type="paragraph" w:customStyle="1" w:styleId="Titulektabulky0">
    <w:name w:val="Titulek tabulky"/>
    <w:basedOn w:val="Normln"/>
    <w:link w:val="Titulektabulky"/>
    <w:pPr>
      <w:shd w:val="clear" w:color="auto" w:fill="FFFFFF"/>
    </w:pPr>
    <w:rPr>
      <w:rFonts w:ascii="Arial" w:eastAsia="Arial" w:hAnsi="Arial" w:cs="Arial"/>
      <w:sz w:val="20"/>
      <w:szCs w:val="20"/>
    </w:rPr>
  </w:style>
  <w:style w:type="paragraph" w:customStyle="1" w:styleId="Jin0">
    <w:name w:val="Jiné"/>
    <w:basedOn w:val="Normln"/>
    <w:link w:val="Jin"/>
    <w:pPr>
      <w:shd w:val="clear" w:color="auto" w:fill="FFFFFF"/>
      <w:spacing w:after="100"/>
    </w:pPr>
    <w:rPr>
      <w:rFonts w:ascii="Arial" w:eastAsia="Arial" w:hAnsi="Arial" w:cs="Arial"/>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spacing w:after="100"/>
      <w:jc w:val="center"/>
      <w:outlineLvl w:val="1"/>
    </w:pPr>
    <w:rPr>
      <w:rFonts w:ascii="Arial" w:eastAsia="Arial" w:hAnsi="Arial" w:cs="Arial"/>
      <w:b/>
      <w:bCs/>
      <w:sz w:val="20"/>
      <w:szCs w:val="20"/>
    </w:rPr>
  </w:style>
  <w:style w:type="paragraph" w:customStyle="1" w:styleId="Nadpis10">
    <w:name w:val="Nadpis #1"/>
    <w:basedOn w:val="Normln"/>
    <w:link w:val="Nadpis1"/>
    <w:pPr>
      <w:shd w:val="clear" w:color="auto" w:fill="FFFFFF"/>
      <w:spacing w:after="480"/>
      <w:ind w:left="3950"/>
      <w:outlineLvl w:val="0"/>
    </w:pPr>
    <w:rPr>
      <w:rFonts w:ascii="Arial" w:eastAsia="Arial" w:hAnsi="Arial" w:cs="Arial"/>
      <w:b/>
      <w:bCs/>
    </w:rPr>
  </w:style>
  <w:style w:type="paragraph" w:customStyle="1" w:styleId="Zkladntext20">
    <w:name w:val="Základní text (2)"/>
    <w:basedOn w:val="Normln"/>
    <w:link w:val="Zkladntext2"/>
    <w:pPr>
      <w:shd w:val="clear" w:color="auto" w:fill="FFFFFF"/>
      <w:ind w:firstLine="480"/>
    </w:pPr>
    <w:rPr>
      <w:rFonts w:ascii="Arial" w:eastAsia="Arial" w:hAnsi="Arial" w:cs="Arial"/>
      <w:sz w:val="14"/>
      <w:szCs w:val="14"/>
    </w:rPr>
  </w:style>
  <w:style w:type="paragraph" w:styleId="Zhlav">
    <w:name w:val="header"/>
    <w:basedOn w:val="Normln"/>
    <w:link w:val="ZhlavChar"/>
    <w:uiPriority w:val="99"/>
    <w:unhideWhenUsed/>
    <w:rsid w:val="00B34213"/>
    <w:pPr>
      <w:tabs>
        <w:tab w:val="center" w:pos="4536"/>
        <w:tab w:val="right" w:pos="9072"/>
      </w:tabs>
    </w:pPr>
  </w:style>
  <w:style w:type="character" w:customStyle="1" w:styleId="ZhlavChar">
    <w:name w:val="Záhlaví Char"/>
    <w:basedOn w:val="Standardnpsmoodstavce"/>
    <w:link w:val="Zhlav"/>
    <w:uiPriority w:val="99"/>
    <w:rsid w:val="00B34213"/>
    <w:rPr>
      <w:color w:val="000000"/>
    </w:rPr>
  </w:style>
  <w:style w:type="paragraph" w:styleId="Zpat">
    <w:name w:val="footer"/>
    <w:basedOn w:val="Normln"/>
    <w:link w:val="ZpatChar"/>
    <w:uiPriority w:val="99"/>
    <w:unhideWhenUsed/>
    <w:rsid w:val="00B34213"/>
    <w:pPr>
      <w:tabs>
        <w:tab w:val="center" w:pos="4536"/>
        <w:tab w:val="right" w:pos="9072"/>
      </w:tabs>
    </w:pPr>
  </w:style>
  <w:style w:type="character" w:customStyle="1" w:styleId="ZpatChar">
    <w:name w:val="Zápatí Char"/>
    <w:basedOn w:val="Standardnpsmoodstavce"/>
    <w:link w:val="Zpat"/>
    <w:uiPriority w:val="99"/>
    <w:rsid w:val="00B3421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1997</Words>
  <Characters>11786</Characters>
  <Application>Microsoft Office Word</Application>
  <DocSecurity>0</DocSecurity>
  <Lines>98</Lines>
  <Paragraphs>27</Paragraphs>
  <ScaleCrop>false</ScaleCrop>
  <Company/>
  <LinksUpToDate>false</LinksUpToDate>
  <CharactersWithSpaces>13756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Kostelecká Miluše</dc:creator>
  <cp:keywords/>
  <cp:lastModifiedBy>Marešová Marie</cp:lastModifiedBy>
  <cp:revision>2</cp:revision>
  <dcterms:created xsi:type="dcterms:W3CDTF">2024-01-19T13:30:00Z</dcterms:created>
  <dcterms:modified xsi:type="dcterms:W3CDTF">2024-01-19T13:32:00Z</dcterms:modified>
</cp:coreProperties>
</file>