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870418"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4BCF46BF" w14:textId="77777777" w:rsidR="00A31F0B" w:rsidRPr="007F0372" w:rsidRDefault="00A31F0B" w:rsidP="00A31F0B">
      <w:pPr>
        <w:tabs>
          <w:tab w:val="left" w:pos="1701"/>
        </w:tabs>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Pr="007F0372">
        <w:rPr>
          <w:rFonts w:ascii="Times New Roman" w:hAnsi="Times New Roman"/>
          <w:sz w:val="24"/>
          <w:szCs w:val="24"/>
        </w:rPr>
        <w:tab/>
      </w:r>
      <w:r w:rsidRPr="007F0372">
        <w:rPr>
          <w:rFonts w:ascii="Times New Roman" w:hAnsi="Times New Roman"/>
          <w:sz w:val="24"/>
          <w:szCs w:val="24"/>
        </w:rPr>
        <w:tab/>
      </w:r>
    </w:p>
    <w:p w14:paraId="69D9D9D0" w14:textId="77777777" w:rsidR="00A31F0B" w:rsidRPr="00CE0DC5" w:rsidRDefault="00A31F0B" w:rsidP="00A31F0B">
      <w:pPr>
        <w:spacing w:line="100" w:lineRule="atLeast"/>
        <w:ind w:right="-1"/>
        <w:rPr>
          <w:rFonts w:ascii="Times New Roman" w:hAnsi="Times New Roman"/>
          <w:sz w:val="24"/>
          <w:szCs w:val="24"/>
        </w:rPr>
      </w:pPr>
      <w:r w:rsidRPr="007F0372">
        <w:rPr>
          <w:rFonts w:ascii="Times New Roman" w:hAnsi="Times New Roman"/>
          <w:sz w:val="24"/>
          <w:szCs w:val="24"/>
        </w:rPr>
        <w:t>Sí</w:t>
      </w:r>
      <w:r w:rsidRPr="00CE0DC5">
        <w:rPr>
          <w:rFonts w:ascii="Times New Roman" w:hAnsi="Times New Roman"/>
          <w:sz w:val="24"/>
          <w:szCs w:val="24"/>
        </w:rPr>
        <w:t xml:space="preserve">dlo: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 xml:space="preserve">Podbabská 1589/1, 160 00 Praha 6 - Dejvice </w:t>
      </w:r>
      <w:r w:rsidRPr="00CE0DC5">
        <w:rPr>
          <w:rFonts w:ascii="Times New Roman" w:hAnsi="Times New Roman"/>
          <w:sz w:val="24"/>
          <w:szCs w:val="24"/>
        </w:rPr>
        <w:tab/>
      </w:r>
      <w:r w:rsidRPr="00CE0DC5">
        <w:rPr>
          <w:rFonts w:ascii="Times New Roman" w:hAnsi="Times New Roman"/>
          <w:sz w:val="24"/>
          <w:szCs w:val="24"/>
        </w:rPr>
        <w:tab/>
      </w:r>
    </w:p>
    <w:p w14:paraId="6585E4E4" w14:textId="4FAEE275" w:rsidR="00A31F0B" w:rsidRPr="00CE0DC5" w:rsidRDefault="00A31F0B" w:rsidP="00A31F0B">
      <w:pPr>
        <w:tabs>
          <w:tab w:val="left" w:pos="2835"/>
        </w:tabs>
        <w:spacing w:line="100" w:lineRule="atLeast"/>
        <w:ind w:right="-1"/>
        <w:rPr>
          <w:rFonts w:ascii="Times New Roman" w:hAnsi="Times New Roman"/>
          <w:sz w:val="24"/>
          <w:szCs w:val="24"/>
        </w:rPr>
      </w:pPr>
      <w:proofErr w:type="gramStart"/>
      <w:r w:rsidRPr="00CE0DC5">
        <w:rPr>
          <w:rFonts w:ascii="Times New Roman" w:hAnsi="Times New Roman"/>
          <w:sz w:val="24"/>
          <w:szCs w:val="24"/>
        </w:rPr>
        <w:t xml:space="preserve">Zapsaná:   </w:t>
      </w:r>
      <w:proofErr w:type="gramEnd"/>
      <w:r w:rsidRPr="00CE0DC5">
        <w:rPr>
          <w:rFonts w:ascii="Times New Roman" w:hAnsi="Times New Roman"/>
          <w:sz w:val="24"/>
          <w:szCs w:val="24"/>
        </w:rPr>
        <w:t xml:space="preserve">                   </w:t>
      </w:r>
      <w:r>
        <w:rPr>
          <w:rFonts w:ascii="Times New Roman" w:hAnsi="Times New Roman"/>
          <w:sz w:val="24"/>
          <w:szCs w:val="24"/>
        </w:rPr>
        <w:tab/>
      </w:r>
      <w:r w:rsidRPr="00CE0DC5">
        <w:rPr>
          <w:rFonts w:ascii="Times New Roman" w:hAnsi="Times New Roman"/>
          <w:sz w:val="24"/>
          <w:szCs w:val="24"/>
        </w:rPr>
        <w:t xml:space="preserve">v obchodním rejstříku u Městského soudu v Praze </w:t>
      </w:r>
      <w:r w:rsidR="001A6DEC">
        <w:rPr>
          <w:rFonts w:ascii="Times New Roman" w:hAnsi="Times New Roman" w:cs="Times New Roman"/>
          <w:sz w:val="24"/>
          <w:szCs w:val="24"/>
        </w:rPr>
        <w:t xml:space="preserve">pod </w:t>
      </w:r>
      <w:proofErr w:type="spellStart"/>
      <w:r w:rsidR="001A6DEC">
        <w:rPr>
          <w:rFonts w:ascii="Times New Roman" w:hAnsi="Times New Roman" w:cs="Times New Roman"/>
          <w:sz w:val="24"/>
          <w:szCs w:val="24"/>
        </w:rPr>
        <w:t>sp</w:t>
      </w:r>
      <w:proofErr w:type="spellEnd"/>
      <w:r w:rsidR="001A6DEC">
        <w:rPr>
          <w:rFonts w:ascii="Times New Roman" w:hAnsi="Times New Roman" w:cs="Times New Roman"/>
          <w:sz w:val="24"/>
          <w:szCs w:val="24"/>
        </w:rPr>
        <w:t xml:space="preserve">. zn. </w:t>
      </w:r>
      <w:proofErr w:type="spellStart"/>
      <w:r w:rsidR="001A6DEC">
        <w:rPr>
          <w:rFonts w:ascii="Times New Roman" w:hAnsi="Times New Roman" w:cs="Times New Roman"/>
          <w:sz w:val="24"/>
          <w:szCs w:val="24"/>
        </w:rPr>
        <w:t>Pr</w:t>
      </w:r>
      <w:proofErr w:type="spellEnd"/>
      <w:r w:rsidR="001A6DEC">
        <w:rPr>
          <w:rFonts w:ascii="Times New Roman" w:hAnsi="Times New Roman" w:cs="Times New Roman"/>
          <w:sz w:val="24"/>
          <w:szCs w:val="24"/>
        </w:rPr>
        <w:t xml:space="preserve"> </w:t>
      </w:r>
      <w:r w:rsidR="001A6DEC" w:rsidRPr="0017611D">
        <w:rPr>
          <w:rFonts w:ascii="Times New Roman" w:hAnsi="Times New Roman" w:cs="Times New Roman"/>
          <w:sz w:val="24"/>
          <w:szCs w:val="24"/>
        </w:rPr>
        <w:t>1342</w:t>
      </w:r>
    </w:p>
    <w:p w14:paraId="5CAAE0FC" w14:textId="74BFFC29" w:rsidR="00A31F0B" w:rsidRPr="00CE0DC5" w:rsidRDefault="00A31F0B" w:rsidP="00A31F0B">
      <w:pPr>
        <w:spacing w:line="100" w:lineRule="atLeast"/>
        <w:ind w:right="-1"/>
        <w:rPr>
          <w:rFonts w:ascii="Times New Roman" w:hAnsi="Times New Roman"/>
          <w:sz w:val="24"/>
          <w:szCs w:val="24"/>
        </w:rPr>
      </w:pPr>
      <w:r w:rsidRPr="00CE0DC5">
        <w:rPr>
          <w:rFonts w:ascii="Times New Roman" w:hAnsi="Times New Roman"/>
          <w:sz w:val="24"/>
          <w:szCs w:val="24"/>
        </w:rPr>
        <w:t>Zastoupená:</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bookmarkStart w:id="0" w:name="_Hlk74831756"/>
      <w:r w:rsidRPr="00CE0DC5">
        <w:rPr>
          <w:rFonts w:ascii="Times New Roman" w:hAnsi="Times New Roman"/>
          <w:sz w:val="24"/>
          <w:szCs w:val="24"/>
        </w:rPr>
        <w:t xml:space="preserve">Ing. </w:t>
      </w:r>
      <w:r w:rsidR="00E50C8A">
        <w:rPr>
          <w:rFonts w:ascii="Times New Roman" w:hAnsi="Times New Roman"/>
          <w:sz w:val="24"/>
          <w:szCs w:val="24"/>
        </w:rPr>
        <w:t>Tomášem Hladíkem</w:t>
      </w:r>
      <w:r w:rsidRPr="00CE0DC5">
        <w:rPr>
          <w:rFonts w:ascii="Times New Roman" w:hAnsi="Times New Roman"/>
          <w:sz w:val="24"/>
          <w:szCs w:val="24"/>
        </w:rPr>
        <w:t xml:space="preserve">, </w:t>
      </w:r>
      <w:r w:rsidR="00E50C8A">
        <w:rPr>
          <w:rFonts w:ascii="Times New Roman" w:hAnsi="Times New Roman"/>
          <w:sz w:val="24"/>
          <w:szCs w:val="24"/>
        </w:rPr>
        <w:t>na základě plné moci</w:t>
      </w:r>
      <w:bookmarkEnd w:id="0"/>
    </w:p>
    <w:p w14:paraId="2285FB71" w14:textId="77777777" w:rsidR="00A31F0B" w:rsidRPr="00CE0DC5" w:rsidRDefault="00A31F0B" w:rsidP="00A31F0B">
      <w:pPr>
        <w:spacing w:line="100" w:lineRule="atLeast"/>
        <w:ind w:right="-1"/>
        <w:rPr>
          <w:rFonts w:ascii="Times New Roman" w:hAnsi="Times New Roman"/>
          <w:sz w:val="24"/>
          <w:szCs w:val="24"/>
        </w:rPr>
      </w:pPr>
      <w:r w:rsidRPr="00CE0DC5">
        <w:rPr>
          <w:rFonts w:ascii="Times New Roman" w:hAnsi="Times New Roman"/>
          <w:sz w:val="24"/>
          <w:szCs w:val="24"/>
        </w:rPr>
        <w:t xml:space="preserve">IČO: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60460580</w:t>
      </w:r>
      <w:r w:rsidRPr="00CE0DC5">
        <w:rPr>
          <w:rFonts w:ascii="Times New Roman" w:hAnsi="Times New Roman"/>
          <w:sz w:val="24"/>
          <w:szCs w:val="24"/>
        </w:rPr>
        <w:tab/>
      </w:r>
      <w:r w:rsidRPr="00CE0DC5">
        <w:rPr>
          <w:rFonts w:ascii="Times New Roman" w:hAnsi="Times New Roman"/>
          <w:sz w:val="24"/>
          <w:szCs w:val="24"/>
        </w:rPr>
        <w:tab/>
      </w:r>
    </w:p>
    <w:p w14:paraId="090BD401" w14:textId="77777777" w:rsidR="00A31F0B" w:rsidRPr="00CE0DC5" w:rsidRDefault="00A31F0B" w:rsidP="00A31F0B">
      <w:pPr>
        <w:spacing w:line="100" w:lineRule="atLeast"/>
        <w:ind w:right="-1"/>
        <w:rPr>
          <w:rFonts w:ascii="Times New Roman" w:hAnsi="Times New Roman"/>
          <w:sz w:val="24"/>
          <w:szCs w:val="24"/>
        </w:rPr>
      </w:pPr>
      <w:r w:rsidRPr="00CE0DC5">
        <w:rPr>
          <w:rFonts w:ascii="Times New Roman" w:hAnsi="Times New Roman"/>
          <w:sz w:val="24"/>
          <w:szCs w:val="24"/>
        </w:rPr>
        <w:t xml:space="preserve">DIČ: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CZ60460580</w:t>
      </w:r>
    </w:p>
    <w:p w14:paraId="25D0D573" w14:textId="77777777" w:rsidR="00A31F0B" w:rsidRPr="00CE0DC5" w:rsidRDefault="00A31F0B" w:rsidP="00A31F0B">
      <w:pPr>
        <w:spacing w:line="100" w:lineRule="atLeast"/>
        <w:ind w:right="-1"/>
        <w:rPr>
          <w:rFonts w:ascii="Times New Roman" w:hAnsi="Times New Roman"/>
          <w:sz w:val="24"/>
          <w:szCs w:val="24"/>
        </w:rPr>
      </w:pPr>
      <w:r w:rsidRPr="00CE0DC5">
        <w:rPr>
          <w:rFonts w:ascii="Times New Roman" w:hAnsi="Times New Roman"/>
          <w:sz w:val="24"/>
          <w:szCs w:val="24"/>
        </w:rPr>
        <w:t xml:space="preserve">ID datové </w:t>
      </w:r>
      <w:proofErr w:type="gramStart"/>
      <w:r w:rsidRPr="00CE0DC5">
        <w:rPr>
          <w:rFonts w:ascii="Times New Roman" w:hAnsi="Times New Roman"/>
          <w:sz w:val="24"/>
          <w:szCs w:val="24"/>
        </w:rPr>
        <w:t xml:space="preserve">schránky:   </w:t>
      </w:r>
      <w:proofErr w:type="gramEnd"/>
      <w:r w:rsidRPr="00CE0DC5">
        <w:rPr>
          <w:rFonts w:ascii="Times New Roman" w:hAnsi="Times New Roman"/>
          <w:sz w:val="24"/>
          <w:szCs w:val="24"/>
        </w:rPr>
        <w:t xml:space="preserve">   </w:t>
      </w:r>
      <w:r>
        <w:rPr>
          <w:rFonts w:ascii="Times New Roman" w:hAnsi="Times New Roman"/>
          <w:sz w:val="24"/>
          <w:szCs w:val="24"/>
        </w:rPr>
        <w:tab/>
      </w:r>
      <w:r w:rsidRPr="00CE0DC5">
        <w:rPr>
          <w:rFonts w:ascii="Times New Roman" w:hAnsi="Times New Roman"/>
          <w:sz w:val="24"/>
          <w:szCs w:val="24"/>
        </w:rPr>
        <w:t>dugmkm6</w:t>
      </w:r>
      <w:r w:rsidRPr="00CE0DC5">
        <w:rPr>
          <w:rFonts w:ascii="Times New Roman" w:hAnsi="Times New Roman"/>
          <w:sz w:val="24"/>
          <w:szCs w:val="24"/>
        </w:rPr>
        <w:tab/>
      </w:r>
      <w:r w:rsidRPr="00CE0DC5">
        <w:rPr>
          <w:rFonts w:ascii="Times New Roman" w:hAnsi="Times New Roman"/>
          <w:sz w:val="24"/>
          <w:szCs w:val="24"/>
        </w:rPr>
        <w:tab/>
      </w:r>
    </w:p>
    <w:p w14:paraId="57996143" w14:textId="127CA859" w:rsidR="00A31F0B" w:rsidRPr="0095425F" w:rsidRDefault="00A31F0B" w:rsidP="00A31F0B">
      <w:pPr>
        <w:spacing w:line="100" w:lineRule="atLeast"/>
        <w:ind w:right="-1"/>
        <w:rPr>
          <w:rFonts w:ascii="Times New Roman" w:hAnsi="Times New Roman" w:cs="Times New Roman"/>
          <w:sz w:val="24"/>
          <w:szCs w:val="24"/>
        </w:rPr>
      </w:pPr>
      <w:r w:rsidRPr="00CE0DC5">
        <w:rPr>
          <w:rFonts w:ascii="Times New Roman" w:hAnsi="Times New Roman"/>
          <w:sz w:val="24"/>
          <w:szCs w:val="24"/>
        </w:rPr>
        <w:t xml:space="preserve">Bankovní </w:t>
      </w:r>
      <w:proofErr w:type="gramStart"/>
      <w:r w:rsidRPr="00CE0DC5">
        <w:rPr>
          <w:rFonts w:ascii="Times New Roman" w:hAnsi="Times New Roman"/>
          <w:sz w:val="24"/>
          <w:szCs w:val="24"/>
        </w:rPr>
        <w:t xml:space="preserve">spojení:   </w:t>
      </w:r>
      <w:proofErr w:type="gramEnd"/>
      <w:r w:rsidRPr="00CE0DC5">
        <w:rPr>
          <w:rFonts w:ascii="Times New Roman" w:hAnsi="Times New Roman"/>
          <w:sz w:val="24"/>
          <w:szCs w:val="24"/>
        </w:rPr>
        <w:t xml:space="preserve">     </w:t>
      </w:r>
      <w:r>
        <w:rPr>
          <w:rFonts w:ascii="Times New Roman" w:hAnsi="Times New Roman"/>
          <w:sz w:val="24"/>
          <w:szCs w:val="24"/>
        </w:rPr>
        <w:tab/>
      </w:r>
      <w:r w:rsidR="005D05CF">
        <w:rPr>
          <w:rFonts w:ascii="Times New Roman" w:hAnsi="Times New Roman" w:cs="Times New Roman"/>
          <w:sz w:val="24"/>
          <w:szCs w:val="24"/>
        </w:rPr>
        <w:t>XXX</w:t>
      </w:r>
    </w:p>
    <w:p w14:paraId="323521EE" w14:textId="6A3AD7AC" w:rsidR="00A31F0B" w:rsidRPr="0095425F" w:rsidRDefault="00A31F0B" w:rsidP="00A31F0B">
      <w:pPr>
        <w:spacing w:line="100" w:lineRule="atLeast"/>
        <w:ind w:right="-1"/>
        <w:rPr>
          <w:rFonts w:ascii="Times New Roman" w:hAnsi="Times New Roman" w:cs="Times New Roman"/>
          <w:sz w:val="24"/>
          <w:szCs w:val="24"/>
        </w:rPr>
      </w:pPr>
      <w:r w:rsidRPr="0095425F">
        <w:rPr>
          <w:rFonts w:ascii="Times New Roman" w:hAnsi="Times New Roman" w:cs="Times New Roman"/>
          <w:sz w:val="24"/>
          <w:szCs w:val="24"/>
        </w:rPr>
        <w:t xml:space="preserve">Číslo účtu: </w:t>
      </w:r>
      <w:r w:rsidRPr="0095425F">
        <w:rPr>
          <w:rFonts w:ascii="Times New Roman" w:hAnsi="Times New Roman" w:cs="Times New Roman"/>
          <w:sz w:val="24"/>
          <w:szCs w:val="24"/>
        </w:rPr>
        <w:tab/>
        <w:t xml:space="preserve">          </w:t>
      </w:r>
      <w:r w:rsidRPr="0095425F">
        <w:rPr>
          <w:rFonts w:ascii="Times New Roman" w:hAnsi="Times New Roman" w:cs="Times New Roman"/>
          <w:sz w:val="24"/>
          <w:szCs w:val="24"/>
        </w:rPr>
        <w:tab/>
      </w:r>
      <w:r w:rsidRPr="0095425F">
        <w:rPr>
          <w:rFonts w:ascii="Times New Roman" w:hAnsi="Times New Roman" w:cs="Times New Roman"/>
          <w:sz w:val="24"/>
          <w:szCs w:val="24"/>
        </w:rPr>
        <w:tab/>
      </w:r>
      <w:r w:rsidR="005D05CF">
        <w:rPr>
          <w:rFonts w:ascii="Times New Roman" w:hAnsi="Times New Roman" w:cs="Times New Roman"/>
          <w:sz w:val="24"/>
          <w:szCs w:val="24"/>
        </w:rPr>
        <w:t>XXX</w:t>
      </w:r>
    </w:p>
    <w:p w14:paraId="3B637217" w14:textId="77777777" w:rsidR="00A31F0B" w:rsidRPr="00542E0C" w:rsidRDefault="00A31F0B" w:rsidP="00A31F0B">
      <w:pPr>
        <w:spacing w:line="100" w:lineRule="atLeast"/>
        <w:ind w:right="-1"/>
        <w:rPr>
          <w:rFonts w:ascii="Times New Roman" w:hAnsi="Times New Roman"/>
          <w:sz w:val="24"/>
          <w:szCs w:val="24"/>
        </w:rPr>
      </w:pPr>
      <w:r w:rsidRPr="00542E0C">
        <w:rPr>
          <w:rFonts w:ascii="Times New Roman" w:hAnsi="Times New Roman"/>
          <w:sz w:val="24"/>
          <w:szCs w:val="24"/>
        </w:rPr>
        <w:t>Oprávněn jednat:</w:t>
      </w:r>
    </w:p>
    <w:p w14:paraId="711CB2E5" w14:textId="6304590C" w:rsidR="00A31F0B" w:rsidRPr="001D61EE" w:rsidRDefault="00A31F0B" w:rsidP="00A31F0B">
      <w:pPr>
        <w:spacing w:line="100" w:lineRule="atLeast"/>
        <w:ind w:right="-1"/>
        <w:rPr>
          <w:rFonts w:ascii="Times New Roman" w:hAnsi="Times New Roman"/>
          <w:sz w:val="24"/>
          <w:szCs w:val="24"/>
        </w:rPr>
      </w:pPr>
      <w:r w:rsidRPr="00542E0C">
        <w:rPr>
          <w:rFonts w:ascii="Times New Roman" w:hAnsi="Times New Roman"/>
          <w:sz w:val="24"/>
          <w:szCs w:val="24"/>
        </w:rPr>
        <w:t xml:space="preserve">- ve věcech </w:t>
      </w:r>
      <w:proofErr w:type="gramStart"/>
      <w:r w:rsidRPr="00542E0C">
        <w:rPr>
          <w:rFonts w:ascii="Times New Roman" w:hAnsi="Times New Roman"/>
          <w:sz w:val="24"/>
          <w:szCs w:val="24"/>
        </w:rPr>
        <w:t xml:space="preserve">smluvních:   </w:t>
      </w:r>
      <w:proofErr w:type="gramEnd"/>
      <w:r w:rsidRPr="00542E0C">
        <w:rPr>
          <w:rFonts w:ascii="Times New Roman" w:hAnsi="Times New Roman"/>
          <w:sz w:val="24"/>
          <w:szCs w:val="24"/>
        </w:rPr>
        <w:tab/>
      </w:r>
      <w:r w:rsidR="005D05CF">
        <w:rPr>
          <w:rFonts w:ascii="Times New Roman" w:hAnsi="Times New Roman"/>
          <w:sz w:val="24"/>
          <w:szCs w:val="24"/>
        </w:rPr>
        <w:t>XXX</w:t>
      </w:r>
      <w:r w:rsidRPr="001D61EE">
        <w:rPr>
          <w:rFonts w:ascii="Times New Roman" w:hAnsi="Times New Roman"/>
          <w:sz w:val="24"/>
          <w:szCs w:val="24"/>
        </w:rPr>
        <w:tab/>
      </w:r>
    </w:p>
    <w:p w14:paraId="7507F386" w14:textId="1A5CA64A" w:rsidR="00A31F0B" w:rsidRPr="00E66639" w:rsidRDefault="00A31F0B" w:rsidP="00A31F0B">
      <w:pPr>
        <w:spacing w:line="100" w:lineRule="atLeast"/>
        <w:ind w:right="-1"/>
        <w:rPr>
          <w:rFonts w:ascii="Times New Roman" w:hAnsi="Times New Roman"/>
          <w:sz w:val="24"/>
          <w:szCs w:val="24"/>
        </w:rPr>
      </w:pPr>
      <w:r w:rsidRPr="001D61EE">
        <w:rPr>
          <w:rFonts w:ascii="Times New Roman" w:hAnsi="Times New Roman"/>
          <w:sz w:val="24"/>
          <w:szCs w:val="24"/>
        </w:rPr>
        <w:t xml:space="preserve">- ve věcech </w:t>
      </w:r>
      <w:proofErr w:type="gramStart"/>
      <w:r w:rsidRPr="001D61EE">
        <w:rPr>
          <w:rFonts w:ascii="Times New Roman" w:hAnsi="Times New Roman"/>
          <w:sz w:val="24"/>
          <w:szCs w:val="24"/>
        </w:rPr>
        <w:t xml:space="preserve">technických:   </w:t>
      </w:r>
      <w:proofErr w:type="gramEnd"/>
      <w:r w:rsidRPr="001D61EE">
        <w:rPr>
          <w:rFonts w:ascii="Times New Roman" w:hAnsi="Times New Roman"/>
          <w:sz w:val="24"/>
          <w:szCs w:val="24"/>
        </w:rPr>
        <w:t xml:space="preserve">     </w:t>
      </w:r>
      <w:r w:rsidR="005D05CF">
        <w:rPr>
          <w:rFonts w:ascii="Times New Roman" w:hAnsi="Times New Roman"/>
          <w:sz w:val="24"/>
          <w:szCs w:val="24"/>
        </w:rPr>
        <w:t>XXX</w:t>
      </w:r>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870418" w:rsidRDefault="00BA2679" w:rsidP="00181792">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10431701" w14:textId="77777777" w:rsidR="0095425F" w:rsidRPr="0095425F" w:rsidRDefault="0095425F" w:rsidP="0095425F">
      <w:pPr>
        <w:rPr>
          <w:rFonts w:ascii="Times New Roman" w:hAnsi="Times New Roman"/>
          <w:b/>
          <w:sz w:val="24"/>
          <w:szCs w:val="24"/>
        </w:rPr>
      </w:pPr>
      <w:bookmarkStart w:id="1" w:name="_Hlk77754609"/>
      <w:r w:rsidRPr="0095425F">
        <w:rPr>
          <w:rFonts w:ascii="Times New Roman" w:hAnsi="Times New Roman"/>
          <w:b/>
          <w:sz w:val="24"/>
          <w:szCs w:val="24"/>
        </w:rPr>
        <w:t>KOGENERACE s. r. o.</w:t>
      </w:r>
    </w:p>
    <w:p w14:paraId="78D63C41" w14:textId="77777777" w:rsidR="0095425F" w:rsidRPr="0095425F" w:rsidRDefault="0095425F" w:rsidP="0095425F">
      <w:pPr>
        <w:rPr>
          <w:rFonts w:ascii="Times New Roman" w:hAnsi="Times New Roman"/>
          <w:sz w:val="24"/>
          <w:szCs w:val="24"/>
        </w:rPr>
      </w:pPr>
      <w:r w:rsidRPr="0095425F">
        <w:rPr>
          <w:rFonts w:ascii="Times New Roman" w:hAnsi="Times New Roman"/>
          <w:sz w:val="24"/>
          <w:szCs w:val="24"/>
        </w:rPr>
        <w:t>Sídlo:</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bookmarkStart w:id="2" w:name="_Hlk42799827"/>
      <w:r w:rsidRPr="0095425F">
        <w:rPr>
          <w:rFonts w:ascii="Times New Roman" w:hAnsi="Times New Roman"/>
          <w:sz w:val="24"/>
          <w:szCs w:val="24"/>
        </w:rPr>
        <w:t>Koněvova 177/61, 713 00 Ostrava - Heřmanice</w:t>
      </w:r>
      <w:bookmarkEnd w:id="2"/>
    </w:p>
    <w:p w14:paraId="4DD280F9" w14:textId="425441DA" w:rsidR="0095425F" w:rsidRPr="0095425F" w:rsidRDefault="0095425F" w:rsidP="0095425F">
      <w:pPr>
        <w:ind w:left="2127" w:right="-426" w:hanging="2127"/>
        <w:rPr>
          <w:rFonts w:ascii="Times New Roman" w:hAnsi="Times New Roman"/>
          <w:sz w:val="24"/>
          <w:szCs w:val="24"/>
        </w:rPr>
      </w:pPr>
      <w:r w:rsidRPr="0095425F">
        <w:rPr>
          <w:rFonts w:ascii="Times New Roman" w:hAnsi="Times New Roman"/>
          <w:sz w:val="24"/>
          <w:szCs w:val="24"/>
        </w:rPr>
        <w:t>Zapsaná:</w:t>
      </w:r>
      <w:r w:rsidRPr="0095425F">
        <w:rPr>
          <w:rFonts w:ascii="Times New Roman" w:hAnsi="Times New Roman"/>
          <w:sz w:val="24"/>
          <w:szCs w:val="24"/>
        </w:rPr>
        <w:tab/>
      </w:r>
      <w:r w:rsidRPr="0095425F">
        <w:rPr>
          <w:rFonts w:ascii="Times New Roman" w:hAnsi="Times New Roman"/>
          <w:sz w:val="24"/>
          <w:szCs w:val="24"/>
        </w:rPr>
        <w:tab/>
        <w:t xml:space="preserve">v obchodním rejstříku u Krajského soudu v Ostravě </w:t>
      </w:r>
      <w:r>
        <w:rPr>
          <w:rFonts w:ascii="Times New Roman" w:hAnsi="Times New Roman"/>
          <w:sz w:val="24"/>
          <w:szCs w:val="24"/>
        </w:rPr>
        <w:t xml:space="preserve">pod </w:t>
      </w:r>
      <w:proofErr w:type="spellStart"/>
      <w:r>
        <w:rPr>
          <w:rFonts w:ascii="Times New Roman" w:hAnsi="Times New Roman"/>
          <w:sz w:val="24"/>
          <w:szCs w:val="24"/>
        </w:rPr>
        <w:t>sp</w:t>
      </w:r>
      <w:proofErr w:type="spellEnd"/>
      <w:r>
        <w:rPr>
          <w:rFonts w:ascii="Times New Roman" w:hAnsi="Times New Roman"/>
          <w:sz w:val="24"/>
          <w:szCs w:val="24"/>
        </w:rPr>
        <w:t xml:space="preserve">. zn. </w:t>
      </w:r>
      <w:r w:rsidRPr="0095425F">
        <w:rPr>
          <w:rFonts w:ascii="Times New Roman" w:hAnsi="Times New Roman"/>
          <w:sz w:val="24"/>
          <w:szCs w:val="24"/>
        </w:rPr>
        <w:t>C</w:t>
      </w:r>
      <w:r>
        <w:rPr>
          <w:rFonts w:ascii="Times New Roman" w:hAnsi="Times New Roman"/>
          <w:sz w:val="24"/>
          <w:szCs w:val="24"/>
        </w:rPr>
        <w:t xml:space="preserve"> </w:t>
      </w:r>
      <w:r w:rsidRPr="0095425F">
        <w:rPr>
          <w:rFonts w:ascii="Times New Roman" w:hAnsi="Times New Roman"/>
          <w:sz w:val="24"/>
          <w:szCs w:val="24"/>
        </w:rPr>
        <w:t>53652</w:t>
      </w:r>
    </w:p>
    <w:p w14:paraId="1FAAB7EF" w14:textId="1CBFE721" w:rsidR="0095425F" w:rsidRPr="0095425F" w:rsidRDefault="0095425F" w:rsidP="0095425F">
      <w:pPr>
        <w:rPr>
          <w:rFonts w:ascii="Times New Roman" w:hAnsi="Times New Roman"/>
          <w:sz w:val="24"/>
          <w:szCs w:val="24"/>
        </w:rPr>
      </w:pPr>
      <w:r w:rsidRPr="0095425F">
        <w:rPr>
          <w:rFonts w:ascii="Times New Roman" w:hAnsi="Times New Roman"/>
          <w:sz w:val="24"/>
          <w:szCs w:val="24"/>
        </w:rPr>
        <w:t>Zastoupená:</w:t>
      </w:r>
      <w:r w:rsidRPr="0095425F">
        <w:rPr>
          <w:rFonts w:ascii="Times New Roman" w:hAnsi="Times New Roman"/>
          <w:sz w:val="24"/>
          <w:szCs w:val="24"/>
        </w:rPr>
        <w:tab/>
      </w:r>
      <w:r w:rsidRPr="0095425F">
        <w:rPr>
          <w:rFonts w:ascii="Times New Roman" w:hAnsi="Times New Roman"/>
          <w:sz w:val="24"/>
          <w:szCs w:val="24"/>
        </w:rPr>
        <w:tab/>
        <w:t xml:space="preserve">            </w:t>
      </w:r>
      <w:bookmarkStart w:id="3" w:name="_Hlk42799875"/>
      <w:r w:rsidR="005D05CF">
        <w:rPr>
          <w:rFonts w:ascii="Times New Roman" w:hAnsi="Times New Roman"/>
          <w:sz w:val="24"/>
          <w:szCs w:val="24"/>
        </w:rPr>
        <w:t>XXX</w:t>
      </w:r>
      <w:r w:rsidRPr="0095425F">
        <w:rPr>
          <w:rFonts w:ascii="Times New Roman" w:hAnsi="Times New Roman"/>
          <w:sz w:val="24"/>
          <w:szCs w:val="24"/>
        </w:rPr>
        <w:t>, jednatel</w:t>
      </w:r>
      <w:bookmarkEnd w:id="3"/>
      <w:r w:rsidRPr="0095425F">
        <w:rPr>
          <w:rFonts w:ascii="Times New Roman" w:hAnsi="Times New Roman"/>
          <w:sz w:val="24"/>
          <w:szCs w:val="24"/>
        </w:rPr>
        <w:t>em</w:t>
      </w:r>
    </w:p>
    <w:p w14:paraId="735F1FBE" w14:textId="77777777" w:rsidR="0095425F" w:rsidRPr="0095425F" w:rsidRDefault="0095425F" w:rsidP="0095425F">
      <w:pPr>
        <w:rPr>
          <w:rFonts w:ascii="Times New Roman" w:hAnsi="Times New Roman"/>
          <w:sz w:val="24"/>
          <w:szCs w:val="24"/>
        </w:rPr>
      </w:pPr>
      <w:r w:rsidRPr="0095425F">
        <w:rPr>
          <w:rFonts w:ascii="Times New Roman" w:hAnsi="Times New Roman"/>
          <w:sz w:val="24"/>
          <w:szCs w:val="24"/>
        </w:rPr>
        <w:t>IČO:</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t>29443806</w:t>
      </w:r>
    </w:p>
    <w:p w14:paraId="2351A6A6" w14:textId="77777777" w:rsidR="0095425F" w:rsidRPr="0095425F" w:rsidRDefault="0095425F" w:rsidP="0095425F">
      <w:pPr>
        <w:rPr>
          <w:rFonts w:ascii="Times New Roman" w:hAnsi="Times New Roman"/>
          <w:sz w:val="24"/>
          <w:szCs w:val="24"/>
        </w:rPr>
      </w:pPr>
      <w:r w:rsidRPr="0095425F">
        <w:rPr>
          <w:rFonts w:ascii="Times New Roman" w:hAnsi="Times New Roman"/>
          <w:sz w:val="24"/>
          <w:szCs w:val="24"/>
        </w:rPr>
        <w:t xml:space="preserve">DIČ: </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t>CZ29443806</w:t>
      </w:r>
    </w:p>
    <w:p w14:paraId="0E72F411" w14:textId="77777777" w:rsidR="0095425F" w:rsidRPr="0095425F" w:rsidRDefault="0095425F" w:rsidP="0095425F">
      <w:pPr>
        <w:rPr>
          <w:rFonts w:ascii="Times New Roman" w:hAnsi="Times New Roman" w:cs="Times New Roman"/>
          <w:sz w:val="24"/>
          <w:szCs w:val="24"/>
        </w:rPr>
      </w:pPr>
      <w:r w:rsidRPr="0095425F">
        <w:rPr>
          <w:rFonts w:ascii="Times New Roman" w:hAnsi="Times New Roman"/>
          <w:sz w:val="24"/>
          <w:szCs w:val="24"/>
        </w:rPr>
        <w:t>ID datové schránky:</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cs="Times New Roman"/>
          <w:color w:val="222222"/>
          <w:sz w:val="24"/>
          <w:szCs w:val="24"/>
          <w:shd w:val="clear" w:color="auto" w:fill="FFFFFF"/>
        </w:rPr>
        <w:t>7hbc8up</w:t>
      </w:r>
    </w:p>
    <w:p w14:paraId="6B09E7C5" w14:textId="3DEF75D1" w:rsidR="0095425F" w:rsidRPr="0095425F" w:rsidRDefault="0095425F" w:rsidP="0095425F">
      <w:pPr>
        <w:rPr>
          <w:rFonts w:ascii="Times New Roman" w:hAnsi="Times New Roman"/>
          <w:sz w:val="24"/>
          <w:szCs w:val="24"/>
        </w:rPr>
      </w:pPr>
      <w:r w:rsidRPr="0095425F">
        <w:rPr>
          <w:rFonts w:ascii="Times New Roman" w:hAnsi="Times New Roman"/>
          <w:sz w:val="24"/>
          <w:szCs w:val="24"/>
        </w:rPr>
        <w:t>Bankovní spojení:</w:t>
      </w:r>
      <w:r w:rsidRPr="0095425F">
        <w:rPr>
          <w:rFonts w:ascii="Times New Roman" w:hAnsi="Times New Roman"/>
          <w:sz w:val="24"/>
          <w:szCs w:val="24"/>
        </w:rPr>
        <w:tab/>
      </w:r>
      <w:r w:rsidRPr="0095425F">
        <w:rPr>
          <w:rFonts w:ascii="Times New Roman" w:hAnsi="Times New Roman"/>
          <w:sz w:val="24"/>
          <w:szCs w:val="24"/>
        </w:rPr>
        <w:tab/>
      </w:r>
      <w:r w:rsidR="005D05CF">
        <w:rPr>
          <w:rFonts w:ascii="Times New Roman" w:hAnsi="Times New Roman"/>
          <w:sz w:val="24"/>
          <w:szCs w:val="24"/>
        </w:rPr>
        <w:t>XXX</w:t>
      </w:r>
    </w:p>
    <w:p w14:paraId="760D6839" w14:textId="2A438447" w:rsidR="0095425F" w:rsidRPr="0095425F" w:rsidRDefault="0095425F" w:rsidP="0095425F">
      <w:pPr>
        <w:rPr>
          <w:rFonts w:ascii="Times New Roman" w:hAnsi="Times New Roman"/>
          <w:sz w:val="24"/>
          <w:szCs w:val="24"/>
        </w:rPr>
      </w:pPr>
      <w:r w:rsidRPr="0095425F">
        <w:rPr>
          <w:rFonts w:ascii="Times New Roman" w:hAnsi="Times New Roman"/>
          <w:sz w:val="24"/>
          <w:szCs w:val="24"/>
        </w:rPr>
        <w:t>Číslo účtu:</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005D05CF">
        <w:rPr>
          <w:rFonts w:ascii="Times New Roman" w:hAnsi="Times New Roman"/>
          <w:sz w:val="24"/>
          <w:szCs w:val="24"/>
        </w:rPr>
        <w:t>XXX</w:t>
      </w:r>
    </w:p>
    <w:p w14:paraId="7B64560E" w14:textId="77777777" w:rsidR="0095425F" w:rsidRPr="0095425F" w:rsidRDefault="0095425F" w:rsidP="0095425F">
      <w:pPr>
        <w:jc w:val="both"/>
        <w:rPr>
          <w:rFonts w:ascii="Times New Roman" w:hAnsi="Times New Roman"/>
          <w:sz w:val="24"/>
          <w:szCs w:val="24"/>
        </w:rPr>
      </w:pPr>
      <w:r w:rsidRPr="0095425F">
        <w:rPr>
          <w:rFonts w:ascii="Times New Roman" w:hAnsi="Times New Roman"/>
          <w:sz w:val="24"/>
          <w:szCs w:val="24"/>
        </w:rPr>
        <w:t>Oprávněn jednat:</w:t>
      </w:r>
      <w:r w:rsidRPr="0095425F">
        <w:rPr>
          <w:rFonts w:ascii="Times New Roman" w:hAnsi="Times New Roman"/>
          <w:sz w:val="24"/>
          <w:szCs w:val="24"/>
        </w:rPr>
        <w:tab/>
      </w:r>
    </w:p>
    <w:p w14:paraId="534640F5" w14:textId="66BFDA37" w:rsidR="0095425F" w:rsidRPr="0095425F" w:rsidRDefault="0095425F" w:rsidP="0095425F">
      <w:pPr>
        <w:pStyle w:val="Odstavecseseznamem"/>
        <w:numPr>
          <w:ilvl w:val="0"/>
          <w:numId w:val="23"/>
        </w:numPr>
        <w:ind w:right="-142"/>
        <w:jc w:val="both"/>
        <w:rPr>
          <w:rFonts w:ascii="Times New Roman" w:hAnsi="Times New Roman"/>
          <w:sz w:val="24"/>
          <w:szCs w:val="24"/>
        </w:rPr>
      </w:pPr>
      <w:r w:rsidRPr="0095425F">
        <w:rPr>
          <w:rFonts w:ascii="Times New Roman" w:hAnsi="Times New Roman"/>
          <w:sz w:val="24"/>
          <w:szCs w:val="24"/>
        </w:rPr>
        <w:t>ve věcech smluvních:</w:t>
      </w:r>
      <w:r w:rsidRPr="0095425F">
        <w:rPr>
          <w:rFonts w:ascii="Times New Roman" w:hAnsi="Times New Roman"/>
          <w:sz w:val="24"/>
          <w:szCs w:val="24"/>
        </w:rPr>
        <w:tab/>
      </w:r>
      <w:r w:rsidR="005D05CF">
        <w:rPr>
          <w:rFonts w:ascii="Times New Roman" w:hAnsi="Times New Roman"/>
          <w:sz w:val="24"/>
          <w:szCs w:val="24"/>
        </w:rPr>
        <w:t>XXX</w:t>
      </w:r>
    </w:p>
    <w:p w14:paraId="4936EA2B" w14:textId="4C680E90" w:rsidR="0095425F" w:rsidRPr="0095425F" w:rsidRDefault="0095425F" w:rsidP="0095425F">
      <w:pPr>
        <w:pStyle w:val="Odstavecseseznamem"/>
        <w:numPr>
          <w:ilvl w:val="0"/>
          <w:numId w:val="23"/>
        </w:numPr>
        <w:ind w:right="-284"/>
        <w:rPr>
          <w:rFonts w:ascii="Times New Roman" w:hAnsi="Times New Roman"/>
          <w:sz w:val="24"/>
          <w:szCs w:val="24"/>
          <w:lang w:eastAsia="zh-CN"/>
        </w:rPr>
      </w:pPr>
      <w:r w:rsidRPr="0095425F">
        <w:rPr>
          <w:rFonts w:ascii="Times New Roman" w:hAnsi="Times New Roman"/>
          <w:sz w:val="24"/>
          <w:szCs w:val="24"/>
        </w:rPr>
        <w:t>ve věcech technických:</w:t>
      </w:r>
      <w:r w:rsidRPr="0095425F">
        <w:rPr>
          <w:rFonts w:ascii="Times New Roman" w:hAnsi="Times New Roman"/>
          <w:sz w:val="24"/>
          <w:szCs w:val="24"/>
        </w:rPr>
        <w:tab/>
      </w:r>
      <w:r w:rsidR="005D05CF">
        <w:rPr>
          <w:rFonts w:ascii="Times New Roman" w:hAnsi="Times New Roman"/>
          <w:sz w:val="24"/>
          <w:szCs w:val="24"/>
        </w:rPr>
        <w:t>XXX</w:t>
      </w:r>
    </w:p>
    <w:bookmarkEnd w:id="1"/>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2FBF7AD3" w14:textId="3A9C3D68"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„poskytovatel“</w:t>
      </w:r>
      <w:r w:rsidR="00D93A44" w:rsidRPr="00870418">
        <w:rPr>
          <w:rFonts w:ascii="Times New Roman" w:hAnsi="Times New Roman" w:cs="Times New Roman"/>
          <w:sz w:val="24"/>
          <w:szCs w:val="24"/>
          <w:lang w:eastAsia="zh-CN"/>
        </w:rPr>
        <w:t xml:space="preserve">, </w:t>
      </w:r>
      <w:r w:rsidR="00A31F0B" w:rsidRPr="007F0372">
        <w:rPr>
          <w:rFonts w:ascii="Times New Roman" w:hAnsi="Times New Roman"/>
          <w:sz w:val="24"/>
          <w:szCs w:val="24"/>
          <w:lang w:eastAsia="zh-CN"/>
        </w:rPr>
        <w:t>a společně též „smluvní strany“ 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3B0F4BA" w14:textId="77777777" w:rsidR="0095425F" w:rsidRPr="00870418" w:rsidRDefault="0095425F"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222AEB87" w:rsidR="001322BC" w:rsidRPr="003F6612"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870418">
        <w:rPr>
          <w:rFonts w:ascii="Times New Roman" w:eastAsia="Times New Roman" w:hAnsi="Times New Roman" w:cs="Times New Roman"/>
          <w:color w:val="000000"/>
          <w:sz w:val="24"/>
          <w:szCs w:val="23"/>
        </w:rPr>
        <w:t>mlouvy</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je</w:t>
      </w:r>
      <w:r w:rsidRPr="00870418">
        <w:rPr>
          <w:rFonts w:ascii="Times New Roman" w:eastAsia="Times New Roman" w:hAnsi="Times New Roman" w:cs="Times New Roman"/>
          <w:color w:val="000000"/>
          <w:spacing w:val="19"/>
          <w:sz w:val="24"/>
          <w:szCs w:val="23"/>
        </w:rPr>
        <w:t xml:space="preserve"> </w:t>
      </w:r>
      <w:r w:rsidRPr="00870418">
        <w:rPr>
          <w:rFonts w:ascii="Times New Roman" w:eastAsia="Times New Roman" w:hAnsi="Times New Roman" w:cs="Times New Roman"/>
          <w:color w:val="000000"/>
          <w:sz w:val="24"/>
          <w:szCs w:val="23"/>
        </w:rPr>
        <w:t>úprava</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pr</w:t>
      </w:r>
      <w:r w:rsidRPr="00870418">
        <w:rPr>
          <w:rFonts w:ascii="Times New Roman" w:eastAsia="Times New Roman" w:hAnsi="Times New Roman" w:cs="Times New Roman"/>
          <w:color w:val="000000"/>
          <w:spacing w:val="6"/>
          <w:sz w:val="24"/>
          <w:szCs w:val="23"/>
        </w:rPr>
        <w:t>á</w:t>
      </w:r>
      <w:r w:rsidRPr="00870418">
        <w:rPr>
          <w:rFonts w:ascii="Times New Roman" w:eastAsia="Times New Roman" w:hAnsi="Times New Roman" w:cs="Times New Roman"/>
          <w:color w:val="000000"/>
          <w:sz w:val="24"/>
          <w:szCs w:val="23"/>
        </w:rPr>
        <w:t>vních</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vztahů</w:t>
      </w:r>
      <w:r w:rsidRPr="00870418">
        <w:rPr>
          <w:rFonts w:ascii="Times New Roman" w:eastAsia="Times New Roman" w:hAnsi="Times New Roman" w:cs="Times New Roman"/>
          <w:color w:val="000000"/>
          <w:spacing w:val="20"/>
          <w:sz w:val="24"/>
          <w:szCs w:val="23"/>
        </w:rPr>
        <w:t xml:space="preserve"> </w:t>
      </w:r>
      <w:r w:rsidRPr="00870418">
        <w:rPr>
          <w:rFonts w:ascii="Times New Roman" w:eastAsia="Times New Roman" w:hAnsi="Times New Roman" w:cs="Times New Roman"/>
          <w:color w:val="000000"/>
          <w:sz w:val="24"/>
          <w:szCs w:val="23"/>
        </w:rPr>
        <w:t>vznikajících</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z w:val="24"/>
          <w:szCs w:val="23"/>
        </w:rPr>
        <w:t>mezi</w:t>
      </w:r>
      <w:r w:rsidRPr="00870418">
        <w:rPr>
          <w:rFonts w:ascii="Times New Roman" w:eastAsia="Times New Roman" w:hAnsi="Times New Roman" w:cs="Times New Roman"/>
          <w:color w:val="000000"/>
          <w:spacing w:val="15"/>
          <w:sz w:val="24"/>
          <w:szCs w:val="23"/>
        </w:rPr>
        <w:t xml:space="preserve"> </w:t>
      </w:r>
      <w:r w:rsidRPr="00870418">
        <w:rPr>
          <w:rFonts w:ascii="Times New Roman" w:eastAsia="Times New Roman" w:hAnsi="Times New Roman" w:cs="Times New Roman"/>
          <w:color w:val="000000"/>
          <w:sz w:val="24"/>
          <w:szCs w:val="23"/>
        </w:rPr>
        <w:t>smluvními stranami</w:t>
      </w:r>
      <w:r w:rsidRPr="00870418">
        <w:rPr>
          <w:rFonts w:ascii="Times New Roman" w:eastAsia="Times New Roman" w:hAnsi="Times New Roman" w:cs="Times New Roman"/>
          <w:color w:val="000000"/>
          <w:spacing w:val="34"/>
          <w:sz w:val="24"/>
          <w:szCs w:val="23"/>
        </w:rPr>
        <w:t xml:space="preserve"> </w:t>
      </w:r>
      <w:r w:rsidRPr="00870418">
        <w:rPr>
          <w:rFonts w:ascii="Times New Roman" w:eastAsia="Times New Roman" w:hAnsi="Times New Roman" w:cs="Times New Roman"/>
          <w:color w:val="000000"/>
          <w:sz w:val="24"/>
          <w:szCs w:val="23"/>
        </w:rPr>
        <w:t>při</w:t>
      </w:r>
      <w:r w:rsidRPr="00870418">
        <w:rPr>
          <w:rFonts w:ascii="Times New Roman" w:eastAsia="Times New Roman" w:hAnsi="Times New Roman" w:cs="Times New Roman"/>
          <w:color w:val="000000"/>
          <w:spacing w:val="38"/>
          <w:sz w:val="24"/>
          <w:szCs w:val="23"/>
        </w:rPr>
        <w:t xml:space="preserve"> </w:t>
      </w:r>
      <w:r w:rsidR="008271FD" w:rsidRPr="00870418">
        <w:rPr>
          <w:rFonts w:ascii="Times New Roman" w:hAnsi="Times New Roman"/>
          <w:sz w:val="24"/>
          <w:szCs w:val="24"/>
        </w:rPr>
        <w:t xml:space="preserve">provádění </w:t>
      </w:r>
      <w:r w:rsidR="00B74C1D" w:rsidRPr="00870418">
        <w:rPr>
          <w:rFonts w:ascii="Times New Roman" w:hAnsi="Times New Roman"/>
          <w:sz w:val="24"/>
          <w:szCs w:val="24"/>
        </w:rPr>
        <w:t xml:space="preserve">pravidelných </w:t>
      </w:r>
      <w:r w:rsidR="00E41BAF" w:rsidRPr="00E41BAF">
        <w:rPr>
          <w:rFonts w:ascii="Times New Roman" w:hAnsi="Times New Roman"/>
          <w:sz w:val="24"/>
          <w:szCs w:val="24"/>
        </w:rPr>
        <w:t>revizí tlakových nádob stabilních (</w:t>
      </w:r>
      <w:r w:rsidR="00E41BAF">
        <w:rPr>
          <w:rFonts w:ascii="Times New Roman" w:hAnsi="Times New Roman"/>
          <w:sz w:val="24"/>
          <w:szCs w:val="24"/>
        </w:rPr>
        <w:t>dále jen „</w:t>
      </w:r>
      <w:r w:rsidR="00E41BAF" w:rsidRPr="00E41BAF">
        <w:rPr>
          <w:rFonts w:ascii="Times New Roman" w:hAnsi="Times New Roman"/>
          <w:sz w:val="24"/>
          <w:szCs w:val="24"/>
        </w:rPr>
        <w:t>TNS</w:t>
      </w:r>
      <w:r w:rsidR="00E41BAF">
        <w:rPr>
          <w:rFonts w:ascii="Times New Roman" w:hAnsi="Times New Roman"/>
          <w:sz w:val="24"/>
          <w:szCs w:val="24"/>
        </w:rPr>
        <w:t>“</w:t>
      </w:r>
      <w:r w:rsidR="00E41BAF" w:rsidRPr="00E41BAF">
        <w:rPr>
          <w:rFonts w:ascii="Times New Roman" w:hAnsi="Times New Roman"/>
          <w:sz w:val="24"/>
          <w:szCs w:val="24"/>
        </w:rPr>
        <w:t>) a plynových zařízení (</w:t>
      </w:r>
      <w:r w:rsidR="00E41BAF">
        <w:rPr>
          <w:rFonts w:ascii="Times New Roman" w:hAnsi="Times New Roman"/>
          <w:sz w:val="24"/>
          <w:szCs w:val="24"/>
        </w:rPr>
        <w:t>dále jen „</w:t>
      </w:r>
      <w:r w:rsidR="00E41BAF" w:rsidRPr="00E41BAF">
        <w:rPr>
          <w:rFonts w:ascii="Times New Roman" w:hAnsi="Times New Roman"/>
          <w:sz w:val="24"/>
          <w:szCs w:val="24"/>
        </w:rPr>
        <w:t>PZ</w:t>
      </w:r>
      <w:r w:rsidR="00E41BAF">
        <w:rPr>
          <w:rFonts w:ascii="Times New Roman" w:hAnsi="Times New Roman"/>
          <w:sz w:val="24"/>
          <w:szCs w:val="24"/>
        </w:rPr>
        <w:t>“</w:t>
      </w:r>
      <w:r w:rsidR="00E41BAF" w:rsidRPr="00E41BAF">
        <w:rPr>
          <w:rFonts w:ascii="Times New Roman" w:hAnsi="Times New Roman"/>
          <w:sz w:val="24"/>
          <w:szCs w:val="24"/>
        </w:rPr>
        <w:t xml:space="preserve">) na zařízení objednatele </w:t>
      </w:r>
      <w:r w:rsidR="00E41BAF" w:rsidRPr="00870418">
        <w:rPr>
          <w:rFonts w:ascii="Times New Roman" w:hAnsi="Times New Roman"/>
          <w:sz w:val="24"/>
          <w:szCs w:val="24"/>
        </w:rPr>
        <w:t>v regionu Brno – lokality Brno, Vysočina, Vyškov a Prostějov</w:t>
      </w:r>
      <w:r w:rsidR="00E41BAF">
        <w:rPr>
          <w:rFonts w:ascii="Times New Roman" w:hAnsi="Times New Roman"/>
          <w:sz w:val="24"/>
          <w:szCs w:val="24"/>
        </w:rPr>
        <w:t xml:space="preserve"> </w:t>
      </w:r>
      <w:r w:rsidRPr="00870418">
        <w:rPr>
          <w:rFonts w:ascii="Times New Roman" w:eastAsia="Times New Roman" w:hAnsi="Times New Roman" w:cs="Times New Roman"/>
          <w:color w:val="000000"/>
          <w:sz w:val="24"/>
          <w:szCs w:val="23"/>
        </w:rPr>
        <w:t>(dále</w:t>
      </w:r>
      <w:r w:rsidRPr="00870418">
        <w:rPr>
          <w:rFonts w:ascii="Times New Roman" w:eastAsia="Times New Roman" w:hAnsi="Times New Roman" w:cs="Times New Roman"/>
          <w:color w:val="000000"/>
          <w:spacing w:val="-13"/>
          <w:sz w:val="24"/>
          <w:szCs w:val="23"/>
        </w:rPr>
        <w:t xml:space="preserve"> </w:t>
      </w:r>
      <w:r w:rsidRPr="00870418">
        <w:rPr>
          <w:rFonts w:ascii="Times New Roman" w:eastAsia="Times New Roman" w:hAnsi="Times New Roman" w:cs="Times New Roman"/>
          <w:color w:val="000000"/>
          <w:sz w:val="24"/>
          <w:szCs w:val="23"/>
        </w:rPr>
        <w:t>jen</w:t>
      </w:r>
      <w:r w:rsidRPr="00870418">
        <w:rPr>
          <w:rFonts w:ascii="Times New Roman" w:eastAsia="Times New Roman" w:hAnsi="Times New Roman" w:cs="Times New Roman"/>
          <w:color w:val="000000"/>
          <w:spacing w:val="51"/>
          <w:sz w:val="24"/>
          <w:szCs w:val="23"/>
        </w:rPr>
        <w:t xml:space="preserve"> </w:t>
      </w:r>
      <w:r w:rsidR="006B1EC8" w:rsidRPr="00870418">
        <w:rPr>
          <w:rFonts w:ascii="Times New Roman" w:eastAsia="Times New Roman" w:hAnsi="Times New Roman" w:cs="Times New Roman"/>
          <w:color w:val="000000"/>
          <w:spacing w:val="51"/>
          <w:sz w:val="24"/>
          <w:szCs w:val="23"/>
        </w:rPr>
        <w:t>„</w:t>
      </w:r>
      <w:r w:rsidRPr="00870418">
        <w:rPr>
          <w:rFonts w:ascii="Times New Roman" w:eastAsia="Times New Roman" w:hAnsi="Times New Roman" w:cs="Times New Roman"/>
          <w:color w:val="000000"/>
          <w:spacing w:val="-8"/>
          <w:sz w:val="24"/>
          <w:szCs w:val="23"/>
        </w:rPr>
        <w:t>s</w:t>
      </w:r>
      <w:r w:rsidRPr="00870418">
        <w:rPr>
          <w:rFonts w:ascii="Times New Roman" w:eastAsia="Times New Roman" w:hAnsi="Times New Roman" w:cs="Times New Roman"/>
          <w:color w:val="000000"/>
          <w:sz w:val="24"/>
          <w:szCs w:val="23"/>
        </w:rPr>
        <w:t>l</w:t>
      </w:r>
      <w:r w:rsidRPr="00870418">
        <w:rPr>
          <w:rFonts w:ascii="Times New Roman" w:eastAsia="Times New Roman" w:hAnsi="Times New Roman" w:cs="Times New Roman"/>
          <w:color w:val="000000"/>
          <w:spacing w:val="2"/>
          <w:sz w:val="24"/>
          <w:szCs w:val="23"/>
        </w:rPr>
        <w:t>u</w:t>
      </w:r>
      <w:r w:rsidRPr="00870418">
        <w:rPr>
          <w:rFonts w:ascii="Times New Roman" w:eastAsia="Times New Roman" w:hAnsi="Times New Roman" w:cs="Times New Roman"/>
          <w:color w:val="000000"/>
          <w:sz w:val="24"/>
          <w:szCs w:val="23"/>
        </w:rPr>
        <w:t>ž</w:t>
      </w:r>
      <w:r w:rsidRPr="00870418">
        <w:rPr>
          <w:rFonts w:ascii="Times New Roman" w:eastAsia="Times New Roman" w:hAnsi="Times New Roman" w:cs="Times New Roman"/>
          <w:color w:val="000000"/>
          <w:spacing w:val="-6"/>
          <w:sz w:val="24"/>
          <w:szCs w:val="23"/>
        </w:rPr>
        <w:t>b</w:t>
      </w:r>
      <w:r w:rsidRPr="00870418">
        <w:rPr>
          <w:rFonts w:ascii="Times New Roman" w:eastAsia="Times New Roman" w:hAnsi="Times New Roman" w:cs="Times New Roman"/>
          <w:color w:val="000000"/>
          <w:sz w:val="24"/>
          <w:szCs w:val="23"/>
        </w:rPr>
        <w:t>y</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E41BAF">
        <w:rPr>
          <w:rFonts w:ascii="Times New Roman" w:eastAsia="Times New Roman" w:hAnsi="Times New Roman" w:cs="Times New Roman"/>
          <w:color w:val="000000"/>
          <w:sz w:val="24"/>
          <w:szCs w:val="23"/>
        </w:rPr>
        <w:t xml:space="preserve">. </w:t>
      </w:r>
      <w:r w:rsidR="00FC5F78" w:rsidRPr="00FC5F78">
        <w:rPr>
          <w:rFonts w:ascii="Times New Roman" w:eastAsia="Times New Roman" w:hAnsi="Times New Roman" w:cs="Times New Roman"/>
          <w:color w:val="000000"/>
          <w:sz w:val="24"/>
          <w:szCs w:val="23"/>
        </w:rPr>
        <w:t xml:space="preserve">Provedení revizí, kontrol a vystavení revizní zprávy dle vyhlášky </w:t>
      </w:r>
      <w:bookmarkStart w:id="4" w:name="_Hlk74828588"/>
      <w:r w:rsidR="007F5762" w:rsidRPr="007F5762">
        <w:rPr>
          <w:rFonts w:ascii="Times New Roman" w:eastAsia="Times New Roman" w:hAnsi="Times New Roman" w:cs="Times New Roman"/>
          <w:color w:val="000000"/>
          <w:sz w:val="24"/>
          <w:szCs w:val="23"/>
        </w:rPr>
        <w:t xml:space="preserve">Českého úřadu bezpečnosti práce o kontrolách, revizích a zkouškách plynových zařízení </w:t>
      </w:r>
      <w:r w:rsidR="00FC5F78" w:rsidRPr="00FC5F78">
        <w:rPr>
          <w:rFonts w:ascii="Times New Roman" w:eastAsia="Times New Roman" w:hAnsi="Times New Roman" w:cs="Times New Roman"/>
          <w:color w:val="000000"/>
          <w:sz w:val="24"/>
          <w:szCs w:val="23"/>
        </w:rPr>
        <w:t>č.</w:t>
      </w:r>
      <w:r w:rsidR="007F5762">
        <w:rPr>
          <w:rFonts w:ascii="Times New Roman" w:eastAsia="Times New Roman" w:hAnsi="Times New Roman" w:cs="Times New Roman"/>
          <w:color w:val="000000"/>
          <w:sz w:val="24"/>
          <w:szCs w:val="23"/>
        </w:rPr>
        <w:t xml:space="preserve"> </w:t>
      </w:r>
      <w:r w:rsidR="00FC5F78" w:rsidRPr="00FC5F78">
        <w:rPr>
          <w:rFonts w:ascii="Times New Roman" w:eastAsia="Times New Roman" w:hAnsi="Times New Roman" w:cs="Times New Roman"/>
          <w:color w:val="000000"/>
          <w:sz w:val="24"/>
          <w:szCs w:val="23"/>
        </w:rPr>
        <w:t>85/</w:t>
      </w:r>
      <w:r w:rsidR="00FC5F78" w:rsidRPr="003F6612">
        <w:rPr>
          <w:rFonts w:ascii="Times New Roman" w:eastAsia="Times New Roman" w:hAnsi="Times New Roman" w:cs="Times New Roman"/>
          <w:color w:val="000000"/>
          <w:sz w:val="24"/>
          <w:szCs w:val="23"/>
        </w:rPr>
        <w:t>1978 Sb.</w:t>
      </w:r>
      <w:r w:rsidR="00DA5ADA" w:rsidRPr="003F6612">
        <w:rPr>
          <w:rFonts w:ascii="Times New Roman" w:eastAsia="Times New Roman" w:hAnsi="Times New Roman" w:cs="Times New Roman"/>
          <w:color w:val="000000"/>
          <w:sz w:val="24"/>
          <w:szCs w:val="23"/>
        </w:rPr>
        <w:t xml:space="preserve">, ve znění pozdějších předpisů </w:t>
      </w:r>
      <w:r w:rsidR="00FC5F78" w:rsidRPr="003F6612">
        <w:rPr>
          <w:rFonts w:ascii="Times New Roman" w:eastAsia="Times New Roman" w:hAnsi="Times New Roman" w:cs="Times New Roman"/>
          <w:color w:val="000000"/>
          <w:sz w:val="24"/>
          <w:szCs w:val="23"/>
        </w:rPr>
        <w:t>a dle</w:t>
      </w:r>
      <w:r w:rsidR="007F5762" w:rsidRPr="003F6612">
        <w:rPr>
          <w:rFonts w:ascii="Times New Roman" w:eastAsia="Times New Roman" w:hAnsi="Times New Roman" w:cs="Times New Roman"/>
          <w:color w:val="000000"/>
          <w:sz w:val="24"/>
          <w:szCs w:val="23"/>
        </w:rPr>
        <w:t xml:space="preserve"> technické normy</w:t>
      </w:r>
      <w:r w:rsidR="00FC5F78" w:rsidRPr="003F6612">
        <w:rPr>
          <w:rFonts w:ascii="Times New Roman" w:eastAsia="Times New Roman" w:hAnsi="Times New Roman" w:cs="Times New Roman"/>
          <w:color w:val="000000"/>
          <w:sz w:val="24"/>
          <w:szCs w:val="23"/>
        </w:rPr>
        <w:t xml:space="preserve"> ČSN 69 0012</w:t>
      </w:r>
      <w:r w:rsidR="007F5762" w:rsidRPr="003F6612">
        <w:rPr>
          <w:rFonts w:ascii="Times New Roman" w:eastAsia="Times New Roman" w:hAnsi="Times New Roman" w:cs="Times New Roman"/>
          <w:color w:val="000000"/>
          <w:sz w:val="24"/>
          <w:szCs w:val="23"/>
        </w:rPr>
        <w:t xml:space="preserve"> Tlakové nádoby stabilní</w:t>
      </w:r>
      <w:bookmarkEnd w:id="4"/>
      <w:r w:rsidR="00FC5F78" w:rsidRPr="003F6612">
        <w:rPr>
          <w:rFonts w:ascii="Times New Roman" w:eastAsia="Times New Roman" w:hAnsi="Times New Roman" w:cs="Times New Roman"/>
          <w:color w:val="000000"/>
          <w:sz w:val="24"/>
          <w:szCs w:val="23"/>
        </w:rPr>
        <w:t>.</w:t>
      </w:r>
      <w:r w:rsidR="002E1FD3" w:rsidRPr="003F6612">
        <w:rPr>
          <w:rFonts w:ascii="Times New Roman" w:eastAsia="Times New Roman" w:hAnsi="Times New Roman" w:cs="Times New Roman"/>
          <w:color w:val="000000"/>
          <w:sz w:val="24"/>
          <w:szCs w:val="23"/>
        </w:rPr>
        <w:t xml:space="preserve"> </w:t>
      </w:r>
      <w:r w:rsidRPr="003F6612">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F6612">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F6612">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77777777"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7363E935" w14:textId="76D7CC5A" w:rsidR="003E319A" w:rsidRPr="003F6612" w:rsidRDefault="003E319A" w:rsidP="00DA5ADA">
      <w:pPr>
        <w:numPr>
          <w:ilvl w:val="0"/>
          <w:numId w:val="2"/>
        </w:numPr>
        <w:spacing w:after="120"/>
        <w:ind w:left="284" w:hanging="284"/>
        <w:jc w:val="both"/>
        <w:rPr>
          <w:rFonts w:ascii="Times New Roman" w:eastAsia="Times New Roman" w:hAnsi="Times New Roman" w:cs="Times New Roman"/>
          <w:color w:val="000000"/>
          <w:sz w:val="24"/>
          <w:szCs w:val="23"/>
        </w:rPr>
      </w:pPr>
      <w:r w:rsidRPr="003F6612">
        <w:rPr>
          <w:rFonts w:ascii="Times New Roman" w:hAnsi="Times New Roman"/>
          <w:sz w:val="24"/>
          <w:szCs w:val="24"/>
        </w:rPr>
        <w:t>Poskytovatel se zavazuj</w:t>
      </w:r>
      <w:r w:rsidR="00EA5FA5" w:rsidRPr="003F6612">
        <w:rPr>
          <w:rFonts w:ascii="Times New Roman" w:hAnsi="Times New Roman"/>
          <w:sz w:val="24"/>
          <w:szCs w:val="24"/>
        </w:rPr>
        <w:t>e</w:t>
      </w:r>
      <w:r w:rsidRPr="003F6612">
        <w:rPr>
          <w:rFonts w:ascii="Times New Roman" w:hAnsi="Times New Roman"/>
          <w:sz w:val="24"/>
          <w:szCs w:val="24"/>
        </w:rPr>
        <w:t xml:space="preserve"> zajistit:</w:t>
      </w:r>
    </w:p>
    <w:p w14:paraId="246C21C0" w14:textId="200F1DD4" w:rsidR="00E41BAF" w:rsidRPr="00E41BAF" w:rsidRDefault="00E41BAF" w:rsidP="00E41BAF">
      <w:pPr>
        <w:pStyle w:val="Bezmezer"/>
        <w:numPr>
          <w:ilvl w:val="0"/>
          <w:numId w:val="41"/>
        </w:numPr>
        <w:jc w:val="both"/>
        <w:rPr>
          <w:rFonts w:ascii="Times New Roman" w:hAnsi="Times New Roman" w:cs="Times New Roman"/>
          <w:color w:val="000000"/>
          <w:sz w:val="24"/>
          <w:szCs w:val="24"/>
        </w:rPr>
      </w:pPr>
      <w:r w:rsidRPr="003F6612">
        <w:rPr>
          <w:rFonts w:ascii="Times New Roman" w:hAnsi="Times New Roman" w:cs="Times New Roman"/>
          <w:color w:val="000000"/>
          <w:sz w:val="24"/>
          <w:szCs w:val="24"/>
        </w:rPr>
        <w:lastRenderedPageBreak/>
        <w:t>revize tlakových a plynových zařízení a zařízení ochrany před účinky atmosférické elektřiny dle platných ČSN a vyhlášek na tepelných zařízeních specifikovaných v</w:t>
      </w:r>
      <w:r w:rsidR="00DA5ADA" w:rsidRPr="003F6612">
        <w:rPr>
          <w:rFonts w:ascii="Times New Roman" w:hAnsi="Times New Roman" w:cs="Times New Roman"/>
          <w:color w:val="000000"/>
          <w:sz w:val="24"/>
          <w:szCs w:val="24"/>
        </w:rPr>
        <w:t xml:space="preserve"> nedílné </w:t>
      </w:r>
      <w:r w:rsidRPr="003F6612">
        <w:rPr>
          <w:rFonts w:ascii="Times New Roman" w:hAnsi="Times New Roman" w:cs="Times New Roman"/>
          <w:color w:val="000000"/>
          <w:sz w:val="24"/>
          <w:szCs w:val="24"/>
        </w:rPr>
        <w:t>příloze č. 2</w:t>
      </w:r>
      <w:r w:rsidR="007F5762" w:rsidRPr="003F6612">
        <w:rPr>
          <w:rFonts w:ascii="Times New Roman" w:hAnsi="Times New Roman" w:cs="Times New Roman"/>
          <w:color w:val="000000"/>
          <w:sz w:val="24"/>
          <w:szCs w:val="24"/>
        </w:rPr>
        <w:t xml:space="preserve"> </w:t>
      </w:r>
      <w:r w:rsidR="007F5762" w:rsidRPr="003F6612">
        <w:rPr>
          <w:rFonts w:ascii="Times New Roman" w:hAnsi="Times New Roman"/>
          <w:color w:val="000000"/>
          <w:sz w:val="24"/>
          <w:szCs w:val="23"/>
        </w:rPr>
        <w:t>této smlouvy</w:t>
      </w:r>
      <w:r w:rsidRPr="003F6612">
        <w:rPr>
          <w:rFonts w:ascii="Times New Roman" w:hAnsi="Times New Roman" w:cs="Times New Roman"/>
          <w:color w:val="000000"/>
          <w:sz w:val="24"/>
          <w:szCs w:val="24"/>
        </w:rPr>
        <w:t>. Provedení v souladu s pokyny výrobce daného zařízení a ČSN v oblasti BOZP a PO</w:t>
      </w:r>
      <w:r w:rsidRPr="00E41BAF">
        <w:rPr>
          <w:rFonts w:ascii="Times New Roman" w:hAnsi="Times New Roman" w:cs="Times New Roman"/>
          <w:color w:val="000000"/>
          <w:sz w:val="24"/>
          <w:szCs w:val="24"/>
        </w:rPr>
        <w:t>.</w:t>
      </w:r>
    </w:p>
    <w:p w14:paraId="63579039" w14:textId="55CFD0FC" w:rsidR="00E41BAF" w:rsidRPr="00E41BAF" w:rsidRDefault="00E41BAF" w:rsidP="00E41BAF">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vypracování zprávy / protokolu o provedení revize. Revizní zprávy budou vypracovány pro každé zařízení zvlášť</w:t>
      </w:r>
      <w:r w:rsidR="00FC5F78">
        <w:rPr>
          <w:rFonts w:ascii="Times New Roman" w:hAnsi="Times New Roman" w:cs="Times New Roman"/>
          <w:color w:val="000000"/>
          <w:sz w:val="24"/>
          <w:szCs w:val="24"/>
        </w:rPr>
        <w:t>.</w:t>
      </w:r>
    </w:p>
    <w:p w14:paraId="3144D3DE" w14:textId="09ADA00E" w:rsidR="00E41BAF" w:rsidRPr="00E41BAF" w:rsidRDefault="00E41BAF" w:rsidP="00E41BAF">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provedení příslušných měření a kontrol</w:t>
      </w:r>
    </w:p>
    <w:p w14:paraId="3880BA79" w14:textId="069DD245" w:rsidR="00E41BAF" w:rsidRPr="00E41BAF" w:rsidRDefault="00E41BAF" w:rsidP="00E41BAF">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 xml:space="preserve">vypracování harmonogramu provádění kontrol před zahájením plnění </w:t>
      </w:r>
      <w:r w:rsidR="007F5762">
        <w:rPr>
          <w:rFonts w:ascii="Times New Roman" w:hAnsi="Times New Roman" w:cs="Times New Roman"/>
          <w:color w:val="000000"/>
          <w:sz w:val="24"/>
          <w:szCs w:val="24"/>
        </w:rPr>
        <w:t>smlouvy</w:t>
      </w:r>
      <w:r w:rsidRPr="00E41BAF">
        <w:rPr>
          <w:rFonts w:ascii="Times New Roman" w:hAnsi="Times New Roman" w:cs="Times New Roman"/>
          <w:color w:val="000000"/>
          <w:sz w:val="24"/>
          <w:szCs w:val="24"/>
        </w:rPr>
        <w:t xml:space="preserve"> na jednotlivé lokality dle přílohy č. 2</w:t>
      </w:r>
      <w:r w:rsidR="007F5762">
        <w:rPr>
          <w:rFonts w:ascii="Times New Roman" w:hAnsi="Times New Roman" w:cs="Times New Roman"/>
          <w:color w:val="000000"/>
          <w:sz w:val="24"/>
          <w:szCs w:val="24"/>
        </w:rPr>
        <w:t xml:space="preserve"> </w:t>
      </w:r>
      <w:r w:rsidR="007F5762">
        <w:rPr>
          <w:rFonts w:ascii="Times New Roman" w:hAnsi="Times New Roman"/>
          <w:color w:val="000000"/>
          <w:sz w:val="24"/>
          <w:szCs w:val="23"/>
        </w:rPr>
        <w:t>této smlouvy</w:t>
      </w:r>
    </w:p>
    <w:p w14:paraId="3D7E9118" w14:textId="4C61472E" w:rsidR="00E41BAF" w:rsidRPr="00E41BAF" w:rsidRDefault="00E41BAF" w:rsidP="00E41BAF">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 xml:space="preserve">zajištění veškerých činností k řádnému plnění </w:t>
      </w:r>
      <w:r w:rsidR="007F5762">
        <w:rPr>
          <w:rFonts w:ascii="Times New Roman" w:hAnsi="Times New Roman" w:cs="Times New Roman"/>
          <w:color w:val="000000"/>
          <w:sz w:val="24"/>
          <w:szCs w:val="24"/>
        </w:rPr>
        <w:t>smlouvy</w:t>
      </w:r>
      <w:r w:rsidR="00FC5F78">
        <w:rPr>
          <w:rFonts w:ascii="Times New Roman" w:hAnsi="Times New Roman" w:cs="Times New Roman"/>
          <w:color w:val="000000"/>
          <w:sz w:val="24"/>
          <w:szCs w:val="24"/>
        </w:rPr>
        <w:t>.</w:t>
      </w: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45A48B3E" w14:textId="6F1DED1F" w:rsidR="007F5762" w:rsidRDefault="008F4924" w:rsidP="007F5762">
      <w:pPr>
        <w:numPr>
          <w:ilvl w:val="0"/>
          <w:numId w:val="2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jsou objekty objednatele </w:t>
      </w:r>
      <w:r w:rsidR="00836D6B" w:rsidRPr="00870418">
        <w:rPr>
          <w:rFonts w:ascii="Times New Roman" w:hAnsi="Times New Roman"/>
          <w:color w:val="000000"/>
          <w:sz w:val="24"/>
          <w:szCs w:val="23"/>
        </w:rPr>
        <w:t>uvedené v</w:t>
      </w:r>
      <w:r w:rsidR="000C5AB5">
        <w:rPr>
          <w:rFonts w:ascii="Times New Roman" w:hAnsi="Times New Roman"/>
          <w:color w:val="000000"/>
          <w:sz w:val="24"/>
          <w:szCs w:val="23"/>
        </w:rPr>
        <w:t xml:space="preserve"> nedílné</w:t>
      </w:r>
      <w:r w:rsidR="00836D6B" w:rsidRPr="00870418">
        <w:rPr>
          <w:rFonts w:ascii="Times New Roman" w:hAnsi="Times New Roman"/>
          <w:color w:val="000000"/>
          <w:sz w:val="24"/>
          <w:szCs w:val="23"/>
        </w:rPr>
        <w:t> příloze č. 2</w:t>
      </w:r>
      <w:r w:rsidR="007F5762">
        <w:rPr>
          <w:rFonts w:ascii="Times New Roman" w:hAnsi="Times New Roman"/>
          <w:color w:val="000000"/>
          <w:sz w:val="24"/>
          <w:szCs w:val="23"/>
        </w:rPr>
        <w:t xml:space="preserve"> této smlouvy.</w:t>
      </w:r>
      <w:r w:rsidR="00A65543" w:rsidRPr="00870418">
        <w:rPr>
          <w:rFonts w:ascii="Times New Roman" w:hAnsi="Times New Roman"/>
          <w:color w:val="000000"/>
          <w:sz w:val="24"/>
          <w:szCs w:val="23"/>
        </w:rPr>
        <w:t xml:space="preserve"> </w:t>
      </w:r>
    </w:p>
    <w:p w14:paraId="434A03D2" w14:textId="2255838D" w:rsidR="008F4924" w:rsidRPr="007F5762" w:rsidRDefault="008F4924" w:rsidP="007F5762">
      <w:pPr>
        <w:numPr>
          <w:ilvl w:val="0"/>
          <w:numId w:val="28"/>
        </w:numPr>
        <w:spacing w:after="120"/>
        <w:ind w:left="284" w:hanging="284"/>
        <w:jc w:val="both"/>
        <w:rPr>
          <w:rFonts w:ascii="Times New Roman" w:hAnsi="Times New Roman"/>
          <w:b/>
          <w:color w:val="000000"/>
          <w:sz w:val="24"/>
          <w:szCs w:val="23"/>
        </w:rPr>
      </w:pPr>
      <w:r w:rsidRPr="007F5762">
        <w:rPr>
          <w:rFonts w:ascii="Times New Roman" w:hAnsi="Times New Roman"/>
          <w:color w:val="000000"/>
          <w:sz w:val="24"/>
          <w:szCs w:val="23"/>
        </w:rPr>
        <w:t>Smlouva je uzavřena na dobu určitou do</w:t>
      </w:r>
      <w:r w:rsidR="00C527EE" w:rsidRPr="007F5762">
        <w:rPr>
          <w:rFonts w:ascii="Times New Roman" w:hAnsi="Times New Roman"/>
          <w:color w:val="000000"/>
          <w:sz w:val="24"/>
          <w:szCs w:val="23"/>
        </w:rPr>
        <w:t xml:space="preserve"> </w:t>
      </w:r>
      <w:r w:rsidR="00E847FC" w:rsidRPr="007F5762">
        <w:rPr>
          <w:rFonts w:ascii="Times New Roman" w:hAnsi="Times New Roman"/>
          <w:color w:val="000000"/>
          <w:sz w:val="24"/>
          <w:szCs w:val="23"/>
        </w:rPr>
        <w:t>3</w:t>
      </w:r>
      <w:r w:rsidR="007960D9" w:rsidRPr="007F5762">
        <w:rPr>
          <w:rFonts w:ascii="Times New Roman" w:hAnsi="Times New Roman"/>
          <w:color w:val="000000"/>
          <w:sz w:val="24"/>
          <w:szCs w:val="23"/>
        </w:rPr>
        <w:t>1</w:t>
      </w:r>
      <w:r w:rsidR="00E847FC" w:rsidRPr="007F5762">
        <w:rPr>
          <w:rFonts w:ascii="Times New Roman" w:hAnsi="Times New Roman"/>
          <w:color w:val="000000"/>
          <w:sz w:val="24"/>
          <w:szCs w:val="23"/>
        </w:rPr>
        <w:t>.</w:t>
      </w:r>
      <w:r w:rsidR="00A31F0B" w:rsidRPr="007F5762">
        <w:rPr>
          <w:rFonts w:ascii="Times New Roman" w:hAnsi="Times New Roman"/>
          <w:color w:val="000000"/>
          <w:sz w:val="24"/>
          <w:szCs w:val="23"/>
        </w:rPr>
        <w:t xml:space="preserve"> </w:t>
      </w:r>
      <w:r w:rsidR="00E847FC" w:rsidRPr="007F5762">
        <w:rPr>
          <w:rFonts w:ascii="Times New Roman" w:hAnsi="Times New Roman"/>
          <w:color w:val="000000"/>
          <w:sz w:val="24"/>
          <w:szCs w:val="23"/>
        </w:rPr>
        <w:t>1</w:t>
      </w:r>
      <w:r w:rsidR="007960D9" w:rsidRPr="007F5762">
        <w:rPr>
          <w:rFonts w:ascii="Times New Roman" w:hAnsi="Times New Roman"/>
          <w:color w:val="000000"/>
          <w:sz w:val="24"/>
          <w:szCs w:val="23"/>
        </w:rPr>
        <w:t>2</w:t>
      </w:r>
      <w:r w:rsidR="00E847FC" w:rsidRPr="007F5762">
        <w:rPr>
          <w:rFonts w:ascii="Times New Roman" w:hAnsi="Times New Roman"/>
          <w:color w:val="000000"/>
          <w:sz w:val="24"/>
          <w:szCs w:val="23"/>
        </w:rPr>
        <w:t>.</w:t>
      </w:r>
      <w:r w:rsidR="00A31F0B" w:rsidRPr="007F5762">
        <w:rPr>
          <w:rFonts w:ascii="Times New Roman" w:hAnsi="Times New Roman"/>
          <w:color w:val="000000"/>
          <w:sz w:val="24"/>
          <w:szCs w:val="23"/>
        </w:rPr>
        <w:t xml:space="preserve"> </w:t>
      </w:r>
      <w:r w:rsidR="00E847FC" w:rsidRPr="007F5762">
        <w:rPr>
          <w:rFonts w:ascii="Times New Roman" w:hAnsi="Times New Roman"/>
          <w:color w:val="000000"/>
          <w:sz w:val="24"/>
          <w:szCs w:val="23"/>
        </w:rPr>
        <w:t>2024</w:t>
      </w:r>
      <w:r w:rsidR="00A31F0B" w:rsidRPr="007F5762">
        <w:rPr>
          <w:rFonts w:ascii="Times New Roman" w:hAnsi="Times New Roman"/>
          <w:color w:val="000000"/>
          <w:sz w:val="24"/>
          <w:szCs w:val="23"/>
        </w:rPr>
        <w:t>.</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5729C6B"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21476F2F"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w:t>
      </w:r>
      <w:r w:rsidR="007F5762">
        <w:rPr>
          <w:rFonts w:ascii="Times New Roman" w:eastAsia="Times New Roman" w:hAnsi="Times New Roman" w:cs="Times New Roman"/>
          <w:color w:val="000000"/>
          <w:sz w:val="24"/>
          <w:szCs w:val="23"/>
        </w:rPr>
        <w:t xml:space="preserve"> </w:t>
      </w:r>
      <w:r w:rsidR="007F5762">
        <w:rPr>
          <w:rFonts w:ascii="Times New Roman" w:hAnsi="Times New Roman"/>
          <w:color w:val="000000"/>
          <w:sz w:val="24"/>
          <w:szCs w:val="23"/>
        </w:rPr>
        <w:t>této smlouvy</w:t>
      </w:r>
      <w:r w:rsidR="007960D9" w:rsidRPr="00870418">
        <w:rPr>
          <w:rFonts w:ascii="Times New Roman" w:eastAsia="Times New Roman" w:hAnsi="Times New Roman" w:cs="Times New Roman"/>
          <w:color w:val="000000"/>
          <w:sz w:val="24"/>
          <w:szCs w:val="23"/>
        </w:rPr>
        <w:t xml:space="preserve">. </w:t>
      </w:r>
    </w:p>
    <w:p w14:paraId="09BB1587" w14:textId="4C812555"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77777777" w:rsidR="00125BBF" w:rsidRPr="00DA5ADA"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460B5E8" w14:textId="77777777" w:rsidR="00DA5ADA" w:rsidRDefault="00DA5ADA" w:rsidP="00DA5ADA">
      <w:pPr>
        <w:suppressAutoHyphens/>
        <w:overflowPunct w:val="0"/>
        <w:autoSpaceDE w:val="0"/>
        <w:spacing w:after="120"/>
        <w:ind w:right="-1"/>
        <w:jc w:val="both"/>
        <w:textAlignment w:val="baseline"/>
        <w:rPr>
          <w:rFonts w:ascii="Times New Roman" w:eastAsia="Times New Roman" w:hAnsi="Times New Roman" w:cs="Times New Roman"/>
          <w:color w:val="000000"/>
          <w:sz w:val="24"/>
          <w:szCs w:val="23"/>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lastRenderedPageBreak/>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563DD164"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F86CE6">
        <w:rPr>
          <w:rFonts w:ascii="Times New Roman" w:hAnsi="Times New Roman" w:cs="Times New Roman"/>
          <w:sz w:val="24"/>
          <w:szCs w:val="24"/>
        </w:rPr>
        <w:t>.</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lastRenderedPageBreak/>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CD4203F"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5EBE9ACF"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F86CE6">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0C6A1276"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w:t>
      </w:r>
      <w:r w:rsidR="00A31F0B">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621C892B" w14:textId="381459BF" w:rsidR="00870418" w:rsidRPr="00870418" w:rsidRDefault="00870418" w:rsidP="00F86CE6">
      <w:pPr>
        <w:pStyle w:val="Odstavecseseznamem"/>
        <w:numPr>
          <w:ilvl w:val="0"/>
          <w:numId w:val="21"/>
        </w:numPr>
        <w:spacing w:after="120"/>
        <w:ind w:left="284" w:hanging="284"/>
        <w:contextualSpacing w:val="0"/>
        <w:jc w:val="both"/>
        <w:rPr>
          <w:rFonts w:ascii="Times New Roman" w:hAnsi="Times New Roman"/>
          <w:sz w:val="24"/>
          <w:szCs w:val="24"/>
        </w:rPr>
      </w:pPr>
      <w:r w:rsidRPr="00870418">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lastRenderedPageBreak/>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2FA3E90D" w14:textId="5C52DFFA" w:rsidR="00151F9E" w:rsidRPr="00870418"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706577" w:rsidRPr="00870418">
        <w:rPr>
          <w:rFonts w:ascii="Times New Roman" w:eastAsia="Calibri" w:hAnsi="Times New Roman" w:cs="Times New Roman"/>
          <w:color w:val="000000"/>
          <w:sz w:val="24"/>
          <w:szCs w:val="24"/>
          <w:lang w:eastAsia="cs-CZ"/>
        </w:rPr>
        <w:t>1</w:t>
      </w:r>
      <w:r w:rsidR="00A31F0B">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00181792"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70418"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77777777" w:rsidR="001322BC" w:rsidRPr="00870418"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7B127FB2" w14:textId="7EF81E7C" w:rsidR="001322BC" w:rsidRDefault="001322BC"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73D5C68A" w:rsidR="00706577"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Ceník </w:t>
      </w:r>
      <w:r w:rsidR="00EF551A" w:rsidRPr="00870418">
        <w:rPr>
          <w:rFonts w:ascii="Times New Roman" w:eastAsia="Times New Roman" w:hAnsi="Times New Roman" w:cs="Times New Roman"/>
          <w:color w:val="000000"/>
          <w:sz w:val="24"/>
          <w:szCs w:val="20"/>
          <w:lang w:eastAsia="cs-CZ"/>
        </w:rPr>
        <w:t>Brno</w:t>
      </w:r>
      <w:r w:rsidRPr="00870418">
        <w:rPr>
          <w:rFonts w:ascii="Times New Roman" w:eastAsia="Times New Roman" w:hAnsi="Times New Roman" w:cs="Times New Roman"/>
          <w:color w:val="000000"/>
          <w:sz w:val="24"/>
          <w:szCs w:val="20"/>
          <w:lang w:eastAsia="cs-CZ"/>
        </w:rPr>
        <w:t xml:space="preserve">  </w:t>
      </w:r>
    </w:p>
    <w:p w14:paraId="6B2E8135" w14:textId="6E435C1B" w:rsidR="00FD7283" w:rsidRPr="00870418" w:rsidRDefault="00FD7283" w:rsidP="00717BFE">
      <w:pPr>
        <w:ind w:right="-1" w:hanging="142"/>
        <w:rPr>
          <w:rFonts w:ascii="Times New Roman" w:eastAsia="Times New Roman" w:hAnsi="Times New Roman" w:cs="Times New Roman"/>
          <w:color w:val="000000"/>
          <w:sz w:val="24"/>
          <w:szCs w:val="20"/>
          <w:lang w:eastAsia="cs-CZ"/>
        </w:rPr>
      </w:pPr>
      <w:bookmarkStart w:id="5" w:name="_Hlk81316251"/>
      <w:r>
        <w:rPr>
          <w:rFonts w:ascii="Times New Roman" w:eastAsia="Times New Roman" w:hAnsi="Times New Roman" w:cs="Times New Roman"/>
          <w:color w:val="000000"/>
          <w:sz w:val="24"/>
          <w:szCs w:val="20"/>
          <w:lang w:eastAsia="cs-CZ"/>
        </w:rPr>
        <w:t>Příloha č. 3 – Plná moc</w:t>
      </w:r>
    </w:p>
    <w:bookmarkEnd w:id="5"/>
    <w:p w14:paraId="2DDD0E79" w14:textId="36D062ED"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772EDC4F" w14:textId="29EFB1B0" w:rsidR="009C75FC" w:rsidRPr="0095425F"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95425F">
        <w:rPr>
          <w:sz w:val="24"/>
          <w:szCs w:val="24"/>
          <w:lang w:eastAsia="zh-CN"/>
        </w:rPr>
        <w:t>V</w:t>
      </w:r>
      <w:r w:rsidR="0095425F">
        <w:rPr>
          <w:sz w:val="24"/>
          <w:szCs w:val="24"/>
          <w:lang w:eastAsia="zh-CN"/>
        </w:rPr>
        <w:t xml:space="preserve"> </w:t>
      </w:r>
      <w:bookmarkStart w:id="6" w:name="_Hlk81316264"/>
      <w:r w:rsidR="0095425F">
        <w:rPr>
          <w:sz w:val="24"/>
          <w:szCs w:val="24"/>
          <w:lang w:eastAsia="zh-CN"/>
        </w:rPr>
        <w:t>Ostravě</w:t>
      </w:r>
      <w:r w:rsidRPr="0095425F">
        <w:rPr>
          <w:sz w:val="24"/>
          <w:szCs w:val="24"/>
          <w:lang w:eastAsia="zh-CN"/>
        </w:rPr>
        <w:t xml:space="preserve"> </w:t>
      </w:r>
      <w:bookmarkEnd w:id="6"/>
    </w:p>
    <w:p w14:paraId="6FBD714A" w14:textId="77777777" w:rsidR="009C75FC" w:rsidRPr="0095425F" w:rsidRDefault="009C75FC" w:rsidP="00462202">
      <w:pPr>
        <w:tabs>
          <w:tab w:val="left" w:pos="5670"/>
        </w:tabs>
        <w:ind w:right="-1"/>
        <w:rPr>
          <w:rFonts w:ascii="Times New Roman" w:hAnsi="Times New Roman" w:cs="Times New Roman"/>
          <w:bCs/>
          <w:sz w:val="24"/>
          <w:szCs w:val="24"/>
        </w:rPr>
      </w:pPr>
      <w:r w:rsidRPr="0095425F">
        <w:rPr>
          <w:rFonts w:ascii="Times New Roman" w:hAnsi="Times New Roman" w:cs="Times New Roman"/>
          <w:bCs/>
          <w:sz w:val="24"/>
          <w:szCs w:val="24"/>
        </w:rPr>
        <w:t>Za objednatele:</w:t>
      </w:r>
      <w:r w:rsidRPr="0095425F">
        <w:rPr>
          <w:rFonts w:ascii="Times New Roman" w:hAnsi="Times New Roman" w:cs="Times New Roman"/>
          <w:bCs/>
          <w:sz w:val="24"/>
          <w:szCs w:val="24"/>
        </w:rPr>
        <w:tab/>
        <w:t>Za poskytovatele:</w:t>
      </w:r>
      <w:r w:rsidRPr="0095425F">
        <w:rPr>
          <w:rFonts w:ascii="Times New Roman" w:hAnsi="Times New Roman" w:cs="Times New Roman"/>
          <w:bCs/>
          <w:sz w:val="24"/>
          <w:szCs w:val="24"/>
        </w:rPr>
        <w:tab/>
      </w:r>
    </w:p>
    <w:p w14:paraId="51B022D0" w14:textId="42867541" w:rsidR="009C75FC" w:rsidRPr="0095425F" w:rsidRDefault="009C75FC" w:rsidP="00462202">
      <w:pPr>
        <w:ind w:right="-1"/>
        <w:rPr>
          <w:rFonts w:ascii="Times New Roman" w:hAnsi="Times New Roman" w:cs="Times New Roman"/>
          <w:bCs/>
          <w:sz w:val="24"/>
          <w:szCs w:val="24"/>
        </w:rPr>
      </w:pPr>
    </w:p>
    <w:p w14:paraId="3B4D2125" w14:textId="549DE2C8" w:rsidR="003F6612" w:rsidRDefault="003F6612" w:rsidP="00462202">
      <w:pPr>
        <w:ind w:right="-1"/>
        <w:rPr>
          <w:rFonts w:ascii="Times New Roman" w:hAnsi="Times New Roman" w:cs="Times New Roman"/>
          <w:bCs/>
          <w:sz w:val="24"/>
          <w:szCs w:val="24"/>
        </w:rPr>
      </w:pPr>
    </w:p>
    <w:p w14:paraId="4811FE07" w14:textId="77777777" w:rsidR="00FD7283" w:rsidRPr="0095425F" w:rsidRDefault="00FD7283" w:rsidP="00462202">
      <w:pPr>
        <w:ind w:right="-1"/>
        <w:rPr>
          <w:rFonts w:ascii="Times New Roman" w:hAnsi="Times New Roman" w:cs="Times New Roman"/>
          <w:bCs/>
          <w:sz w:val="24"/>
          <w:szCs w:val="24"/>
        </w:rPr>
      </w:pPr>
    </w:p>
    <w:p w14:paraId="6356B188" w14:textId="77777777" w:rsidR="009C75FC" w:rsidRPr="0095425F" w:rsidRDefault="009C75FC" w:rsidP="00462202">
      <w:pPr>
        <w:ind w:right="-1"/>
        <w:rPr>
          <w:rFonts w:ascii="Times New Roman" w:hAnsi="Times New Roman" w:cs="Times New Roman"/>
          <w:bCs/>
          <w:sz w:val="24"/>
          <w:szCs w:val="24"/>
        </w:rPr>
      </w:pPr>
    </w:p>
    <w:p w14:paraId="0FE596A2" w14:textId="77777777" w:rsidR="009C75FC" w:rsidRPr="0095425F" w:rsidRDefault="009C75FC" w:rsidP="00462202">
      <w:pPr>
        <w:ind w:right="-1"/>
        <w:rPr>
          <w:rFonts w:ascii="Times New Roman" w:hAnsi="Times New Roman" w:cs="Times New Roman"/>
          <w:bCs/>
          <w:sz w:val="24"/>
          <w:szCs w:val="24"/>
        </w:rPr>
      </w:pPr>
      <w:r w:rsidRPr="0095425F">
        <w:rPr>
          <w:rFonts w:ascii="Times New Roman" w:hAnsi="Times New Roman" w:cs="Times New Roman"/>
          <w:bCs/>
          <w:sz w:val="24"/>
          <w:szCs w:val="24"/>
        </w:rPr>
        <w:t>_________________________________</w:t>
      </w:r>
      <w:r w:rsidRPr="0095425F">
        <w:rPr>
          <w:rFonts w:ascii="Times New Roman" w:hAnsi="Times New Roman" w:cs="Times New Roman"/>
          <w:bCs/>
          <w:sz w:val="24"/>
          <w:szCs w:val="24"/>
        </w:rPr>
        <w:tab/>
      </w:r>
      <w:r w:rsidRPr="0095425F">
        <w:rPr>
          <w:rFonts w:ascii="Times New Roman" w:hAnsi="Times New Roman" w:cs="Times New Roman"/>
          <w:bCs/>
          <w:sz w:val="24"/>
          <w:szCs w:val="24"/>
        </w:rPr>
        <w:tab/>
      </w:r>
      <w:r w:rsidR="007D6D15" w:rsidRPr="0095425F">
        <w:rPr>
          <w:rFonts w:ascii="Times New Roman" w:hAnsi="Times New Roman" w:cs="Times New Roman"/>
          <w:bCs/>
          <w:sz w:val="24"/>
          <w:szCs w:val="24"/>
        </w:rPr>
        <w:t xml:space="preserve">         ________________________________</w:t>
      </w:r>
    </w:p>
    <w:p w14:paraId="75D091BA" w14:textId="26C5AA35" w:rsidR="009C75FC" w:rsidRPr="0095425F"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95425F">
        <w:rPr>
          <w:rFonts w:ascii="Times New Roman" w:hAnsi="Times New Roman" w:cs="Times New Roman"/>
          <w:sz w:val="24"/>
          <w:szCs w:val="24"/>
        </w:rPr>
        <w:tab/>
      </w:r>
      <w:r w:rsidRPr="0095425F">
        <w:rPr>
          <w:rFonts w:ascii="Times New Roman" w:hAnsi="Times New Roman" w:cs="Times New Roman"/>
          <w:sz w:val="24"/>
          <w:szCs w:val="24"/>
        </w:rPr>
        <w:tab/>
        <w:t>Armádní Servisní, příspěvková organizace</w:t>
      </w:r>
      <w:r w:rsidRPr="0095425F">
        <w:rPr>
          <w:rFonts w:ascii="Times New Roman" w:hAnsi="Times New Roman" w:cs="Times New Roman"/>
          <w:sz w:val="24"/>
          <w:szCs w:val="24"/>
        </w:rPr>
        <w:tab/>
      </w:r>
      <w:bookmarkStart w:id="7" w:name="_Hlk81316269"/>
      <w:r w:rsidR="0095425F">
        <w:rPr>
          <w:rFonts w:ascii="Times New Roman" w:hAnsi="Times New Roman" w:cs="Times New Roman"/>
          <w:sz w:val="24"/>
          <w:szCs w:val="24"/>
        </w:rPr>
        <w:t>KOGENERACE s. r. o.</w:t>
      </w:r>
    </w:p>
    <w:bookmarkEnd w:id="7"/>
    <w:p w14:paraId="5D737458" w14:textId="5FD6D7CA" w:rsidR="009C75FC" w:rsidRPr="0095425F"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95425F">
        <w:rPr>
          <w:rFonts w:ascii="Times New Roman" w:hAnsi="Times New Roman" w:cs="Times New Roman"/>
          <w:sz w:val="24"/>
          <w:szCs w:val="24"/>
        </w:rPr>
        <w:tab/>
      </w:r>
      <w:r w:rsidR="00E50C8A" w:rsidRPr="0095425F">
        <w:rPr>
          <w:rFonts w:ascii="Times New Roman" w:hAnsi="Times New Roman" w:cs="Times New Roman"/>
          <w:sz w:val="24"/>
          <w:szCs w:val="24"/>
        </w:rPr>
        <w:t>Ing. Tomáš Hladík</w:t>
      </w:r>
      <w:r w:rsidRPr="0095425F">
        <w:rPr>
          <w:rFonts w:ascii="Times New Roman" w:hAnsi="Times New Roman" w:cs="Times New Roman"/>
          <w:sz w:val="24"/>
          <w:szCs w:val="24"/>
        </w:rPr>
        <w:tab/>
      </w:r>
      <w:r w:rsidR="005D05CF">
        <w:rPr>
          <w:rFonts w:ascii="Times New Roman" w:hAnsi="Times New Roman" w:cs="Times New Roman"/>
          <w:sz w:val="24"/>
          <w:szCs w:val="24"/>
        </w:rPr>
        <w:t>XXX</w:t>
      </w:r>
      <w:bookmarkStart w:id="8" w:name="_GoBack"/>
      <w:bookmarkEnd w:id="8"/>
    </w:p>
    <w:p w14:paraId="5B2E6427" w14:textId="142E94E1" w:rsidR="00E50C8A" w:rsidRDefault="009C75FC" w:rsidP="00462202">
      <w:pPr>
        <w:shd w:val="clear" w:color="auto" w:fill="FFFFFF"/>
        <w:tabs>
          <w:tab w:val="center" w:pos="1985"/>
          <w:tab w:val="center" w:pos="7655"/>
        </w:tabs>
        <w:ind w:right="-1"/>
        <w:rPr>
          <w:rFonts w:ascii="Times New Roman" w:hAnsi="Times New Roman" w:cs="Times New Roman"/>
          <w:sz w:val="24"/>
          <w:szCs w:val="24"/>
        </w:rPr>
      </w:pPr>
      <w:r w:rsidRPr="0095425F">
        <w:rPr>
          <w:rFonts w:ascii="Times New Roman" w:hAnsi="Times New Roman" w:cs="Times New Roman"/>
          <w:sz w:val="24"/>
          <w:szCs w:val="24"/>
        </w:rPr>
        <w:tab/>
      </w:r>
      <w:r w:rsidR="00E50C8A" w:rsidRPr="0095425F">
        <w:rPr>
          <w:rFonts w:ascii="Times New Roman" w:hAnsi="Times New Roman" w:cs="Times New Roman"/>
          <w:sz w:val="24"/>
          <w:szCs w:val="24"/>
        </w:rPr>
        <w:t xml:space="preserve">provozní náměstek ředitele – oblast Morava </w:t>
      </w:r>
      <w:r w:rsidR="00E50C8A" w:rsidRPr="0095425F">
        <w:rPr>
          <w:rFonts w:ascii="Times New Roman" w:hAnsi="Times New Roman" w:cs="Times New Roman"/>
          <w:sz w:val="24"/>
          <w:szCs w:val="24"/>
        </w:rPr>
        <w:tab/>
      </w:r>
      <w:bookmarkStart w:id="9" w:name="_Hlk81316281"/>
      <w:r w:rsidR="0095425F">
        <w:rPr>
          <w:rFonts w:ascii="Times New Roman" w:hAnsi="Times New Roman" w:cs="Times New Roman"/>
          <w:sz w:val="24"/>
          <w:szCs w:val="24"/>
        </w:rPr>
        <w:t>jednatel</w:t>
      </w:r>
      <w:bookmarkEnd w:id="9"/>
    </w:p>
    <w:p w14:paraId="314343D7" w14:textId="4DFD2748" w:rsidR="009C75FC" w:rsidRPr="00717BFE" w:rsidRDefault="00E50C8A" w:rsidP="00462202">
      <w:pPr>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r>
      <w:r w:rsidRPr="00E50C8A">
        <w:rPr>
          <w:rFonts w:ascii="Times New Roman" w:hAnsi="Times New Roman" w:cs="Times New Roman"/>
          <w:sz w:val="24"/>
          <w:szCs w:val="24"/>
        </w:rPr>
        <w:t>na základě plné moci</w:t>
      </w:r>
      <w:r w:rsidR="009C75FC" w:rsidRPr="00870418">
        <w:rPr>
          <w:rFonts w:ascii="Times New Roman" w:hAnsi="Times New Roman" w:cs="Times New Roman"/>
          <w:sz w:val="24"/>
          <w:szCs w:val="24"/>
        </w:rPr>
        <w:tab/>
      </w:r>
    </w:p>
    <w:p w14:paraId="03E3BD7F" w14:textId="29316F52" w:rsidR="003F6612" w:rsidRDefault="003F6612" w:rsidP="00FD7283">
      <w:pPr>
        <w:tabs>
          <w:tab w:val="left" w:pos="1770"/>
        </w:tabs>
      </w:pPr>
    </w:p>
    <w:p w14:paraId="68886BD6" w14:textId="77777777" w:rsidR="00FD7283" w:rsidRDefault="00FD7283" w:rsidP="00FD7283">
      <w:pPr>
        <w:tabs>
          <w:tab w:val="left" w:pos="1770"/>
        </w:tabs>
        <w:rPr>
          <w:rFonts w:ascii="Times New Roman" w:hAnsi="Times New Roman" w:cs="Times New Roman"/>
        </w:rPr>
      </w:pPr>
    </w:p>
    <w:p w14:paraId="43BA7B12" w14:textId="5C614CC5" w:rsidR="00A31F0B" w:rsidRPr="00E50C8A" w:rsidRDefault="00E50C8A" w:rsidP="00E50C8A">
      <w:pPr>
        <w:tabs>
          <w:tab w:val="left" w:pos="1770"/>
        </w:tabs>
        <w:jc w:val="center"/>
        <w:rPr>
          <w:rFonts w:ascii="Times New Roman" w:hAnsi="Times New Roman" w:cs="Times New Roman"/>
        </w:rPr>
      </w:pPr>
      <w:r w:rsidRPr="00E50C8A">
        <w:rPr>
          <w:rFonts w:ascii="Times New Roman" w:hAnsi="Times New Roman" w:cs="Times New Roman"/>
        </w:rPr>
        <w:t>Příloha č. 1 smlouvy</w:t>
      </w:r>
    </w:p>
    <w:p w14:paraId="60550C4B" w14:textId="39C581FF" w:rsidR="00A31F0B" w:rsidRDefault="00A31F0B" w:rsidP="00926843">
      <w:pPr>
        <w:tabs>
          <w:tab w:val="left" w:pos="1770"/>
        </w:tabs>
      </w:pPr>
    </w:p>
    <w:p w14:paraId="2B72EE06" w14:textId="77777777" w:rsidR="00A31F0B" w:rsidRPr="00BF5DA1" w:rsidRDefault="00A31F0B" w:rsidP="00A31F0B">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A31F0B" w14:paraId="0138A185" w14:textId="77777777" w:rsidTr="00ED4D2F">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7322242F" w14:textId="77777777" w:rsidR="00A31F0B" w:rsidRPr="00BF5DA1" w:rsidRDefault="00A31F0B" w:rsidP="00ED4D2F">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FD30E44" w14:textId="77777777" w:rsidR="00A31F0B" w:rsidRPr="00BF5DA1" w:rsidRDefault="00A31F0B" w:rsidP="00ED4D2F">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5ED735D2" w14:textId="77777777" w:rsidR="00A31F0B" w:rsidRPr="00BF5DA1" w:rsidRDefault="00A31F0B" w:rsidP="00ED4D2F">
            <w:pPr>
              <w:jc w:val="center"/>
              <w:rPr>
                <w:rFonts w:ascii="Arial" w:hAnsi="Arial" w:cs="Arial"/>
                <w:b/>
                <w:sz w:val="20"/>
                <w:szCs w:val="20"/>
              </w:rPr>
            </w:pPr>
            <w:r w:rsidRPr="00BF5DA1">
              <w:rPr>
                <w:rFonts w:ascii="Arial" w:hAnsi="Arial" w:cs="Arial"/>
                <w:b/>
                <w:sz w:val="20"/>
                <w:szCs w:val="20"/>
              </w:rPr>
              <w:t>Rozsah krácení [Kč]</w:t>
            </w:r>
          </w:p>
        </w:tc>
      </w:tr>
      <w:tr w:rsidR="00A31F0B" w14:paraId="69B5C670"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49911D4" w14:textId="77777777" w:rsidR="00A31F0B" w:rsidRDefault="00A31F0B" w:rsidP="00A31F0B">
            <w:pPr>
              <w:pStyle w:val="13Stupovit"/>
              <w:numPr>
                <w:ilvl w:val="0"/>
                <w:numId w:val="44"/>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2F4DD9CB" w14:textId="77777777" w:rsidR="00A31F0B" w:rsidRDefault="00A31F0B"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8A915CA" w14:textId="77777777" w:rsidR="00A31F0B" w:rsidRDefault="00A31F0B" w:rsidP="00ED4D2F">
            <w:pPr>
              <w:jc w:val="center"/>
              <w:rPr>
                <w:rFonts w:ascii="Arial" w:hAnsi="Arial" w:cs="Arial"/>
                <w:sz w:val="18"/>
              </w:rPr>
            </w:pPr>
          </w:p>
        </w:tc>
      </w:tr>
      <w:tr w:rsidR="00A31F0B" w14:paraId="2FD2FFDC"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7D8AB1A4"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CCDE38D" w14:textId="77777777" w:rsidR="00A31F0B" w:rsidRDefault="00A31F0B" w:rsidP="00ED4D2F">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19F858C" w14:textId="77777777" w:rsidR="00A31F0B" w:rsidRDefault="00A31F0B" w:rsidP="00ED4D2F">
            <w:pPr>
              <w:jc w:val="center"/>
              <w:rPr>
                <w:rFonts w:ascii="Arial" w:hAnsi="Arial" w:cs="Arial"/>
                <w:sz w:val="18"/>
              </w:rPr>
            </w:pPr>
            <w:r>
              <w:rPr>
                <w:rFonts w:ascii="Arial" w:hAnsi="Arial" w:cs="Arial"/>
                <w:sz w:val="18"/>
              </w:rPr>
              <w:t>200 – 1000 / případ</w:t>
            </w:r>
          </w:p>
        </w:tc>
      </w:tr>
      <w:tr w:rsidR="00A31F0B" w14:paraId="6478417D" w14:textId="77777777" w:rsidTr="00ED4D2F">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4CAE7702"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C186AA1" w14:textId="77777777" w:rsidR="00A31F0B" w:rsidRDefault="00A31F0B"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BF99B3" w14:textId="77777777" w:rsidR="00A31F0B" w:rsidRDefault="00A31F0B" w:rsidP="00ED4D2F">
            <w:pPr>
              <w:jc w:val="center"/>
              <w:rPr>
                <w:rFonts w:ascii="Arial" w:hAnsi="Arial" w:cs="Arial"/>
                <w:sz w:val="18"/>
              </w:rPr>
            </w:pPr>
            <w:r>
              <w:rPr>
                <w:rFonts w:ascii="Arial" w:hAnsi="Arial" w:cs="Arial"/>
                <w:sz w:val="18"/>
              </w:rPr>
              <w:t>500 – návrh koordinátora BOZP</w:t>
            </w:r>
          </w:p>
        </w:tc>
      </w:tr>
      <w:tr w:rsidR="00A31F0B" w14:paraId="629E3218"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47553F7" w14:textId="77777777" w:rsidR="00A31F0B" w:rsidRDefault="00A31F0B" w:rsidP="00A31F0B">
            <w:pPr>
              <w:pStyle w:val="13Stupovit"/>
              <w:numPr>
                <w:ilvl w:val="1"/>
                <w:numId w:val="44"/>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42318B9" w14:textId="77777777" w:rsidR="00A31F0B" w:rsidRDefault="00A31F0B"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17863EC" w14:textId="77777777" w:rsidR="00A31F0B" w:rsidRDefault="00A31F0B" w:rsidP="00ED4D2F">
            <w:pPr>
              <w:jc w:val="center"/>
              <w:rPr>
                <w:rFonts w:ascii="Arial" w:hAnsi="Arial" w:cs="Arial"/>
                <w:sz w:val="18"/>
              </w:rPr>
            </w:pPr>
            <w:r>
              <w:rPr>
                <w:rFonts w:ascii="Arial" w:hAnsi="Arial" w:cs="Arial"/>
                <w:sz w:val="18"/>
              </w:rPr>
              <w:t>500</w:t>
            </w:r>
          </w:p>
        </w:tc>
      </w:tr>
      <w:tr w:rsidR="00A31F0B" w14:paraId="639D040D"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9F4A8FE"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A041627" w14:textId="77777777" w:rsidR="00A31F0B" w:rsidRDefault="00A31F0B"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9D2B601" w14:textId="77777777" w:rsidR="00A31F0B" w:rsidRDefault="00A31F0B" w:rsidP="00ED4D2F">
            <w:pPr>
              <w:jc w:val="center"/>
              <w:rPr>
                <w:rFonts w:ascii="Arial" w:hAnsi="Arial" w:cs="Arial"/>
                <w:color w:val="FF0000"/>
                <w:sz w:val="18"/>
              </w:rPr>
            </w:pPr>
            <w:r>
              <w:rPr>
                <w:rFonts w:ascii="Arial" w:hAnsi="Arial" w:cs="Arial"/>
                <w:sz w:val="18"/>
              </w:rPr>
              <w:t>300 – 800</w:t>
            </w:r>
          </w:p>
        </w:tc>
      </w:tr>
      <w:tr w:rsidR="00A31F0B" w14:paraId="61FB475F"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9B14FB3"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24B4BDC" w14:textId="77777777" w:rsidR="00A31F0B" w:rsidRDefault="00A31F0B"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DAA1BD9" w14:textId="77777777" w:rsidR="00A31F0B" w:rsidRDefault="00A31F0B" w:rsidP="00ED4D2F">
            <w:pPr>
              <w:jc w:val="center"/>
              <w:rPr>
                <w:rFonts w:ascii="Arial" w:hAnsi="Arial" w:cs="Arial"/>
                <w:sz w:val="18"/>
              </w:rPr>
            </w:pPr>
            <w:r>
              <w:rPr>
                <w:rFonts w:ascii="Arial" w:hAnsi="Arial" w:cs="Arial"/>
                <w:sz w:val="18"/>
              </w:rPr>
              <w:t>2000 – 10000</w:t>
            </w:r>
          </w:p>
        </w:tc>
      </w:tr>
      <w:tr w:rsidR="00A31F0B" w14:paraId="3AC55BB0"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FEDE4CB" w14:textId="77777777" w:rsidR="00A31F0B" w:rsidRDefault="00A31F0B" w:rsidP="00A31F0B">
            <w:pPr>
              <w:pStyle w:val="13Stupovit"/>
              <w:numPr>
                <w:ilvl w:val="1"/>
                <w:numId w:val="44"/>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646F456B" w14:textId="77777777" w:rsidR="00A31F0B" w:rsidRDefault="00A31F0B" w:rsidP="00ED4D2F">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C6F583" w14:textId="77777777" w:rsidR="00A31F0B" w:rsidRDefault="00A31F0B" w:rsidP="00ED4D2F">
            <w:pPr>
              <w:jc w:val="center"/>
              <w:rPr>
                <w:rFonts w:ascii="Arial" w:hAnsi="Arial" w:cs="Arial"/>
                <w:spacing w:val="-4"/>
                <w:sz w:val="18"/>
              </w:rPr>
            </w:pPr>
            <w:r>
              <w:rPr>
                <w:rFonts w:ascii="Arial" w:hAnsi="Arial" w:cs="Arial"/>
                <w:spacing w:val="-4"/>
                <w:sz w:val="18"/>
              </w:rPr>
              <w:t>500</w:t>
            </w:r>
          </w:p>
        </w:tc>
      </w:tr>
      <w:tr w:rsidR="00A31F0B" w14:paraId="54CF8240" w14:textId="77777777" w:rsidTr="00ED4D2F">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405B3226" w14:textId="77777777" w:rsidR="00A31F0B" w:rsidRDefault="00A31F0B" w:rsidP="00A31F0B">
            <w:pPr>
              <w:pStyle w:val="13Stupovit"/>
              <w:numPr>
                <w:ilvl w:val="1"/>
                <w:numId w:val="44"/>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059FB306" w14:textId="77777777" w:rsidR="00A31F0B" w:rsidRDefault="00A31F0B" w:rsidP="00ED4D2F">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5AA3B123" w14:textId="77777777" w:rsidR="00A31F0B" w:rsidRDefault="00A31F0B" w:rsidP="00ED4D2F">
            <w:pPr>
              <w:jc w:val="center"/>
              <w:rPr>
                <w:rFonts w:ascii="Arial" w:hAnsi="Arial" w:cs="Arial"/>
                <w:sz w:val="18"/>
              </w:rPr>
            </w:pPr>
            <w:r>
              <w:rPr>
                <w:rFonts w:ascii="Arial" w:hAnsi="Arial" w:cs="Arial"/>
                <w:sz w:val="18"/>
              </w:rPr>
              <w:t>500 – 5000</w:t>
            </w:r>
          </w:p>
        </w:tc>
      </w:tr>
      <w:tr w:rsidR="00A31F0B" w14:paraId="02E48FF5"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7C4B8BA" w14:textId="77777777" w:rsidR="00A31F0B" w:rsidRDefault="00A31F0B" w:rsidP="00A31F0B">
            <w:pPr>
              <w:pStyle w:val="13Stupovit"/>
              <w:numPr>
                <w:ilvl w:val="0"/>
                <w:numId w:val="44"/>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10EF8B7E" w14:textId="77777777" w:rsidR="00A31F0B" w:rsidRDefault="00A31F0B"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0C72508" w14:textId="77777777" w:rsidR="00A31F0B" w:rsidRDefault="00A31F0B" w:rsidP="00ED4D2F">
            <w:pPr>
              <w:jc w:val="center"/>
              <w:rPr>
                <w:rFonts w:ascii="Arial" w:hAnsi="Arial" w:cs="Arial"/>
                <w:sz w:val="18"/>
              </w:rPr>
            </w:pPr>
          </w:p>
        </w:tc>
      </w:tr>
      <w:tr w:rsidR="00A31F0B" w14:paraId="38F5B798" w14:textId="77777777" w:rsidTr="00ED4D2F">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15735AA3" w14:textId="77777777" w:rsidR="00A31F0B" w:rsidRDefault="00A31F0B" w:rsidP="00A31F0B">
            <w:pPr>
              <w:pStyle w:val="13Stupovit"/>
              <w:numPr>
                <w:ilvl w:val="1"/>
                <w:numId w:val="44"/>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568CE47" w14:textId="77777777" w:rsidR="00A31F0B" w:rsidRDefault="00A31F0B" w:rsidP="00ED4D2F">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20BE209C" w14:textId="77777777" w:rsidR="00A31F0B" w:rsidRDefault="00A31F0B" w:rsidP="00ED4D2F">
            <w:pPr>
              <w:jc w:val="center"/>
              <w:rPr>
                <w:rFonts w:ascii="Arial" w:hAnsi="Arial" w:cs="Arial"/>
                <w:sz w:val="18"/>
              </w:rPr>
            </w:pPr>
            <w:r>
              <w:rPr>
                <w:rFonts w:ascii="Arial" w:hAnsi="Arial" w:cs="Arial"/>
                <w:sz w:val="18"/>
              </w:rPr>
              <w:t>3000 – 5000</w:t>
            </w:r>
          </w:p>
        </w:tc>
      </w:tr>
      <w:tr w:rsidR="00A31F0B" w14:paraId="550E5ED8" w14:textId="77777777" w:rsidTr="00ED4D2F">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45912187"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C013AE" w14:textId="77777777" w:rsidR="00A31F0B" w:rsidRDefault="00A31F0B" w:rsidP="00ED4D2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BFD9AB" w14:textId="77777777" w:rsidR="00A31F0B" w:rsidRDefault="00A31F0B" w:rsidP="00ED4D2F">
            <w:pPr>
              <w:jc w:val="center"/>
              <w:rPr>
                <w:rFonts w:ascii="Arial" w:hAnsi="Arial" w:cs="Arial"/>
                <w:sz w:val="18"/>
              </w:rPr>
            </w:pPr>
            <w:r>
              <w:rPr>
                <w:rFonts w:ascii="Arial" w:hAnsi="Arial" w:cs="Arial"/>
                <w:sz w:val="18"/>
              </w:rPr>
              <w:t>2000 / závada</w:t>
            </w:r>
          </w:p>
        </w:tc>
      </w:tr>
      <w:tr w:rsidR="00A31F0B" w14:paraId="39BA19C3"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35969A0"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835DAD8" w14:textId="77777777" w:rsidR="00A31F0B" w:rsidRDefault="00A31F0B" w:rsidP="00ED4D2F">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5196165" w14:textId="77777777" w:rsidR="00A31F0B" w:rsidRDefault="00A31F0B" w:rsidP="00ED4D2F">
            <w:pPr>
              <w:jc w:val="center"/>
              <w:rPr>
                <w:rFonts w:ascii="Arial" w:hAnsi="Arial" w:cs="Arial"/>
                <w:sz w:val="18"/>
              </w:rPr>
            </w:pPr>
            <w:r>
              <w:rPr>
                <w:rFonts w:ascii="Arial" w:hAnsi="Arial" w:cs="Arial"/>
                <w:sz w:val="18"/>
              </w:rPr>
              <w:t>500 – 1000</w:t>
            </w:r>
          </w:p>
        </w:tc>
      </w:tr>
      <w:tr w:rsidR="00A31F0B" w14:paraId="691E4A46"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37B1EEA" w14:textId="77777777" w:rsidR="00A31F0B" w:rsidRDefault="00A31F0B" w:rsidP="00A31F0B">
            <w:pPr>
              <w:pStyle w:val="13Stupovit"/>
              <w:numPr>
                <w:ilvl w:val="0"/>
                <w:numId w:val="44"/>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155DBF04" w14:textId="77777777" w:rsidR="00A31F0B" w:rsidRDefault="00A31F0B"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875C549" w14:textId="77777777" w:rsidR="00A31F0B" w:rsidRDefault="00A31F0B" w:rsidP="00ED4D2F">
            <w:pPr>
              <w:jc w:val="center"/>
              <w:rPr>
                <w:rFonts w:ascii="Arial" w:hAnsi="Arial" w:cs="Arial"/>
                <w:sz w:val="18"/>
              </w:rPr>
            </w:pPr>
          </w:p>
        </w:tc>
      </w:tr>
      <w:tr w:rsidR="00A31F0B" w14:paraId="73028281" w14:textId="77777777" w:rsidTr="00ED4D2F">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4A144794"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70AE50A" w14:textId="77777777" w:rsidR="00A31F0B" w:rsidRDefault="00A31F0B" w:rsidP="00ED4D2F">
            <w:pPr>
              <w:rPr>
                <w:rFonts w:ascii="Arial" w:hAnsi="Arial" w:cs="Arial"/>
                <w:sz w:val="18"/>
              </w:rPr>
            </w:pPr>
            <w:r>
              <w:rPr>
                <w:rFonts w:ascii="Arial" w:hAnsi="Arial" w:cs="Arial"/>
                <w:sz w:val="18"/>
              </w:rPr>
              <w:t xml:space="preserve">Zák. 133/1985 Sb., </w:t>
            </w:r>
          </w:p>
          <w:p w14:paraId="4801762B" w14:textId="77777777" w:rsidR="00A31F0B" w:rsidRDefault="00A31F0B"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7B1F18AC" w14:textId="77777777" w:rsidR="00A31F0B" w:rsidRDefault="00A31F0B" w:rsidP="00ED4D2F">
            <w:pPr>
              <w:jc w:val="center"/>
              <w:rPr>
                <w:rFonts w:ascii="Arial" w:hAnsi="Arial" w:cs="Arial"/>
                <w:sz w:val="18"/>
              </w:rPr>
            </w:pPr>
            <w:r>
              <w:rPr>
                <w:rFonts w:ascii="Arial" w:hAnsi="Arial" w:cs="Arial"/>
                <w:sz w:val="18"/>
              </w:rPr>
              <w:t>500 – 1000</w:t>
            </w:r>
          </w:p>
        </w:tc>
      </w:tr>
      <w:tr w:rsidR="00A31F0B" w14:paraId="7441D11C"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255912A"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AECD4D" w14:textId="77777777" w:rsidR="00A31F0B" w:rsidRDefault="00A31F0B" w:rsidP="00ED4D2F">
            <w:pPr>
              <w:rPr>
                <w:rFonts w:ascii="Arial" w:hAnsi="Arial" w:cs="Arial"/>
                <w:sz w:val="18"/>
              </w:rPr>
            </w:pPr>
            <w:r>
              <w:rPr>
                <w:rFonts w:ascii="Arial" w:hAnsi="Arial" w:cs="Arial"/>
                <w:sz w:val="18"/>
              </w:rPr>
              <w:t xml:space="preserve">Zák. 262/2006 Sb., </w:t>
            </w:r>
          </w:p>
          <w:p w14:paraId="3806E308" w14:textId="77777777" w:rsidR="00A31F0B" w:rsidRDefault="00A31F0B" w:rsidP="00ED4D2F">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B407E7F" w14:textId="77777777" w:rsidR="00A31F0B" w:rsidRDefault="00A31F0B" w:rsidP="00ED4D2F">
            <w:pPr>
              <w:jc w:val="center"/>
              <w:rPr>
                <w:rFonts w:ascii="Arial" w:hAnsi="Arial" w:cs="Arial"/>
                <w:sz w:val="18"/>
              </w:rPr>
            </w:pPr>
            <w:r>
              <w:rPr>
                <w:rFonts w:ascii="Arial" w:hAnsi="Arial" w:cs="Arial"/>
                <w:sz w:val="18"/>
              </w:rPr>
              <w:t>300</w:t>
            </w:r>
          </w:p>
        </w:tc>
      </w:tr>
      <w:tr w:rsidR="00A31F0B" w14:paraId="05F84F46"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C000C7F"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8EC1836" w14:textId="77777777" w:rsidR="00A31F0B" w:rsidRDefault="00A31F0B" w:rsidP="00ED4D2F">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469B2AD" w14:textId="77777777" w:rsidR="00A31F0B" w:rsidRDefault="00A31F0B" w:rsidP="00ED4D2F">
            <w:pPr>
              <w:jc w:val="center"/>
              <w:rPr>
                <w:rFonts w:ascii="Arial" w:hAnsi="Arial" w:cs="Arial"/>
                <w:sz w:val="18"/>
              </w:rPr>
            </w:pPr>
            <w:r>
              <w:rPr>
                <w:rFonts w:ascii="Arial" w:hAnsi="Arial" w:cs="Arial"/>
                <w:sz w:val="18"/>
              </w:rPr>
              <w:t>10000</w:t>
            </w:r>
          </w:p>
        </w:tc>
      </w:tr>
      <w:tr w:rsidR="00A31F0B" w14:paraId="5747E7D0"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205DB4A" w14:textId="77777777" w:rsidR="00A31F0B" w:rsidRDefault="00A31F0B" w:rsidP="00A31F0B">
            <w:pPr>
              <w:pStyle w:val="13Stupovit"/>
              <w:numPr>
                <w:ilvl w:val="1"/>
                <w:numId w:val="44"/>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BA7BD3" w14:textId="77777777" w:rsidR="00A31F0B" w:rsidRDefault="00A31F0B"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E2D349A" w14:textId="77777777" w:rsidR="00A31F0B" w:rsidRDefault="00A31F0B" w:rsidP="00ED4D2F">
            <w:pPr>
              <w:jc w:val="center"/>
              <w:rPr>
                <w:rFonts w:ascii="Arial" w:hAnsi="Arial" w:cs="Arial"/>
                <w:sz w:val="18"/>
              </w:rPr>
            </w:pPr>
            <w:r>
              <w:rPr>
                <w:rFonts w:ascii="Arial" w:hAnsi="Arial" w:cs="Arial"/>
                <w:sz w:val="18"/>
              </w:rPr>
              <w:t>3000 – 10000</w:t>
            </w:r>
          </w:p>
        </w:tc>
      </w:tr>
      <w:tr w:rsidR="00A31F0B" w14:paraId="5D02198E"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C94F7BE" w14:textId="77777777" w:rsidR="00A31F0B" w:rsidRDefault="00A31F0B" w:rsidP="00A31F0B">
            <w:pPr>
              <w:pStyle w:val="13Stupovit"/>
              <w:numPr>
                <w:ilvl w:val="1"/>
                <w:numId w:val="44"/>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9F1246A" w14:textId="77777777" w:rsidR="00A31F0B" w:rsidRDefault="00A31F0B" w:rsidP="00ED4D2F">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330EE208" w14:textId="77777777" w:rsidR="00A31F0B" w:rsidRDefault="00A31F0B" w:rsidP="00ED4D2F">
            <w:pPr>
              <w:jc w:val="center"/>
              <w:rPr>
                <w:rFonts w:ascii="Arial" w:hAnsi="Arial" w:cs="Arial"/>
                <w:sz w:val="18"/>
              </w:rPr>
            </w:pPr>
            <w:r>
              <w:rPr>
                <w:rFonts w:ascii="Arial" w:hAnsi="Arial" w:cs="Arial"/>
                <w:sz w:val="18"/>
              </w:rPr>
              <w:t>200 – 500</w:t>
            </w:r>
          </w:p>
        </w:tc>
      </w:tr>
      <w:tr w:rsidR="00A31F0B" w14:paraId="7D78B8AF"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49B55D2" w14:textId="77777777" w:rsidR="00A31F0B" w:rsidRDefault="00A31F0B" w:rsidP="00A31F0B">
            <w:pPr>
              <w:pStyle w:val="13Stupovit"/>
              <w:numPr>
                <w:ilvl w:val="0"/>
                <w:numId w:val="44"/>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6382F15" w14:textId="77777777" w:rsidR="00A31F0B" w:rsidRDefault="00A31F0B"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47311A4" w14:textId="77777777" w:rsidR="00A31F0B" w:rsidRDefault="00A31F0B" w:rsidP="00ED4D2F">
            <w:pPr>
              <w:jc w:val="center"/>
              <w:rPr>
                <w:rFonts w:ascii="Arial" w:hAnsi="Arial" w:cs="Arial"/>
                <w:sz w:val="18"/>
              </w:rPr>
            </w:pPr>
          </w:p>
        </w:tc>
      </w:tr>
      <w:tr w:rsidR="00A31F0B" w14:paraId="0832083A"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B52185F" w14:textId="77777777" w:rsidR="00A31F0B" w:rsidRDefault="00A31F0B" w:rsidP="00A31F0B">
            <w:pPr>
              <w:pStyle w:val="13Stupovit"/>
              <w:numPr>
                <w:ilvl w:val="1"/>
                <w:numId w:val="44"/>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377DC5A9" w14:textId="77777777" w:rsidR="00A31F0B" w:rsidRDefault="00A31F0B" w:rsidP="00ED4D2F">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F14B35E" w14:textId="77777777" w:rsidR="00A31F0B" w:rsidRDefault="00A31F0B" w:rsidP="00ED4D2F">
            <w:pPr>
              <w:jc w:val="center"/>
              <w:rPr>
                <w:rFonts w:ascii="Arial" w:hAnsi="Arial" w:cs="Arial"/>
                <w:sz w:val="18"/>
              </w:rPr>
            </w:pPr>
            <w:r>
              <w:rPr>
                <w:rFonts w:ascii="Arial" w:hAnsi="Arial" w:cs="Arial"/>
                <w:sz w:val="18"/>
              </w:rPr>
              <w:t>500 – 5000</w:t>
            </w:r>
          </w:p>
        </w:tc>
      </w:tr>
      <w:tr w:rsidR="00A31F0B" w14:paraId="796CA452"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723BEB" w14:textId="77777777" w:rsidR="00A31F0B" w:rsidRDefault="00A31F0B" w:rsidP="00A31F0B">
            <w:pPr>
              <w:pStyle w:val="13Stupovit"/>
              <w:numPr>
                <w:ilvl w:val="1"/>
                <w:numId w:val="44"/>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7371453D" w14:textId="77777777" w:rsidR="00A31F0B" w:rsidRDefault="00A31F0B" w:rsidP="00ED4D2F">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5B7A2F12" w14:textId="77777777" w:rsidR="00A31F0B" w:rsidRDefault="00A31F0B" w:rsidP="00ED4D2F">
            <w:pPr>
              <w:jc w:val="center"/>
              <w:rPr>
                <w:rFonts w:ascii="Arial" w:hAnsi="Arial" w:cs="Arial"/>
                <w:sz w:val="18"/>
              </w:rPr>
            </w:pPr>
            <w:r>
              <w:rPr>
                <w:rFonts w:ascii="Arial" w:hAnsi="Arial" w:cs="Arial"/>
                <w:sz w:val="18"/>
              </w:rPr>
              <w:t>300 / závada</w:t>
            </w:r>
          </w:p>
        </w:tc>
      </w:tr>
    </w:tbl>
    <w:p w14:paraId="70208A9F" w14:textId="77777777" w:rsidR="00A31F0B" w:rsidRPr="00926843" w:rsidRDefault="00A31F0B" w:rsidP="00926843">
      <w:pPr>
        <w:tabs>
          <w:tab w:val="left" w:pos="1770"/>
        </w:tabs>
      </w:pPr>
    </w:p>
    <w:sectPr w:rsidR="00A31F0B"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BEA8" w14:textId="77777777" w:rsidR="00FB63D7" w:rsidRDefault="00FB63D7">
      <w:r>
        <w:separator/>
      </w:r>
    </w:p>
  </w:endnote>
  <w:endnote w:type="continuationSeparator" w:id="0">
    <w:p w14:paraId="031B82D9" w14:textId="77777777" w:rsidR="00FB63D7" w:rsidRDefault="00FB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5D05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0C5AB5">
          <w:rPr>
            <w:noProof/>
            <w:sz w:val="24"/>
            <w:szCs w:val="24"/>
          </w:rPr>
          <w:t>7</w:t>
        </w:r>
        <w:r w:rsidR="007D6D15" w:rsidRPr="00717BFE">
          <w:rPr>
            <w:sz w:val="24"/>
            <w:szCs w:val="24"/>
          </w:rPr>
          <w:fldChar w:fldCharType="end"/>
        </w:r>
      </w:p>
    </w:sdtContent>
  </w:sdt>
  <w:p w14:paraId="03A86018" w14:textId="77777777" w:rsidR="00295FF6" w:rsidRDefault="005D05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4890A" w14:textId="77777777" w:rsidR="00FB63D7" w:rsidRDefault="00FB63D7">
      <w:r>
        <w:separator/>
      </w:r>
    </w:p>
  </w:footnote>
  <w:footnote w:type="continuationSeparator" w:id="0">
    <w:p w14:paraId="4BEF698D" w14:textId="77777777" w:rsidR="00FB63D7" w:rsidRDefault="00FB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5D05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05CFE219" w:rsidR="00BD57EA" w:rsidRPr="00BD57EA" w:rsidRDefault="001322BC" w:rsidP="007D0249">
    <w:pPr>
      <w:pStyle w:val="Zhlav"/>
      <w:jc w:val="right"/>
      <w:rPr>
        <w:b/>
        <w:color w:val="000000"/>
        <w:sz w:val="24"/>
        <w:szCs w:val="24"/>
      </w:rPr>
    </w:pPr>
    <w:r>
      <w:rPr>
        <w:b/>
        <w:sz w:val="24"/>
        <w:szCs w:val="24"/>
      </w:rPr>
      <w:tab/>
    </w:r>
    <w:r>
      <w:rPr>
        <w:b/>
        <w:sz w:val="24"/>
        <w:szCs w:val="24"/>
      </w:rPr>
      <w:tab/>
      <w:t xml:space="preserve">Smlouva č. </w:t>
    </w:r>
    <w:r w:rsidR="00A31F0B">
      <w:rPr>
        <w:b/>
        <w:sz w:val="24"/>
        <w:szCs w:val="24"/>
      </w:rPr>
      <w:t>T</w:t>
    </w:r>
    <w:r w:rsidRPr="00A31F0B">
      <w:rPr>
        <w:b/>
        <w:sz w:val="24"/>
        <w:szCs w:val="24"/>
      </w:rPr>
      <w:t>-</w:t>
    </w:r>
    <w:r w:rsidR="007D0249">
      <w:rPr>
        <w:b/>
        <w:sz w:val="24"/>
        <w:szCs w:val="24"/>
      </w:rPr>
      <w:t>306</w:t>
    </w:r>
    <w:r w:rsidRPr="00A31F0B">
      <w:rPr>
        <w:b/>
        <w:sz w:val="24"/>
        <w:szCs w:val="24"/>
      </w:rPr>
      <w:t>-</w:t>
    </w:r>
    <w:r w:rsidRPr="00722094">
      <w:rPr>
        <w:b/>
        <w:sz w:val="24"/>
        <w:szCs w:val="24"/>
      </w:rPr>
      <w:t>00/</w:t>
    </w:r>
    <w:r w:rsidR="00E90EE7">
      <w:rPr>
        <w:b/>
        <w:sz w:val="24"/>
        <w:szCs w:val="24"/>
      </w:rPr>
      <w:t>2</w:t>
    </w:r>
    <w:r w:rsidR="00A31F0B">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3"/>
  </w:num>
  <w:num w:numId="3">
    <w:abstractNumId w:val="10"/>
  </w:num>
  <w:num w:numId="4">
    <w:abstractNumId w:val="6"/>
  </w:num>
  <w:num w:numId="5">
    <w:abstractNumId w:val="14"/>
  </w:num>
  <w:num w:numId="6">
    <w:abstractNumId w:val="41"/>
  </w:num>
  <w:num w:numId="7">
    <w:abstractNumId w:val="31"/>
  </w:num>
  <w:num w:numId="8">
    <w:abstractNumId w:val="12"/>
  </w:num>
  <w:num w:numId="9">
    <w:abstractNumId w:val="39"/>
  </w:num>
  <w:num w:numId="10">
    <w:abstractNumId w:val="22"/>
  </w:num>
  <w:num w:numId="11">
    <w:abstractNumId w:val="37"/>
  </w:num>
  <w:num w:numId="12">
    <w:abstractNumId w:val="23"/>
  </w:num>
  <w:num w:numId="13">
    <w:abstractNumId w:val="24"/>
  </w:num>
  <w:num w:numId="14">
    <w:abstractNumId w:val="7"/>
  </w:num>
  <w:num w:numId="15">
    <w:abstractNumId w:val="21"/>
  </w:num>
  <w:num w:numId="16">
    <w:abstractNumId w:val="29"/>
  </w:num>
  <w:num w:numId="17">
    <w:abstractNumId w:val="40"/>
  </w:num>
  <w:num w:numId="18">
    <w:abstractNumId w:val="16"/>
  </w:num>
  <w:num w:numId="19">
    <w:abstractNumId w:val="32"/>
  </w:num>
  <w:num w:numId="20">
    <w:abstractNumId w:val="8"/>
  </w:num>
  <w:num w:numId="21">
    <w:abstractNumId w:val="18"/>
  </w:num>
  <w:num w:numId="22">
    <w:abstractNumId w:val="36"/>
  </w:num>
  <w:num w:numId="23">
    <w:abstractNumId w:val="35"/>
  </w:num>
  <w:num w:numId="24">
    <w:abstractNumId w:val="3"/>
  </w:num>
  <w:num w:numId="25">
    <w:abstractNumId w:val="0"/>
  </w:num>
  <w:num w:numId="26">
    <w:abstractNumId w:val="13"/>
  </w:num>
  <w:num w:numId="27">
    <w:abstractNumId w:val="15"/>
  </w:num>
  <w:num w:numId="28">
    <w:abstractNumId w:val="20"/>
  </w:num>
  <w:num w:numId="29">
    <w:abstractNumId w:val="38"/>
  </w:num>
  <w:num w:numId="30">
    <w:abstractNumId w:val="17"/>
  </w:num>
  <w:num w:numId="31">
    <w:abstractNumId w:val="11"/>
  </w:num>
  <w:num w:numId="32">
    <w:abstractNumId w:val="25"/>
  </w:num>
  <w:num w:numId="33">
    <w:abstractNumId w:val="1"/>
  </w:num>
  <w:num w:numId="34">
    <w:abstractNumId w:val="2"/>
  </w:num>
  <w:num w:numId="35">
    <w:abstractNumId w:val="9"/>
  </w:num>
  <w:num w:numId="36">
    <w:abstractNumId w:val="28"/>
  </w:num>
  <w:num w:numId="37">
    <w:abstractNumId w:val="26"/>
  </w:num>
  <w:num w:numId="38">
    <w:abstractNumId w:val="4"/>
  </w:num>
  <w:num w:numId="39">
    <w:abstractNumId w:val="2"/>
  </w:num>
  <w:num w:numId="40">
    <w:abstractNumId w:val="2"/>
  </w:num>
  <w:num w:numId="41">
    <w:abstractNumId w:val="27"/>
  </w:num>
  <w:num w:numId="42">
    <w:abstractNumId w:val="30"/>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8734D"/>
    <w:rsid w:val="000901BF"/>
    <w:rsid w:val="000C3FE6"/>
    <w:rsid w:val="000C5AB5"/>
    <w:rsid w:val="000E0696"/>
    <w:rsid w:val="00125BBF"/>
    <w:rsid w:val="0012738D"/>
    <w:rsid w:val="001322BC"/>
    <w:rsid w:val="00151F9E"/>
    <w:rsid w:val="0017611D"/>
    <w:rsid w:val="00181792"/>
    <w:rsid w:val="001A6DEC"/>
    <w:rsid w:val="001C63DB"/>
    <w:rsid w:val="00241589"/>
    <w:rsid w:val="0026006D"/>
    <w:rsid w:val="00273300"/>
    <w:rsid w:val="00284F44"/>
    <w:rsid w:val="002A33E7"/>
    <w:rsid w:val="002B7139"/>
    <w:rsid w:val="002E1FD3"/>
    <w:rsid w:val="002F2C19"/>
    <w:rsid w:val="00307C47"/>
    <w:rsid w:val="0032230D"/>
    <w:rsid w:val="003C5E74"/>
    <w:rsid w:val="003E319A"/>
    <w:rsid w:val="003F6612"/>
    <w:rsid w:val="00410BB1"/>
    <w:rsid w:val="004609A6"/>
    <w:rsid w:val="00462202"/>
    <w:rsid w:val="00465214"/>
    <w:rsid w:val="00474D1C"/>
    <w:rsid w:val="004C0030"/>
    <w:rsid w:val="004C385A"/>
    <w:rsid w:val="004F276F"/>
    <w:rsid w:val="0055007C"/>
    <w:rsid w:val="00553C05"/>
    <w:rsid w:val="00581038"/>
    <w:rsid w:val="005D05CF"/>
    <w:rsid w:val="005E6C3E"/>
    <w:rsid w:val="005F2839"/>
    <w:rsid w:val="0060762C"/>
    <w:rsid w:val="0063598D"/>
    <w:rsid w:val="00656415"/>
    <w:rsid w:val="00686CE2"/>
    <w:rsid w:val="006B1EC8"/>
    <w:rsid w:val="006E34E1"/>
    <w:rsid w:val="006F159D"/>
    <w:rsid w:val="006F51E1"/>
    <w:rsid w:val="00706577"/>
    <w:rsid w:val="00713FAC"/>
    <w:rsid w:val="00717BFE"/>
    <w:rsid w:val="00721B6A"/>
    <w:rsid w:val="00732BB0"/>
    <w:rsid w:val="007960D9"/>
    <w:rsid w:val="007B009C"/>
    <w:rsid w:val="007D0249"/>
    <w:rsid w:val="007D6D15"/>
    <w:rsid w:val="007F5762"/>
    <w:rsid w:val="007F60F6"/>
    <w:rsid w:val="00814838"/>
    <w:rsid w:val="00825CED"/>
    <w:rsid w:val="008271FD"/>
    <w:rsid w:val="00831942"/>
    <w:rsid w:val="00836D6B"/>
    <w:rsid w:val="00870418"/>
    <w:rsid w:val="00877C09"/>
    <w:rsid w:val="008A295C"/>
    <w:rsid w:val="008B5AC5"/>
    <w:rsid w:val="008E4449"/>
    <w:rsid w:val="008F4924"/>
    <w:rsid w:val="00926843"/>
    <w:rsid w:val="0095425F"/>
    <w:rsid w:val="009C75FC"/>
    <w:rsid w:val="009D6AF4"/>
    <w:rsid w:val="009F3584"/>
    <w:rsid w:val="00A31F0B"/>
    <w:rsid w:val="00A45F8A"/>
    <w:rsid w:val="00A65543"/>
    <w:rsid w:val="00A8444C"/>
    <w:rsid w:val="00A93F1A"/>
    <w:rsid w:val="00AB32BA"/>
    <w:rsid w:val="00AB35BA"/>
    <w:rsid w:val="00AC28BD"/>
    <w:rsid w:val="00B2341E"/>
    <w:rsid w:val="00B712F9"/>
    <w:rsid w:val="00B74C1D"/>
    <w:rsid w:val="00B74EF6"/>
    <w:rsid w:val="00B83EF0"/>
    <w:rsid w:val="00BA2679"/>
    <w:rsid w:val="00BE325C"/>
    <w:rsid w:val="00BF7644"/>
    <w:rsid w:val="00C15080"/>
    <w:rsid w:val="00C24182"/>
    <w:rsid w:val="00C2710A"/>
    <w:rsid w:val="00C37D50"/>
    <w:rsid w:val="00C37ED9"/>
    <w:rsid w:val="00C527EE"/>
    <w:rsid w:val="00C60486"/>
    <w:rsid w:val="00C7290E"/>
    <w:rsid w:val="00C77759"/>
    <w:rsid w:val="00CA382E"/>
    <w:rsid w:val="00CB377C"/>
    <w:rsid w:val="00CF1A3F"/>
    <w:rsid w:val="00D0792C"/>
    <w:rsid w:val="00D45377"/>
    <w:rsid w:val="00D712F5"/>
    <w:rsid w:val="00D92A09"/>
    <w:rsid w:val="00D93A44"/>
    <w:rsid w:val="00DA5ADA"/>
    <w:rsid w:val="00DD1E9A"/>
    <w:rsid w:val="00E220C4"/>
    <w:rsid w:val="00E41BAF"/>
    <w:rsid w:val="00E50C8A"/>
    <w:rsid w:val="00E66639"/>
    <w:rsid w:val="00E74DCC"/>
    <w:rsid w:val="00E847FC"/>
    <w:rsid w:val="00E90EE7"/>
    <w:rsid w:val="00E948C7"/>
    <w:rsid w:val="00E97031"/>
    <w:rsid w:val="00EA5FA5"/>
    <w:rsid w:val="00EB13EF"/>
    <w:rsid w:val="00ED00C2"/>
    <w:rsid w:val="00EE037E"/>
    <w:rsid w:val="00EF551A"/>
    <w:rsid w:val="00F509D3"/>
    <w:rsid w:val="00F86CE6"/>
    <w:rsid w:val="00FB63D7"/>
    <w:rsid w:val="00FC5F78"/>
    <w:rsid w:val="00FD7283"/>
    <w:rsid w:val="00FD7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A31F0B"/>
    <w:pPr>
      <w:keepNext/>
      <w:numPr>
        <w:numId w:val="43"/>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A31F0B"/>
    <w:rPr>
      <w:rFonts w:ascii="Tahoma" w:eastAsia="Calibri" w:hAnsi="Tahoma" w:cs="Tahoma"/>
      <w:color w:val="0000FF"/>
      <w:sz w:val="24"/>
      <w:u w:val="single"/>
    </w:rPr>
  </w:style>
  <w:style w:type="paragraph" w:customStyle="1" w:styleId="13Stupovit">
    <w:name w:val="13. Stupňovité"/>
    <w:basedOn w:val="Normln"/>
    <w:rsid w:val="00A31F0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9BE9-CE94-4C39-86A0-129959AB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2565</Words>
  <Characters>15140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JURIKOVA Sarka</cp:lastModifiedBy>
  <cp:revision>30</cp:revision>
  <cp:lastPrinted>2018-09-05T14:38:00Z</cp:lastPrinted>
  <dcterms:created xsi:type="dcterms:W3CDTF">2021-03-30T10:33:00Z</dcterms:created>
  <dcterms:modified xsi:type="dcterms:W3CDTF">2021-09-24T06:56:00Z</dcterms:modified>
</cp:coreProperties>
</file>