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4EC4" w14:textId="77777777" w:rsidR="00002BF2" w:rsidRDefault="00000000" w:rsidP="00D3364A">
      <w:pPr>
        <w:ind w:left="426" w:right="-648" w:hanging="142"/>
        <w:rPr>
          <w:i/>
          <w:iCs/>
          <w:sz w:val="22"/>
          <w:szCs w:val="22"/>
        </w:rPr>
      </w:pPr>
      <w:r>
        <w:pict w14:anchorId="1B02EB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29.25pt">
            <v:imagedata r:id="rId5" o:title=""/>
          </v:shape>
        </w:pict>
      </w:r>
      <w:r w:rsidR="00002BF2">
        <w:t xml:space="preserve">          </w:t>
      </w:r>
      <w:r w:rsidR="00002BF2">
        <w:rPr>
          <w:i/>
          <w:iCs/>
          <w:sz w:val="22"/>
          <w:szCs w:val="22"/>
        </w:rPr>
        <w:t>PROGEO s.r.o.,</w:t>
      </w:r>
      <w:r w:rsidR="00002BF2">
        <w:t xml:space="preserve"> </w:t>
      </w:r>
      <w:r w:rsidR="00002BF2">
        <w:rPr>
          <w:i/>
          <w:iCs/>
          <w:sz w:val="22"/>
          <w:szCs w:val="22"/>
        </w:rPr>
        <w:t xml:space="preserve">Tiché údolí 113, Roztoky u Prahy, 252 63, Tel.: 220 910 066, </w:t>
      </w:r>
      <w:r w:rsidR="00002BF2">
        <w:rPr>
          <w:sz w:val="16"/>
        </w:rPr>
        <w:t xml:space="preserve">PROGEO, s.r.o.      </w:t>
      </w:r>
      <w:r w:rsidR="00A3731A">
        <w:rPr>
          <w:sz w:val="16"/>
        </w:rPr>
        <w:t xml:space="preserve">              </w:t>
      </w:r>
      <w:r w:rsidR="00002BF2">
        <w:rPr>
          <w:i/>
          <w:iCs/>
          <w:sz w:val="22"/>
          <w:szCs w:val="22"/>
        </w:rPr>
        <w:t xml:space="preserve">220 910 </w:t>
      </w:r>
      <w:proofErr w:type="gramStart"/>
      <w:r w:rsidR="00002BF2">
        <w:rPr>
          <w:i/>
          <w:iCs/>
          <w:sz w:val="22"/>
          <w:szCs w:val="22"/>
        </w:rPr>
        <w:t>935;  e-mail</w:t>
      </w:r>
      <w:proofErr w:type="gramEnd"/>
      <w:r w:rsidR="00002BF2">
        <w:rPr>
          <w:i/>
          <w:iCs/>
          <w:sz w:val="22"/>
          <w:szCs w:val="22"/>
        </w:rPr>
        <w:t xml:space="preserve">: </w:t>
      </w:r>
      <w:hyperlink r:id="rId6" w:history="1">
        <w:r w:rsidR="00325704" w:rsidRPr="005744FA">
          <w:rPr>
            <w:rStyle w:val="Hypertextovodkaz"/>
            <w:i/>
            <w:iCs/>
            <w:sz w:val="22"/>
            <w:szCs w:val="22"/>
          </w:rPr>
          <w:t>progeo@1progeo.cz</w:t>
        </w:r>
      </w:hyperlink>
      <w:r w:rsidR="00002BF2">
        <w:rPr>
          <w:i/>
          <w:iCs/>
          <w:sz w:val="22"/>
          <w:szCs w:val="22"/>
        </w:rPr>
        <w:t xml:space="preserve">; </w:t>
      </w:r>
      <w:hyperlink r:id="rId7" w:history="1">
        <w:r w:rsidR="00325704" w:rsidRPr="005744FA">
          <w:rPr>
            <w:rStyle w:val="Hypertextovodkaz"/>
            <w:i/>
            <w:iCs/>
            <w:sz w:val="22"/>
            <w:szCs w:val="22"/>
          </w:rPr>
          <w:t>www.1progeo</w:t>
        </w:r>
      </w:hyperlink>
      <w:r w:rsidR="00325704">
        <w:rPr>
          <w:i/>
          <w:iCs/>
          <w:sz w:val="22"/>
          <w:szCs w:val="22"/>
        </w:rPr>
        <w:t>.cz</w:t>
      </w:r>
    </w:p>
    <w:p w14:paraId="44AE6994" w14:textId="77777777" w:rsidR="00002BF2" w:rsidRPr="00650F1A" w:rsidRDefault="00987496" w:rsidP="00650F1A">
      <w:pPr>
        <w:pStyle w:val="Zkladntext"/>
        <w:ind w:left="2124" w:hanging="1682"/>
        <w:rPr>
          <w:rFonts w:ascii="Calibri" w:hAnsi="Calibri"/>
          <w:b w:val="0"/>
          <w:i/>
          <w:sz w:val="22"/>
          <w:szCs w:val="22"/>
        </w:rPr>
      </w:pPr>
      <w:r w:rsidRPr="00987496">
        <w:rPr>
          <w:rFonts w:ascii="Calibri" w:hAnsi="Calibri"/>
          <w:sz w:val="22"/>
          <w:szCs w:val="22"/>
        </w:rPr>
        <w:t>2</w:t>
      </w:r>
      <w:r w:rsidR="00B53134">
        <w:rPr>
          <w:rFonts w:ascii="Calibri" w:hAnsi="Calibri"/>
          <w:sz w:val="22"/>
          <w:szCs w:val="22"/>
        </w:rPr>
        <w:t>5</w:t>
      </w:r>
      <w:r w:rsidR="0036543A" w:rsidRPr="00987496">
        <w:rPr>
          <w:rFonts w:ascii="Calibri" w:hAnsi="Calibri"/>
          <w:sz w:val="22"/>
          <w:szCs w:val="22"/>
        </w:rPr>
        <w:t>.</w:t>
      </w:r>
      <w:r w:rsidR="00B53134">
        <w:rPr>
          <w:rFonts w:ascii="Calibri" w:hAnsi="Calibri"/>
          <w:sz w:val="22"/>
          <w:szCs w:val="22"/>
        </w:rPr>
        <w:t>1</w:t>
      </w:r>
      <w:r w:rsidRPr="00987496">
        <w:rPr>
          <w:rFonts w:ascii="Calibri" w:hAnsi="Calibri"/>
          <w:sz w:val="22"/>
          <w:szCs w:val="22"/>
        </w:rPr>
        <w:t>1</w:t>
      </w:r>
      <w:r w:rsidR="00002BF2" w:rsidRPr="00987496">
        <w:rPr>
          <w:rFonts w:ascii="Calibri" w:hAnsi="Calibri"/>
          <w:sz w:val="22"/>
          <w:szCs w:val="22"/>
        </w:rPr>
        <w:t>.20</w:t>
      </w:r>
      <w:r w:rsidR="00C84CE2">
        <w:rPr>
          <w:rFonts w:ascii="Calibri" w:hAnsi="Calibri"/>
          <w:sz w:val="22"/>
          <w:szCs w:val="22"/>
        </w:rPr>
        <w:t>23</w:t>
      </w:r>
      <w:r w:rsidR="00002BF2" w:rsidRPr="00987496">
        <w:rPr>
          <w:rFonts w:ascii="Calibri" w:hAnsi="Calibri"/>
          <w:sz w:val="22"/>
          <w:szCs w:val="22"/>
        </w:rPr>
        <w:t xml:space="preserve">            </w:t>
      </w:r>
      <w:r w:rsidR="00002BF2" w:rsidRPr="00987496">
        <w:rPr>
          <w:rFonts w:ascii="Calibri" w:hAnsi="Calibri"/>
          <w:sz w:val="22"/>
          <w:szCs w:val="22"/>
        </w:rPr>
        <w:tab/>
      </w:r>
      <w:r w:rsidR="00650F1A">
        <w:rPr>
          <w:rFonts w:ascii="Calibri" w:hAnsi="Calibri"/>
          <w:b w:val="0"/>
          <w:i/>
          <w:sz w:val="22"/>
          <w:szCs w:val="22"/>
        </w:rPr>
        <w:t xml:space="preserve"> </w:t>
      </w:r>
    </w:p>
    <w:p w14:paraId="72152B54" w14:textId="77777777" w:rsidR="00002BF2" w:rsidRDefault="00002BF2">
      <w:pPr>
        <w:pStyle w:val="Zkladntext"/>
        <w:rPr>
          <w:sz w:val="16"/>
        </w:rPr>
      </w:pPr>
    </w:p>
    <w:p w14:paraId="312C2A2E" w14:textId="77777777" w:rsidR="006B21D5" w:rsidRDefault="006B21D5" w:rsidP="00DD5F7B">
      <w:pPr>
        <w:pStyle w:val="Zkladntext"/>
        <w:jc w:val="center"/>
        <w:rPr>
          <w:sz w:val="28"/>
        </w:rPr>
      </w:pPr>
    </w:p>
    <w:p w14:paraId="065AF983" w14:textId="77777777" w:rsidR="005A2E6D" w:rsidRDefault="00DD5F7B" w:rsidP="00C84CE2">
      <w:pPr>
        <w:pStyle w:val="Zkladntext"/>
        <w:jc w:val="center"/>
        <w:rPr>
          <w:rFonts w:ascii="Cambria" w:hAnsi="Cambria"/>
          <w:sz w:val="28"/>
          <w:szCs w:val="28"/>
        </w:rPr>
      </w:pPr>
      <w:r w:rsidRPr="00C84CE2">
        <w:rPr>
          <w:rFonts w:ascii="Cambria" w:hAnsi="Cambria"/>
          <w:sz w:val="28"/>
          <w:szCs w:val="28"/>
        </w:rPr>
        <w:t xml:space="preserve">Projekt </w:t>
      </w:r>
      <w:r w:rsidR="005A2E6D" w:rsidRPr="00C84CE2">
        <w:rPr>
          <w:rFonts w:ascii="Cambria" w:hAnsi="Cambria"/>
          <w:sz w:val="28"/>
          <w:szCs w:val="28"/>
        </w:rPr>
        <w:t xml:space="preserve">na </w:t>
      </w:r>
      <w:r w:rsidR="00C84CE2" w:rsidRPr="00C84CE2">
        <w:rPr>
          <w:rFonts w:ascii="Cambria" w:hAnsi="Cambria"/>
          <w:sz w:val="28"/>
          <w:szCs w:val="28"/>
        </w:rPr>
        <w:t xml:space="preserve">stanovení zdrojů </w:t>
      </w:r>
      <w:r w:rsidR="00695AFA">
        <w:rPr>
          <w:rFonts w:ascii="Cambria" w:hAnsi="Cambria"/>
          <w:sz w:val="28"/>
          <w:szCs w:val="28"/>
        </w:rPr>
        <w:t xml:space="preserve">a původu </w:t>
      </w:r>
      <w:r w:rsidR="00C84CE2" w:rsidRPr="00C84CE2">
        <w:rPr>
          <w:rFonts w:ascii="Cambria" w:hAnsi="Cambria"/>
          <w:sz w:val="28"/>
          <w:szCs w:val="28"/>
        </w:rPr>
        <w:t>podzemní vody ve sběrných studnách R-38 a R-39</w:t>
      </w:r>
      <w:r w:rsidR="00C84CE2">
        <w:rPr>
          <w:rFonts w:ascii="Cambria" w:hAnsi="Cambria"/>
          <w:sz w:val="28"/>
          <w:szCs w:val="28"/>
        </w:rPr>
        <w:t xml:space="preserve"> a jejich násoskových řadech</w:t>
      </w:r>
    </w:p>
    <w:p w14:paraId="6B22BF0C" w14:textId="77777777" w:rsidR="00F0124C" w:rsidRPr="00C84CE2" w:rsidRDefault="00F0124C" w:rsidP="00C84CE2">
      <w:pPr>
        <w:pStyle w:val="Zkladntext"/>
        <w:jc w:val="center"/>
        <w:rPr>
          <w:rFonts w:ascii="Cambria" w:hAnsi="Cambria"/>
          <w:sz w:val="28"/>
          <w:szCs w:val="28"/>
        </w:rPr>
      </w:pPr>
    </w:p>
    <w:p w14:paraId="2F0832DC" w14:textId="77777777" w:rsidR="00D2254D" w:rsidRDefault="00C84CE2" w:rsidP="00C73A32">
      <w:pPr>
        <w:pStyle w:val="Zkladntext"/>
        <w:spacing w:before="240" w:after="120"/>
      </w:pPr>
      <w:r>
        <w:t>Úvod</w:t>
      </w:r>
    </w:p>
    <w:p w14:paraId="6893F35E" w14:textId="77777777" w:rsidR="00C84CE2" w:rsidRDefault="00C84CE2" w:rsidP="00C84C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Ve 3. etapě projektu „Geochemické a hydraulické vyhodnocení původu </w:t>
      </w:r>
      <w:proofErr w:type="spellStart"/>
      <w:r>
        <w:rPr>
          <w:rFonts w:ascii="Calibri" w:hAnsi="Calibri" w:cs="Calibri"/>
        </w:rPr>
        <w:t>Fe</w:t>
      </w:r>
      <w:proofErr w:type="spellEnd"/>
      <w:r>
        <w:rPr>
          <w:rFonts w:ascii="Calibri" w:hAnsi="Calibri" w:cs="Calibri"/>
        </w:rPr>
        <w:t xml:space="preserve"> v surové vodě“ byla provedena aktualizace detailního modelu proudění podzemní vody v jižní části komplexu umělé infiltrace, rekalibrace hydraulických parametrů na základě nově získaných dat a byly zpřesněny závěry ve vztahu k řešené problematice zvýšených obsahů železa, vertikálních přetoků podzemní vody z kolektoru cenomanu do kvartéru a původu podzemní vody čerpané v jímacím řadu R38. </w:t>
      </w:r>
    </w:p>
    <w:p w14:paraId="0EEC4800" w14:textId="77777777" w:rsidR="00C84CE2" w:rsidRDefault="00C84CE2" w:rsidP="00C84CE2">
      <w:pPr>
        <w:pStyle w:val="Zkladntext"/>
        <w:jc w:val="both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Bilance zdrojů podzemní vody a rychlosti proudění byly stanoveny pro aktuální průměrné odebírané množství 19,9 l/s ze studní NI</w:t>
      </w:r>
      <w:r>
        <w:rPr>
          <w:rFonts w:ascii="Calibri" w:hAnsi="Calibri" w:cs="Calibri"/>
          <w:b w:val="0"/>
          <w:bCs w:val="0"/>
        </w:rPr>
        <w:noBreakHyphen/>
        <w:t>6 až NI</w:t>
      </w:r>
      <w:r>
        <w:rPr>
          <w:rFonts w:ascii="Calibri" w:hAnsi="Calibri" w:cs="Calibri"/>
          <w:b w:val="0"/>
          <w:bCs w:val="0"/>
        </w:rPr>
        <w:noBreakHyphen/>
        <w:t>18. Navržené optimalizované využívání řadu R38 předpokládá také zapojení studní NII</w:t>
      </w:r>
      <w:r>
        <w:rPr>
          <w:rFonts w:ascii="Calibri" w:hAnsi="Calibri" w:cs="Calibri"/>
          <w:b w:val="0"/>
          <w:bCs w:val="0"/>
        </w:rPr>
        <w:noBreakHyphen/>
        <w:t>16 až NII</w:t>
      </w:r>
      <w:r>
        <w:rPr>
          <w:rFonts w:ascii="Calibri" w:hAnsi="Calibri" w:cs="Calibri"/>
          <w:b w:val="0"/>
          <w:bCs w:val="0"/>
        </w:rPr>
        <w:noBreakHyphen/>
        <w:t>32 s nízkým obsahem železa a manganu.</w:t>
      </w:r>
    </w:p>
    <w:p w14:paraId="1992DC3A" w14:textId="77777777" w:rsidR="00C84CE2" w:rsidRDefault="00C56A0F" w:rsidP="00C73A32">
      <w:pPr>
        <w:spacing w:before="240" w:after="120"/>
        <w:jc w:val="both"/>
        <w:rPr>
          <w:b/>
          <w:bCs/>
          <w:szCs w:val="22"/>
        </w:rPr>
      </w:pPr>
      <w:r w:rsidRPr="006C5015">
        <w:rPr>
          <w:b/>
          <w:bCs/>
          <w:szCs w:val="22"/>
        </w:rPr>
        <w:t xml:space="preserve">Projektované práce </w:t>
      </w:r>
      <w:r w:rsidR="00C84CE2">
        <w:rPr>
          <w:b/>
          <w:bCs/>
          <w:szCs w:val="22"/>
        </w:rPr>
        <w:t>pro stanovení zdrojů vody ve studnách R-38 a R-39</w:t>
      </w:r>
    </w:p>
    <w:p w14:paraId="321767B3" w14:textId="77777777" w:rsidR="00467FAB" w:rsidRDefault="00467FAB" w:rsidP="00C84CE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Hydraulický model proudění podzemní vody bude vycházet z dosud realizovaných simulací (roční hodnocení, 3.etapa hodnocení </w:t>
      </w:r>
      <w:proofErr w:type="spellStart"/>
      <w:r>
        <w:rPr>
          <w:rFonts w:ascii="Calibri" w:hAnsi="Calibri" w:cs="Calibri"/>
          <w:szCs w:val="22"/>
        </w:rPr>
        <w:t>Fe</w:t>
      </w:r>
      <w:proofErr w:type="spellEnd"/>
      <w:r>
        <w:rPr>
          <w:rFonts w:ascii="Calibri" w:hAnsi="Calibri" w:cs="Calibri"/>
          <w:szCs w:val="22"/>
        </w:rPr>
        <w:t xml:space="preserve">). Rozsahem bude model zahrnovat oblasti násosek N-I až N-IV se sběrnými studnami R38 a R39 a jejich širší okolí (včetně bližších infiltračních van a jižní části </w:t>
      </w:r>
      <w:proofErr w:type="spellStart"/>
      <w:r>
        <w:rPr>
          <w:rFonts w:ascii="Calibri" w:hAnsi="Calibri" w:cs="Calibri"/>
          <w:szCs w:val="22"/>
        </w:rPr>
        <w:t>dolnosojovického</w:t>
      </w:r>
      <w:proofErr w:type="spellEnd"/>
      <w:r>
        <w:rPr>
          <w:rFonts w:ascii="Calibri" w:hAnsi="Calibri" w:cs="Calibri"/>
          <w:szCs w:val="22"/>
        </w:rPr>
        <w:t xml:space="preserve"> řadu).</w:t>
      </w:r>
    </w:p>
    <w:p w14:paraId="46F21492" w14:textId="77777777" w:rsidR="00C84CE2" w:rsidRDefault="00C84CE2" w:rsidP="00C84C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 celkové zhodnocení bilance zdrojů a původu podzemní vody, která je čerpána v jímacích řadech R38 a R39, navrhujeme realizaci následujících </w:t>
      </w:r>
      <w:r w:rsidR="00695AFA">
        <w:rPr>
          <w:rFonts w:ascii="Calibri" w:hAnsi="Calibri" w:cs="Calibri"/>
        </w:rPr>
        <w:t>modelových simulací a hodnocení</w:t>
      </w:r>
      <w:r>
        <w:rPr>
          <w:rFonts w:ascii="Calibri" w:hAnsi="Calibri" w:cs="Calibri"/>
        </w:rPr>
        <w:t>:</w:t>
      </w:r>
    </w:p>
    <w:p w14:paraId="500BF703" w14:textId="77777777" w:rsidR="00C84CE2" w:rsidRDefault="00C84CE2" w:rsidP="00C84CE2">
      <w:pPr>
        <w:pStyle w:val="Odstavecseseznamem"/>
        <w:numPr>
          <w:ilvl w:val="0"/>
          <w:numId w:val="22"/>
        </w:numPr>
        <w:spacing w:after="160"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výpočet bilance zdrojů podzemní vody pro R38 a R39 – pro průměrný stav a provoz komplexu umělé infiltrace,</w:t>
      </w:r>
    </w:p>
    <w:p w14:paraId="760FFCFD" w14:textId="77777777" w:rsidR="00695AFA" w:rsidRDefault="00C84CE2" w:rsidP="00C84CE2">
      <w:pPr>
        <w:pStyle w:val="Odstavecseseznamem"/>
        <w:numPr>
          <w:ilvl w:val="0"/>
          <w:numId w:val="22"/>
        </w:numPr>
        <w:spacing w:after="160"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výpočet bilance </w:t>
      </w:r>
      <w:r w:rsidR="00695AFA">
        <w:rPr>
          <w:rFonts w:ascii="Calibri" w:hAnsi="Calibri" w:cs="Calibri"/>
        </w:rPr>
        <w:t xml:space="preserve">zdrojů </w:t>
      </w:r>
      <w:r>
        <w:rPr>
          <w:rFonts w:ascii="Calibri" w:hAnsi="Calibri" w:cs="Calibri"/>
        </w:rPr>
        <w:t xml:space="preserve">pro prognózní stav </w:t>
      </w:r>
      <w:r w:rsidR="00695AFA">
        <w:rPr>
          <w:rFonts w:ascii="Calibri" w:hAnsi="Calibri" w:cs="Calibri"/>
        </w:rPr>
        <w:t>vyššího napouštění infiltračních van v jižním úseku komplexu (VN-9 až VN-11),</w:t>
      </w:r>
    </w:p>
    <w:p w14:paraId="5E695A03" w14:textId="77777777" w:rsidR="00C84CE2" w:rsidRDefault="00695AFA" w:rsidP="00C84CE2">
      <w:pPr>
        <w:pStyle w:val="Odstavecseseznamem"/>
        <w:numPr>
          <w:ilvl w:val="0"/>
          <w:numId w:val="22"/>
        </w:numPr>
        <w:spacing w:after="160" w:line="259" w:lineRule="auto"/>
        <w:jc w:val="both"/>
        <w:rPr>
          <w:rFonts w:ascii="Calibri" w:hAnsi="Calibri" w:cs="Calibri"/>
        </w:rPr>
      </w:pPr>
      <w:r w:rsidRPr="00695AFA">
        <w:rPr>
          <w:rFonts w:ascii="Calibri" w:hAnsi="Calibri" w:cs="Calibri"/>
        </w:rPr>
        <w:t xml:space="preserve">výpočet bilance zdrojů pro prognózní stav </w:t>
      </w:r>
      <w:r>
        <w:rPr>
          <w:rFonts w:ascii="Calibri" w:hAnsi="Calibri" w:cs="Calibri"/>
        </w:rPr>
        <w:t xml:space="preserve">bez </w:t>
      </w:r>
      <w:r w:rsidRPr="00695AFA">
        <w:rPr>
          <w:rFonts w:ascii="Calibri" w:hAnsi="Calibri" w:cs="Calibri"/>
        </w:rPr>
        <w:t>napouštění infiltračních van v jižním úseku komplexu (VN-9 až VN-11),</w:t>
      </w:r>
      <w:r>
        <w:rPr>
          <w:rFonts w:ascii="Calibri" w:hAnsi="Calibri" w:cs="Calibri"/>
        </w:rPr>
        <w:t xml:space="preserve"> při předpokládané další optimalizaci provozu UI. </w:t>
      </w:r>
    </w:p>
    <w:p w14:paraId="0AAF18B5" w14:textId="77777777" w:rsidR="00695AFA" w:rsidRDefault="00695AFA" w:rsidP="00C84CE2">
      <w:pPr>
        <w:pStyle w:val="Odstavecseseznamem"/>
        <w:numPr>
          <w:ilvl w:val="0"/>
          <w:numId w:val="22"/>
        </w:numPr>
        <w:spacing w:after="160"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simulace maximálního průměrného odběru z násosek N-I až N-IV a sběrných studní R-38 a R-39. </w:t>
      </w:r>
    </w:p>
    <w:p w14:paraId="7A5395A4" w14:textId="77777777" w:rsidR="00467FAB" w:rsidRDefault="00467FAB" w:rsidP="00467FAB">
      <w:pPr>
        <w:pStyle w:val="Odstavecseseznamem"/>
        <w:spacing w:after="160" w:line="259" w:lineRule="auto"/>
        <w:ind w:left="0"/>
        <w:jc w:val="both"/>
        <w:rPr>
          <w:rFonts w:ascii="Calibri" w:hAnsi="Calibri" w:cs="Calibri"/>
        </w:rPr>
      </w:pPr>
    </w:p>
    <w:p w14:paraId="73A0B620" w14:textId="77777777" w:rsidR="00695AFA" w:rsidRDefault="00467FAB" w:rsidP="00695AFA">
      <w:pPr>
        <w:pStyle w:val="Odstavecseseznamem"/>
        <w:spacing w:after="160" w:line="259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467FAB">
        <w:rPr>
          <w:rFonts w:ascii="Calibri" w:hAnsi="Calibri" w:cs="Calibri"/>
        </w:rPr>
        <w:t>ýpočet bilance zdrojů podzemní vody pro R38 a R39 pro průměrný stav a provoz komplexu umělé infiltrace</w:t>
      </w:r>
      <w:r>
        <w:rPr>
          <w:rFonts w:ascii="Calibri" w:hAnsi="Calibri" w:cs="Calibri"/>
        </w:rPr>
        <w:t xml:space="preserve"> bude stanoven ve 3 variantách průměrné, nízké a vysoké infiltrace srážek. </w:t>
      </w:r>
      <w:r w:rsidR="00695AFA">
        <w:rPr>
          <w:rFonts w:ascii="Calibri" w:hAnsi="Calibri" w:cs="Calibri"/>
        </w:rPr>
        <w:t xml:space="preserve">Celkové zhodnocení bilance a původu </w:t>
      </w:r>
      <w:r w:rsidR="003F34B7" w:rsidRPr="003F34B7">
        <w:rPr>
          <w:rFonts w:ascii="Calibri" w:hAnsi="Calibri" w:cs="Calibri"/>
        </w:rPr>
        <w:t xml:space="preserve">podzemní vody </w:t>
      </w:r>
      <w:r w:rsidR="003F34B7">
        <w:rPr>
          <w:rFonts w:ascii="Calibri" w:hAnsi="Calibri" w:cs="Calibri"/>
        </w:rPr>
        <w:t>ve studnách R-38 a R-39 bude stanoveno z porovnání výsled</w:t>
      </w:r>
      <w:r>
        <w:rPr>
          <w:rFonts w:ascii="Calibri" w:hAnsi="Calibri" w:cs="Calibri"/>
        </w:rPr>
        <w:t xml:space="preserve">ků jednotlivých simulací. </w:t>
      </w:r>
      <w:r w:rsidR="00695AFA">
        <w:rPr>
          <w:rFonts w:ascii="Calibri" w:hAnsi="Calibri" w:cs="Calibri"/>
        </w:rPr>
        <w:t xml:space="preserve">  </w:t>
      </w:r>
    </w:p>
    <w:p w14:paraId="7777EC12" w14:textId="77777777" w:rsidR="00C73A32" w:rsidRDefault="00C73A32" w:rsidP="00C73A32">
      <w:pPr>
        <w:spacing w:before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 modelových výsledků, kromě stanovení zdrojů a původu podzemní vody, budou stanoveny a dokumentovány úrovně hladin a směry proudění podzemní vody reprezentující odlišné hydrologické situace v zájmovém území a doby dotoku podzemní vody ze zázemí do prostoru jímacího území.</w:t>
      </w:r>
    </w:p>
    <w:p w14:paraId="4EA877E2" w14:textId="77777777" w:rsidR="00F0124C" w:rsidRDefault="00F0124C" w:rsidP="00F0124C">
      <w:pPr>
        <w:spacing w:before="240" w:after="120"/>
        <w:jc w:val="both"/>
        <w:rPr>
          <w:b/>
          <w:bCs/>
          <w:szCs w:val="22"/>
        </w:rPr>
      </w:pPr>
      <w:r>
        <w:rPr>
          <w:b/>
          <w:bCs/>
          <w:szCs w:val="22"/>
        </w:rPr>
        <w:lastRenderedPageBreak/>
        <w:t xml:space="preserve">Cena projektovaných prací </w:t>
      </w:r>
    </w:p>
    <w:p w14:paraId="26BAB711" w14:textId="77777777" w:rsidR="00232CFA" w:rsidRDefault="00F0124C" w:rsidP="00F0124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40E7D">
        <w:rPr>
          <w:rFonts w:ascii="Calibri" w:hAnsi="Calibri" w:cs="Calibri"/>
          <w:sz w:val="22"/>
          <w:szCs w:val="22"/>
        </w:rPr>
        <w:t>zpracování vstupních dat</w:t>
      </w:r>
      <w:r w:rsidR="00232CFA">
        <w:rPr>
          <w:rFonts w:ascii="Calibri" w:hAnsi="Calibri" w:cs="Calibri"/>
          <w:sz w:val="22"/>
          <w:szCs w:val="22"/>
        </w:rPr>
        <w:t xml:space="preserve"> a </w:t>
      </w:r>
      <w:r w:rsidR="00232CFA">
        <w:rPr>
          <w:rFonts w:ascii="Calibri" w:hAnsi="Calibri" w:cs="Calibri"/>
          <w:sz w:val="22"/>
          <w:szCs w:val="22"/>
        </w:rPr>
        <w:t>okrajov</w:t>
      </w:r>
      <w:r w:rsidR="00232CFA">
        <w:rPr>
          <w:rFonts w:ascii="Calibri" w:hAnsi="Calibri" w:cs="Calibri"/>
          <w:sz w:val="22"/>
          <w:szCs w:val="22"/>
        </w:rPr>
        <w:t xml:space="preserve">ých </w:t>
      </w:r>
      <w:r w:rsidR="00232CFA">
        <w:rPr>
          <w:rFonts w:ascii="Calibri" w:hAnsi="Calibri" w:cs="Calibri"/>
          <w:sz w:val="22"/>
          <w:szCs w:val="22"/>
        </w:rPr>
        <w:t>podmín</w:t>
      </w:r>
      <w:r w:rsidR="00232CFA">
        <w:rPr>
          <w:rFonts w:ascii="Calibri" w:hAnsi="Calibri" w:cs="Calibri"/>
          <w:sz w:val="22"/>
          <w:szCs w:val="22"/>
        </w:rPr>
        <w:t>e</w:t>
      </w:r>
      <w:r w:rsidR="00232CFA">
        <w:rPr>
          <w:rFonts w:ascii="Calibri" w:hAnsi="Calibri" w:cs="Calibri"/>
          <w:sz w:val="22"/>
          <w:szCs w:val="22"/>
        </w:rPr>
        <w:t xml:space="preserve">k </w:t>
      </w:r>
      <w:r w:rsidR="00232CFA" w:rsidRPr="00040E7D">
        <w:rPr>
          <w:rFonts w:ascii="Calibri" w:hAnsi="Calibri" w:cs="Calibri"/>
          <w:sz w:val="22"/>
          <w:szCs w:val="22"/>
        </w:rPr>
        <w:t>model</w:t>
      </w:r>
      <w:r w:rsidR="00232CFA">
        <w:rPr>
          <w:rFonts w:ascii="Calibri" w:hAnsi="Calibri" w:cs="Calibri"/>
          <w:sz w:val="22"/>
          <w:szCs w:val="22"/>
        </w:rPr>
        <w:t>ů</w:t>
      </w:r>
      <w:r w:rsidR="00232CFA" w:rsidRPr="00040E7D">
        <w:rPr>
          <w:rFonts w:ascii="Calibri" w:hAnsi="Calibri" w:cs="Calibri"/>
          <w:sz w:val="22"/>
          <w:szCs w:val="22"/>
        </w:rPr>
        <w:t xml:space="preserve"> proudění </w:t>
      </w:r>
    </w:p>
    <w:p w14:paraId="55291C96" w14:textId="4C09F535" w:rsidR="00F0124C" w:rsidRPr="00040E7D" w:rsidRDefault="00232CFA" w:rsidP="00232CFA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40E7D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 xml:space="preserve">+ </w:t>
      </w:r>
      <w:r w:rsidRPr="00040E7D">
        <w:rPr>
          <w:rFonts w:ascii="Calibri" w:hAnsi="Calibri" w:cs="Calibri"/>
          <w:sz w:val="22"/>
          <w:szCs w:val="22"/>
        </w:rPr>
        <w:t xml:space="preserve">zadání </w:t>
      </w:r>
      <w:r>
        <w:rPr>
          <w:rFonts w:ascii="Calibri" w:hAnsi="Calibri" w:cs="Calibri"/>
          <w:sz w:val="22"/>
          <w:szCs w:val="22"/>
        </w:rPr>
        <w:t>VD a OP pro jednotlivé varianty modelů</w:t>
      </w:r>
      <w:r>
        <w:rPr>
          <w:rFonts w:ascii="Calibri" w:hAnsi="Calibri" w:cs="Calibri"/>
          <w:sz w:val="22"/>
          <w:szCs w:val="22"/>
        </w:rPr>
        <w:t xml:space="preserve">) </w:t>
      </w:r>
      <w:r w:rsidR="00F0124C">
        <w:rPr>
          <w:rFonts w:ascii="Calibri" w:hAnsi="Calibri" w:cs="Calibri"/>
          <w:sz w:val="22"/>
          <w:szCs w:val="22"/>
        </w:rPr>
        <w:t xml:space="preserve">…………………………………………        </w:t>
      </w:r>
      <w:r>
        <w:rPr>
          <w:rFonts w:ascii="Calibri" w:hAnsi="Calibri" w:cs="Calibri"/>
          <w:sz w:val="22"/>
          <w:szCs w:val="22"/>
        </w:rPr>
        <w:t xml:space="preserve"> 1</w:t>
      </w:r>
      <w:r w:rsidR="00F0124C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</w:t>
      </w:r>
      <w:r w:rsidR="00F0124C" w:rsidRPr="00040E7D">
        <w:rPr>
          <w:rFonts w:ascii="Calibri" w:hAnsi="Calibri" w:cs="Calibri"/>
          <w:sz w:val="22"/>
          <w:szCs w:val="22"/>
        </w:rPr>
        <w:t xml:space="preserve">000, </w:t>
      </w:r>
      <w:r w:rsidR="00F0124C" w:rsidRPr="00040E7D">
        <w:rPr>
          <w:rFonts w:ascii="Calibri" w:hAnsi="Calibri" w:cs="Calibri"/>
          <w:sz w:val="22"/>
          <w:szCs w:val="22"/>
        </w:rPr>
        <w:tab/>
        <w:t>Kč</w:t>
      </w:r>
    </w:p>
    <w:p w14:paraId="253A77F1" w14:textId="3A619124" w:rsidR="00F0124C" w:rsidRPr="00040E7D" w:rsidRDefault="00F0124C" w:rsidP="00F0124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realizace 6 </w:t>
      </w:r>
      <w:r w:rsidRPr="00040E7D">
        <w:rPr>
          <w:rFonts w:ascii="Calibri" w:hAnsi="Calibri" w:cs="Calibri"/>
          <w:sz w:val="22"/>
          <w:szCs w:val="22"/>
        </w:rPr>
        <w:t xml:space="preserve">variant stacionárního modelového řešení proudění </w:t>
      </w:r>
      <w:r>
        <w:rPr>
          <w:rFonts w:ascii="Calibri" w:hAnsi="Calibri" w:cs="Calibri"/>
          <w:sz w:val="22"/>
          <w:szCs w:val="22"/>
        </w:rPr>
        <w:t>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…………………   </w:t>
      </w:r>
      <w:r w:rsidR="00232CFA">
        <w:rPr>
          <w:rFonts w:ascii="Calibri" w:hAnsi="Calibri" w:cs="Calibri"/>
          <w:sz w:val="22"/>
          <w:szCs w:val="22"/>
        </w:rPr>
        <w:t xml:space="preserve">  </w:t>
      </w:r>
      <w:r w:rsidR="00EE57A8">
        <w:rPr>
          <w:rFonts w:ascii="Calibri" w:hAnsi="Calibri" w:cs="Calibri"/>
          <w:sz w:val="22"/>
          <w:szCs w:val="22"/>
        </w:rPr>
        <w:t>3</w:t>
      </w:r>
      <w:r w:rsidR="00232CFA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 000, Kč</w:t>
      </w:r>
    </w:p>
    <w:p w14:paraId="4F181D09" w14:textId="4686624B" w:rsidR="00F0124C" w:rsidRPr="000A7E2A" w:rsidRDefault="00F0124C" w:rsidP="00F0124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výpočet bilance, proudnic, dob zdržení a původu vody </w:t>
      </w:r>
      <w:r w:rsidRPr="000A7E2A">
        <w:rPr>
          <w:rFonts w:ascii="Calibri" w:hAnsi="Calibri" w:cs="Calibri"/>
          <w:iCs/>
          <w:sz w:val="22"/>
          <w:szCs w:val="22"/>
        </w:rPr>
        <w:t>pro modelové varianty</w:t>
      </w:r>
      <w:r>
        <w:rPr>
          <w:rFonts w:ascii="Calibri" w:hAnsi="Calibri" w:cs="Calibri"/>
          <w:iCs/>
          <w:sz w:val="22"/>
          <w:szCs w:val="22"/>
        </w:rPr>
        <w:t xml:space="preserve"> ….</w:t>
      </w:r>
      <w:r>
        <w:rPr>
          <w:rFonts w:ascii="Calibri" w:hAnsi="Calibri" w:cs="Calibri"/>
          <w:iCs/>
          <w:sz w:val="22"/>
          <w:szCs w:val="22"/>
        </w:rPr>
        <w:tab/>
        <w:t>1</w:t>
      </w:r>
      <w:r w:rsidR="00820441">
        <w:rPr>
          <w:rFonts w:ascii="Calibri" w:hAnsi="Calibri" w:cs="Calibri"/>
          <w:iCs/>
          <w:sz w:val="22"/>
          <w:szCs w:val="22"/>
        </w:rPr>
        <w:t>2</w:t>
      </w:r>
      <w:r w:rsidRPr="000A7E2A">
        <w:rPr>
          <w:rFonts w:ascii="Calibri" w:hAnsi="Calibri" w:cs="Calibri"/>
          <w:iCs/>
          <w:sz w:val="22"/>
          <w:szCs w:val="22"/>
        </w:rPr>
        <w:t> 000, Kč</w:t>
      </w:r>
    </w:p>
    <w:p w14:paraId="6B1EBCDB" w14:textId="77777777" w:rsidR="00F0124C" w:rsidRDefault="00F0124C" w:rsidP="00F0124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 w:rsidRPr="000A7E2A">
        <w:rPr>
          <w:rFonts w:ascii="Calibri" w:hAnsi="Calibri" w:cs="Calibri"/>
          <w:iCs/>
          <w:sz w:val="22"/>
          <w:szCs w:val="22"/>
        </w:rPr>
        <w:t xml:space="preserve">zpracování </w:t>
      </w:r>
      <w:r>
        <w:rPr>
          <w:rFonts w:ascii="Calibri" w:hAnsi="Calibri" w:cs="Calibri"/>
          <w:iCs/>
          <w:sz w:val="22"/>
          <w:szCs w:val="22"/>
        </w:rPr>
        <w:t xml:space="preserve">zprávy hodnocení </w:t>
      </w:r>
      <w:r w:rsidRPr="000A7E2A">
        <w:rPr>
          <w:rFonts w:ascii="Calibri" w:hAnsi="Calibri" w:cs="Calibri"/>
          <w:iCs/>
          <w:sz w:val="22"/>
          <w:szCs w:val="22"/>
        </w:rPr>
        <w:t>ve formě textové a přílohové části</w:t>
      </w:r>
      <w:r>
        <w:rPr>
          <w:rFonts w:ascii="Calibri" w:hAnsi="Calibri" w:cs="Calibri"/>
          <w:iCs/>
          <w:sz w:val="22"/>
          <w:szCs w:val="22"/>
        </w:rPr>
        <w:t xml:space="preserve"> …………………</w:t>
      </w:r>
      <w:proofErr w:type="gramStart"/>
      <w:r>
        <w:rPr>
          <w:rFonts w:ascii="Calibri" w:hAnsi="Calibri" w:cs="Calibri"/>
          <w:iCs/>
          <w:sz w:val="22"/>
          <w:szCs w:val="22"/>
        </w:rPr>
        <w:t>…….</w:t>
      </w:r>
      <w:proofErr w:type="gramEnd"/>
      <w:r>
        <w:rPr>
          <w:rFonts w:ascii="Calibri" w:hAnsi="Calibri" w:cs="Calibri"/>
          <w:iCs/>
          <w:sz w:val="22"/>
          <w:szCs w:val="22"/>
        </w:rPr>
        <w:t xml:space="preserve">.  </w:t>
      </w:r>
      <w:r w:rsidR="00C86EC6">
        <w:rPr>
          <w:rFonts w:ascii="Calibri" w:hAnsi="Calibri" w:cs="Calibri"/>
          <w:iCs/>
          <w:sz w:val="22"/>
          <w:szCs w:val="22"/>
        </w:rPr>
        <w:t xml:space="preserve">  </w:t>
      </w:r>
      <w:r>
        <w:rPr>
          <w:rFonts w:ascii="Calibri" w:hAnsi="Calibri" w:cs="Calibri"/>
          <w:iCs/>
          <w:sz w:val="22"/>
          <w:szCs w:val="22"/>
        </w:rPr>
        <w:t>1</w:t>
      </w:r>
      <w:r w:rsidR="004A589A">
        <w:rPr>
          <w:rFonts w:ascii="Calibri" w:hAnsi="Calibri" w:cs="Calibri"/>
          <w:iCs/>
          <w:sz w:val="22"/>
          <w:szCs w:val="22"/>
        </w:rPr>
        <w:t>8</w:t>
      </w:r>
      <w:r w:rsidR="00C86EC6">
        <w:rPr>
          <w:rFonts w:ascii="Calibri" w:hAnsi="Calibri" w:cs="Calibri"/>
          <w:iCs/>
          <w:sz w:val="22"/>
          <w:szCs w:val="22"/>
        </w:rPr>
        <w:t> </w:t>
      </w:r>
      <w:r w:rsidRPr="000A7E2A">
        <w:rPr>
          <w:rFonts w:ascii="Calibri" w:hAnsi="Calibri" w:cs="Calibri"/>
          <w:iCs/>
          <w:sz w:val="22"/>
          <w:szCs w:val="22"/>
        </w:rPr>
        <w:t>000</w:t>
      </w:r>
      <w:r w:rsidR="00C86EC6">
        <w:rPr>
          <w:rFonts w:ascii="Calibri" w:hAnsi="Calibri" w:cs="Calibri"/>
          <w:iCs/>
          <w:sz w:val="22"/>
          <w:szCs w:val="22"/>
        </w:rPr>
        <w:t>,</w:t>
      </w:r>
      <w:r w:rsidRPr="000A7E2A">
        <w:rPr>
          <w:rFonts w:ascii="Calibri" w:hAnsi="Calibri" w:cs="Calibri"/>
          <w:iCs/>
          <w:sz w:val="22"/>
          <w:szCs w:val="22"/>
        </w:rPr>
        <w:t xml:space="preserve"> Kč</w:t>
      </w:r>
    </w:p>
    <w:p w14:paraId="15400E8E" w14:textId="00E10FE3" w:rsidR="00C86EC6" w:rsidRPr="000A7E2A" w:rsidRDefault="00C86EC6" w:rsidP="00F0124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účast na jednáních (2*) na vodoprávním úřadu ……………………………………………</w:t>
      </w:r>
      <w:proofErr w:type="gramStart"/>
      <w:r>
        <w:rPr>
          <w:rFonts w:ascii="Calibri" w:hAnsi="Calibri" w:cs="Calibri"/>
          <w:iCs/>
          <w:sz w:val="22"/>
          <w:szCs w:val="22"/>
        </w:rPr>
        <w:t>…….</w:t>
      </w:r>
      <w:proofErr w:type="gramEnd"/>
      <w:r>
        <w:rPr>
          <w:rFonts w:ascii="Calibri" w:hAnsi="Calibri" w:cs="Calibri"/>
          <w:iCs/>
          <w:sz w:val="22"/>
          <w:szCs w:val="22"/>
        </w:rPr>
        <w:t>.</w:t>
      </w:r>
      <w:r>
        <w:rPr>
          <w:rFonts w:ascii="Calibri" w:hAnsi="Calibri" w:cs="Calibri"/>
          <w:iCs/>
          <w:sz w:val="22"/>
          <w:szCs w:val="22"/>
        </w:rPr>
        <w:tab/>
        <w:t xml:space="preserve"> </w:t>
      </w:r>
      <w:r w:rsidR="00EE57A8">
        <w:rPr>
          <w:rFonts w:ascii="Calibri" w:hAnsi="Calibri" w:cs="Calibri"/>
          <w:iCs/>
          <w:sz w:val="22"/>
          <w:szCs w:val="22"/>
        </w:rPr>
        <w:t>9</w:t>
      </w:r>
      <w:r>
        <w:rPr>
          <w:rFonts w:ascii="Calibri" w:hAnsi="Calibri" w:cs="Calibri"/>
          <w:iCs/>
          <w:sz w:val="22"/>
          <w:szCs w:val="22"/>
        </w:rPr>
        <w:t xml:space="preserve"> 000, Kč </w:t>
      </w:r>
    </w:p>
    <w:p w14:paraId="557B0DC4" w14:textId="77777777" w:rsidR="00F0124C" w:rsidRDefault="00F0124C" w:rsidP="00F0124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___________________________________________________________________________</w:t>
      </w:r>
    </w:p>
    <w:p w14:paraId="6CCBEA2C" w14:textId="3C05D46C" w:rsidR="00F0124C" w:rsidRPr="00AC77D3" w:rsidRDefault="00F0124C" w:rsidP="00F0124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AC77D3">
        <w:rPr>
          <w:rFonts w:ascii="Calibri" w:hAnsi="Calibri" w:cs="Calibri"/>
          <w:b/>
          <w:bCs/>
          <w:sz w:val="22"/>
          <w:szCs w:val="22"/>
        </w:rPr>
        <w:t>Celková navrhovaná cena prací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77D3">
        <w:rPr>
          <w:rFonts w:ascii="Calibri" w:hAnsi="Calibri" w:cs="Calibri"/>
          <w:b/>
          <w:bCs/>
          <w:sz w:val="22"/>
          <w:szCs w:val="22"/>
        </w:rPr>
        <w:t xml:space="preserve">(bez DPH) ………………………………………………………………  </w:t>
      </w:r>
      <w:r w:rsidR="00C86EC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2CFA">
        <w:rPr>
          <w:rFonts w:ascii="Calibri" w:hAnsi="Calibri" w:cs="Calibri"/>
          <w:b/>
          <w:bCs/>
          <w:sz w:val="22"/>
          <w:szCs w:val="22"/>
        </w:rPr>
        <w:t>8</w:t>
      </w:r>
      <w:r w:rsidR="00820441">
        <w:rPr>
          <w:rFonts w:ascii="Calibri" w:hAnsi="Calibri" w:cs="Calibri"/>
          <w:b/>
          <w:bCs/>
          <w:sz w:val="22"/>
          <w:szCs w:val="22"/>
        </w:rPr>
        <w:t>7</w:t>
      </w:r>
      <w:r w:rsidR="00232CF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77D3">
        <w:rPr>
          <w:rFonts w:ascii="Calibri" w:hAnsi="Calibri" w:cs="Calibri"/>
          <w:b/>
          <w:bCs/>
          <w:sz w:val="22"/>
          <w:szCs w:val="22"/>
        </w:rPr>
        <w:t>000, Kč</w:t>
      </w:r>
    </w:p>
    <w:p w14:paraId="65FB4810" w14:textId="77777777" w:rsidR="00C86EC6" w:rsidRDefault="00C86EC6" w:rsidP="00F0124C">
      <w:pPr>
        <w:pStyle w:val="slovanseznam"/>
        <w:numPr>
          <w:ilvl w:val="0"/>
          <w:numId w:val="0"/>
        </w:numPr>
        <w:spacing w:line="360" w:lineRule="auto"/>
        <w:rPr>
          <w:rFonts w:ascii="Calibri" w:hAnsi="Calibri" w:cs="Calibri"/>
          <w:sz w:val="22"/>
          <w:szCs w:val="22"/>
        </w:rPr>
      </w:pPr>
    </w:p>
    <w:p w14:paraId="3535C514" w14:textId="77777777" w:rsidR="00232CFA" w:rsidRDefault="00232CFA" w:rsidP="00F0124C">
      <w:pPr>
        <w:pStyle w:val="slovanseznam"/>
        <w:numPr>
          <w:ilvl w:val="0"/>
          <w:numId w:val="0"/>
        </w:numPr>
        <w:spacing w:line="360" w:lineRule="auto"/>
        <w:rPr>
          <w:rFonts w:ascii="Calibri" w:hAnsi="Calibri" w:cs="Calibri"/>
          <w:sz w:val="22"/>
          <w:szCs w:val="22"/>
        </w:rPr>
      </w:pPr>
    </w:p>
    <w:p w14:paraId="74088864" w14:textId="77777777" w:rsidR="00F0124C" w:rsidRPr="00040E7D" w:rsidRDefault="00F0124C" w:rsidP="00F0124C">
      <w:pPr>
        <w:pStyle w:val="slovanseznam"/>
        <w:numPr>
          <w:ilvl w:val="0"/>
          <w:numId w:val="0"/>
        </w:numPr>
        <w:spacing w:line="360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Realizace prací, zakončená z</w:t>
      </w:r>
      <w:r w:rsidRPr="00040E7D">
        <w:rPr>
          <w:rFonts w:ascii="Calibri" w:hAnsi="Calibri" w:cs="Calibri"/>
          <w:sz w:val="22"/>
          <w:szCs w:val="22"/>
        </w:rPr>
        <w:t>ávěrečn</w:t>
      </w:r>
      <w:r>
        <w:rPr>
          <w:rFonts w:ascii="Calibri" w:hAnsi="Calibri" w:cs="Calibri"/>
          <w:sz w:val="22"/>
          <w:szCs w:val="22"/>
        </w:rPr>
        <w:t>ou</w:t>
      </w:r>
      <w:r w:rsidRPr="00040E7D">
        <w:rPr>
          <w:rFonts w:ascii="Calibri" w:hAnsi="Calibri" w:cs="Calibri"/>
          <w:sz w:val="22"/>
          <w:szCs w:val="22"/>
        </w:rPr>
        <w:t xml:space="preserve"> zpráv</w:t>
      </w:r>
      <w:r>
        <w:rPr>
          <w:rFonts w:ascii="Calibri" w:hAnsi="Calibri" w:cs="Calibri"/>
          <w:sz w:val="22"/>
          <w:szCs w:val="22"/>
        </w:rPr>
        <w:t xml:space="preserve">ou, bude probíhat od </w:t>
      </w:r>
      <w:r w:rsidR="00C86EC6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1.</w:t>
      </w:r>
      <w:r w:rsidR="00C86EC6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.202</w:t>
      </w:r>
      <w:r w:rsidR="00C86EC6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do 15.</w:t>
      </w:r>
      <w:r w:rsidR="00C86EC6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.2024. </w:t>
      </w:r>
    </w:p>
    <w:p w14:paraId="06656AD4" w14:textId="77777777" w:rsidR="00C550F0" w:rsidRPr="006E0FDF" w:rsidRDefault="00C550F0" w:rsidP="00F0124C">
      <w:pPr>
        <w:jc w:val="both"/>
        <w:rPr>
          <w:rFonts w:ascii="Calibri" w:hAnsi="Calibri" w:cs="Arial"/>
          <w:sz w:val="22"/>
          <w:szCs w:val="22"/>
        </w:rPr>
      </w:pPr>
    </w:p>
    <w:p w14:paraId="7BBFFC49" w14:textId="77777777" w:rsidR="00EF5C7A" w:rsidRDefault="00EF5C7A" w:rsidP="00D2254D">
      <w:pPr>
        <w:tabs>
          <w:tab w:val="left" w:pos="900"/>
        </w:tabs>
        <w:jc w:val="both"/>
        <w:rPr>
          <w:rFonts w:ascii="Calibri" w:hAnsi="Calibri" w:cs="Arial"/>
          <w:sz w:val="22"/>
          <w:szCs w:val="22"/>
        </w:rPr>
      </w:pPr>
    </w:p>
    <w:p w14:paraId="0F3E8258" w14:textId="77777777" w:rsidR="00650F1A" w:rsidRDefault="00650F1A" w:rsidP="00D2254D">
      <w:pPr>
        <w:tabs>
          <w:tab w:val="left" w:pos="900"/>
        </w:tabs>
        <w:jc w:val="both"/>
        <w:rPr>
          <w:rFonts w:ascii="Calibri" w:hAnsi="Calibri" w:cs="Arial"/>
          <w:sz w:val="22"/>
          <w:szCs w:val="22"/>
        </w:rPr>
      </w:pPr>
    </w:p>
    <w:p w14:paraId="6C1B2D54" w14:textId="77777777" w:rsidR="00650F1A" w:rsidRDefault="00650F1A" w:rsidP="00D2254D">
      <w:pPr>
        <w:tabs>
          <w:tab w:val="left" w:pos="900"/>
        </w:tabs>
        <w:jc w:val="both"/>
        <w:rPr>
          <w:rFonts w:ascii="Calibri" w:hAnsi="Calibri" w:cs="Arial"/>
          <w:sz w:val="22"/>
          <w:szCs w:val="22"/>
        </w:rPr>
      </w:pPr>
    </w:p>
    <w:p w14:paraId="69A6D4AB" w14:textId="77777777" w:rsidR="00650F1A" w:rsidRDefault="00650F1A" w:rsidP="00D2254D">
      <w:pPr>
        <w:tabs>
          <w:tab w:val="left" w:pos="900"/>
        </w:tabs>
        <w:jc w:val="both"/>
        <w:rPr>
          <w:rFonts w:ascii="Calibri" w:hAnsi="Calibri" w:cs="Arial"/>
          <w:sz w:val="22"/>
          <w:szCs w:val="22"/>
        </w:rPr>
      </w:pPr>
    </w:p>
    <w:p w14:paraId="1F231055" w14:textId="77777777" w:rsidR="00134688" w:rsidRDefault="00134688" w:rsidP="00D2254D">
      <w:pPr>
        <w:tabs>
          <w:tab w:val="left" w:pos="900"/>
        </w:tabs>
        <w:jc w:val="both"/>
        <w:rPr>
          <w:rFonts w:ascii="Calibri" w:hAnsi="Calibri" w:cs="Arial"/>
          <w:sz w:val="22"/>
          <w:szCs w:val="22"/>
        </w:rPr>
      </w:pPr>
    </w:p>
    <w:p w14:paraId="4039865A" w14:textId="77777777" w:rsidR="00650F1A" w:rsidRDefault="00650F1A" w:rsidP="00D2254D">
      <w:pPr>
        <w:tabs>
          <w:tab w:val="left" w:pos="900"/>
        </w:tabs>
        <w:jc w:val="both"/>
        <w:rPr>
          <w:rFonts w:ascii="Calibri" w:hAnsi="Calibri" w:cs="Arial"/>
          <w:sz w:val="22"/>
          <w:szCs w:val="22"/>
        </w:rPr>
      </w:pPr>
    </w:p>
    <w:p w14:paraId="79E4098D" w14:textId="77777777" w:rsidR="00650F1A" w:rsidRDefault="00650F1A" w:rsidP="00D2254D">
      <w:pPr>
        <w:tabs>
          <w:tab w:val="left" w:pos="900"/>
        </w:tabs>
        <w:jc w:val="both"/>
        <w:rPr>
          <w:rFonts w:ascii="Calibri" w:hAnsi="Calibri" w:cs="Arial"/>
          <w:sz w:val="22"/>
          <w:szCs w:val="22"/>
        </w:rPr>
      </w:pPr>
    </w:p>
    <w:p w14:paraId="3C4F64C7" w14:textId="77777777" w:rsidR="00650F1A" w:rsidRDefault="00650F1A" w:rsidP="00D2254D">
      <w:pPr>
        <w:tabs>
          <w:tab w:val="left" w:pos="900"/>
        </w:tabs>
        <w:jc w:val="both"/>
        <w:rPr>
          <w:rFonts w:ascii="Calibri" w:hAnsi="Calibri" w:cs="Arial"/>
          <w:sz w:val="22"/>
          <w:szCs w:val="22"/>
        </w:rPr>
      </w:pPr>
    </w:p>
    <w:p w14:paraId="4CD9F830" w14:textId="623B91D3" w:rsidR="00DD5F7B" w:rsidRDefault="00D2254D" w:rsidP="00C84CE2">
      <w:pPr>
        <w:tabs>
          <w:tab w:val="left" w:pos="900"/>
        </w:tabs>
        <w:jc w:val="both"/>
        <w:rPr>
          <w:rFonts w:ascii="Calibri" w:hAnsi="Calibri"/>
        </w:rPr>
      </w:pPr>
      <w:r w:rsidRPr="005F19C9">
        <w:rPr>
          <w:rFonts w:ascii="Calibri" w:hAnsi="Calibri" w:cs="Arial"/>
          <w:sz w:val="22"/>
          <w:szCs w:val="22"/>
        </w:rPr>
        <w:t>Roztok</w:t>
      </w:r>
      <w:r w:rsidR="00C84CE2">
        <w:rPr>
          <w:rFonts w:ascii="Calibri" w:hAnsi="Calibri" w:cs="Arial"/>
          <w:sz w:val="22"/>
          <w:szCs w:val="22"/>
        </w:rPr>
        <w:t>y</w:t>
      </w:r>
      <w:r w:rsidRPr="005F19C9">
        <w:rPr>
          <w:rFonts w:ascii="Calibri" w:hAnsi="Calibri" w:cs="Arial"/>
          <w:sz w:val="22"/>
          <w:szCs w:val="22"/>
        </w:rPr>
        <w:t xml:space="preserve"> u Prahy, </w:t>
      </w:r>
      <w:r w:rsidR="00753B37">
        <w:rPr>
          <w:rFonts w:ascii="Calibri" w:hAnsi="Calibri" w:cs="Arial"/>
          <w:sz w:val="22"/>
          <w:szCs w:val="22"/>
        </w:rPr>
        <w:t>2</w:t>
      </w:r>
      <w:r w:rsidR="00232CFA">
        <w:rPr>
          <w:rFonts w:ascii="Calibri" w:hAnsi="Calibri" w:cs="Arial"/>
          <w:sz w:val="22"/>
          <w:szCs w:val="22"/>
        </w:rPr>
        <w:t>7</w:t>
      </w:r>
      <w:r w:rsidRPr="005F19C9">
        <w:rPr>
          <w:rFonts w:ascii="Calibri" w:hAnsi="Calibri" w:cs="Arial"/>
          <w:sz w:val="22"/>
          <w:szCs w:val="22"/>
        </w:rPr>
        <w:t>.</w:t>
      </w:r>
      <w:r w:rsidR="00753B37">
        <w:rPr>
          <w:rFonts w:ascii="Calibri" w:hAnsi="Calibri" w:cs="Arial"/>
          <w:sz w:val="22"/>
          <w:szCs w:val="22"/>
        </w:rPr>
        <w:t>1</w:t>
      </w:r>
      <w:r w:rsidR="00650F1A">
        <w:rPr>
          <w:rFonts w:ascii="Calibri" w:hAnsi="Calibri" w:cs="Arial"/>
          <w:sz w:val="22"/>
          <w:szCs w:val="22"/>
        </w:rPr>
        <w:t>1</w:t>
      </w:r>
      <w:r w:rsidRPr="005F19C9">
        <w:rPr>
          <w:rFonts w:ascii="Calibri" w:hAnsi="Calibri" w:cs="Arial"/>
          <w:sz w:val="22"/>
          <w:szCs w:val="22"/>
        </w:rPr>
        <w:t>.20</w:t>
      </w:r>
      <w:r w:rsidR="00C84CE2">
        <w:rPr>
          <w:rFonts w:ascii="Calibri" w:hAnsi="Calibri" w:cs="Arial"/>
          <w:sz w:val="22"/>
          <w:szCs w:val="22"/>
        </w:rPr>
        <w:t>23</w:t>
      </w:r>
      <w:r w:rsidR="00C84CE2">
        <w:rPr>
          <w:rFonts w:ascii="Calibri" w:hAnsi="Calibri" w:cs="Arial"/>
          <w:sz w:val="22"/>
          <w:szCs w:val="22"/>
        </w:rPr>
        <w:tab/>
      </w:r>
      <w:r w:rsidR="00C84CE2">
        <w:rPr>
          <w:rFonts w:ascii="Calibri" w:hAnsi="Calibri" w:cs="Arial"/>
          <w:sz w:val="22"/>
          <w:szCs w:val="22"/>
        </w:rPr>
        <w:tab/>
      </w:r>
      <w:r w:rsidR="00C84CE2">
        <w:rPr>
          <w:rFonts w:ascii="Calibri" w:hAnsi="Calibri" w:cs="Arial"/>
          <w:sz w:val="22"/>
          <w:szCs w:val="22"/>
        </w:rPr>
        <w:tab/>
      </w:r>
      <w:r w:rsidR="00C84CE2">
        <w:rPr>
          <w:rFonts w:ascii="Calibri" w:hAnsi="Calibri" w:cs="Arial"/>
          <w:sz w:val="22"/>
          <w:szCs w:val="22"/>
        </w:rPr>
        <w:tab/>
      </w:r>
      <w:r w:rsidR="00C84CE2">
        <w:rPr>
          <w:rFonts w:ascii="Calibri" w:hAnsi="Calibri" w:cs="Arial"/>
          <w:sz w:val="22"/>
          <w:szCs w:val="22"/>
        </w:rPr>
        <w:tab/>
      </w:r>
      <w:r w:rsidR="00DD5F7B" w:rsidRPr="008F1490">
        <w:rPr>
          <w:rFonts w:ascii="Calibri" w:hAnsi="Calibri"/>
        </w:rPr>
        <w:t>RNDr. Martin Milický</w:t>
      </w:r>
    </w:p>
    <w:p w14:paraId="611337BB" w14:textId="77777777" w:rsidR="00650F1A" w:rsidRPr="008F1490" w:rsidRDefault="00650F1A" w:rsidP="00C84CE2">
      <w:pPr>
        <w:ind w:left="4956" w:firstLine="708"/>
        <w:rPr>
          <w:rFonts w:ascii="Calibri" w:hAnsi="Calibri"/>
        </w:rPr>
      </w:pPr>
      <w:r>
        <w:rPr>
          <w:rFonts w:ascii="Calibri" w:hAnsi="Calibri"/>
        </w:rPr>
        <w:t>Ing. Libor Gvoždík</w:t>
      </w:r>
    </w:p>
    <w:sectPr w:rsidR="00650F1A" w:rsidRPr="008F1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77CF404"/>
    <w:lvl w:ilvl="0">
      <w:start w:val="1"/>
      <w:numFmt w:val="decimal"/>
      <w:pStyle w:val="slovanseznam"/>
      <w:lvlText w:val="%1."/>
      <w:lvlJc w:val="left"/>
      <w:pPr>
        <w:tabs>
          <w:tab w:val="num" w:pos="787"/>
        </w:tabs>
        <w:ind w:left="787" w:hanging="360"/>
      </w:pPr>
    </w:lvl>
  </w:abstractNum>
  <w:abstractNum w:abstractNumId="1" w15:restartNumberingAfterBreak="0">
    <w:nsid w:val="031A2B89"/>
    <w:multiLevelType w:val="hybridMultilevel"/>
    <w:tmpl w:val="A38A7E24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4600359"/>
    <w:multiLevelType w:val="hybridMultilevel"/>
    <w:tmpl w:val="959850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A4FC5"/>
    <w:multiLevelType w:val="hybridMultilevel"/>
    <w:tmpl w:val="F7F070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C3202"/>
    <w:multiLevelType w:val="hybridMultilevel"/>
    <w:tmpl w:val="5C8E0E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3785D"/>
    <w:multiLevelType w:val="hybridMultilevel"/>
    <w:tmpl w:val="C620512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6401FC"/>
    <w:multiLevelType w:val="hybridMultilevel"/>
    <w:tmpl w:val="AB4AC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2F2816"/>
    <w:multiLevelType w:val="hybridMultilevel"/>
    <w:tmpl w:val="39026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B2ACF"/>
    <w:multiLevelType w:val="hybridMultilevel"/>
    <w:tmpl w:val="1D6E74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77666E"/>
    <w:multiLevelType w:val="hybridMultilevel"/>
    <w:tmpl w:val="FA121BB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57145"/>
    <w:multiLevelType w:val="hybridMultilevel"/>
    <w:tmpl w:val="DB200EEC"/>
    <w:lvl w:ilvl="0" w:tplc="2A4274F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1E21C5"/>
    <w:multiLevelType w:val="hybridMultilevel"/>
    <w:tmpl w:val="CC80CD4E"/>
    <w:lvl w:ilvl="0" w:tplc="7130ADE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250C2"/>
    <w:multiLevelType w:val="hybridMultilevel"/>
    <w:tmpl w:val="FD566A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7C5613"/>
    <w:multiLevelType w:val="hybridMultilevel"/>
    <w:tmpl w:val="BEC629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5989"/>
    <w:multiLevelType w:val="hybridMultilevel"/>
    <w:tmpl w:val="4B6CBF0C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BE4063D"/>
    <w:multiLevelType w:val="hybridMultilevel"/>
    <w:tmpl w:val="AB4AC57C"/>
    <w:lvl w:ilvl="0" w:tplc="0405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16" w15:restartNumberingAfterBreak="0">
    <w:nsid w:val="632F4B68"/>
    <w:multiLevelType w:val="hybridMultilevel"/>
    <w:tmpl w:val="0D608A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642485"/>
    <w:multiLevelType w:val="hybridMultilevel"/>
    <w:tmpl w:val="78A01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5758F"/>
    <w:multiLevelType w:val="hybridMultilevel"/>
    <w:tmpl w:val="7E68DF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E06135"/>
    <w:multiLevelType w:val="hybridMultilevel"/>
    <w:tmpl w:val="FD566A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E072EC"/>
    <w:multiLevelType w:val="hybridMultilevel"/>
    <w:tmpl w:val="FA121BB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00B47"/>
    <w:multiLevelType w:val="hybridMultilevel"/>
    <w:tmpl w:val="FD566A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579897">
    <w:abstractNumId w:val="2"/>
  </w:num>
  <w:num w:numId="2" w16cid:durableId="1573081487">
    <w:abstractNumId w:val="18"/>
  </w:num>
  <w:num w:numId="3" w16cid:durableId="495342875">
    <w:abstractNumId w:val="8"/>
  </w:num>
  <w:num w:numId="4" w16cid:durableId="672802432">
    <w:abstractNumId w:val="19"/>
  </w:num>
  <w:num w:numId="5" w16cid:durableId="892275204">
    <w:abstractNumId w:val="15"/>
  </w:num>
  <w:num w:numId="6" w16cid:durableId="1623461002">
    <w:abstractNumId w:val="12"/>
  </w:num>
  <w:num w:numId="7" w16cid:durableId="968560033">
    <w:abstractNumId w:val="21"/>
  </w:num>
  <w:num w:numId="8" w16cid:durableId="128860383">
    <w:abstractNumId w:val="3"/>
  </w:num>
  <w:num w:numId="9" w16cid:durableId="1669939716">
    <w:abstractNumId w:val="6"/>
  </w:num>
  <w:num w:numId="10" w16cid:durableId="1291596831">
    <w:abstractNumId w:val="13"/>
  </w:num>
  <w:num w:numId="11" w16cid:durableId="904149329">
    <w:abstractNumId w:val="16"/>
  </w:num>
  <w:num w:numId="12" w16cid:durableId="105009687">
    <w:abstractNumId w:val="11"/>
  </w:num>
  <w:num w:numId="13" w16cid:durableId="113671709">
    <w:abstractNumId w:val="14"/>
  </w:num>
  <w:num w:numId="14" w16cid:durableId="1871992709">
    <w:abstractNumId w:val="0"/>
  </w:num>
  <w:num w:numId="15" w16cid:durableId="1636179110">
    <w:abstractNumId w:val="5"/>
  </w:num>
  <w:num w:numId="16" w16cid:durableId="836771588">
    <w:abstractNumId w:val="10"/>
  </w:num>
  <w:num w:numId="17" w16cid:durableId="221871058">
    <w:abstractNumId w:val="20"/>
  </w:num>
  <w:num w:numId="18" w16cid:durableId="1931113261">
    <w:abstractNumId w:val="9"/>
  </w:num>
  <w:num w:numId="19" w16cid:durableId="1379086740">
    <w:abstractNumId w:val="1"/>
  </w:num>
  <w:num w:numId="20" w16cid:durableId="1234270986">
    <w:abstractNumId w:val="7"/>
  </w:num>
  <w:num w:numId="21" w16cid:durableId="84965511">
    <w:abstractNumId w:val="4"/>
  </w:num>
  <w:num w:numId="22" w16cid:durableId="4358315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D6A"/>
    <w:rsid w:val="00002BF2"/>
    <w:rsid w:val="00051BC9"/>
    <w:rsid w:val="00060455"/>
    <w:rsid w:val="00092EDD"/>
    <w:rsid w:val="000A7890"/>
    <w:rsid w:val="00100486"/>
    <w:rsid w:val="00107B33"/>
    <w:rsid w:val="00134688"/>
    <w:rsid w:val="00154440"/>
    <w:rsid w:val="0017713F"/>
    <w:rsid w:val="001C4355"/>
    <w:rsid w:val="001C4BFE"/>
    <w:rsid w:val="001E2AEF"/>
    <w:rsid w:val="001E4918"/>
    <w:rsid w:val="00225368"/>
    <w:rsid w:val="00232CFA"/>
    <w:rsid w:val="00282308"/>
    <w:rsid w:val="00291AD1"/>
    <w:rsid w:val="002A3A71"/>
    <w:rsid w:val="002E79EA"/>
    <w:rsid w:val="003243A0"/>
    <w:rsid w:val="00325704"/>
    <w:rsid w:val="003322C6"/>
    <w:rsid w:val="00363E75"/>
    <w:rsid w:val="0036543A"/>
    <w:rsid w:val="003673BA"/>
    <w:rsid w:val="00383370"/>
    <w:rsid w:val="003B423C"/>
    <w:rsid w:val="003F34B7"/>
    <w:rsid w:val="00440597"/>
    <w:rsid w:val="00467FAB"/>
    <w:rsid w:val="00474B90"/>
    <w:rsid w:val="00483759"/>
    <w:rsid w:val="004A589A"/>
    <w:rsid w:val="004C1938"/>
    <w:rsid w:val="0050208B"/>
    <w:rsid w:val="00557549"/>
    <w:rsid w:val="00584638"/>
    <w:rsid w:val="005A2E6D"/>
    <w:rsid w:val="0063237B"/>
    <w:rsid w:val="00650F1A"/>
    <w:rsid w:val="00662B8B"/>
    <w:rsid w:val="00666FED"/>
    <w:rsid w:val="00695AFA"/>
    <w:rsid w:val="006B04A2"/>
    <w:rsid w:val="006B21D5"/>
    <w:rsid w:val="006B7AF3"/>
    <w:rsid w:val="006C0E14"/>
    <w:rsid w:val="006C5015"/>
    <w:rsid w:val="006E0FDF"/>
    <w:rsid w:val="006E60A3"/>
    <w:rsid w:val="006F1C05"/>
    <w:rsid w:val="006F5084"/>
    <w:rsid w:val="006F6693"/>
    <w:rsid w:val="0074292A"/>
    <w:rsid w:val="00750281"/>
    <w:rsid w:val="00753B37"/>
    <w:rsid w:val="007738B0"/>
    <w:rsid w:val="007A50D7"/>
    <w:rsid w:val="007B46F9"/>
    <w:rsid w:val="00820441"/>
    <w:rsid w:val="008210B3"/>
    <w:rsid w:val="00850EC6"/>
    <w:rsid w:val="008D1A85"/>
    <w:rsid w:val="008D2E0B"/>
    <w:rsid w:val="008D54B5"/>
    <w:rsid w:val="008F1490"/>
    <w:rsid w:val="008F1C51"/>
    <w:rsid w:val="00941B1B"/>
    <w:rsid w:val="00947F5E"/>
    <w:rsid w:val="00987496"/>
    <w:rsid w:val="0099473D"/>
    <w:rsid w:val="009D6BA1"/>
    <w:rsid w:val="00A3731A"/>
    <w:rsid w:val="00A44B8A"/>
    <w:rsid w:val="00A46FB9"/>
    <w:rsid w:val="00A57A6E"/>
    <w:rsid w:val="00A65E3C"/>
    <w:rsid w:val="00A76BA9"/>
    <w:rsid w:val="00AA1296"/>
    <w:rsid w:val="00AD5067"/>
    <w:rsid w:val="00B05CE6"/>
    <w:rsid w:val="00B21C83"/>
    <w:rsid w:val="00B21DC5"/>
    <w:rsid w:val="00B23634"/>
    <w:rsid w:val="00B317DA"/>
    <w:rsid w:val="00B53134"/>
    <w:rsid w:val="00B73C7E"/>
    <w:rsid w:val="00B77023"/>
    <w:rsid w:val="00B80C1D"/>
    <w:rsid w:val="00B95E36"/>
    <w:rsid w:val="00BB1480"/>
    <w:rsid w:val="00BD0814"/>
    <w:rsid w:val="00C550F0"/>
    <w:rsid w:val="00C56A0F"/>
    <w:rsid w:val="00C73A32"/>
    <w:rsid w:val="00C84CE2"/>
    <w:rsid w:val="00C86EC6"/>
    <w:rsid w:val="00CB03BE"/>
    <w:rsid w:val="00CC5685"/>
    <w:rsid w:val="00CD4ED6"/>
    <w:rsid w:val="00CE4C16"/>
    <w:rsid w:val="00D156E9"/>
    <w:rsid w:val="00D2254D"/>
    <w:rsid w:val="00D2483A"/>
    <w:rsid w:val="00D3364A"/>
    <w:rsid w:val="00D709BA"/>
    <w:rsid w:val="00D83037"/>
    <w:rsid w:val="00DD1036"/>
    <w:rsid w:val="00DD5F7B"/>
    <w:rsid w:val="00DE0625"/>
    <w:rsid w:val="00E0492B"/>
    <w:rsid w:val="00E45354"/>
    <w:rsid w:val="00E50761"/>
    <w:rsid w:val="00E63B35"/>
    <w:rsid w:val="00E64894"/>
    <w:rsid w:val="00E667C4"/>
    <w:rsid w:val="00E87D6A"/>
    <w:rsid w:val="00EA7F19"/>
    <w:rsid w:val="00EB3C21"/>
    <w:rsid w:val="00EB4D7E"/>
    <w:rsid w:val="00ED38B2"/>
    <w:rsid w:val="00EE57A8"/>
    <w:rsid w:val="00EF22FF"/>
    <w:rsid w:val="00EF5C7A"/>
    <w:rsid w:val="00F0124C"/>
    <w:rsid w:val="00F40C83"/>
    <w:rsid w:val="00F52931"/>
    <w:rsid w:val="00F62859"/>
    <w:rsid w:val="00F664DE"/>
    <w:rsid w:val="00F70ABF"/>
    <w:rsid w:val="00F97455"/>
    <w:rsid w:val="00FA1C30"/>
    <w:rsid w:val="00FB4123"/>
    <w:rsid w:val="00FD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F696C4"/>
  <w15:chartTrackingRefBased/>
  <w15:docId w15:val="{821E119D-0334-4BEC-8889-CE3FCE85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375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37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pPr>
      <w:outlineLvl w:val="0"/>
    </w:pPr>
    <w:rPr>
      <w:b/>
      <w:bCs/>
    </w:rPr>
  </w:style>
  <w:style w:type="paragraph" w:styleId="Zkladntext2">
    <w:name w:val="Body Text 2"/>
    <w:basedOn w:val="Normln"/>
    <w:semiHidden/>
    <w:pPr>
      <w:jc w:val="both"/>
      <w:outlineLvl w:val="0"/>
    </w:pPr>
  </w:style>
  <w:style w:type="paragraph" w:styleId="Seznam">
    <w:name w:val="List"/>
    <w:basedOn w:val="Normln"/>
    <w:semiHidden/>
    <w:pPr>
      <w:ind w:left="283" w:hanging="283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slovanseznam">
    <w:name w:val="List Number"/>
    <w:basedOn w:val="Normln"/>
    <w:uiPriority w:val="99"/>
    <w:semiHidden/>
    <w:unhideWhenUsed/>
    <w:rsid w:val="00D2254D"/>
    <w:pPr>
      <w:numPr>
        <w:numId w:val="14"/>
      </w:numPr>
      <w:contextualSpacing/>
    </w:pPr>
  </w:style>
  <w:style w:type="paragraph" w:styleId="Odstavecseseznamem">
    <w:name w:val="List Paragraph"/>
    <w:basedOn w:val="Normln"/>
    <w:uiPriority w:val="34"/>
    <w:qFormat/>
    <w:rsid w:val="00D2254D"/>
    <w:pPr>
      <w:ind w:left="720"/>
      <w:contextualSpacing/>
    </w:pPr>
  </w:style>
  <w:style w:type="character" w:styleId="Nevyeenzmnka">
    <w:name w:val="Unresolved Mention"/>
    <w:uiPriority w:val="99"/>
    <w:semiHidden/>
    <w:unhideWhenUsed/>
    <w:rsid w:val="00650F1A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4837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483759"/>
    <w:rPr>
      <w:rFonts w:ascii="Calibri" w:eastAsia="Times New Roman" w:hAnsi="Calibri" w:cs="Times New Roman"/>
      <w:b/>
      <w:bCs/>
      <w:sz w:val="28"/>
      <w:szCs w:val="28"/>
    </w:rPr>
  </w:style>
  <w:style w:type="character" w:styleId="Odkaznakoment">
    <w:name w:val="annotation reference"/>
    <w:uiPriority w:val="99"/>
    <w:semiHidden/>
    <w:unhideWhenUsed/>
    <w:rsid w:val="006E60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0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0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60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60A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0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E60A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E60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prog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eo@1progeo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PROGEO s</vt:lpstr>
    </vt:vector>
  </TitlesOfParts>
  <Company>Progeo, s.r.o.</Company>
  <LinksUpToDate>false</LinksUpToDate>
  <CharactersWithSpaces>3597</CharactersWithSpaces>
  <SharedDoc>false</SharedDoc>
  <HLinks>
    <vt:vector size="12" baseType="variant">
      <vt:variant>
        <vt:i4>6291498</vt:i4>
      </vt:variant>
      <vt:variant>
        <vt:i4>3</vt:i4>
      </vt:variant>
      <vt:variant>
        <vt:i4>0</vt:i4>
      </vt:variant>
      <vt:variant>
        <vt:i4>5</vt:i4>
      </vt:variant>
      <vt:variant>
        <vt:lpwstr>http://www.1progeo/</vt:lpwstr>
      </vt:variant>
      <vt:variant>
        <vt:lpwstr/>
      </vt:variant>
      <vt:variant>
        <vt:i4>7733272</vt:i4>
      </vt:variant>
      <vt:variant>
        <vt:i4>0</vt:i4>
      </vt:variant>
      <vt:variant>
        <vt:i4>0</vt:i4>
      </vt:variant>
      <vt:variant>
        <vt:i4>5</vt:i4>
      </vt:variant>
      <vt:variant>
        <vt:lpwstr>mailto:progeo@1progeo.cz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PROGEO s</dc:title>
  <dc:subject/>
  <dc:creator>Standa</dc:creator>
  <cp:keywords/>
  <dc:description/>
  <cp:lastModifiedBy>PROGEO</cp:lastModifiedBy>
  <cp:revision>6</cp:revision>
  <cp:lastPrinted>2019-01-28T11:40:00Z</cp:lastPrinted>
  <dcterms:created xsi:type="dcterms:W3CDTF">2023-11-24T14:43:00Z</dcterms:created>
  <dcterms:modified xsi:type="dcterms:W3CDTF">2023-11-27T08:27:00Z</dcterms:modified>
</cp:coreProperties>
</file>