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5D7B" w14:textId="77777777" w:rsidR="007A18CA" w:rsidRPr="003625F7" w:rsidRDefault="00843753" w:rsidP="003625F7">
      <w:pPr>
        <w:pStyle w:val="Nadpis3"/>
        <w:jc w:val="center"/>
        <w:rPr>
          <w:rFonts w:ascii="Arial" w:hAnsi="Arial"/>
          <w:sz w:val="36"/>
          <w:szCs w:val="36"/>
        </w:rPr>
      </w:pPr>
      <w:r w:rsidRPr="003625F7">
        <w:rPr>
          <w:rFonts w:ascii="Arial" w:hAnsi="Arial"/>
          <w:sz w:val="36"/>
          <w:szCs w:val="36"/>
        </w:rPr>
        <w:t>N</w:t>
      </w:r>
      <w:r w:rsidR="007A18CA" w:rsidRPr="003625F7">
        <w:rPr>
          <w:rFonts w:ascii="Arial" w:hAnsi="Arial"/>
          <w:sz w:val="36"/>
          <w:szCs w:val="36"/>
        </w:rPr>
        <w:t>ájemní smlouva</w:t>
      </w:r>
    </w:p>
    <w:p w14:paraId="1B16ED56" w14:textId="77777777" w:rsidR="007A18CA" w:rsidRPr="00C23166" w:rsidRDefault="007A18CA" w:rsidP="007A18CA">
      <w:pPr>
        <w:rPr>
          <w:rFonts w:ascii="Arial" w:hAnsi="Arial" w:cs="Arial"/>
          <w:sz w:val="20"/>
          <w:szCs w:val="20"/>
        </w:rPr>
      </w:pPr>
    </w:p>
    <w:p w14:paraId="599BB1D1" w14:textId="000DC33D" w:rsidR="007A18CA" w:rsidRPr="00C23166" w:rsidRDefault="007A18CA" w:rsidP="007A18CA">
      <w:pPr>
        <w:rPr>
          <w:rFonts w:ascii="Arial" w:hAnsi="Arial" w:cs="Arial"/>
          <w:sz w:val="20"/>
          <w:szCs w:val="20"/>
        </w:rPr>
      </w:pPr>
      <w:r w:rsidRPr="00C23166">
        <w:rPr>
          <w:rFonts w:ascii="Arial" w:hAnsi="Arial" w:cs="Arial"/>
          <w:sz w:val="20"/>
          <w:szCs w:val="20"/>
        </w:rPr>
        <w:t xml:space="preserve">Ev. č.: </w:t>
      </w:r>
      <w:r w:rsidR="00EF3619">
        <w:rPr>
          <w:rFonts w:ascii="Arial" w:hAnsi="Arial" w:cs="Arial"/>
          <w:sz w:val="20"/>
          <w:szCs w:val="20"/>
        </w:rPr>
        <w:t>23/941/</w:t>
      </w:r>
      <w:r w:rsidR="00F85461">
        <w:rPr>
          <w:rFonts w:ascii="Arial" w:hAnsi="Arial" w:cs="Arial"/>
          <w:sz w:val="20"/>
          <w:szCs w:val="20"/>
        </w:rPr>
        <w:t>567</w:t>
      </w:r>
      <w:r w:rsidRPr="00C23166">
        <w:rPr>
          <w:rFonts w:ascii="Arial" w:hAnsi="Arial" w:cs="Arial"/>
          <w:sz w:val="20"/>
          <w:szCs w:val="20"/>
        </w:rPr>
        <w:tab/>
      </w:r>
      <w:r w:rsidRPr="00C23166">
        <w:rPr>
          <w:rFonts w:ascii="Arial" w:hAnsi="Arial" w:cs="Arial"/>
          <w:sz w:val="20"/>
          <w:szCs w:val="20"/>
        </w:rPr>
        <w:tab/>
      </w:r>
      <w:r w:rsidRPr="00C23166">
        <w:rPr>
          <w:rFonts w:ascii="Arial" w:hAnsi="Arial" w:cs="Arial"/>
          <w:sz w:val="20"/>
          <w:szCs w:val="20"/>
        </w:rPr>
        <w:tab/>
      </w:r>
      <w:r w:rsidRPr="00C23166">
        <w:rPr>
          <w:rFonts w:ascii="Arial" w:hAnsi="Arial" w:cs="Arial"/>
          <w:sz w:val="20"/>
          <w:szCs w:val="20"/>
        </w:rPr>
        <w:tab/>
      </w:r>
      <w:r w:rsidRPr="00C23166">
        <w:rPr>
          <w:rFonts w:ascii="Arial" w:hAnsi="Arial" w:cs="Arial"/>
          <w:sz w:val="20"/>
          <w:szCs w:val="20"/>
        </w:rPr>
        <w:tab/>
      </w:r>
    </w:p>
    <w:p w14:paraId="450173E5" w14:textId="77777777" w:rsidR="007A18CA" w:rsidRPr="00C23166" w:rsidRDefault="007A18CA" w:rsidP="007A18CA">
      <w:pPr>
        <w:rPr>
          <w:rFonts w:ascii="Arial" w:hAnsi="Arial" w:cs="Arial"/>
          <w:sz w:val="20"/>
          <w:szCs w:val="20"/>
        </w:rPr>
      </w:pPr>
    </w:p>
    <w:p w14:paraId="63C7F147" w14:textId="77777777" w:rsidR="007A18CA" w:rsidRPr="00C23166" w:rsidRDefault="007A18CA" w:rsidP="007A18CA">
      <w:pPr>
        <w:rPr>
          <w:rFonts w:ascii="Arial" w:hAnsi="Arial" w:cs="Arial"/>
          <w:sz w:val="20"/>
          <w:szCs w:val="20"/>
        </w:rPr>
      </w:pPr>
    </w:p>
    <w:p w14:paraId="08802FE0" w14:textId="77777777" w:rsidR="007A18CA" w:rsidRPr="00107286" w:rsidRDefault="007A18CA" w:rsidP="007A18CA">
      <w:pPr>
        <w:rPr>
          <w:rFonts w:ascii="Arial" w:hAnsi="Arial" w:cs="Arial"/>
          <w:b/>
          <w:sz w:val="22"/>
          <w:szCs w:val="20"/>
        </w:rPr>
      </w:pPr>
      <w:r w:rsidRPr="00107286">
        <w:rPr>
          <w:rFonts w:ascii="Arial" w:hAnsi="Arial" w:cs="Arial"/>
          <w:b/>
          <w:sz w:val="22"/>
          <w:szCs w:val="20"/>
        </w:rPr>
        <w:t>Smluvní strany</w:t>
      </w:r>
    </w:p>
    <w:p w14:paraId="38B95A40" w14:textId="77777777" w:rsidR="007A18CA" w:rsidRPr="00C23166" w:rsidRDefault="007A18CA" w:rsidP="00026980">
      <w:pPr>
        <w:tabs>
          <w:tab w:val="left" w:pos="851"/>
          <w:tab w:val="left" w:pos="5670"/>
          <w:tab w:val="left" w:pos="6804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14:paraId="39C813BB" w14:textId="77777777" w:rsidR="007A18CA" w:rsidRPr="00026980" w:rsidRDefault="00843753" w:rsidP="007A18CA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22"/>
        </w:rPr>
      </w:pPr>
      <w:r w:rsidRPr="00026980">
        <w:rPr>
          <w:rFonts w:ascii="Arial" w:hAnsi="Arial" w:cs="Arial"/>
          <w:b/>
          <w:sz w:val="22"/>
        </w:rPr>
        <w:t>Pronajímatel</w:t>
      </w:r>
      <w:r w:rsidR="007A18CA" w:rsidRPr="00026980">
        <w:rPr>
          <w:rFonts w:ascii="Arial" w:hAnsi="Arial" w:cs="Arial"/>
          <w:b/>
          <w:sz w:val="22"/>
        </w:rPr>
        <w:t>:</w:t>
      </w:r>
      <w:r w:rsidR="007A18CA" w:rsidRPr="00026980">
        <w:rPr>
          <w:rFonts w:ascii="Arial" w:hAnsi="Arial" w:cs="Arial"/>
          <w:sz w:val="22"/>
        </w:rPr>
        <w:t xml:space="preserve"> </w:t>
      </w:r>
    </w:p>
    <w:p w14:paraId="4BA9B58A" w14:textId="7777777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</w:r>
      <w:r w:rsidR="00CA0D9D">
        <w:rPr>
          <w:rFonts w:ascii="Arial" w:hAnsi="Arial" w:cs="Arial"/>
          <w:sz w:val="18"/>
          <w:szCs w:val="18"/>
        </w:rPr>
        <w:t>Název</w:t>
      </w:r>
      <w:r w:rsidRPr="00C23166">
        <w:rPr>
          <w:rFonts w:ascii="Arial" w:hAnsi="Arial" w:cs="Arial"/>
          <w:sz w:val="18"/>
          <w:szCs w:val="18"/>
        </w:rPr>
        <w:t xml:space="preserve">: </w:t>
      </w:r>
      <w:r w:rsidRPr="00C23166">
        <w:rPr>
          <w:rFonts w:ascii="Arial" w:hAnsi="Arial" w:cs="Arial"/>
          <w:sz w:val="18"/>
          <w:szCs w:val="18"/>
        </w:rPr>
        <w:tab/>
      </w:r>
      <w:r w:rsidRPr="00C23166">
        <w:rPr>
          <w:rFonts w:ascii="Arial" w:hAnsi="Arial" w:cs="Arial"/>
          <w:b/>
          <w:sz w:val="18"/>
          <w:szCs w:val="18"/>
        </w:rPr>
        <w:t>ČD - Telematika a.s.</w:t>
      </w:r>
    </w:p>
    <w:p w14:paraId="48A64959" w14:textId="7777777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bCs/>
          <w:sz w:val="18"/>
          <w:szCs w:val="18"/>
        </w:rPr>
        <w:tab/>
        <w:t>Zapsána v Obchodním rejstříku:</w:t>
      </w:r>
      <w:r w:rsidRPr="00C23166">
        <w:rPr>
          <w:rFonts w:ascii="Arial" w:hAnsi="Arial" w:cs="Arial"/>
          <w:bCs/>
          <w:sz w:val="18"/>
          <w:szCs w:val="18"/>
        </w:rPr>
        <w:tab/>
      </w:r>
      <w:r w:rsidRPr="00C23166">
        <w:rPr>
          <w:rFonts w:ascii="Arial" w:hAnsi="Arial" w:cs="Arial"/>
          <w:sz w:val="18"/>
          <w:szCs w:val="18"/>
        </w:rPr>
        <w:t>Městským soudem v Praze, oddíl B, vložka 8938</w:t>
      </w:r>
    </w:p>
    <w:p w14:paraId="2E58A97C" w14:textId="7777777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Sídlo společnosti:</w:t>
      </w:r>
      <w:r w:rsidRPr="00C23166">
        <w:rPr>
          <w:rFonts w:ascii="Arial" w:hAnsi="Arial" w:cs="Arial"/>
          <w:sz w:val="18"/>
          <w:szCs w:val="18"/>
        </w:rPr>
        <w:tab/>
      </w:r>
      <w:r w:rsidRPr="00C23166">
        <w:rPr>
          <w:rFonts w:ascii="Arial" w:hAnsi="Arial" w:cs="Arial"/>
          <w:bCs/>
          <w:sz w:val="18"/>
          <w:szCs w:val="18"/>
        </w:rPr>
        <w:t>Praha 3, Pernerova 2819/2a, PSČ 13000</w:t>
      </w:r>
    </w:p>
    <w:p w14:paraId="1A6ABED5" w14:textId="7777777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IČ</w:t>
      </w:r>
      <w:r w:rsidR="004D286F">
        <w:rPr>
          <w:rFonts w:ascii="Arial" w:hAnsi="Arial" w:cs="Arial"/>
          <w:sz w:val="18"/>
          <w:szCs w:val="18"/>
        </w:rPr>
        <w:t>O</w:t>
      </w:r>
      <w:r w:rsidRPr="00C23166">
        <w:rPr>
          <w:rFonts w:ascii="Arial" w:hAnsi="Arial" w:cs="Arial"/>
          <w:sz w:val="18"/>
          <w:szCs w:val="18"/>
        </w:rPr>
        <w:t xml:space="preserve">: </w:t>
      </w:r>
      <w:r w:rsidRPr="00C23166">
        <w:rPr>
          <w:rFonts w:ascii="Arial" w:hAnsi="Arial" w:cs="Arial"/>
          <w:sz w:val="18"/>
          <w:szCs w:val="18"/>
        </w:rPr>
        <w:tab/>
        <w:t>614 59 445</w:t>
      </w:r>
    </w:p>
    <w:p w14:paraId="0C27C17B" w14:textId="7777777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 xml:space="preserve">DIČ: </w:t>
      </w:r>
      <w:r w:rsidRPr="00C23166">
        <w:rPr>
          <w:rFonts w:ascii="Arial" w:hAnsi="Arial" w:cs="Arial"/>
          <w:sz w:val="18"/>
          <w:szCs w:val="18"/>
        </w:rPr>
        <w:tab/>
      </w:r>
      <w:r w:rsidRPr="00C23166">
        <w:rPr>
          <w:rFonts w:ascii="Arial" w:hAnsi="Arial" w:cs="Arial"/>
          <w:bCs/>
          <w:sz w:val="18"/>
          <w:szCs w:val="18"/>
        </w:rPr>
        <w:t xml:space="preserve">CZ </w:t>
      </w:r>
      <w:r w:rsidRPr="00C23166">
        <w:rPr>
          <w:rFonts w:ascii="Arial" w:hAnsi="Arial" w:cs="Arial"/>
          <w:sz w:val="18"/>
          <w:szCs w:val="18"/>
        </w:rPr>
        <w:t>61459445</w:t>
      </w:r>
    </w:p>
    <w:p w14:paraId="6C3645D3" w14:textId="7777777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 xml:space="preserve">Bankovní spojení: </w:t>
      </w:r>
      <w:r w:rsidRPr="00C23166">
        <w:rPr>
          <w:rFonts w:ascii="Arial" w:hAnsi="Arial" w:cs="Arial"/>
          <w:sz w:val="18"/>
          <w:szCs w:val="18"/>
        </w:rPr>
        <w:tab/>
      </w:r>
      <w:r w:rsidRPr="00C23166">
        <w:rPr>
          <w:rFonts w:ascii="Arial" w:hAnsi="Arial" w:cs="Arial"/>
          <w:bCs/>
          <w:sz w:val="18"/>
          <w:szCs w:val="18"/>
        </w:rPr>
        <w:t>Komerční Banka a.s.</w:t>
      </w:r>
    </w:p>
    <w:p w14:paraId="24B7FCA0" w14:textId="28BCF065" w:rsidR="003769D4" w:rsidRDefault="007A18CA" w:rsidP="006D0263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C23166">
        <w:rPr>
          <w:rFonts w:ascii="Arial" w:hAnsi="Arial" w:cs="Arial"/>
          <w:bCs/>
          <w:sz w:val="18"/>
          <w:szCs w:val="18"/>
        </w:rPr>
        <w:tab/>
        <w:t>Číslo účtu (CZK):</w:t>
      </w:r>
      <w:r w:rsidRPr="00C23166">
        <w:rPr>
          <w:rFonts w:ascii="Arial" w:hAnsi="Arial" w:cs="Arial"/>
          <w:bCs/>
          <w:sz w:val="18"/>
          <w:szCs w:val="18"/>
        </w:rPr>
        <w:tab/>
      </w:r>
      <w:r w:rsidR="003769D4">
        <w:rPr>
          <w:rFonts w:ascii="Arial" w:hAnsi="Arial" w:cs="Arial"/>
          <w:bCs/>
          <w:sz w:val="18"/>
          <w:szCs w:val="18"/>
        </w:rPr>
        <w:t>XXXXX</w:t>
      </w:r>
    </w:p>
    <w:p w14:paraId="74EA4164" w14:textId="54ABE384" w:rsidR="007A18CA" w:rsidRPr="00C23166" w:rsidRDefault="007A18CA" w:rsidP="006D0263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</w:r>
      <w:r w:rsidR="00064D69">
        <w:rPr>
          <w:rFonts w:ascii="Arial" w:hAnsi="Arial" w:cs="Arial"/>
          <w:sz w:val="18"/>
          <w:szCs w:val="18"/>
        </w:rPr>
        <w:t>Zastoupená</w:t>
      </w:r>
      <w:r w:rsidRPr="00C23166">
        <w:rPr>
          <w:rFonts w:ascii="Arial" w:hAnsi="Arial" w:cs="Arial"/>
          <w:sz w:val="18"/>
          <w:szCs w:val="18"/>
        </w:rPr>
        <w:t>:</w:t>
      </w:r>
      <w:r w:rsidRPr="00C23166">
        <w:rPr>
          <w:rFonts w:ascii="Arial" w:hAnsi="Arial" w:cs="Arial"/>
          <w:sz w:val="18"/>
          <w:szCs w:val="18"/>
        </w:rPr>
        <w:tab/>
      </w:r>
      <w:r w:rsidR="003769D4">
        <w:rPr>
          <w:rFonts w:ascii="Arial" w:hAnsi="Arial" w:cs="Arial"/>
          <w:sz w:val="18"/>
          <w:szCs w:val="18"/>
        </w:rPr>
        <w:t>XXXXX</w:t>
      </w:r>
    </w:p>
    <w:p w14:paraId="59DB87C5" w14:textId="5D876245" w:rsidR="007A18CA" w:rsidRPr="00C23166" w:rsidRDefault="007A18CA" w:rsidP="00026980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Telefon:</w:t>
      </w:r>
      <w:r w:rsidRPr="00C23166">
        <w:rPr>
          <w:rFonts w:ascii="Arial" w:hAnsi="Arial" w:cs="Arial"/>
          <w:sz w:val="18"/>
          <w:szCs w:val="18"/>
        </w:rPr>
        <w:tab/>
      </w:r>
      <w:r w:rsidR="003769D4">
        <w:rPr>
          <w:rFonts w:ascii="Arial" w:hAnsi="Arial" w:cs="Arial"/>
          <w:sz w:val="18"/>
          <w:szCs w:val="18"/>
        </w:rPr>
        <w:t>XXXXX</w:t>
      </w:r>
    </w:p>
    <w:p w14:paraId="55F486E1" w14:textId="06DD4A58" w:rsidR="007A18CA" w:rsidRPr="00C23166" w:rsidRDefault="007A18CA" w:rsidP="00026980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Fax:</w:t>
      </w:r>
      <w:r w:rsidRPr="00C23166">
        <w:rPr>
          <w:rFonts w:ascii="Arial" w:hAnsi="Arial" w:cs="Arial"/>
          <w:sz w:val="18"/>
          <w:szCs w:val="18"/>
        </w:rPr>
        <w:tab/>
      </w:r>
      <w:r w:rsidR="003769D4">
        <w:rPr>
          <w:rFonts w:ascii="Arial" w:hAnsi="Arial" w:cs="Arial"/>
          <w:sz w:val="18"/>
          <w:szCs w:val="18"/>
        </w:rPr>
        <w:t>XXXXX</w:t>
      </w:r>
    </w:p>
    <w:p w14:paraId="20E73850" w14:textId="7BFB28BB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E-mail:</w:t>
      </w:r>
      <w:r w:rsidRPr="00C23166">
        <w:rPr>
          <w:rFonts w:ascii="Arial" w:hAnsi="Arial" w:cs="Arial"/>
          <w:sz w:val="18"/>
          <w:szCs w:val="18"/>
        </w:rPr>
        <w:tab/>
      </w:r>
      <w:r w:rsidR="003769D4">
        <w:rPr>
          <w:rFonts w:ascii="Arial" w:hAnsi="Arial" w:cs="Arial"/>
          <w:sz w:val="18"/>
          <w:szCs w:val="18"/>
        </w:rPr>
        <w:t>XXXXX</w:t>
      </w:r>
    </w:p>
    <w:p w14:paraId="61680EFB" w14:textId="77777777" w:rsidR="007A18CA" w:rsidRPr="00C23166" w:rsidRDefault="007A18CA" w:rsidP="007A18CA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  <w:r w:rsidRPr="00C23166">
        <w:rPr>
          <w:rFonts w:ascii="Arial" w:hAnsi="Arial" w:cs="Arial"/>
          <w:sz w:val="20"/>
          <w:szCs w:val="20"/>
        </w:rPr>
        <w:t xml:space="preserve"> (dále jen „</w:t>
      </w:r>
      <w:r w:rsidR="00843753">
        <w:rPr>
          <w:rFonts w:ascii="Arial" w:hAnsi="Arial" w:cs="Arial"/>
          <w:b/>
          <w:sz w:val="20"/>
          <w:szCs w:val="20"/>
        </w:rPr>
        <w:t>Pronajímatel</w:t>
      </w:r>
      <w:r w:rsidRPr="00C23166">
        <w:rPr>
          <w:rFonts w:ascii="Arial" w:hAnsi="Arial" w:cs="Arial"/>
          <w:sz w:val="20"/>
          <w:szCs w:val="20"/>
        </w:rPr>
        <w:t>“)</w:t>
      </w:r>
    </w:p>
    <w:p w14:paraId="70139CAE" w14:textId="77777777" w:rsidR="007A18CA" w:rsidRPr="00C23166" w:rsidRDefault="007A18CA" w:rsidP="007A18CA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</w:p>
    <w:p w14:paraId="3B6EB5D3" w14:textId="77777777" w:rsidR="007A18CA" w:rsidRPr="00970E1B" w:rsidRDefault="007A18CA" w:rsidP="007A18CA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22"/>
        </w:rPr>
      </w:pPr>
      <w:r w:rsidRPr="00970E1B">
        <w:rPr>
          <w:rFonts w:ascii="Arial" w:hAnsi="Arial" w:cs="Arial"/>
          <w:b/>
          <w:sz w:val="22"/>
        </w:rPr>
        <w:t>a</w:t>
      </w:r>
    </w:p>
    <w:p w14:paraId="214227CF" w14:textId="77777777" w:rsidR="007A18CA" w:rsidRPr="00C23166" w:rsidRDefault="007A18CA" w:rsidP="007A18CA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</w:p>
    <w:p w14:paraId="01FE06F8" w14:textId="77777777" w:rsidR="007A18CA" w:rsidRPr="00026980" w:rsidRDefault="00843753" w:rsidP="00026980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22"/>
        </w:rPr>
      </w:pPr>
      <w:r w:rsidRPr="00026980">
        <w:rPr>
          <w:rFonts w:ascii="Arial" w:hAnsi="Arial" w:cs="Arial"/>
          <w:b/>
          <w:sz w:val="22"/>
        </w:rPr>
        <w:t>Nájemce</w:t>
      </w:r>
      <w:r w:rsidR="007A18CA" w:rsidRPr="00026980">
        <w:rPr>
          <w:rFonts w:ascii="Arial" w:hAnsi="Arial" w:cs="Arial"/>
          <w:b/>
          <w:sz w:val="22"/>
        </w:rPr>
        <w:t xml:space="preserve">: </w:t>
      </w:r>
    </w:p>
    <w:p w14:paraId="79E2DB35" w14:textId="623F5C4F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</w:r>
      <w:r w:rsidR="00CA0D9D">
        <w:rPr>
          <w:rFonts w:ascii="Arial" w:hAnsi="Arial" w:cs="Arial"/>
          <w:sz w:val="18"/>
          <w:szCs w:val="18"/>
        </w:rPr>
        <w:t>Název</w:t>
      </w:r>
      <w:r w:rsidRPr="00C23166">
        <w:rPr>
          <w:rFonts w:ascii="Arial" w:hAnsi="Arial" w:cs="Arial"/>
          <w:sz w:val="18"/>
          <w:szCs w:val="18"/>
        </w:rPr>
        <w:t xml:space="preserve"> : </w:t>
      </w:r>
      <w:r w:rsidRPr="00C23166">
        <w:rPr>
          <w:rFonts w:ascii="Arial" w:hAnsi="Arial" w:cs="Arial"/>
          <w:sz w:val="18"/>
          <w:szCs w:val="18"/>
        </w:rPr>
        <w:tab/>
      </w:r>
      <w:r w:rsidR="006D0263" w:rsidRPr="00282AE9">
        <w:rPr>
          <w:rFonts w:ascii="Arial" w:hAnsi="Arial" w:cs="Arial"/>
          <w:b/>
          <w:sz w:val="18"/>
          <w:szCs w:val="18"/>
        </w:rPr>
        <w:t>Family Market s.r.o.</w:t>
      </w:r>
    </w:p>
    <w:p w14:paraId="0F007C7B" w14:textId="3E6A0B04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 w:rsidRPr="00C23166">
        <w:rPr>
          <w:rFonts w:ascii="Arial" w:hAnsi="Arial" w:cs="Arial"/>
          <w:bCs/>
          <w:sz w:val="18"/>
          <w:szCs w:val="18"/>
        </w:rPr>
        <w:tab/>
        <w:t>Zapsána v Obchodním rejstříku:</w:t>
      </w:r>
      <w:r w:rsidRPr="00C23166">
        <w:rPr>
          <w:rFonts w:ascii="Arial" w:hAnsi="Arial" w:cs="Arial"/>
          <w:bCs/>
          <w:sz w:val="18"/>
          <w:szCs w:val="18"/>
        </w:rPr>
        <w:tab/>
      </w:r>
      <w:r w:rsidR="006D0263" w:rsidRPr="006D0263">
        <w:rPr>
          <w:rFonts w:ascii="Arial" w:hAnsi="Arial" w:cs="Arial"/>
          <w:bCs/>
          <w:sz w:val="18"/>
          <w:szCs w:val="18"/>
        </w:rPr>
        <w:t>u Krajského soudu v Hradci Králové</w:t>
      </w:r>
      <w:r w:rsidR="006D0263">
        <w:rPr>
          <w:rFonts w:ascii="Arial" w:hAnsi="Arial" w:cs="Arial"/>
          <w:bCs/>
          <w:sz w:val="18"/>
          <w:szCs w:val="18"/>
        </w:rPr>
        <w:t xml:space="preserve"> pod sp.zn. </w:t>
      </w:r>
      <w:r w:rsidR="006D0263" w:rsidRPr="006D0263">
        <w:rPr>
          <w:rFonts w:ascii="Arial" w:hAnsi="Arial" w:cs="Arial"/>
          <w:bCs/>
          <w:sz w:val="18"/>
          <w:szCs w:val="18"/>
        </w:rPr>
        <w:t>C 35234</w:t>
      </w:r>
    </w:p>
    <w:p w14:paraId="20B4252C" w14:textId="6EB07AA4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Sídlo společnosti/místo podnikání:</w:t>
      </w:r>
      <w:r w:rsidRPr="00C23166">
        <w:rPr>
          <w:rFonts w:ascii="Arial" w:hAnsi="Arial" w:cs="Arial"/>
          <w:sz w:val="18"/>
          <w:szCs w:val="18"/>
        </w:rPr>
        <w:tab/>
      </w:r>
      <w:r w:rsidR="006D0263" w:rsidRPr="006D0263">
        <w:rPr>
          <w:rFonts w:ascii="Arial" w:hAnsi="Arial" w:cs="Arial"/>
          <w:sz w:val="18"/>
          <w:szCs w:val="18"/>
        </w:rPr>
        <w:t>Březhradská 148/3, Březhrad, 503 32 Hradec Králové</w:t>
      </w:r>
    </w:p>
    <w:p w14:paraId="3A02BC16" w14:textId="620DAED7" w:rsidR="007A18CA" w:rsidRPr="00C23166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  <w:t>IČ</w:t>
      </w:r>
      <w:r w:rsidR="004D286F">
        <w:rPr>
          <w:rFonts w:ascii="Arial" w:hAnsi="Arial" w:cs="Arial"/>
          <w:sz w:val="18"/>
          <w:szCs w:val="18"/>
        </w:rPr>
        <w:t>O</w:t>
      </w:r>
      <w:r w:rsidRPr="00C23166">
        <w:rPr>
          <w:rFonts w:ascii="Arial" w:hAnsi="Arial" w:cs="Arial"/>
          <w:sz w:val="18"/>
          <w:szCs w:val="18"/>
        </w:rPr>
        <w:t xml:space="preserve">: </w:t>
      </w:r>
      <w:r w:rsidRPr="00C23166">
        <w:rPr>
          <w:rFonts w:ascii="Arial" w:hAnsi="Arial" w:cs="Arial"/>
          <w:sz w:val="18"/>
          <w:szCs w:val="18"/>
        </w:rPr>
        <w:tab/>
      </w:r>
      <w:r w:rsidR="006D0263" w:rsidRPr="006D0263">
        <w:rPr>
          <w:rFonts w:ascii="Arial" w:hAnsi="Arial" w:cs="Arial"/>
          <w:sz w:val="18"/>
          <w:szCs w:val="18"/>
        </w:rPr>
        <w:t>45275769</w:t>
      </w:r>
    </w:p>
    <w:p w14:paraId="15F66D30" w14:textId="4387DC77" w:rsidR="007A18CA" w:rsidRPr="006808AE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C23166">
        <w:rPr>
          <w:rFonts w:ascii="Arial" w:hAnsi="Arial" w:cs="Arial"/>
          <w:sz w:val="18"/>
          <w:szCs w:val="18"/>
        </w:rPr>
        <w:tab/>
      </w:r>
      <w:r w:rsidRPr="006808AE">
        <w:rPr>
          <w:rFonts w:ascii="Arial" w:hAnsi="Arial" w:cs="Arial"/>
          <w:sz w:val="18"/>
          <w:szCs w:val="18"/>
        </w:rPr>
        <w:t xml:space="preserve">DIČ: </w:t>
      </w:r>
      <w:r w:rsidRPr="006808AE">
        <w:rPr>
          <w:rFonts w:ascii="Arial" w:hAnsi="Arial" w:cs="Arial"/>
          <w:sz w:val="18"/>
          <w:szCs w:val="18"/>
        </w:rPr>
        <w:tab/>
      </w:r>
      <w:r w:rsidR="006010B6" w:rsidRPr="006808AE">
        <w:rPr>
          <w:rFonts w:ascii="Arial" w:hAnsi="Arial" w:cs="Arial"/>
          <w:sz w:val="18"/>
          <w:szCs w:val="18"/>
        </w:rPr>
        <w:t>CZ45275769</w:t>
      </w:r>
    </w:p>
    <w:p w14:paraId="29C79212" w14:textId="33731A4A" w:rsidR="007A18CA" w:rsidRPr="006808AE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 w:rsidRPr="006808AE">
        <w:rPr>
          <w:rFonts w:ascii="Arial" w:hAnsi="Arial" w:cs="Arial"/>
          <w:sz w:val="18"/>
          <w:szCs w:val="18"/>
        </w:rPr>
        <w:tab/>
        <w:t xml:space="preserve">Bankovní spojení: </w:t>
      </w:r>
      <w:r w:rsidRPr="006808AE">
        <w:rPr>
          <w:rFonts w:ascii="Arial" w:hAnsi="Arial" w:cs="Arial"/>
          <w:sz w:val="18"/>
          <w:szCs w:val="18"/>
        </w:rPr>
        <w:tab/>
      </w:r>
      <w:r w:rsidR="006010B6" w:rsidRPr="006808AE">
        <w:rPr>
          <w:rFonts w:ascii="Arial" w:hAnsi="Arial" w:cs="Arial"/>
          <w:sz w:val="18"/>
          <w:szCs w:val="18"/>
        </w:rPr>
        <w:t>ČSOB</w:t>
      </w:r>
    </w:p>
    <w:p w14:paraId="683B88E4" w14:textId="71850C3D" w:rsidR="007A18CA" w:rsidRPr="006808AE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808AE">
        <w:rPr>
          <w:rFonts w:ascii="Arial" w:hAnsi="Arial" w:cs="Arial"/>
          <w:bCs/>
          <w:sz w:val="18"/>
          <w:szCs w:val="18"/>
        </w:rPr>
        <w:tab/>
        <w:t>Číslo účtu (CZK):</w:t>
      </w:r>
      <w:r w:rsidRPr="006808AE">
        <w:rPr>
          <w:rFonts w:ascii="Arial" w:hAnsi="Arial" w:cs="Arial"/>
          <w:b/>
          <w:bCs/>
          <w:sz w:val="18"/>
          <w:szCs w:val="18"/>
        </w:rPr>
        <w:tab/>
      </w:r>
      <w:r w:rsidR="003769D4">
        <w:rPr>
          <w:rFonts w:ascii="Arial" w:hAnsi="Arial" w:cs="Arial"/>
          <w:b/>
          <w:bCs/>
          <w:sz w:val="18"/>
          <w:szCs w:val="18"/>
        </w:rPr>
        <w:t>XXXXX</w:t>
      </w:r>
    </w:p>
    <w:p w14:paraId="4EFF7030" w14:textId="121056AB" w:rsidR="007A18CA" w:rsidRPr="006808AE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808AE">
        <w:rPr>
          <w:rFonts w:ascii="Arial" w:hAnsi="Arial" w:cs="Arial"/>
          <w:sz w:val="18"/>
          <w:szCs w:val="18"/>
        </w:rPr>
        <w:tab/>
      </w:r>
      <w:r w:rsidR="00064D69" w:rsidRPr="006808AE">
        <w:rPr>
          <w:rFonts w:ascii="Arial" w:hAnsi="Arial" w:cs="Arial"/>
          <w:sz w:val="18"/>
          <w:szCs w:val="18"/>
        </w:rPr>
        <w:t>Zastoupená</w:t>
      </w:r>
      <w:r w:rsidRPr="006808AE">
        <w:rPr>
          <w:rFonts w:ascii="Arial" w:hAnsi="Arial" w:cs="Arial"/>
          <w:sz w:val="18"/>
          <w:szCs w:val="18"/>
        </w:rPr>
        <w:t>:</w:t>
      </w:r>
      <w:r w:rsidRPr="006808AE">
        <w:rPr>
          <w:rFonts w:ascii="Arial" w:hAnsi="Arial" w:cs="Arial"/>
          <w:sz w:val="18"/>
          <w:szCs w:val="18"/>
        </w:rPr>
        <w:tab/>
      </w:r>
      <w:r w:rsidR="003769D4">
        <w:rPr>
          <w:rFonts w:ascii="Arial" w:hAnsi="Arial" w:cs="Arial"/>
          <w:sz w:val="18"/>
          <w:szCs w:val="18"/>
        </w:rPr>
        <w:t>XXXXX</w:t>
      </w:r>
    </w:p>
    <w:p w14:paraId="387FC7B7" w14:textId="19C4F4C7" w:rsidR="007A18CA" w:rsidRPr="006808AE" w:rsidRDefault="007A18CA" w:rsidP="00026980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808AE">
        <w:rPr>
          <w:rFonts w:ascii="Arial" w:hAnsi="Arial" w:cs="Arial"/>
          <w:sz w:val="18"/>
          <w:szCs w:val="18"/>
        </w:rPr>
        <w:tab/>
        <w:t>Telefon:</w:t>
      </w:r>
      <w:r w:rsidRPr="006808AE">
        <w:rPr>
          <w:rFonts w:ascii="Arial" w:hAnsi="Arial" w:cs="Arial"/>
          <w:b/>
          <w:sz w:val="18"/>
          <w:szCs w:val="18"/>
        </w:rPr>
        <w:tab/>
      </w:r>
      <w:r w:rsidR="003769D4">
        <w:rPr>
          <w:rFonts w:ascii="Arial" w:hAnsi="Arial" w:cs="Arial"/>
          <w:b/>
          <w:sz w:val="18"/>
          <w:szCs w:val="18"/>
        </w:rPr>
        <w:t>XXXXX</w:t>
      </w:r>
    </w:p>
    <w:p w14:paraId="191D8F00" w14:textId="77777777" w:rsidR="007A18CA" w:rsidRPr="006808AE" w:rsidRDefault="007A18CA" w:rsidP="00026980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808AE">
        <w:rPr>
          <w:rFonts w:ascii="Arial" w:hAnsi="Arial" w:cs="Arial"/>
          <w:sz w:val="18"/>
          <w:szCs w:val="18"/>
        </w:rPr>
        <w:tab/>
        <w:t>Fax:</w:t>
      </w:r>
      <w:r w:rsidRPr="006808AE">
        <w:rPr>
          <w:rFonts w:ascii="Arial" w:hAnsi="Arial" w:cs="Arial"/>
          <w:sz w:val="18"/>
          <w:szCs w:val="18"/>
        </w:rPr>
        <w:tab/>
      </w:r>
    </w:p>
    <w:p w14:paraId="1E03AC79" w14:textId="5D0C8A43" w:rsidR="007A18CA" w:rsidRDefault="007A18CA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808AE">
        <w:rPr>
          <w:rFonts w:ascii="Arial" w:hAnsi="Arial" w:cs="Arial"/>
          <w:sz w:val="18"/>
          <w:szCs w:val="18"/>
        </w:rPr>
        <w:tab/>
        <w:t>E-mail:</w:t>
      </w:r>
      <w:r w:rsidRPr="00C23166">
        <w:rPr>
          <w:rFonts w:ascii="Arial" w:hAnsi="Arial" w:cs="Arial"/>
          <w:sz w:val="18"/>
          <w:szCs w:val="18"/>
        </w:rPr>
        <w:tab/>
      </w:r>
      <w:r w:rsidR="003769D4">
        <w:rPr>
          <w:rFonts w:ascii="Arial" w:hAnsi="Arial" w:cs="Arial"/>
          <w:sz w:val="18"/>
          <w:szCs w:val="18"/>
        </w:rPr>
        <w:t>XXXXX</w:t>
      </w:r>
    </w:p>
    <w:p w14:paraId="2C60E84D" w14:textId="77777777" w:rsidR="006010B6" w:rsidRPr="00C23166" w:rsidRDefault="006010B6" w:rsidP="00026980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</w:p>
    <w:p w14:paraId="0DFC5DA6" w14:textId="77777777" w:rsidR="007A18CA" w:rsidRPr="00C23166" w:rsidRDefault="007A18CA" w:rsidP="007A18CA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  <w:r w:rsidRPr="00C23166">
        <w:rPr>
          <w:rFonts w:ascii="Arial" w:hAnsi="Arial" w:cs="Arial"/>
          <w:sz w:val="20"/>
          <w:szCs w:val="20"/>
        </w:rPr>
        <w:t>(dále jen „</w:t>
      </w:r>
      <w:r w:rsidR="00843753">
        <w:rPr>
          <w:rFonts w:ascii="Arial" w:hAnsi="Arial" w:cs="Arial"/>
          <w:b/>
          <w:sz w:val="20"/>
          <w:szCs w:val="20"/>
        </w:rPr>
        <w:t>N</w:t>
      </w:r>
      <w:r w:rsidRPr="00C23166">
        <w:rPr>
          <w:rFonts w:ascii="Arial" w:hAnsi="Arial" w:cs="Arial"/>
          <w:b/>
          <w:sz w:val="20"/>
          <w:szCs w:val="20"/>
        </w:rPr>
        <w:t>ájemce</w:t>
      </w:r>
      <w:r w:rsidRPr="00C23166">
        <w:rPr>
          <w:rFonts w:ascii="Arial" w:hAnsi="Arial" w:cs="Arial"/>
          <w:sz w:val="20"/>
          <w:szCs w:val="20"/>
        </w:rPr>
        <w:t>“)</w:t>
      </w:r>
    </w:p>
    <w:p w14:paraId="25A16BEB" w14:textId="77777777" w:rsidR="007A18CA" w:rsidRPr="00C23166" w:rsidRDefault="007A18CA" w:rsidP="00107286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14:paraId="3CB5DC34" w14:textId="77777777" w:rsidR="007A18CA" w:rsidRPr="00C23166" w:rsidRDefault="007A18CA" w:rsidP="007A18CA">
      <w:pPr>
        <w:pStyle w:val="Zkladntext"/>
        <w:tabs>
          <w:tab w:val="left" w:pos="284"/>
          <w:tab w:val="left" w:pos="567"/>
          <w:tab w:val="left" w:pos="851"/>
        </w:tabs>
        <w:rPr>
          <w:rFonts w:ascii="Arial" w:hAnsi="Arial" w:cs="Arial"/>
        </w:rPr>
      </w:pPr>
    </w:p>
    <w:p w14:paraId="27CD9BD2" w14:textId="77777777" w:rsidR="007A18CA" w:rsidRPr="00C23166" w:rsidRDefault="007A18CA" w:rsidP="003625F7">
      <w:pPr>
        <w:jc w:val="both"/>
        <w:rPr>
          <w:rFonts w:ascii="Arial" w:hAnsi="Arial" w:cs="Arial"/>
          <w:sz w:val="20"/>
          <w:szCs w:val="20"/>
        </w:rPr>
      </w:pPr>
      <w:r w:rsidRPr="00C23166">
        <w:rPr>
          <w:rFonts w:ascii="Arial" w:hAnsi="Arial" w:cs="Arial"/>
          <w:sz w:val="20"/>
          <w:szCs w:val="20"/>
        </w:rPr>
        <w:t>uzavřel</w:t>
      </w:r>
      <w:r w:rsidR="000B3EDA">
        <w:rPr>
          <w:rFonts w:ascii="Arial" w:hAnsi="Arial" w:cs="Arial"/>
          <w:sz w:val="20"/>
          <w:szCs w:val="20"/>
        </w:rPr>
        <w:t>y</w:t>
      </w:r>
      <w:r w:rsidRPr="00C23166">
        <w:rPr>
          <w:rFonts w:ascii="Arial" w:hAnsi="Arial" w:cs="Arial"/>
          <w:sz w:val="20"/>
          <w:szCs w:val="20"/>
        </w:rPr>
        <w:t xml:space="preserve"> níže uvedeného dne, měsíce a roku tuto nájemní smlouvu ve smyslu ustanovení § </w:t>
      </w:r>
      <w:r w:rsidR="00EB5AED">
        <w:rPr>
          <w:rFonts w:ascii="Arial" w:hAnsi="Arial" w:cs="Arial"/>
          <w:sz w:val="20"/>
          <w:szCs w:val="20"/>
        </w:rPr>
        <w:t>2201</w:t>
      </w:r>
      <w:r w:rsidRPr="00C23166">
        <w:rPr>
          <w:rFonts w:ascii="Arial" w:hAnsi="Arial" w:cs="Arial"/>
          <w:sz w:val="20"/>
          <w:szCs w:val="20"/>
        </w:rPr>
        <w:t xml:space="preserve"> a </w:t>
      </w:r>
      <w:r w:rsidR="00843753">
        <w:rPr>
          <w:rFonts w:ascii="Arial" w:hAnsi="Arial" w:cs="Arial"/>
          <w:sz w:val="20"/>
          <w:szCs w:val="20"/>
        </w:rPr>
        <w:t>následujících</w:t>
      </w:r>
      <w:r w:rsidRPr="00C23166">
        <w:rPr>
          <w:rFonts w:ascii="Arial" w:hAnsi="Arial" w:cs="Arial"/>
          <w:sz w:val="20"/>
          <w:szCs w:val="20"/>
        </w:rPr>
        <w:t xml:space="preserve"> zákona č. </w:t>
      </w:r>
      <w:r w:rsidR="00EB5AED">
        <w:rPr>
          <w:rFonts w:ascii="Arial" w:hAnsi="Arial" w:cs="Arial"/>
          <w:sz w:val="20"/>
          <w:szCs w:val="20"/>
        </w:rPr>
        <w:t>89</w:t>
      </w:r>
      <w:r w:rsidRPr="00C23166">
        <w:rPr>
          <w:rFonts w:ascii="Arial" w:hAnsi="Arial" w:cs="Arial"/>
          <w:sz w:val="20"/>
          <w:szCs w:val="20"/>
        </w:rPr>
        <w:t>/</w:t>
      </w:r>
      <w:r w:rsidR="00EB5AED">
        <w:rPr>
          <w:rFonts w:ascii="Arial" w:hAnsi="Arial" w:cs="Arial"/>
          <w:sz w:val="20"/>
          <w:szCs w:val="20"/>
        </w:rPr>
        <w:t xml:space="preserve"> 2012</w:t>
      </w:r>
      <w:r w:rsidRPr="00C23166">
        <w:rPr>
          <w:rFonts w:ascii="Arial" w:hAnsi="Arial" w:cs="Arial"/>
          <w:sz w:val="20"/>
          <w:szCs w:val="20"/>
        </w:rPr>
        <w:t xml:space="preserve"> Sb., Občanský zákoník v platném znění (dále jen „</w:t>
      </w:r>
      <w:r w:rsidRPr="00C23166">
        <w:rPr>
          <w:rFonts w:ascii="Arial" w:hAnsi="Arial" w:cs="Arial"/>
          <w:b/>
          <w:sz w:val="20"/>
          <w:szCs w:val="20"/>
        </w:rPr>
        <w:t>Občanský</w:t>
      </w:r>
      <w:r w:rsidR="003625F7">
        <w:rPr>
          <w:rFonts w:ascii="Arial" w:hAnsi="Arial" w:cs="Arial"/>
          <w:b/>
          <w:sz w:val="20"/>
          <w:szCs w:val="20"/>
        </w:rPr>
        <w:t xml:space="preserve"> </w:t>
      </w:r>
      <w:r w:rsidRPr="00C23166">
        <w:rPr>
          <w:rFonts w:ascii="Arial" w:hAnsi="Arial" w:cs="Arial"/>
          <w:b/>
          <w:sz w:val="20"/>
          <w:szCs w:val="20"/>
        </w:rPr>
        <w:t>zákoník</w:t>
      </w:r>
      <w:r w:rsidRPr="00C23166">
        <w:rPr>
          <w:rFonts w:ascii="Arial" w:hAnsi="Arial" w:cs="Arial"/>
          <w:sz w:val="20"/>
          <w:szCs w:val="20"/>
        </w:rPr>
        <w:t>“)</w:t>
      </w:r>
      <w:r w:rsidR="00107286">
        <w:rPr>
          <w:rFonts w:ascii="Arial" w:hAnsi="Arial" w:cs="Arial"/>
          <w:sz w:val="20"/>
          <w:szCs w:val="20"/>
        </w:rPr>
        <w:t>,</w:t>
      </w:r>
      <w:r w:rsidRPr="00C23166">
        <w:rPr>
          <w:rFonts w:ascii="Arial" w:hAnsi="Arial" w:cs="Arial"/>
          <w:sz w:val="20"/>
          <w:szCs w:val="20"/>
        </w:rPr>
        <w:t xml:space="preserve"> (dále jen „</w:t>
      </w:r>
      <w:r w:rsidRPr="00C23166">
        <w:rPr>
          <w:rFonts w:ascii="Arial" w:hAnsi="Arial" w:cs="Arial"/>
          <w:b/>
          <w:sz w:val="20"/>
          <w:szCs w:val="20"/>
        </w:rPr>
        <w:t>Smlouva</w:t>
      </w:r>
      <w:r w:rsidRPr="00C23166">
        <w:rPr>
          <w:rFonts w:ascii="Arial" w:hAnsi="Arial" w:cs="Arial"/>
          <w:sz w:val="20"/>
          <w:szCs w:val="20"/>
        </w:rPr>
        <w:t>“),</w:t>
      </w:r>
      <w:r w:rsidR="003625F7">
        <w:rPr>
          <w:rFonts w:ascii="Arial" w:hAnsi="Arial" w:cs="Arial"/>
          <w:sz w:val="20"/>
          <w:szCs w:val="20"/>
        </w:rPr>
        <w:t xml:space="preserve"> </w:t>
      </w:r>
      <w:r w:rsidRPr="00C23166">
        <w:rPr>
          <w:rFonts w:ascii="Arial" w:hAnsi="Arial" w:cs="Arial"/>
          <w:sz w:val="20"/>
          <w:szCs w:val="20"/>
        </w:rPr>
        <w:t>a to takto:</w:t>
      </w:r>
    </w:p>
    <w:p w14:paraId="15DF9478" w14:textId="77777777" w:rsidR="007A18CA" w:rsidRDefault="007A18CA" w:rsidP="00107286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</w:p>
    <w:p w14:paraId="3D4F7684" w14:textId="77777777" w:rsidR="008633C9" w:rsidRPr="00C23166" w:rsidRDefault="008633C9" w:rsidP="00107286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</w:p>
    <w:p w14:paraId="2C828543" w14:textId="77777777" w:rsidR="00E124E3" w:rsidRPr="003625F7" w:rsidRDefault="007A18CA" w:rsidP="0033782C">
      <w:pPr>
        <w:pageBreakBefore/>
        <w:numPr>
          <w:ilvl w:val="0"/>
          <w:numId w:val="15"/>
        </w:numPr>
        <w:tabs>
          <w:tab w:val="clear" w:pos="1080"/>
        </w:tabs>
        <w:ind w:left="720"/>
        <w:rPr>
          <w:rFonts w:ascii="Arial" w:hAnsi="Arial" w:cs="Arial"/>
          <w:b/>
          <w:bCs/>
          <w:sz w:val="22"/>
          <w:szCs w:val="20"/>
          <w:u w:val="single"/>
        </w:rPr>
      </w:pPr>
      <w:r w:rsidRPr="003625F7">
        <w:rPr>
          <w:rFonts w:ascii="Arial" w:hAnsi="Arial" w:cs="Arial"/>
          <w:b/>
          <w:bCs/>
          <w:sz w:val="22"/>
          <w:szCs w:val="20"/>
          <w:u w:val="single"/>
        </w:rPr>
        <w:lastRenderedPageBreak/>
        <w:t>Prohlášení smluvních stran</w:t>
      </w:r>
    </w:p>
    <w:p w14:paraId="263F36FB" w14:textId="77777777" w:rsidR="007A18CA" w:rsidRDefault="00843753" w:rsidP="003625F7">
      <w:pPr>
        <w:numPr>
          <w:ilvl w:val="0"/>
          <w:numId w:val="3"/>
        </w:numPr>
        <w:tabs>
          <w:tab w:val="clear" w:pos="360"/>
          <w:tab w:val="num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Pronajímatel</w:t>
      </w:r>
      <w:r w:rsidR="007A18CA" w:rsidRPr="00C23166">
        <w:rPr>
          <w:rFonts w:ascii="Arial" w:hAnsi="Arial" w:cs="Arial"/>
          <w:bCs/>
          <w:sz w:val="20"/>
          <w:szCs w:val="20"/>
        </w:rPr>
        <w:t xml:space="preserve"> prohlašuje, že je právnickou osobou řádně založenou a zapsanou podle českého právního řádu a že splňuje veškeré podmínky a požadavky v této Smlouvě stanovené a je oprávněn tuto Smlouvu uzavřít a řádně plnit závazky v ní obsažené.</w:t>
      </w:r>
    </w:p>
    <w:p w14:paraId="622CF447" w14:textId="6E80BA0B" w:rsidR="00EA580D" w:rsidRDefault="00843753" w:rsidP="003625F7">
      <w:pPr>
        <w:numPr>
          <w:ilvl w:val="0"/>
          <w:numId w:val="3"/>
        </w:numPr>
        <w:tabs>
          <w:tab w:val="clear" w:pos="360"/>
          <w:tab w:val="num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Pronajímatel</w:t>
      </w:r>
      <w:r w:rsidR="00EA580D">
        <w:rPr>
          <w:rFonts w:ascii="Arial" w:hAnsi="Arial" w:cs="Arial"/>
          <w:bCs/>
          <w:sz w:val="20"/>
          <w:szCs w:val="20"/>
        </w:rPr>
        <w:t xml:space="preserve"> prohlašuje, že </w:t>
      </w:r>
      <w:r>
        <w:rPr>
          <w:rFonts w:ascii="Arial" w:hAnsi="Arial" w:cs="Arial"/>
          <w:bCs/>
          <w:sz w:val="20"/>
          <w:szCs w:val="20"/>
        </w:rPr>
        <w:t xml:space="preserve">je výlučným vlastníkem </w:t>
      </w:r>
      <w:r w:rsidR="00E124E3">
        <w:rPr>
          <w:rFonts w:ascii="Arial" w:hAnsi="Arial" w:cs="Arial"/>
          <w:sz w:val="20"/>
          <w:szCs w:val="20"/>
        </w:rPr>
        <w:t>pozemk</w:t>
      </w:r>
      <w:r>
        <w:rPr>
          <w:rFonts w:ascii="Arial" w:hAnsi="Arial" w:cs="Arial"/>
          <w:sz w:val="20"/>
          <w:szCs w:val="20"/>
        </w:rPr>
        <w:t>u</w:t>
      </w:r>
      <w:r w:rsidR="00E124E3">
        <w:rPr>
          <w:rFonts w:ascii="Arial" w:hAnsi="Arial" w:cs="Arial"/>
          <w:sz w:val="20"/>
          <w:szCs w:val="20"/>
        </w:rPr>
        <w:t xml:space="preserve"> parc.</w:t>
      </w:r>
      <w:r w:rsidR="00EB5AED">
        <w:rPr>
          <w:rFonts w:ascii="Arial" w:hAnsi="Arial" w:cs="Arial"/>
          <w:sz w:val="20"/>
          <w:szCs w:val="20"/>
        </w:rPr>
        <w:t xml:space="preserve"> </w:t>
      </w:r>
      <w:r w:rsidR="00E124E3">
        <w:rPr>
          <w:rFonts w:ascii="Arial" w:hAnsi="Arial" w:cs="Arial"/>
          <w:sz w:val="20"/>
          <w:szCs w:val="20"/>
        </w:rPr>
        <w:t xml:space="preserve">č. </w:t>
      </w:r>
      <w:r w:rsidR="006D0263">
        <w:rPr>
          <w:rFonts w:ascii="Arial" w:hAnsi="Arial" w:cs="Arial"/>
          <w:sz w:val="20"/>
          <w:szCs w:val="20"/>
        </w:rPr>
        <w:t>805/</w:t>
      </w:r>
      <w:r w:rsidR="00911CAA">
        <w:rPr>
          <w:rFonts w:ascii="Arial" w:hAnsi="Arial" w:cs="Arial"/>
          <w:sz w:val="20"/>
          <w:szCs w:val="20"/>
        </w:rPr>
        <w:t>37</w:t>
      </w:r>
      <w:r w:rsidR="006D0263">
        <w:rPr>
          <w:rFonts w:ascii="Arial" w:hAnsi="Arial" w:cs="Arial"/>
          <w:sz w:val="20"/>
          <w:szCs w:val="20"/>
        </w:rPr>
        <w:t xml:space="preserve"> </w:t>
      </w:r>
      <w:r w:rsidR="00E124E3">
        <w:rPr>
          <w:rFonts w:ascii="Arial" w:hAnsi="Arial" w:cs="Arial"/>
          <w:sz w:val="20"/>
          <w:szCs w:val="20"/>
        </w:rPr>
        <w:t xml:space="preserve">v katastrálním území </w:t>
      </w:r>
      <w:r w:rsidR="006D0263">
        <w:rPr>
          <w:rFonts w:ascii="Arial" w:hAnsi="Arial" w:cs="Arial"/>
          <w:sz w:val="20"/>
          <w:szCs w:val="20"/>
        </w:rPr>
        <w:t>Hodolany</w:t>
      </w:r>
      <w:r w:rsidR="00E124E3">
        <w:rPr>
          <w:rFonts w:ascii="Arial" w:hAnsi="Arial" w:cs="Arial"/>
          <w:sz w:val="20"/>
          <w:szCs w:val="20"/>
        </w:rPr>
        <w:t xml:space="preserve">, obec </w:t>
      </w:r>
      <w:r w:rsidR="006D0263">
        <w:rPr>
          <w:rFonts w:ascii="Arial" w:hAnsi="Arial" w:cs="Arial"/>
          <w:sz w:val="20"/>
          <w:szCs w:val="20"/>
        </w:rPr>
        <w:t xml:space="preserve">Olomouc, zapsaného na LV č. </w:t>
      </w:r>
      <w:r w:rsidR="00332289">
        <w:rPr>
          <w:rFonts w:ascii="Arial" w:hAnsi="Arial" w:cs="Arial"/>
          <w:sz w:val="20"/>
          <w:szCs w:val="20"/>
        </w:rPr>
        <w:t>4264</w:t>
      </w:r>
      <w:r w:rsidR="006D0263">
        <w:rPr>
          <w:rFonts w:ascii="Arial" w:hAnsi="Arial" w:cs="Arial"/>
          <w:sz w:val="20"/>
          <w:szCs w:val="20"/>
        </w:rPr>
        <w:t xml:space="preserve"> u Katastrálního úřadu pro Olomoucký kraj, Katastrální pracoviště Olomouc </w:t>
      </w:r>
      <w:r w:rsidR="00E124E3">
        <w:rPr>
          <w:rFonts w:ascii="Arial" w:hAnsi="Arial" w:cs="Arial"/>
          <w:sz w:val="20"/>
          <w:szCs w:val="20"/>
        </w:rPr>
        <w:t>(dále jen „Pozemek“).</w:t>
      </w:r>
    </w:p>
    <w:p w14:paraId="71A4315D" w14:textId="756B9AEC" w:rsidR="007A18CA" w:rsidRDefault="00843753" w:rsidP="003625F7">
      <w:pPr>
        <w:numPr>
          <w:ilvl w:val="0"/>
          <w:numId w:val="3"/>
        </w:numPr>
        <w:tabs>
          <w:tab w:val="clear" w:pos="360"/>
          <w:tab w:val="num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Nájemce</w:t>
      </w:r>
      <w:r w:rsidR="007A18CA" w:rsidRPr="00C23166">
        <w:rPr>
          <w:rFonts w:ascii="Arial" w:hAnsi="Arial" w:cs="Arial"/>
          <w:bCs/>
          <w:sz w:val="20"/>
          <w:szCs w:val="20"/>
        </w:rPr>
        <w:t xml:space="preserve"> prohlašuje, že je </w:t>
      </w:r>
      <w:r w:rsidR="007A18CA" w:rsidRPr="006D0263">
        <w:rPr>
          <w:rFonts w:ascii="Arial" w:hAnsi="Arial" w:cs="Arial"/>
          <w:bCs/>
          <w:sz w:val="20"/>
          <w:szCs w:val="20"/>
        </w:rPr>
        <w:t>právnickou</w:t>
      </w:r>
      <w:r w:rsidR="007A18CA" w:rsidRPr="00C23166">
        <w:rPr>
          <w:rFonts w:ascii="Arial" w:hAnsi="Arial" w:cs="Arial"/>
          <w:bCs/>
          <w:sz w:val="20"/>
          <w:szCs w:val="20"/>
        </w:rPr>
        <w:t xml:space="preserve"> osobou a že splňuje veškeré podmínky a požadavky v této Smlouvě stanovené a je oprávněn tuto Smlouvu uzavřít a řádně plnit závazky v ní obsažené.</w:t>
      </w:r>
    </w:p>
    <w:p w14:paraId="4306BA5D" w14:textId="2EA0671A" w:rsidR="00561E6C" w:rsidRDefault="00561E6C" w:rsidP="007A18CA">
      <w:pPr>
        <w:tabs>
          <w:tab w:val="left" w:pos="705"/>
        </w:tabs>
        <w:rPr>
          <w:rFonts w:ascii="Arial" w:hAnsi="Arial" w:cs="Arial"/>
          <w:bCs/>
          <w:sz w:val="20"/>
          <w:szCs w:val="20"/>
        </w:rPr>
      </w:pPr>
    </w:p>
    <w:p w14:paraId="5AA00F62" w14:textId="77777777" w:rsidR="008E3127" w:rsidRPr="00C23166" w:rsidRDefault="008E3127" w:rsidP="007A18CA">
      <w:pPr>
        <w:tabs>
          <w:tab w:val="left" w:pos="705"/>
        </w:tabs>
        <w:rPr>
          <w:rFonts w:ascii="Arial" w:hAnsi="Arial" w:cs="Arial"/>
          <w:bCs/>
          <w:sz w:val="20"/>
          <w:szCs w:val="20"/>
        </w:rPr>
      </w:pPr>
    </w:p>
    <w:p w14:paraId="74286C1B" w14:textId="77777777" w:rsidR="00E124E3" w:rsidRPr="003625F7" w:rsidRDefault="00E124E3" w:rsidP="00E124E3">
      <w:pPr>
        <w:numPr>
          <w:ilvl w:val="0"/>
          <w:numId w:val="15"/>
        </w:numPr>
        <w:tabs>
          <w:tab w:val="clear" w:pos="1080"/>
        </w:tabs>
        <w:ind w:left="720"/>
        <w:rPr>
          <w:rFonts w:ascii="Arial" w:hAnsi="Arial" w:cs="Arial"/>
          <w:b/>
          <w:bCs/>
          <w:sz w:val="22"/>
          <w:szCs w:val="20"/>
          <w:u w:val="single"/>
        </w:rPr>
      </w:pPr>
      <w:r w:rsidRPr="003625F7">
        <w:rPr>
          <w:rFonts w:ascii="Arial" w:hAnsi="Arial" w:cs="Arial"/>
          <w:b/>
          <w:bCs/>
          <w:sz w:val="22"/>
          <w:szCs w:val="20"/>
          <w:u w:val="single"/>
        </w:rPr>
        <w:t>Předmět smlouvy</w:t>
      </w:r>
    </w:p>
    <w:p w14:paraId="4DC83E58" w14:textId="4B370884" w:rsidR="00561E6C" w:rsidRPr="003C5982" w:rsidRDefault="00843753" w:rsidP="003625F7">
      <w:pPr>
        <w:numPr>
          <w:ilvl w:val="0"/>
          <w:numId w:val="16"/>
        </w:numPr>
        <w:spacing w:before="120"/>
        <w:ind w:left="714" w:hanging="357"/>
        <w:jc w:val="both"/>
        <w:rPr>
          <w:rStyle w:val="platne"/>
          <w:rFonts w:ascii="Arial" w:hAnsi="Arial" w:cs="Arial"/>
          <w:bCs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Pronajímatel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</w:t>
      </w:r>
      <w:r w:rsidR="00EB5AED">
        <w:rPr>
          <w:rStyle w:val="platne"/>
          <w:rFonts w:ascii="Arial" w:hAnsi="Arial" w:cs="Arial"/>
          <w:sz w:val="20"/>
          <w:szCs w:val="20"/>
        </w:rPr>
        <w:t xml:space="preserve">se 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>tímto</w:t>
      </w:r>
      <w:r w:rsidR="00EB5AED">
        <w:rPr>
          <w:rStyle w:val="platne"/>
          <w:rFonts w:ascii="Arial" w:hAnsi="Arial" w:cs="Arial"/>
          <w:sz w:val="20"/>
          <w:szCs w:val="20"/>
        </w:rPr>
        <w:t xml:space="preserve"> zavazuje přenechat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</w:t>
      </w:r>
      <w:r>
        <w:rPr>
          <w:rStyle w:val="platne"/>
          <w:rFonts w:ascii="Arial" w:hAnsi="Arial" w:cs="Arial"/>
          <w:sz w:val="20"/>
          <w:szCs w:val="20"/>
        </w:rPr>
        <w:t>Nájemci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</w:t>
      </w:r>
      <w:r w:rsidR="00EB5AED">
        <w:rPr>
          <w:rStyle w:val="platne"/>
          <w:rFonts w:ascii="Arial" w:hAnsi="Arial" w:cs="Arial"/>
          <w:sz w:val="20"/>
          <w:szCs w:val="20"/>
        </w:rPr>
        <w:t xml:space="preserve">k dočasnému užívání 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část Pozemku </w:t>
      </w:r>
      <w:r w:rsidR="006D0263">
        <w:rPr>
          <w:rStyle w:val="platne"/>
          <w:rFonts w:ascii="Arial" w:hAnsi="Arial" w:cs="Arial"/>
          <w:sz w:val="20"/>
          <w:szCs w:val="20"/>
        </w:rPr>
        <w:t xml:space="preserve">specifikovanou v čl. I odst. 2. </w:t>
      </w:r>
      <w:r>
        <w:rPr>
          <w:rStyle w:val="platne"/>
          <w:rFonts w:ascii="Arial" w:hAnsi="Arial" w:cs="Arial"/>
          <w:sz w:val="20"/>
          <w:szCs w:val="20"/>
        </w:rPr>
        <w:t>Nájemce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 xml:space="preserve"> specifikovanou část Pozemku </w:t>
      </w:r>
      <w:r w:rsidR="00EB5AED">
        <w:rPr>
          <w:rStyle w:val="platne"/>
          <w:rFonts w:ascii="Arial" w:hAnsi="Arial" w:cs="Arial"/>
          <w:sz w:val="20"/>
          <w:szCs w:val="20"/>
        </w:rPr>
        <w:t xml:space="preserve">k dočasnému užívání 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 xml:space="preserve">za podmínek této </w:t>
      </w:r>
      <w:r w:rsidR="00EB5AED">
        <w:rPr>
          <w:rStyle w:val="platne"/>
          <w:rFonts w:ascii="Arial" w:hAnsi="Arial" w:cs="Arial"/>
          <w:sz w:val="20"/>
          <w:szCs w:val="20"/>
        </w:rPr>
        <w:t>S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>mlouvy přijímá.</w:t>
      </w:r>
    </w:p>
    <w:p w14:paraId="7D06B212" w14:textId="4CBAECB6" w:rsidR="00E124E3" w:rsidRDefault="00865878" w:rsidP="003625F7">
      <w:pPr>
        <w:numPr>
          <w:ilvl w:val="0"/>
          <w:numId w:val="16"/>
        </w:numPr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Nájemce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je oprávněn </w:t>
      </w:r>
      <w:r w:rsidR="00DA6085">
        <w:rPr>
          <w:rStyle w:val="platne"/>
          <w:rFonts w:ascii="Arial" w:hAnsi="Arial" w:cs="Arial"/>
          <w:sz w:val="20"/>
          <w:szCs w:val="20"/>
        </w:rPr>
        <w:t>předmětnou část Pozemku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užívat </w:t>
      </w:r>
      <w:r w:rsidR="00561E6C">
        <w:rPr>
          <w:rStyle w:val="platne"/>
          <w:rFonts w:ascii="Arial" w:hAnsi="Arial" w:cs="Arial"/>
          <w:sz w:val="20"/>
          <w:szCs w:val="20"/>
        </w:rPr>
        <w:t xml:space="preserve">za účelem </w:t>
      </w:r>
      <w:r w:rsidR="00C92A86">
        <w:rPr>
          <w:rStyle w:val="platne"/>
          <w:rFonts w:ascii="Arial" w:hAnsi="Arial" w:cs="Arial"/>
          <w:sz w:val="20"/>
          <w:szCs w:val="20"/>
        </w:rPr>
        <w:t xml:space="preserve">průjezdu vozidel 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a </w:t>
      </w:r>
      <w:r>
        <w:rPr>
          <w:rStyle w:val="platne"/>
          <w:rFonts w:ascii="Arial" w:hAnsi="Arial" w:cs="Arial"/>
          <w:sz w:val="20"/>
          <w:szCs w:val="20"/>
        </w:rPr>
        <w:t>Pronajímatel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je povinen toto užívání strpět včetně strpění nezbytného užívání ostatních částí Pozemku (příjezd a odjezd, příchod a odchod), zejména je </w:t>
      </w:r>
      <w:r>
        <w:rPr>
          <w:rStyle w:val="platne"/>
          <w:rFonts w:ascii="Arial" w:hAnsi="Arial" w:cs="Arial"/>
          <w:sz w:val="20"/>
          <w:szCs w:val="20"/>
        </w:rPr>
        <w:t>Pronajímatel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povinen vydat </w:t>
      </w:r>
      <w:r>
        <w:rPr>
          <w:rStyle w:val="platne"/>
          <w:rFonts w:ascii="Arial" w:hAnsi="Arial" w:cs="Arial"/>
          <w:sz w:val="20"/>
          <w:szCs w:val="20"/>
        </w:rPr>
        <w:t>N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>ájemci vstupní kartu</w:t>
      </w:r>
      <w:r w:rsidR="00561E6C">
        <w:rPr>
          <w:rStyle w:val="platne"/>
          <w:rFonts w:ascii="Arial" w:hAnsi="Arial" w:cs="Arial"/>
          <w:sz w:val="20"/>
          <w:szCs w:val="20"/>
        </w:rPr>
        <w:t>, klíč či jiný prostředek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 umožňující </w:t>
      </w:r>
      <w:r w:rsidR="003703BE">
        <w:rPr>
          <w:rStyle w:val="platne"/>
          <w:rFonts w:ascii="Arial" w:hAnsi="Arial" w:cs="Arial"/>
          <w:sz w:val="20"/>
          <w:szCs w:val="20"/>
        </w:rPr>
        <w:t xml:space="preserve">vstup a </w:t>
      </w:r>
      <w:r w:rsidR="00E124E3" w:rsidRPr="00C23166">
        <w:rPr>
          <w:rStyle w:val="platne"/>
          <w:rFonts w:ascii="Arial" w:hAnsi="Arial" w:cs="Arial"/>
          <w:sz w:val="20"/>
          <w:szCs w:val="20"/>
        </w:rPr>
        <w:t xml:space="preserve">vjezd na Pozemek. </w:t>
      </w:r>
      <w:r w:rsidR="000D7BCD">
        <w:rPr>
          <w:rStyle w:val="platne"/>
          <w:rFonts w:ascii="Arial" w:hAnsi="Arial" w:cs="Arial"/>
          <w:sz w:val="20"/>
          <w:szCs w:val="20"/>
        </w:rPr>
        <w:t>Nájemce se zavazuje využívat část Pozemku jen ke smluvenému účelu.</w:t>
      </w:r>
    </w:p>
    <w:p w14:paraId="04EA654A" w14:textId="77777777" w:rsidR="00561E6C" w:rsidRPr="0027449D" w:rsidRDefault="00865878" w:rsidP="003625F7">
      <w:pPr>
        <w:numPr>
          <w:ilvl w:val="0"/>
          <w:numId w:val="16"/>
        </w:numPr>
        <w:spacing w:before="120"/>
        <w:ind w:left="714" w:hanging="357"/>
        <w:jc w:val="both"/>
        <w:rPr>
          <w:rStyle w:val="platne"/>
          <w:rFonts w:ascii="Arial" w:hAnsi="Arial" w:cs="Arial"/>
          <w:bCs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N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 xml:space="preserve">ájemce </w:t>
      </w:r>
      <w:r w:rsidR="00EB5AED">
        <w:rPr>
          <w:rStyle w:val="platne"/>
          <w:rFonts w:ascii="Arial" w:hAnsi="Arial" w:cs="Arial"/>
          <w:sz w:val="20"/>
          <w:szCs w:val="20"/>
        </w:rPr>
        <w:t xml:space="preserve">se zavazuje 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 xml:space="preserve">platit </w:t>
      </w:r>
      <w:r>
        <w:rPr>
          <w:rStyle w:val="platne"/>
          <w:rFonts w:ascii="Arial" w:hAnsi="Arial" w:cs="Arial"/>
          <w:sz w:val="20"/>
          <w:szCs w:val="20"/>
        </w:rPr>
        <w:t>Pronajímateli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 xml:space="preserve"> </w:t>
      </w:r>
      <w:r>
        <w:rPr>
          <w:rStyle w:val="platne"/>
          <w:rFonts w:ascii="Arial" w:hAnsi="Arial" w:cs="Arial"/>
          <w:sz w:val="20"/>
          <w:szCs w:val="20"/>
        </w:rPr>
        <w:t>nájemné</w:t>
      </w:r>
      <w:r w:rsidR="00561E6C" w:rsidRPr="00C23166">
        <w:rPr>
          <w:rStyle w:val="platne"/>
          <w:rFonts w:ascii="Arial" w:hAnsi="Arial" w:cs="Arial"/>
          <w:sz w:val="20"/>
          <w:szCs w:val="20"/>
        </w:rPr>
        <w:t xml:space="preserve"> ve výši</w:t>
      </w:r>
      <w:r w:rsidR="00561E6C">
        <w:rPr>
          <w:rStyle w:val="platne"/>
          <w:rFonts w:ascii="Arial" w:hAnsi="Arial" w:cs="Arial"/>
          <w:sz w:val="20"/>
          <w:szCs w:val="20"/>
        </w:rPr>
        <w:t xml:space="preserve"> a způsobem stanoveným touto Smlouvou. </w:t>
      </w:r>
    </w:p>
    <w:p w14:paraId="2F3C6807" w14:textId="0B05E0B5" w:rsidR="0027449D" w:rsidRPr="00636FC2" w:rsidRDefault="00865878" w:rsidP="003625F7">
      <w:pPr>
        <w:numPr>
          <w:ilvl w:val="0"/>
          <w:numId w:val="16"/>
        </w:numPr>
        <w:spacing w:before="120"/>
        <w:ind w:left="714" w:hanging="357"/>
        <w:jc w:val="both"/>
        <w:rPr>
          <w:rStyle w:val="platne"/>
          <w:rFonts w:ascii="Arial" w:hAnsi="Arial" w:cs="Arial"/>
          <w:bCs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N</w:t>
      </w:r>
      <w:r w:rsidR="0027449D" w:rsidRPr="00C23166">
        <w:rPr>
          <w:rStyle w:val="platne"/>
          <w:rFonts w:ascii="Arial" w:hAnsi="Arial" w:cs="Arial"/>
          <w:sz w:val="20"/>
          <w:szCs w:val="20"/>
        </w:rPr>
        <w:t xml:space="preserve">ájemce se zavazuje dodržovat provozní řád areálu, jehož </w:t>
      </w:r>
      <w:r w:rsidR="00EB5AED">
        <w:rPr>
          <w:rStyle w:val="platne"/>
          <w:rFonts w:ascii="Arial" w:hAnsi="Arial" w:cs="Arial"/>
          <w:sz w:val="20"/>
          <w:szCs w:val="20"/>
        </w:rPr>
        <w:t xml:space="preserve">je Pozemek </w:t>
      </w:r>
      <w:r w:rsidR="0027449D" w:rsidRPr="00C23166">
        <w:rPr>
          <w:rStyle w:val="platne"/>
          <w:rFonts w:ascii="Arial" w:hAnsi="Arial" w:cs="Arial"/>
          <w:sz w:val="20"/>
          <w:szCs w:val="20"/>
        </w:rPr>
        <w:t>součást</w:t>
      </w:r>
      <w:r w:rsidR="00EB5AED">
        <w:rPr>
          <w:rStyle w:val="platne"/>
          <w:rFonts w:ascii="Arial" w:hAnsi="Arial" w:cs="Arial"/>
          <w:sz w:val="20"/>
          <w:szCs w:val="20"/>
        </w:rPr>
        <w:t>í</w:t>
      </w:r>
      <w:r w:rsidR="0027449D" w:rsidRPr="00C23166">
        <w:rPr>
          <w:rStyle w:val="platne"/>
          <w:rFonts w:ascii="Arial" w:hAnsi="Arial" w:cs="Arial"/>
          <w:sz w:val="20"/>
          <w:szCs w:val="20"/>
        </w:rPr>
        <w:t xml:space="preserve">, i veškeré další vnitřní předpisy a pokyny </w:t>
      </w:r>
      <w:r>
        <w:rPr>
          <w:rStyle w:val="platne"/>
          <w:rFonts w:ascii="Arial" w:hAnsi="Arial" w:cs="Arial"/>
          <w:sz w:val="20"/>
          <w:szCs w:val="20"/>
        </w:rPr>
        <w:t>Pronajímatele</w:t>
      </w:r>
      <w:r w:rsidR="0027449D" w:rsidRPr="00C23166">
        <w:rPr>
          <w:rStyle w:val="platne"/>
          <w:rFonts w:ascii="Arial" w:hAnsi="Arial" w:cs="Arial"/>
          <w:sz w:val="20"/>
          <w:szCs w:val="20"/>
        </w:rPr>
        <w:t>, s nimiž bude seznámen.</w:t>
      </w:r>
    </w:p>
    <w:p w14:paraId="7B8A4176" w14:textId="184E4B6D" w:rsidR="00636FC2" w:rsidRDefault="00636FC2" w:rsidP="003625F7">
      <w:pPr>
        <w:numPr>
          <w:ilvl w:val="0"/>
          <w:numId w:val="16"/>
        </w:numPr>
        <w:spacing w:before="120"/>
        <w:ind w:left="714" w:hanging="357"/>
        <w:jc w:val="both"/>
        <w:rPr>
          <w:rStyle w:val="platne"/>
          <w:rFonts w:ascii="Arial" w:hAnsi="Arial" w:cs="Arial"/>
          <w:bCs/>
          <w:sz w:val="20"/>
          <w:szCs w:val="20"/>
        </w:rPr>
      </w:pPr>
      <w:r>
        <w:rPr>
          <w:rStyle w:val="platne"/>
          <w:rFonts w:ascii="Arial" w:hAnsi="Arial" w:cs="Arial"/>
          <w:bCs/>
          <w:sz w:val="20"/>
          <w:szCs w:val="20"/>
        </w:rPr>
        <w:t>Nájemce bere na vědomí, že pozemek specifikován v čl. I odst. 2 je užíván pronajímatelem a třetími osobami, které jsou s pronajímatelem ve smluvním vztahu, a tedy užívání nájemcem není užívání výhradní.</w:t>
      </w:r>
      <w:r w:rsidR="00854FBC">
        <w:rPr>
          <w:rStyle w:val="platne"/>
          <w:rFonts w:ascii="Arial" w:hAnsi="Arial" w:cs="Arial"/>
          <w:bCs/>
          <w:sz w:val="20"/>
          <w:szCs w:val="20"/>
        </w:rPr>
        <w:t xml:space="preserve"> Nájemce nebude poškozovat travnaté plochy, komunikace či stavby nacházející se na pozemku, a nebude omezovat v užívacím právu další oprávněné osoby. Nájemce nebude zatěžovat pozemek nad míru obvyklou účelu užívání.</w:t>
      </w:r>
    </w:p>
    <w:p w14:paraId="0EB05B2F" w14:textId="54241602" w:rsidR="004A2946" w:rsidRPr="00561E6C" w:rsidRDefault="004A2946" w:rsidP="003625F7">
      <w:pPr>
        <w:numPr>
          <w:ilvl w:val="0"/>
          <w:numId w:val="16"/>
        </w:numPr>
        <w:spacing w:before="120"/>
        <w:ind w:left="714" w:hanging="357"/>
        <w:jc w:val="both"/>
        <w:rPr>
          <w:rStyle w:val="platne"/>
          <w:rFonts w:ascii="Arial" w:hAnsi="Arial" w:cs="Arial"/>
          <w:bCs/>
          <w:sz w:val="20"/>
          <w:szCs w:val="20"/>
        </w:rPr>
      </w:pPr>
      <w:r>
        <w:rPr>
          <w:rStyle w:val="platne"/>
          <w:rFonts w:ascii="Arial" w:hAnsi="Arial" w:cs="Arial"/>
          <w:bCs/>
          <w:sz w:val="20"/>
          <w:szCs w:val="20"/>
        </w:rPr>
        <w:t>Stav pronajatého pozemku bude uveden v zápise pořízeném při předání a převzetí pozemku do nájmu, který bude podepsán oběma smluvními stranami.</w:t>
      </w:r>
    </w:p>
    <w:p w14:paraId="3B6FAB76" w14:textId="497B129E" w:rsidR="00561E6C" w:rsidRDefault="00561E6C" w:rsidP="008633C9">
      <w:pPr>
        <w:tabs>
          <w:tab w:val="left" w:pos="360"/>
        </w:tabs>
      </w:pPr>
    </w:p>
    <w:p w14:paraId="11862672" w14:textId="77777777" w:rsidR="008E3127" w:rsidRPr="008633C9" w:rsidRDefault="008E3127" w:rsidP="008633C9">
      <w:pPr>
        <w:tabs>
          <w:tab w:val="left" w:pos="360"/>
        </w:tabs>
      </w:pPr>
    </w:p>
    <w:p w14:paraId="46119C51" w14:textId="77777777" w:rsidR="00561E6C" w:rsidRPr="003625F7" w:rsidRDefault="00865878" w:rsidP="00561E6C">
      <w:pPr>
        <w:numPr>
          <w:ilvl w:val="0"/>
          <w:numId w:val="15"/>
        </w:numPr>
        <w:tabs>
          <w:tab w:val="clear" w:pos="1080"/>
        </w:tabs>
        <w:ind w:left="720"/>
        <w:rPr>
          <w:rFonts w:ascii="Arial" w:hAnsi="Arial" w:cs="Arial"/>
          <w:b/>
          <w:bCs/>
          <w:sz w:val="22"/>
          <w:szCs w:val="20"/>
          <w:u w:val="single"/>
        </w:rPr>
      </w:pPr>
      <w:r w:rsidRPr="003625F7">
        <w:rPr>
          <w:rFonts w:ascii="Arial" w:hAnsi="Arial" w:cs="Arial"/>
          <w:b/>
          <w:bCs/>
          <w:sz w:val="22"/>
          <w:szCs w:val="20"/>
          <w:u w:val="single"/>
        </w:rPr>
        <w:t>Nájemné</w:t>
      </w:r>
    </w:p>
    <w:p w14:paraId="2CA6B016" w14:textId="1D17884B" w:rsidR="00561E6C" w:rsidRPr="0027449D" w:rsidRDefault="003769D4" w:rsidP="003625F7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xxxxx</w:t>
      </w:r>
    </w:p>
    <w:p w14:paraId="11BDFB9C" w14:textId="77777777" w:rsidR="00561E6C" w:rsidRPr="0027449D" w:rsidRDefault="00561E6C" w:rsidP="003625F7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61E6C">
        <w:rPr>
          <w:rFonts w:ascii="Arial" w:hAnsi="Arial" w:cs="Arial"/>
          <w:bCs/>
          <w:sz w:val="20"/>
          <w:szCs w:val="20"/>
        </w:rPr>
        <w:t xml:space="preserve">Na všechny platby prováděné podle této Smlouvy </w:t>
      </w:r>
      <w:r w:rsidR="00F36E5A">
        <w:rPr>
          <w:rFonts w:ascii="Arial" w:hAnsi="Arial" w:cs="Arial"/>
          <w:bCs/>
          <w:sz w:val="20"/>
          <w:szCs w:val="20"/>
        </w:rPr>
        <w:t>Pronajímatel</w:t>
      </w:r>
      <w:r w:rsidRPr="00561E6C">
        <w:rPr>
          <w:rFonts w:ascii="Arial" w:hAnsi="Arial" w:cs="Arial"/>
          <w:bCs/>
          <w:sz w:val="20"/>
          <w:szCs w:val="20"/>
        </w:rPr>
        <w:t xml:space="preserve"> vystaví a předá </w:t>
      </w:r>
      <w:r w:rsidR="00F36E5A">
        <w:rPr>
          <w:rFonts w:ascii="Arial" w:hAnsi="Arial" w:cs="Arial"/>
          <w:bCs/>
          <w:sz w:val="20"/>
          <w:szCs w:val="20"/>
        </w:rPr>
        <w:t>Nájemci</w:t>
      </w:r>
      <w:r w:rsidRPr="00561E6C">
        <w:rPr>
          <w:rFonts w:ascii="Arial" w:hAnsi="Arial" w:cs="Arial"/>
          <w:bCs/>
          <w:sz w:val="20"/>
          <w:szCs w:val="20"/>
        </w:rPr>
        <w:t xml:space="preserve"> řádné daňové doklady opatřené veškerými zákonem požadovanými náležitostmi.</w:t>
      </w:r>
    </w:p>
    <w:p w14:paraId="406A4B51" w14:textId="7FE76576" w:rsidR="00561E6C" w:rsidRDefault="00561E6C" w:rsidP="003625F7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61E6C">
        <w:rPr>
          <w:rFonts w:ascii="Arial" w:hAnsi="Arial" w:cs="Arial"/>
          <w:sz w:val="20"/>
          <w:szCs w:val="20"/>
        </w:rPr>
        <w:t xml:space="preserve">Splatnost všech faktur je </w:t>
      </w:r>
      <w:r w:rsidR="00C92A86">
        <w:rPr>
          <w:rFonts w:ascii="Arial" w:hAnsi="Arial" w:cs="Arial"/>
          <w:sz w:val="20"/>
          <w:szCs w:val="20"/>
        </w:rPr>
        <w:t>30</w:t>
      </w:r>
      <w:r w:rsidRPr="00561E6C">
        <w:rPr>
          <w:rFonts w:ascii="Arial" w:hAnsi="Arial" w:cs="Arial"/>
          <w:sz w:val="20"/>
          <w:szCs w:val="20"/>
        </w:rPr>
        <w:t xml:space="preserve"> (</w:t>
      </w:r>
      <w:r w:rsidR="00C92A86">
        <w:rPr>
          <w:rFonts w:ascii="Arial" w:hAnsi="Arial" w:cs="Arial"/>
          <w:sz w:val="20"/>
          <w:szCs w:val="20"/>
        </w:rPr>
        <w:t>třicet</w:t>
      </w:r>
      <w:r w:rsidRPr="00561E6C">
        <w:rPr>
          <w:rFonts w:ascii="Arial" w:hAnsi="Arial" w:cs="Arial"/>
          <w:sz w:val="20"/>
          <w:szCs w:val="20"/>
        </w:rPr>
        <w:t xml:space="preserve">) dnů ode </w:t>
      </w:r>
      <w:r w:rsidR="00EB5AED">
        <w:rPr>
          <w:rFonts w:ascii="Arial" w:hAnsi="Arial" w:cs="Arial"/>
          <w:sz w:val="20"/>
          <w:szCs w:val="20"/>
        </w:rPr>
        <w:t xml:space="preserve">dne </w:t>
      </w:r>
      <w:r w:rsidRPr="00561E6C">
        <w:rPr>
          <w:rFonts w:ascii="Arial" w:hAnsi="Arial" w:cs="Arial"/>
          <w:sz w:val="20"/>
          <w:szCs w:val="20"/>
        </w:rPr>
        <w:t xml:space="preserve">jejich odeslání na adresu </w:t>
      </w:r>
      <w:r w:rsidR="00F36E5A">
        <w:rPr>
          <w:rFonts w:ascii="Arial" w:hAnsi="Arial" w:cs="Arial"/>
          <w:sz w:val="20"/>
          <w:szCs w:val="20"/>
        </w:rPr>
        <w:t>Nájemce</w:t>
      </w:r>
      <w:r w:rsidRPr="00561E6C">
        <w:rPr>
          <w:rFonts w:ascii="Arial" w:hAnsi="Arial" w:cs="Arial"/>
          <w:sz w:val="20"/>
          <w:szCs w:val="20"/>
        </w:rPr>
        <w:t xml:space="preserve"> uvedenou v záhlaví této Smlouvy.</w:t>
      </w:r>
    </w:p>
    <w:p w14:paraId="48D82C61" w14:textId="77777777" w:rsidR="00561E6C" w:rsidRDefault="00561E6C" w:rsidP="003625F7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61E6C">
        <w:rPr>
          <w:rFonts w:ascii="Arial" w:hAnsi="Arial" w:cs="Arial"/>
          <w:sz w:val="20"/>
          <w:szCs w:val="20"/>
        </w:rPr>
        <w:t xml:space="preserve">Faktury budou hrazeny bankovním převodem na účet </w:t>
      </w:r>
      <w:r w:rsidR="00F36E5A">
        <w:rPr>
          <w:rFonts w:ascii="Arial" w:hAnsi="Arial" w:cs="Arial"/>
          <w:sz w:val="20"/>
          <w:szCs w:val="20"/>
        </w:rPr>
        <w:t>Pronajímatele</w:t>
      </w:r>
      <w:r w:rsidRPr="00561E6C">
        <w:rPr>
          <w:rFonts w:ascii="Arial" w:hAnsi="Arial" w:cs="Arial"/>
          <w:sz w:val="20"/>
          <w:szCs w:val="20"/>
        </w:rPr>
        <w:t xml:space="preserve"> uvedený ve faktuře, případně v záhlaví této Smlouvy, není-li na faktuře uvedeno jinak.</w:t>
      </w:r>
    </w:p>
    <w:p w14:paraId="0C474BDF" w14:textId="1CFB5C0F" w:rsidR="006774B9" w:rsidRPr="006774B9" w:rsidRDefault="006774B9" w:rsidP="00F60566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774B9">
        <w:rPr>
          <w:rFonts w:ascii="Arial" w:hAnsi="Arial" w:cs="Arial"/>
          <w:sz w:val="20"/>
          <w:szCs w:val="20"/>
        </w:rPr>
        <w:t xml:space="preserve">V případě, že míra inflace vyjádřená přírůstkem průměrného ročního indexu spotřebitelských cen dle údajů Českého statistického úřadu, publikovaných na jeho internetových stránkách, uvedená ke kalendářnímu měsíci odpovídajícímu měsíci, v němž byla smlouva podepsána, za posledních 12 měsíců vzroste (bude vyšší než 0), zvýší se neuhrazená část smluvní ceny dle smlouvy o výši tohoto indexu, a to v každém roce trvání smlouvy (dále jako „Indexace“). Základem pro zvyšování smluvní ceny je vždy cena platná na předcházejících 12 měsíců. Ke zvýšení dochází </w:t>
      </w:r>
      <w:r w:rsidR="000B19BB">
        <w:rPr>
          <w:rFonts w:ascii="Arial" w:hAnsi="Arial" w:cs="Arial"/>
          <w:sz w:val="20"/>
          <w:szCs w:val="20"/>
        </w:rPr>
        <w:t>vždy od II. čtvrtletí daného roku</w:t>
      </w:r>
      <w:r w:rsidRPr="006774B9">
        <w:rPr>
          <w:rFonts w:ascii="Arial" w:hAnsi="Arial" w:cs="Arial"/>
          <w:sz w:val="20"/>
          <w:szCs w:val="20"/>
        </w:rPr>
        <w:t>. Smluvní strany pro odstranění pochybností uvádí, že k úpravě ceny dle tohoto ustanovení smlouvy není třeba uzavírat dodatek ke smlouvě. Smluvní strany však mohou z důvodu právní jistoty o navýšení ceny sepsat zápis podepsaný oběma smluvními stranami (dále jen „Oznámení o indexaci“).</w:t>
      </w:r>
      <w:r>
        <w:rPr>
          <w:rFonts w:ascii="Arial" w:hAnsi="Arial" w:cs="Arial"/>
          <w:sz w:val="20"/>
          <w:szCs w:val="20"/>
        </w:rPr>
        <w:t xml:space="preserve"> </w:t>
      </w:r>
      <w:r w:rsidRPr="006774B9">
        <w:rPr>
          <w:rFonts w:ascii="Arial" w:hAnsi="Arial" w:cs="Arial"/>
          <w:sz w:val="20"/>
          <w:szCs w:val="20"/>
        </w:rPr>
        <w:t xml:space="preserve">Nová zvýšená cena bude vypočítána následovně: </w:t>
      </w:r>
    </w:p>
    <w:p w14:paraId="115E503C" w14:textId="77777777" w:rsidR="006774B9" w:rsidRDefault="006774B9" w:rsidP="00F60566">
      <w:pPr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6774B9">
        <w:rPr>
          <w:rFonts w:ascii="Arial" w:hAnsi="Arial" w:cs="Arial"/>
          <w:sz w:val="20"/>
          <w:szCs w:val="20"/>
        </w:rPr>
        <w:t xml:space="preserve">nová cena = 1+(I/100) * současná cena, </w:t>
      </w:r>
    </w:p>
    <w:p w14:paraId="55F8EAF5" w14:textId="28DD3D2F" w:rsidR="006774B9" w:rsidRDefault="006774B9" w:rsidP="006774B9">
      <w:pPr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 w:rsidRPr="006774B9">
        <w:rPr>
          <w:rFonts w:ascii="Arial" w:hAnsi="Arial" w:cs="Arial"/>
          <w:sz w:val="20"/>
          <w:szCs w:val="20"/>
        </w:rPr>
        <w:lastRenderedPageBreak/>
        <w:t>kdy I = míra inflace vyjádřená přírůstkem indexu spotřebitelských cen posledních 12 měsíců proti předchozím 12 měsícům. Pokud bude „I“ záporné, zůstává cena v původní výši.</w:t>
      </w:r>
    </w:p>
    <w:p w14:paraId="4A80F2A4" w14:textId="697230EA" w:rsidR="00636FC2" w:rsidRPr="003353C0" w:rsidRDefault="00636FC2" w:rsidP="00636FC2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6.   Nájemce nemá nárok na slevu z nájemného z důvodu negativních vlivů provozu železnice.</w:t>
      </w:r>
    </w:p>
    <w:p w14:paraId="24866172" w14:textId="627D9E3B" w:rsidR="00DF731C" w:rsidRDefault="00DF731C" w:rsidP="008633C9">
      <w:pPr>
        <w:tabs>
          <w:tab w:val="left" w:pos="360"/>
        </w:tabs>
        <w:rPr>
          <w:bCs/>
        </w:rPr>
      </w:pPr>
    </w:p>
    <w:p w14:paraId="082C2DD4" w14:textId="77777777" w:rsidR="008E3127" w:rsidRPr="008633C9" w:rsidRDefault="008E3127" w:rsidP="008633C9">
      <w:pPr>
        <w:tabs>
          <w:tab w:val="left" w:pos="360"/>
        </w:tabs>
        <w:rPr>
          <w:bCs/>
        </w:rPr>
      </w:pPr>
    </w:p>
    <w:p w14:paraId="52551DF1" w14:textId="77777777" w:rsidR="0027449D" w:rsidRPr="003625F7" w:rsidRDefault="0027449D" w:rsidP="0027449D">
      <w:pPr>
        <w:numPr>
          <w:ilvl w:val="0"/>
          <w:numId w:val="15"/>
        </w:numPr>
        <w:tabs>
          <w:tab w:val="clear" w:pos="1080"/>
        </w:tabs>
        <w:ind w:left="720"/>
        <w:rPr>
          <w:rFonts w:ascii="Arial" w:hAnsi="Arial" w:cs="Arial"/>
          <w:b/>
          <w:bCs/>
          <w:sz w:val="22"/>
          <w:szCs w:val="20"/>
          <w:u w:val="single"/>
        </w:rPr>
      </w:pPr>
      <w:r w:rsidRPr="003625F7">
        <w:rPr>
          <w:rFonts w:ascii="Arial" w:hAnsi="Arial" w:cs="Arial"/>
          <w:b/>
          <w:bCs/>
          <w:sz w:val="22"/>
          <w:szCs w:val="20"/>
          <w:u w:val="single"/>
        </w:rPr>
        <w:t>Sankce</w:t>
      </w:r>
    </w:p>
    <w:p w14:paraId="266A83FD" w14:textId="12908257" w:rsidR="0027449D" w:rsidRDefault="0027449D" w:rsidP="003625F7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07E4">
        <w:rPr>
          <w:rFonts w:ascii="Arial" w:hAnsi="Arial" w:cs="Arial"/>
          <w:sz w:val="20"/>
          <w:szCs w:val="20"/>
        </w:rPr>
        <w:t xml:space="preserve">V případě prodlení </w:t>
      </w:r>
      <w:r w:rsidR="00F36E5A" w:rsidRPr="00B907E4">
        <w:rPr>
          <w:rFonts w:ascii="Arial" w:hAnsi="Arial" w:cs="Arial"/>
          <w:sz w:val="20"/>
          <w:szCs w:val="20"/>
        </w:rPr>
        <w:t>N</w:t>
      </w:r>
      <w:r w:rsidRPr="00B907E4">
        <w:rPr>
          <w:rFonts w:ascii="Arial" w:hAnsi="Arial" w:cs="Arial"/>
          <w:sz w:val="20"/>
          <w:szCs w:val="20"/>
        </w:rPr>
        <w:t xml:space="preserve">ájemce s placením </w:t>
      </w:r>
      <w:r w:rsidR="00F36E5A" w:rsidRPr="00B907E4">
        <w:rPr>
          <w:rFonts w:ascii="Arial" w:hAnsi="Arial" w:cs="Arial"/>
          <w:sz w:val="20"/>
          <w:szCs w:val="20"/>
        </w:rPr>
        <w:t>nájemného</w:t>
      </w:r>
      <w:r w:rsidRPr="00B907E4">
        <w:rPr>
          <w:rFonts w:ascii="Arial" w:hAnsi="Arial" w:cs="Arial"/>
          <w:sz w:val="20"/>
          <w:szCs w:val="20"/>
        </w:rPr>
        <w:t xml:space="preserve"> dle této Smlouvy je </w:t>
      </w:r>
      <w:r w:rsidR="00F36E5A" w:rsidRPr="00B907E4">
        <w:rPr>
          <w:rFonts w:ascii="Arial" w:hAnsi="Arial" w:cs="Arial"/>
          <w:sz w:val="20"/>
          <w:szCs w:val="20"/>
        </w:rPr>
        <w:t>Pronajímatel</w:t>
      </w:r>
      <w:r w:rsidRPr="00B907E4">
        <w:rPr>
          <w:rFonts w:ascii="Arial" w:hAnsi="Arial" w:cs="Arial"/>
          <w:sz w:val="20"/>
          <w:szCs w:val="20"/>
        </w:rPr>
        <w:t xml:space="preserve"> oprávněn</w:t>
      </w:r>
      <w:r w:rsidR="0017381F" w:rsidRPr="00B907E4">
        <w:rPr>
          <w:rFonts w:ascii="Arial" w:hAnsi="Arial" w:cs="Arial"/>
          <w:sz w:val="20"/>
          <w:szCs w:val="20"/>
        </w:rPr>
        <w:t xml:space="preserve"> </w:t>
      </w:r>
      <w:r w:rsidRPr="00B907E4">
        <w:rPr>
          <w:rFonts w:ascii="Arial" w:hAnsi="Arial" w:cs="Arial"/>
          <w:sz w:val="20"/>
          <w:szCs w:val="20"/>
        </w:rPr>
        <w:t xml:space="preserve">účtovat </w:t>
      </w:r>
      <w:r w:rsidR="00F36E5A" w:rsidRPr="00B907E4">
        <w:rPr>
          <w:rFonts w:ascii="Arial" w:hAnsi="Arial" w:cs="Arial"/>
          <w:sz w:val="20"/>
          <w:szCs w:val="20"/>
        </w:rPr>
        <w:t>N</w:t>
      </w:r>
      <w:r w:rsidRPr="00B907E4">
        <w:rPr>
          <w:rFonts w:ascii="Arial" w:hAnsi="Arial" w:cs="Arial"/>
          <w:sz w:val="20"/>
          <w:szCs w:val="20"/>
        </w:rPr>
        <w:t xml:space="preserve">ájemci smluvní </w:t>
      </w:r>
      <w:r w:rsidRPr="009367E8">
        <w:rPr>
          <w:rFonts w:ascii="Arial" w:hAnsi="Arial" w:cs="Arial"/>
          <w:sz w:val="20"/>
          <w:szCs w:val="20"/>
        </w:rPr>
        <w:t xml:space="preserve">pokutu ve výši </w:t>
      </w:r>
      <w:r w:rsidR="00F42B5C" w:rsidRPr="009367E8">
        <w:rPr>
          <w:rFonts w:ascii="Arial" w:hAnsi="Arial" w:cs="Arial"/>
          <w:sz w:val="20"/>
          <w:szCs w:val="20"/>
        </w:rPr>
        <w:t>0,5</w:t>
      </w:r>
      <w:r w:rsidR="00F42B5C">
        <w:rPr>
          <w:rFonts w:ascii="Arial" w:hAnsi="Arial" w:cs="Arial"/>
          <w:sz w:val="20"/>
          <w:szCs w:val="20"/>
        </w:rPr>
        <w:t>%</w:t>
      </w:r>
      <w:r w:rsidRPr="00B907E4">
        <w:rPr>
          <w:rFonts w:ascii="Arial" w:hAnsi="Arial" w:cs="Arial"/>
          <w:sz w:val="20"/>
          <w:szCs w:val="20"/>
        </w:rPr>
        <w:t xml:space="preserve"> </w:t>
      </w:r>
      <w:r w:rsidR="00636FC2">
        <w:rPr>
          <w:rFonts w:ascii="Arial" w:hAnsi="Arial" w:cs="Arial"/>
          <w:sz w:val="20"/>
          <w:szCs w:val="20"/>
        </w:rPr>
        <w:t xml:space="preserve">bez DPH </w:t>
      </w:r>
      <w:r w:rsidRPr="00B907E4">
        <w:rPr>
          <w:rFonts w:ascii="Arial" w:hAnsi="Arial" w:cs="Arial"/>
          <w:sz w:val="20"/>
          <w:szCs w:val="20"/>
        </w:rPr>
        <w:t>za každý den prodlení</w:t>
      </w:r>
      <w:r w:rsidR="0017381F" w:rsidRPr="00B907E4">
        <w:rPr>
          <w:rFonts w:ascii="Arial" w:hAnsi="Arial" w:cs="Arial"/>
          <w:sz w:val="20"/>
          <w:szCs w:val="20"/>
        </w:rPr>
        <w:t>.</w:t>
      </w:r>
      <w:r w:rsidRPr="00B907E4">
        <w:rPr>
          <w:rFonts w:ascii="Arial" w:hAnsi="Arial" w:cs="Arial"/>
          <w:sz w:val="20"/>
          <w:szCs w:val="20"/>
        </w:rPr>
        <w:t xml:space="preserve"> </w:t>
      </w:r>
      <w:r w:rsidR="0023327B">
        <w:rPr>
          <w:rFonts w:ascii="Arial" w:hAnsi="Arial" w:cs="Arial"/>
          <w:sz w:val="20"/>
          <w:szCs w:val="20"/>
        </w:rPr>
        <w:t>Nárok na náhradu škody tím není dotčen.</w:t>
      </w:r>
      <w:r w:rsidR="009E60B5">
        <w:rPr>
          <w:rFonts w:ascii="Arial" w:hAnsi="Arial" w:cs="Arial"/>
          <w:sz w:val="20"/>
          <w:szCs w:val="20"/>
        </w:rPr>
        <w:t xml:space="preserve"> Splatnost takto </w:t>
      </w:r>
      <w:r w:rsidR="004A2946">
        <w:rPr>
          <w:rFonts w:ascii="Arial" w:hAnsi="Arial" w:cs="Arial"/>
          <w:sz w:val="20"/>
          <w:szCs w:val="20"/>
        </w:rPr>
        <w:t xml:space="preserve">stanovené smluvní pokuty je do 30 dní od doručení výzvy </w:t>
      </w:r>
      <w:r w:rsidR="006F0754">
        <w:rPr>
          <w:rFonts w:ascii="Arial" w:hAnsi="Arial" w:cs="Arial"/>
          <w:sz w:val="20"/>
          <w:szCs w:val="20"/>
        </w:rPr>
        <w:t>P</w:t>
      </w:r>
      <w:r w:rsidR="004A2946">
        <w:rPr>
          <w:rFonts w:ascii="Arial" w:hAnsi="Arial" w:cs="Arial"/>
          <w:sz w:val="20"/>
          <w:szCs w:val="20"/>
        </w:rPr>
        <w:t>ronajímatele.</w:t>
      </w:r>
    </w:p>
    <w:p w14:paraId="5F5647CA" w14:textId="77777777" w:rsidR="0027449D" w:rsidRPr="00B907E4" w:rsidRDefault="0017381F" w:rsidP="003625F7">
      <w:pPr>
        <w:numPr>
          <w:ilvl w:val="1"/>
          <w:numId w:val="15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Nezaplatí-li Nájemce nájemné ani do splatnosti příštího nájemného, a to ani na dodatečnou výzvu </w:t>
      </w:r>
      <w:r w:rsidR="00FE037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ronajímatele, je Pronajímatel oprávněn tuto Smlouvy vypovědět s okamžitou platností (tj. bez výpovědní doby), pokud na tento následek Nájemce ve výzvě upozornil. </w:t>
      </w:r>
    </w:p>
    <w:p w14:paraId="0C0D0A25" w14:textId="21E6E32D" w:rsidR="00A348E7" w:rsidRDefault="00A348E7" w:rsidP="008633C9">
      <w:pPr>
        <w:tabs>
          <w:tab w:val="left" w:pos="360"/>
        </w:tabs>
        <w:rPr>
          <w:bCs/>
        </w:rPr>
      </w:pPr>
    </w:p>
    <w:p w14:paraId="31A601ED" w14:textId="77777777" w:rsidR="008E3127" w:rsidRPr="008633C9" w:rsidRDefault="008E3127" w:rsidP="008633C9">
      <w:pPr>
        <w:tabs>
          <w:tab w:val="left" w:pos="360"/>
        </w:tabs>
        <w:rPr>
          <w:bCs/>
        </w:rPr>
      </w:pPr>
    </w:p>
    <w:p w14:paraId="6B4AE749" w14:textId="77777777" w:rsidR="00336C78" w:rsidRPr="003625F7" w:rsidRDefault="0033782C" w:rsidP="00336C78">
      <w:pPr>
        <w:numPr>
          <w:ilvl w:val="0"/>
          <w:numId w:val="15"/>
        </w:numPr>
        <w:tabs>
          <w:tab w:val="clear" w:pos="1080"/>
        </w:tabs>
        <w:ind w:left="720"/>
        <w:rPr>
          <w:rFonts w:ascii="Arial" w:hAnsi="Arial" w:cs="Arial"/>
          <w:b/>
          <w:bCs/>
          <w:sz w:val="22"/>
          <w:szCs w:val="20"/>
          <w:u w:val="single"/>
        </w:rPr>
      </w:pPr>
      <w:r w:rsidRPr="003625F7">
        <w:rPr>
          <w:rFonts w:ascii="Arial" w:hAnsi="Arial" w:cs="Arial"/>
          <w:b/>
          <w:bCs/>
          <w:sz w:val="22"/>
          <w:szCs w:val="20"/>
          <w:u w:val="single"/>
        </w:rPr>
        <w:t>Trvání smlouvy a její u</w:t>
      </w:r>
      <w:r w:rsidR="00D708B1" w:rsidRPr="003625F7">
        <w:rPr>
          <w:rFonts w:ascii="Arial" w:hAnsi="Arial" w:cs="Arial"/>
          <w:b/>
          <w:bCs/>
          <w:sz w:val="22"/>
          <w:szCs w:val="20"/>
          <w:u w:val="single"/>
        </w:rPr>
        <w:t xml:space="preserve">končení </w:t>
      </w:r>
    </w:p>
    <w:p w14:paraId="3397BE0D" w14:textId="06080AE2" w:rsidR="0033782C" w:rsidRDefault="0033782C" w:rsidP="003625F7">
      <w:pPr>
        <w:numPr>
          <w:ilvl w:val="0"/>
          <w:numId w:val="21"/>
        </w:numPr>
        <w:tabs>
          <w:tab w:val="clear" w:pos="360"/>
          <w:tab w:val="left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Tato </w:t>
      </w:r>
      <w:r w:rsidR="00730CA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mlouva se uzavírá na dobu neurčitou</w:t>
      </w:r>
      <w:r w:rsidR="009367E8">
        <w:rPr>
          <w:rFonts w:ascii="Arial" w:hAnsi="Arial" w:cs="Arial"/>
          <w:bCs/>
          <w:sz w:val="20"/>
          <w:szCs w:val="20"/>
        </w:rPr>
        <w:t xml:space="preserve"> s účinností od 1.1.2024</w:t>
      </w:r>
      <w:r w:rsidR="00657B9D">
        <w:rPr>
          <w:rFonts w:ascii="Arial" w:hAnsi="Arial" w:cs="Arial"/>
          <w:bCs/>
          <w:sz w:val="20"/>
          <w:szCs w:val="20"/>
        </w:rPr>
        <w:t>.</w:t>
      </w:r>
    </w:p>
    <w:p w14:paraId="5F62CD2A" w14:textId="485335E6" w:rsidR="0027449D" w:rsidRPr="0027449D" w:rsidRDefault="00D708B1" w:rsidP="003625F7">
      <w:pPr>
        <w:numPr>
          <w:ilvl w:val="0"/>
          <w:numId w:val="21"/>
        </w:numPr>
        <w:tabs>
          <w:tab w:val="clear" w:pos="360"/>
          <w:tab w:val="left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Obě smluvní strany jsou oprávněny tuto Smlouvu písemně vypovědět </w:t>
      </w:r>
      <w:r w:rsidR="0033782C">
        <w:rPr>
          <w:rFonts w:ascii="Arial" w:hAnsi="Arial" w:cs="Arial"/>
          <w:bCs/>
          <w:sz w:val="20"/>
          <w:szCs w:val="20"/>
        </w:rPr>
        <w:t xml:space="preserve">bez udání důvodu </w:t>
      </w:r>
      <w:r>
        <w:rPr>
          <w:rFonts w:ascii="Arial" w:hAnsi="Arial" w:cs="Arial"/>
          <w:bCs/>
          <w:sz w:val="20"/>
          <w:szCs w:val="20"/>
        </w:rPr>
        <w:t xml:space="preserve">s </w:t>
      </w:r>
      <w:r w:rsidR="00F42B5C">
        <w:rPr>
          <w:rFonts w:ascii="Arial" w:hAnsi="Arial" w:cs="Arial"/>
          <w:bCs/>
          <w:sz w:val="20"/>
          <w:szCs w:val="20"/>
        </w:rPr>
        <w:t>tří</w:t>
      </w:r>
      <w:r>
        <w:rPr>
          <w:rFonts w:ascii="Arial" w:hAnsi="Arial" w:cs="Arial"/>
          <w:bCs/>
          <w:sz w:val="20"/>
          <w:szCs w:val="20"/>
        </w:rPr>
        <w:t xml:space="preserve">měsíční výpovědní </w:t>
      </w:r>
      <w:r w:rsidR="00B95DB3">
        <w:rPr>
          <w:rFonts w:ascii="Arial" w:hAnsi="Arial" w:cs="Arial"/>
          <w:bCs/>
          <w:sz w:val="20"/>
          <w:szCs w:val="20"/>
        </w:rPr>
        <w:t>dobou</w:t>
      </w:r>
      <w:r>
        <w:rPr>
          <w:rFonts w:ascii="Arial" w:hAnsi="Arial" w:cs="Arial"/>
          <w:bCs/>
          <w:sz w:val="20"/>
          <w:szCs w:val="20"/>
        </w:rPr>
        <w:t>, která počne běžet prvním dnem měsíce následujícího po jejím doručení druhé smluvní straně</w:t>
      </w:r>
      <w:r w:rsidR="00636FC2">
        <w:rPr>
          <w:rFonts w:ascii="Arial" w:hAnsi="Arial" w:cs="Arial"/>
          <w:bCs/>
          <w:sz w:val="20"/>
          <w:szCs w:val="20"/>
        </w:rPr>
        <w:t xml:space="preserve"> a končí posledním dnem příslušného měsíce</w:t>
      </w:r>
      <w:r>
        <w:rPr>
          <w:rFonts w:ascii="Arial" w:hAnsi="Arial" w:cs="Arial"/>
          <w:bCs/>
          <w:sz w:val="20"/>
          <w:szCs w:val="20"/>
        </w:rPr>
        <w:t>.</w:t>
      </w:r>
    </w:p>
    <w:p w14:paraId="6E7B04B1" w14:textId="3DB621DF" w:rsidR="00026980" w:rsidRDefault="00026980" w:rsidP="0027449D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0F3E4B98" w14:textId="77777777" w:rsidR="008E3127" w:rsidRDefault="008E3127" w:rsidP="0027449D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006FF6C3" w14:textId="77777777" w:rsidR="00D708B1" w:rsidRPr="003625F7" w:rsidRDefault="00D708B1" w:rsidP="00D708B1">
      <w:pPr>
        <w:numPr>
          <w:ilvl w:val="0"/>
          <w:numId w:val="15"/>
        </w:numPr>
        <w:tabs>
          <w:tab w:val="clear" w:pos="1080"/>
        </w:tabs>
        <w:ind w:left="720"/>
        <w:rPr>
          <w:rFonts w:ascii="Arial" w:hAnsi="Arial" w:cs="Arial"/>
          <w:b/>
          <w:bCs/>
          <w:sz w:val="22"/>
          <w:szCs w:val="20"/>
          <w:u w:val="single"/>
        </w:rPr>
      </w:pPr>
      <w:r w:rsidRPr="003625F7">
        <w:rPr>
          <w:rFonts w:ascii="Arial" w:hAnsi="Arial" w:cs="Arial"/>
          <w:b/>
          <w:bCs/>
          <w:sz w:val="22"/>
          <w:szCs w:val="20"/>
          <w:u w:val="single"/>
        </w:rPr>
        <w:t>Závěrečná ustanovení</w:t>
      </w:r>
    </w:p>
    <w:p w14:paraId="625A3F13" w14:textId="77777777" w:rsidR="00D708B1" w:rsidRPr="00C23166" w:rsidRDefault="00D708B1" w:rsidP="00E563B8">
      <w:pPr>
        <w:numPr>
          <w:ilvl w:val="0"/>
          <w:numId w:val="10"/>
        </w:numPr>
        <w:tabs>
          <w:tab w:val="clear" w:pos="360"/>
          <w:tab w:val="num" w:pos="720"/>
        </w:tabs>
        <w:spacing w:before="1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3166">
        <w:rPr>
          <w:rFonts w:ascii="Arial" w:hAnsi="Arial" w:cs="Arial"/>
          <w:sz w:val="20"/>
          <w:szCs w:val="20"/>
        </w:rPr>
        <w:t>Tato Smlouva představuje úplnou dohodu smluvních stran o předmětu této Smlouvy. Smlouvu lze měnit nebo doplňovat jen oboustranně odsouhlasenými písemnými dodatky podepsanými oprávněnými zástupci obou smluvních stran.</w:t>
      </w:r>
      <w:r w:rsidRPr="00C23166">
        <w:rPr>
          <w:rFonts w:ascii="Arial" w:hAnsi="Arial" w:cs="Arial"/>
          <w:b/>
          <w:sz w:val="20"/>
          <w:szCs w:val="20"/>
        </w:rPr>
        <w:t xml:space="preserve"> </w:t>
      </w:r>
    </w:p>
    <w:p w14:paraId="3B32AA80" w14:textId="6579C19F" w:rsidR="00A22ECE" w:rsidRPr="00A22ECE" w:rsidRDefault="00A22ECE" w:rsidP="00E563B8">
      <w:pPr>
        <w:numPr>
          <w:ilvl w:val="0"/>
          <w:numId w:val="10"/>
        </w:numPr>
        <w:tabs>
          <w:tab w:val="clear" w:pos="360"/>
        </w:tabs>
        <w:spacing w:before="100"/>
        <w:ind w:left="709" w:hanging="430"/>
        <w:jc w:val="both"/>
        <w:rPr>
          <w:rFonts w:ascii="Arial" w:hAnsi="Arial" w:cs="Arial"/>
          <w:sz w:val="20"/>
          <w:szCs w:val="20"/>
        </w:rPr>
      </w:pPr>
      <w:r w:rsidRPr="009950A6">
        <w:rPr>
          <w:rFonts w:ascii="Arial" w:eastAsia="Calibri" w:hAnsi="Arial" w:cs="Arial"/>
          <w:sz w:val="20"/>
          <w:szCs w:val="20"/>
        </w:rPr>
        <w:t>Smluvní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strany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berou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na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vědomí</w:t>
      </w:r>
      <w:r w:rsidRPr="009950A6">
        <w:rPr>
          <w:rFonts w:ascii="Arial" w:hAnsi="Arial" w:cs="Arial"/>
          <w:sz w:val="20"/>
          <w:szCs w:val="20"/>
        </w:rPr>
        <w:t xml:space="preserve">, </w:t>
      </w:r>
      <w:r w:rsidRPr="009950A6">
        <w:rPr>
          <w:rFonts w:ascii="Arial" w:eastAsia="Calibri" w:hAnsi="Arial" w:cs="Arial"/>
          <w:sz w:val="20"/>
          <w:szCs w:val="20"/>
        </w:rPr>
        <w:t>že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společnost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ČD</w:t>
      </w:r>
      <w:r w:rsidRPr="009950A6">
        <w:rPr>
          <w:rFonts w:ascii="Arial" w:hAnsi="Arial" w:cs="Arial"/>
          <w:sz w:val="20"/>
          <w:szCs w:val="20"/>
        </w:rPr>
        <w:t xml:space="preserve"> – </w:t>
      </w:r>
      <w:r w:rsidRPr="009950A6">
        <w:rPr>
          <w:rFonts w:ascii="Arial" w:eastAsia="Calibri" w:hAnsi="Arial" w:cs="Arial"/>
          <w:sz w:val="20"/>
          <w:szCs w:val="20"/>
        </w:rPr>
        <w:t>Telematika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a</w:t>
      </w:r>
      <w:r w:rsidRPr="009950A6">
        <w:rPr>
          <w:rFonts w:ascii="Arial" w:hAnsi="Arial" w:cs="Arial"/>
          <w:sz w:val="20"/>
          <w:szCs w:val="20"/>
        </w:rPr>
        <w:t>.</w:t>
      </w:r>
      <w:r w:rsidRPr="009950A6">
        <w:rPr>
          <w:rFonts w:ascii="Arial" w:eastAsia="Calibri" w:hAnsi="Arial" w:cs="Arial"/>
          <w:sz w:val="20"/>
          <w:szCs w:val="20"/>
        </w:rPr>
        <w:t>s</w:t>
      </w:r>
      <w:r w:rsidRPr="009950A6">
        <w:rPr>
          <w:rFonts w:ascii="Arial" w:hAnsi="Arial" w:cs="Arial"/>
          <w:b/>
          <w:sz w:val="20"/>
          <w:szCs w:val="20"/>
        </w:rPr>
        <w:t>.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je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povinným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subjektem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ve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smyslu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zákona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č</w:t>
      </w:r>
      <w:r w:rsidRPr="009950A6">
        <w:rPr>
          <w:rFonts w:ascii="Arial" w:hAnsi="Arial" w:cs="Arial"/>
          <w:sz w:val="20"/>
          <w:szCs w:val="20"/>
        </w:rPr>
        <w:t xml:space="preserve">. 340/2015 </w:t>
      </w:r>
      <w:r w:rsidRPr="009950A6">
        <w:rPr>
          <w:rFonts w:ascii="Arial" w:eastAsia="Calibri" w:hAnsi="Arial" w:cs="Arial"/>
          <w:sz w:val="20"/>
          <w:szCs w:val="20"/>
        </w:rPr>
        <w:t>Sb</w:t>
      </w:r>
      <w:r w:rsidRPr="009950A6">
        <w:rPr>
          <w:rFonts w:ascii="Arial" w:hAnsi="Arial" w:cs="Arial"/>
          <w:sz w:val="20"/>
          <w:szCs w:val="20"/>
        </w:rPr>
        <w:t xml:space="preserve">., </w:t>
      </w:r>
      <w:r w:rsidRPr="009950A6">
        <w:rPr>
          <w:rFonts w:ascii="Arial" w:eastAsia="Calibri" w:hAnsi="Arial" w:cs="Arial"/>
          <w:sz w:val="20"/>
          <w:szCs w:val="20"/>
        </w:rPr>
        <w:t>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zvláštních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podmínkách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účinnosti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některých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smluv</w:t>
      </w:r>
      <w:r w:rsidRPr="009950A6">
        <w:rPr>
          <w:rFonts w:ascii="Arial" w:hAnsi="Arial" w:cs="Arial"/>
          <w:sz w:val="20"/>
          <w:szCs w:val="20"/>
        </w:rPr>
        <w:t xml:space="preserve">, </w:t>
      </w:r>
      <w:r w:rsidRPr="009950A6">
        <w:rPr>
          <w:rFonts w:ascii="Arial" w:eastAsia="Calibri" w:hAnsi="Arial" w:cs="Arial"/>
          <w:sz w:val="20"/>
          <w:szCs w:val="20"/>
        </w:rPr>
        <w:t>uveřejňování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těchto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smluv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registru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smluv</w:t>
      </w:r>
      <w:r w:rsidRPr="009950A6">
        <w:rPr>
          <w:rFonts w:ascii="Arial" w:hAnsi="Arial" w:cs="Arial"/>
          <w:sz w:val="20"/>
          <w:szCs w:val="20"/>
        </w:rPr>
        <w:t xml:space="preserve"> (</w:t>
      </w:r>
      <w:r w:rsidRPr="009950A6">
        <w:rPr>
          <w:rFonts w:ascii="Arial" w:eastAsia="Calibri" w:hAnsi="Arial" w:cs="Arial"/>
          <w:sz w:val="20"/>
          <w:szCs w:val="20"/>
        </w:rPr>
        <w:t>zákon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registru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smluv</w:t>
      </w:r>
      <w:r w:rsidRPr="009950A6">
        <w:rPr>
          <w:rFonts w:ascii="Arial" w:hAnsi="Arial" w:cs="Arial"/>
          <w:sz w:val="20"/>
          <w:szCs w:val="20"/>
        </w:rPr>
        <w:t>) (</w:t>
      </w:r>
      <w:r w:rsidRPr="009950A6">
        <w:rPr>
          <w:rFonts w:ascii="Arial" w:eastAsia="Calibri" w:hAnsi="Arial" w:cs="Arial"/>
          <w:sz w:val="20"/>
          <w:szCs w:val="20"/>
        </w:rPr>
        <w:t>dále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jako</w:t>
      </w:r>
      <w:r w:rsidRPr="009950A6">
        <w:rPr>
          <w:rFonts w:ascii="Arial" w:hAnsi="Arial" w:cs="Arial"/>
          <w:sz w:val="20"/>
          <w:szCs w:val="20"/>
        </w:rPr>
        <w:t xml:space="preserve"> „</w:t>
      </w:r>
      <w:r w:rsidRPr="009950A6">
        <w:rPr>
          <w:rFonts w:ascii="Arial" w:eastAsia="Calibri" w:hAnsi="Arial" w:cs="Arial"/>
          <w:sz w:val="20"/>
          <w:szCs w:val="20"/>
        </w:rPr>
        <w:t>ZoRS</w:t>
      </w:r>
      <w:r w:rsidRPr="009950A6">
        <w:rPr>
          <w:rFonts w:ascii="Arial" w:hAnsi="Arial" w:cs="Arial"/>
          <w:sz w:val="20"/>
          <w:szCs w:val="20"/>
        </w:rPr>
        <w:t xml:space="preserve">“). </w:t>
      </w:r>
      <w:r w:rsidRPr="009950A6">
        <w:rPr>
          <w:rFonts w:ascii="Arial" w:eastAsia="Calibri" w:hAnsi="Arial" w:cs="Arial"/>
          <w:sz w:val="20"/>
          <w:szCs w:val="20"/>
        </w:rPr>
        <w:t>Dle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ZoRS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je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společnost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ČD</w:t>
      </w:r>
      <w:r w:rsidRPr="009950A6">
        <w:rPr>
          <w:rFonts w:ascii="Arial" w:hAnsi="Arial" w:cs="Arial"/>
          <w:sz w:val="20"/>
          <w:szCs w:val="20"/>
        </w:rPr>
        <w:t xml:space="preserve"> – </w:t>
      </w:r>
      <w:r w:rsidRPr="009950A6">
        <w:rPr>
          <w:rFonts w:ascii="Arial" w:eastAsia="Calibri" w:hAnsi="Arial" w:cs="Arial"/>
          <w:sz w:val="20"/>
          <w:szCs w:val="20"/>
        </w:rPr>
        <w:t>Telematika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a</w:t>
      </w:r>
      <w:r w:rsidRPr="009950A6">
        <w:rPr>
          <w:rFonts w:ascii="Arial" w:hAnsi="Arial" w:cs="Arial"/>
          <w:sz w:val="20"/>
          <w:szCs w:val="20"/>
        </w:rPr>
        <w:t>.</w:t>
      </w:r>
      <w:r w:rsidRPr="009950A6">
        <w:rPr>
          <w:rFonts w:ascii="Arial" w:eastAsia="Calibri" w:hAnsi="Arial" w:cs="Arial"/>
          <w:sz w:val="20"/>
          <w:szCs w:val="20"/>
        </w:rPr>
        <w:t>s</w:t>
      </w:r>
      <w:r w:rsidRPr="009950A6">
        <w:rPr>
          <w:rFonts w:ascii="Arial" w:hAnsi="Arial" w:cs="Arial"/>
          <w:sz w:val="20"/>
          <w:szCs w:val="20"/>
        </w:rPr>
        <w:t xml:space="preserve">. </w:t>
      </w:r>
      <w:r w:rsidRPr="009950A6">
        <w:rPr>
          <w:rFonts w:ascii="Arial" w:eastAsia="Calibri" w:hAnsi="Arial" w:cs="Arial"/>
          <w:sz w:val="20"/>
          <w:szCs w:val="20"/>
        </w:rPr>
        <w:t>povinna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uveřejňovat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vybrané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smlouvy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v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registru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smluv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provozovaných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Ministerstvem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="002A2541">
        <w:rPr>
          <w:rFonts w:ascii="Arial" w:eastAsia="Calibri" w:hAnsi="Arial" w:cs="Arial"/>
          <w:sz w:val="20"/>
          <w:szCs w:val="20"/>
        </w:rPr>
        <w:t>vnitra</w:t>
      </w:r>
      <w:r w:rsidRPr="009950A6">
        <w:rPr>
          <w:rFonts w:ascii="Arial" w:hAnsi="Arial" w:cs="Arial"/>
          <w:sz w:val="20"/>
          <w:szCs w:val="20"/>
        </w:rPr>
        <w:t xml:space="preserve">, </w:t>
      </w:r>
      <w:r w:rsidRPr="009950A6">
        <w:rPr>
          <w:rFonts w:ascii="Arial" w:eastAsia="Calibri" w:hAnsi="Arial" w:cs="Arial"/>
          <w:sz w:val="20"/>
          <w:szCs w:val="20"/>
        </w:rPr>
        <w:t>což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Nájemce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svým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podpisem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na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závěr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této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="00DF731C">
        <w:rPr>
          <w:rFonts w:ascii="Arial" w:eastAsia="Calibri" w:hAnsi="Arial" w:cs="Arial"/>
          <w:sz w:val="20"/>
          <w:szCs w:val="20"/>
        </w:rPr>
        <w:t>S</w:t>
      </w:r>
      <w:r w:rsidRPr="00A22ECE">
        <w:rPr>
          <w:rFonts w:ascii="Arial" w:eastAsia="Calibri" w:hAnsi="Arial" w:cs="Arial"/>
          <w:sz w:val="20"/>
          <w:szCs w:val="20"/>
        </w:rPr>
        <w:t>mlouvy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bere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na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vědomí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a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s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="004D286F">
        <w:rPr>
          <w:rFonts w:ascii="Arial" w:hAnsi="Arial" w:cs="Arial"/>
          <w:sz w:val="20"/>
          <w:szCs w:val="20"/>
        </w:rPr>
        <w:t>u</w:t>
      </w:r>
      <w:r w:rsidRPr="00A22ECE">
        <w:rPr>
          <w:rFonts w:ascii="Arial" w:eastAsia="Calibri" w:hAnsi="Arial" w:cs="Arial"/>
          <w:sz w:val="20"/>
          <w:szCs w:val="20"/>
        </w:rPr>
        <w:t>veřejněním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této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="00DF731C">
        <w:rPr>
          <w:rFonts w:ascii="Arial" w:hAnsi="Arial" w:cs="Arial"/>
          <w:sz w:val="20"/>
          <w:szCs w:val="20"/>
        </w:rPr>
        <w:t>S</w:t>
      </w:r>
      <w:r w:rsidRPr="00A22ECE">
        <w:rPr>
          <w:rFonts w:ascii="Arial" w:eastAsia="Calibri" w:hAnsi="Arial" w:cs="Arial"/>
          <w:sz w:val="20"/>
          <w:szCs w:val="20"/>
        </w:rPr>
        <w:t>mlouvy</w:t>
      </w:r>
      <w:r w:rsidRPr="00A22ECE">
        <w:rPr>
          <w:rFonts w:ascii="Arial" w:hAnsi="Arial" w:cs="Arial"/>
          <w:sz w:val="20"/>
          <w:szCs w:val="20"/>
        </w:rPr>
        <w:t xml:space="preserve"> </w:t>
      </w:r>
      <w:r w:rsidRPr="00A22ECE">
        <w:rPr>
          <w:rFonts w:ascii="Arial" w:eastAsia="Calibri" w:hAnsi="Arial" w:cs="Arial"/>
          <w:sz w:val="20"/>
          <w:szCs w:val="20"/>
        </w:rPr>
        <w:t>souhlasí</w:t>
      </w:r>
      <w:r w:rsidRPr="00A22ECE">
        <w:rPr>
          <w:rFonts w:ascii="Arial" w:hAnsi="Arial" w:cs="Arial"/>
          <w:sz w:val="20"/>
          <w:szCs w:val="20"/>
        </w:rPr>
        <w:t>.</w:t>
      </w:r>
      <w:r w:rsidR="00636FC2">
        <w:rPr>
          <w:rFonts w:ascii="Arial" w:hAnsi="Arial" w:cs="Arial"/>
          <w:sz w:val="20"/>
          <w:szCs w:val="20"/>
        </w:rPr>
        <w:t xml:space="preserve"> Účinnost smlouvy nastane jejím publikováním v registru smluv.</w:t>
      </w:r>
    </w:p>
    <w:p w14:paraId="5068A9C0" w14:textId="63D14C5E" w:rsidR="00DF731C" w:rsidRPr="00DF731C" w:rsidRDefault="00A22ECE" w:rsidP="00E563B8">
      <w:pPr>
        <w:numPr>
          <w:ilvl w:val="0"/>
          <w:numId w:val="10"/>
        </w:numPr>
        <w:tabs>
          <w:tab w:val="clear" w:pos="360"/>
          <w:tab w:val="num" w:pos="720"/>
        </w:tabs>
        <w:spacing w:before="10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9950A6">
        <w:rPr>
          <w:rFonts w:ascii="Arial" w:eastAsia="Calibri" w:hAnsi="Arial" w:cs="Arial"/>
          <w:sz w:val="20"/>
          <w:szCs w:val="20"/>
        </w:rPr>
        <w:t>Smluvní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strany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tímto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výslovně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konstatují</w:t>
      </w:r>
      <w:r w:rsidRPr="009950A6">
        <w:rPr>
          <w:rFonts w:ascii="Arial" w:hAnsi="Arial" w:cs="Arial"/>
          <w:sz w:val="20"/>
          <w:szCs w:val="20"/>
        </w:rPr>
        <w:t xml:space="preserve">, </w:t>
      </w:r>
      <w:r w:rsidRPr="009950A6">
        <w:rPr>
          <w:rFonts w:ascii="Arial" w:eastAsia="Calibri" w:hAnsi="Arial" w:cs="Arial"/>
          <w:sz w:val="20"/>
          <w:szCs w:val="20"/>
        </w:rPr>
        <w:t>že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považují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="00482AEA">
        <w:rPr>
          <w:rFonts w:ascii="Arial" w:eastAsia="Calibri" w:hAnsi="Arial" w:cs="Arial"/>
          <w:sz w:val="20"/>
          <w:szCs w:val="20"/>
        </w:rPr>
        <w:t>čl. III odst. 1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této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="00DF731C">
        <w:rPr>
          <w:rFonts w:ascii="Arial" w:hAnsi="Arial" w:cs="Arial"/>
          <w:sz w:val="20"/>
          <w:szCs w:val="20"/>
        </w:rPr>
        <w:t>S</w:t>
      </w:r>
      <w:r w:rsidRPr="009950A6">
        <w:rPr>
          <w:rFonts w:ascii="Arial" w:eastAsia="Calibri" w:hAnsi="Arial" w:cs="Arial"/>
          <w:sz w:val="20"/>
          <w:szCs w:val="20"/>
        </w:rPr>
        <w:t>mlouvy včetně souvisejících příloh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za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předmět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obchodního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tajemství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ve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smyslu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§</w:t>
      </w:r>
      <w:r w:rsidRPr="009950A6">
        <w:rPr>
          <w:rFonts w:ascii="Arial" w:hAnsi="Arial" w:cs="Arial"/>
          <w:sz w:val="20"/>
          <w:szCs w:val="20"/>
        </w:rPr>
        <w:t xml:space="preserve"> 504 </w:t>
      </w:r>
      <w:r w:rsidRPr="009950A6">
        <w:rPr>
          <w:rFonts w:ascii="Arial" w:eastAsia="Calibri" w:hAnsi="Arial" w:cs="Arial"/>
          <w:sz w:val="20"/>
          <w:szCs w:val="20"/>
        </w:rPr>
        <w:t>zákona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č</w:t>
      </w:r>
      <w:r w:rsidRPr="009950A6">
        <w:rPr>
          <w:rFonts w:ascii="Arial" w:hAnsi="Arial" w:cs="Arial"/>
          <w:sz w:val="20"/>
          <w:szCs w:val="20"/>
        </w:rPr>
        <w:t xml:space="preserve">. 89/2012 </w:t>
      </w:r>
      <w:r w:rsidRPr="009950A6">
        <w:rPr>
          <w:rFonts w:ascii="Arial" w:eastAsia="Calibri" w:hAnsi="Arial" w:cs="Arial"/>
          <w:sz w:val="20"/>
          <w:szCs w:val="20"/>
        </w:rPr>
        <w:t>Sb</w:t>
      </w:r>
      <w:r w:rsidRPr="009950A6">
        <w:rPr>
          <w:rFonts w:ascii="Arial" w:hAnsi="Arial" w:cs="Arial"/>
          <w:sz w:val="20"/>
          <w:szCs w:val="20"/>
        </w:rPr>
        <w:t xml:space="preserve">., </w:t>
      </w:r>
      <w:r w:rsidRPr="009950A6">
        <w:rPr>
          <w:rFonts w:ascii="Arial" w:eastAsia="Calibri" w:hAnsi="Arial" w:cs="Arial"/>
          <w:sz w:val="20"/>
          <w:szCs w:val="20"/>
        </w:rPr>
        <w:t>občanský</w:t>
      </w:r>
      <w:r w:rsidRPr="009950A6">
        <w:rPr>
          <w:rFonts w:ascii="Arial" w:hAnsi="Arial" w:cs="Arial"/>
          <w:sz w:val="20"/>
          <w:szCs w:val="20"/>
        </w:rPr>
        <w:t xml:space="preserve"> </w:t>
      </w:r>
      <w:r w:rsidRPr="009950A6">
        <w:rPr>
          <w:rFonts w:ascii="Arial" w:eastAsia="Calibri" w:hAnsi="Arial" w:cs="Arial"/>
          <w:sz w:val="20"/>
          <w:szCs w:val="20"/>
        </w:rPr>
        <w:t>zákoník</w:t>
      </w:r>
      <w:r w:rsidRPr="00A22ECE">
        <w:rPr>
          <w:rFonts w:ascii="Arial" w:eastAsia="Calibri" w:hAnsi="Arial" w:cs="Arial"/>
          <w:sz w:val="20"/>
          <w:szCs w:val="20"/>
        </w:rPr>
        <w:t>.</w:t>
      </w:r>
      <w:r w:rsidR="00DF731C">
        <w:rPr>
          <w:rFonts w:ascii="Arial" w:eastAsia="Calibri" w:hAnsi="Arial" w:cs="Arial"/>
          <w:sz w:val="20"/>
          <w:szCs w:val="20"/>
        </w:rPr>
        <w:t xml:space="preserve"> </w:t>
      </w:r>
    </w:p>
    <w:p w14:paraId="5A44F933" w14:textId="77777777" w:rsidR="00D708B1" w:rsidRDefault="00887E07" w:rsidP="00E563B8">
      <w:pPr>
        <w:numPr>
          <w:ilvl w:val="0"/>
          <w:numId w:val="10"/>
        </w:numPr>
        <w:tabs>
          <w:tab w:val="clear" w:pos="360"/>
          <w:tab w:val="num" w:pos="720"/>
        </w:tabs>
        <w:spacing w:before="1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907E4">
        <w:rPr>
          <w:rFonts w:ascii="Arial" w:hAnsi="Arial" w:cs="Arial"/>
          <w:sz w:val="20"/>
          <w:szCs w:val="20"/>
        </w:rPr>
        <w:t>Práva a povinnosti smluvních stran výslovně v této Smlouvě neupravená se řídí příslušnými ustanoveními zákona č. 89/2012 Sb., Občanský zákoník.</w:t>
      </w:r>
    </w:p>
    <w:p w14:paraId="1042C30E" w14:textId="77777777" w:rsidR="00FC43D4" w:rsidRPr="00B907E4" w:rsidRDefault="00FC43D4" w:rsidP="00E563B8">
      <w:pPr>
        <w:numPr>
          <w:ilvl w:val="0"/>
          <w:numId w:val="10"/>
        </w:numPr>
        <w:tabs>
          <w:tab w:val="clear" w:pos="360"/>
          <w:tab w:val="num" w:pos="720"/>
        </w:tabs>
        <w:spacing w:before="100"/>
        <w:ind w:left="720" w:hanging="357"/>
        <w:jc w:val="both"/>
        <w:rPr>
          <w:rFonts w:ascii="Arial" w:hAnsi="Arial" w:cs="Arial"/>
          <w:sz w:val="20"/>
          <w:szCs w:val="20"/>
        </w:rPr>
      </w:pPr>
      <w:r w:rsidRPr="00B907E4">
        <w:rPr>
          <w:rFonts w:ascii="Arial" w:hAnsi="Arial" w:cs="Arial"/>
          <w:sz w:val="20"/>
          <w:szCs w:val="20"/>
        </w:rPr>
        <w:t xml:space="preserve">Změní-li se po uzavření </w:t>
      </w:r>
      <w:r w:rsidR="00730CA1">
        <w:rPr>
          <w:rFonts w:ascii="Arial" w:hAnsi="Arial" w:cs="Arial"/>
          <w:sz w:val="20"/>
          <w:szCs w:val="20"/>
        </w:rPr>
        <w:t>S</w:t>
      </w:r>
      <w:r w:rsidRPr="00B907E4">
        <w:rPr>
          <w:rFonts w:ascii="Arial" w:hAnsi="Arial" w:cs="Arial"/>
          <w:sz w:val="20"/>
          <w:szCs w:val="20"/>
        </w:rPr>
        <w:t xml:space="preserve">mlouvy okolnosti do té míry, že se plnění podle </w:t>
      </w:r>
      <w:r w:rsidR="00730CA1">
        <w:rPr>
          <w:rFonts w:ascii="Arial" w:hAnsi="Arial" w:cs="Arial"/>
          <w:sz w:val="20"/>
          <w:szCs w:val="20"/>
        </w:rPr>
        <w:t>S</w:t>
      </w:r>
      <w:r w:rsidRPr="00B907E4">
        <w:rPr>
          <w:rFonts w:ascii="Arial" w:hAnsi="Arial" w:cs="Arial"/>
          <w:sz w:val="20"/>
          <w:szCs w:val="20"/>
        </w:rPr>
        <w:t xml:space="preserve">mlouvy stane pro některou ze stran obtížnější, nemění to nic na její povinnosti splnit závazky vyplývající ze </w:t>
      </w:r>
      <w:r w:rsidR="00730CA1">
        <w:rPr>
          <w:rFonts w:ascii="Arial" w:hAnsi="Arial" w:cs="Arial"/>
          <w:sz w:val="20"/>
          <w:szCs w:val="20"/>
        </w:rPr>
        <w:t>S</w:t>
      </w:r>
      <w:r w:rsidRPr="00B907E4">
        <w:rPr>
          <w:rFonts w:ascii="Arial" w:hAnsi="Arial" w:cs="Arial"/>
          <w:sz w:val="20"/>
          <w:szCs w:val="20"/>
        </w:rPr>
        <w:t>mlouvy. To neplatí v případech stanovených v § 1765 a § 1766 Občanského zákoníku.</w:t>
      </w:r>
    </w:p>
    <w:p w14:paraId="6C41ABBA" w14:textId="77777777" w:rsidR="00D708B1" w:rsidRPr="00C23166" w:rsidRDefault="00D708B1" w:rsidP="00E563B8">
      <w:pPr>
        <w:numPr>
          <w:ilvl w:val="0"/>
          <w:numId w:val="10"/>
        </w:numPr>
        <w:tabs>
          <w:tab w:val="clear" w:pos="360"/>
          <w:tab w:val="num" w:pos="720"/>
        </w:tabs>
        <w:spacing w:before="100"/>
        <w:ind w:left="720" w:hanging="357"/>
        <w:jc w:val="both"/>
        <w:rPr>
          <w:rFonts w:ascii="Arial" w:hAnsi="Arial" w:cs="Arial"/>
          <w:bCs/>
          <w:sz w:val="20"/>
          <w:szCs w:val="20"/>
        </w:rPr>
      </w:pPr>
      <w:r w:rsidRPr="00C23166">
        <w:rPr>
          <w:rFonts w:ascii="Arial" w:hAnsi="Arial" w:cs="Arial"/>
          <w:bCs/>
          <w:sz w:val="20"/>
          <w:szCs w:val="20"/>
        </w:rPr>
        <w:t>Nevynutitelnost nebo neplatnost kteréhokoli ustanovení této Smlouvy neovlivní vynutitelnost nebo platnost jejích ostatních ustanovení. V případě, že kterékoli ustanovení této Smlouvy by mělo z jakéhokoli důvodu pozbýt platnosti (zejména z důvodu rozporu s aplikovatelnými zákony a ostatními právními normami), smluvní strany se zavazují k nahrazení takového neplatného nebo nevynutitelného ustanovení ustanovením novým, které bude nejblíže odpovídat jeho účelu a smyslu.</w:t>
      </w:r>
    </w:p>
    <w:p w14:paraId="2E65EEE4" w14:textId="77777777" w:rsidR="00D708B1" w:rsidRPr="00C23166" w:rsidRDefault="00D708B1" w:rsidP="00E563B8">
      <w:pPr>
        <w:numPr>
          <w:ilvl w:val="0"/>
          <w:numId w:val="10"/>
        </w:numPr>
        <w:tabs>
          <w:tab w:val="clear" w:pos="360"/>
          <w:tab w:val="num" w:pos="720"/>
        </w:tabs>
        <w:spacing w:before="100"/>
        <w:ind w:left="720" w:hanging="357"/>
        <w:jc w:val="both"/>
        <w:rPr>
          <w:rFonts w:ascii="Arial" w:hAnsi="Arial" w:cs="Arial"/>
          <w:bCs/>
          <w:sz w:val="20"/>
          <w:szCs w:val="20"/>
        </w:rPr>
      </w:pPr>
      <w:r w:rsidRPr="00C23166">
        <w:rPr>
          <w:rFonts w:ascii="Arial" w:hAnsi="Arial" w:cs="Arial"/>
          <w:bCs/>
          <w:sz w:val="20"/>
          <w:szCs w:val="20"/>
        </w:rPr>
        <w:t>Nedílnou součástí této Smlouvy jsou následující přílohy:</w:t>
      </w:r>
    </w:p>
    <w:p w14:paraId="278D52F5" w14:textId="74D7A5A9" w:rsidR="004B0A2A" w:rsidRDefault="00843753" w:rsidP="00482AEA">
      <w:pPr>
        <w:tabs>
          <w:tab w:val="num" w:pos="1080"/>
        </w:tabs>
        <w:spacing w:before="100"/>
        <w:ind w:left="1080" w:hanging="717"/>
        <w:jc w:val="both"/>
        <w:rPr>
          <w:rFonts w:ascii="Arial" w:hAnsi="Arial" w:cs="Arial"/>
          <w:bCs/>
          <w:sz w:val="20"/>
          <w:szCs w:val="20"/>
        </w:rPr>
      </w:pPr>
      <w:r w:rsidRPr="00C23166">
        <w:rPr>
          <w:rFonts w:ascii="Arial" w:hAnsi="Arial" w:cs="Arial"/>
          <w:bCs/>
          <w:sz w:val="20"/>
          <w:szCs w:val="20"/>
        </w:rPr>
        <w:tab/>
        <w:t>Příloha č. 1:</w:t>
      </w:r>
      <w:r w:rsidR="00F42B5C">
        <w:rPr>
          <w:rFonts w:ascii="Arial" w:hAnsi="Arial" w:cs="Arial"/>
          <w:bCs/>
          <w:sz w:val="20"/>
          <w:szCs w:val="20"/>
        </w:rPr>
        <w:t xml:space="preserve"> </w:t>
      </w:r>
      <w:r w:rsidR="004B0A2A">
        <w:rPr>
          <w:rFonts w:ascii="Arial" w:hAnsi="Arial" w:cs="Arial"/>
          <w:bCs/>
          <w:sz w:val="20"/>
          <w:szCs w:val="20"/>
        </w:rPr>
        <w:t>S</w:t>
      </w:r>
      <w:r w:rsidR="00F42B5C">
        <w:rPr>
          <w:rFonts w:ascii="Arial" w:hAnsi="Arial" w:cs="Arial"/>
          <w:bCs/>
          <w:sz w:val="20"/>
          <w:szCs w:val="20"/>
        </w:rPr>
        <w:t>ituační výkres</w:t>
      </w:r>
    </w:p>
    <w:p w14:paraId="080D17E1" w14:textId="32199AA5" w:rsidR="00482AEA" w:rsidRDefault="004B0A2A" w:rsidP="00482AEA">
      <w:pPr>
        <w:tabs>
          <w:tab w:val="num" w:pos="1080"/>
        </w:tabs>
        <w:spacing w:before="100"/>
        <w:ind w:left="1080" w:hanging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Příloha č. 2:  Bezpečnostní pravidla        </w:t>
      </w:r>
      <w:r w:rsidR="00F42B5C">
        <w:rPr>
          <w:rFonts w:ascii="Arial" w:hAnsi="Arial" w:cs="Arial"/>
          <w:bCs/>
          <w:sz w:val="20"/>
          <w:szCs w:val="20"/>
        </w:rPr>
        <w:t xml:space="preserve"> </w:t>
      </w:r>
      <w:r w:rsidR="00843753" w:rsidRPr="00C23166">
        <w:rPr>
          <w:rFonts w:ascii="Arial" w:hAnsi="Arial" w:cs="Arial"/>
          <w:bCs/>
          <w:sz w:val="20"/>
          <w:szCs w:val="20"/>
        </w:rPr>
        <w:tab/>
      </w:r>
    </w:p>
    <w:p w14:paraId="326EF363" w14:textId="653E9423" w:rsidR="0033782C" w:rsidRDefault="004B0A2A" w:rsidP="00482AEA">
      <w:pPr>
        <w:tabs>
          <w:tab w:val="num" w:pos="1080"/>
        </w:tabs>
        <w:spacing w:before="100"/>
        <w:ind w:left="1080" w:hanging="717"/>
        <w:jc w:val="both"/>
        <w:rPr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 xml:space="preserve">8.    </w:t>
      </w:r>
      <w:r w:rsidR="0033782C" w:rsidRPr="00C23166">
        <w:rPr>
          <w:rStyle w:val="platne"/>
          <w:rFonts w:ascii="Arial" w:hAnsi="Arial" w:cs="Arial"/>
          <w:sz w:val="20"/>
          <w:szCs w:val="20"/>
        </w:rPr>
        <w:t xml:space="preserve">Tato </w:t>
      </w:r>
      <w:r w:rsidR="001803B7">
        <w:rPr>
          <w:rStyle w:val="platne"/>
          <w:rFonts w:ascii="Arial" w:hAnsi="Arial" w:cs="Arial"/>
          <w:sz w:val="20"/>
          <w:szCs w:val="20"/>
        </w:rPr>
        <w:t>S</w:t>
      </w:r>
      <w:r w:rsidR="0033782C" w:rsidRPr="00C23166">
        <w:rPr>
          <w:rStyle w:val="platne"/>
          <w:rFonts w:ascii="Arial" w:hAnsi="Arial" w:cs="Arial"/>
          <w:sz w:val="20"/>
          <w:szCs w:val="20"/>
        </w:rPr>
        <w:t>mlouva je vyhotovena ve dvou exemplářích o stejné platnosti, z nichž každá smluvní strana obdrží jeden.</w:t>
      </w:r>
    </w:p>
    <w:p w14:paraId="657BE45F" w14:textId="3C3C02A7" w:rsidR="00D708B1" w:rsidRPr="004A2FA2" w:rsidRDefault="004B0A2A" w:rsidP="004B0A2A">
      <w:pPr>
        <w:pStyle w:val="Odstavecseseznamem"/>
        <w:numPr>
          <w:ilvl w:val="0"/>
          <w:numId w:val="28"/>
        </w:numPr>
        <w:spacing w:before="100"/>
        <w:rPr>
          <w:rStyle w:val="platne"/>
        </w:rPr>
      </w:pPr>
      <w:r>
        <w:rPr>
          <w:rStyle w:val="platne"/>
          <w:rFonts w:ascii="Arial" w:hAnsi="Arial" w:cs="Arial"/>
          <w:sz w:val="20"/>
          <w:szCs w:val="20"/>
        </w:rPr>
        <w:lastRenderedPageBreak/>
        <w:t xml:space="preserve"> </w:t>
      </w:r>
      <w:r w:rsidR="001803B7" w:rsidRPr="004B0A2A">
        <w:rPr>
          <w:rStyle w:val="platne"/>
          <w:rFonts w:ascii="Arial" w:hAnsi="Arial" w:cs="Arial"/>
          <w:sz w:val="20"/>
          <w:szCs w:val="20"/>
        </w:rPr>
        <w:t xml:space="preserve">Smluvní strany výslovně prohlašují, že si text </w:t>
      </w:r>
      <w:r w:rsidR="00DC79F4" w:rsidRPr="004B0A2A">
        <w:rPr>
          <w:rStyle w:val="platne"/>
          <w:rFonts w:ascii="Arial" w:hAnsi="Arial" w:cs="Arial"/>
          <w:sz w:val="20"/>
          <w:szCs w:val="20"/>
        </w:rPr>
        <w:t>S</w:t>
      </w:r>
      <w:r w:rsidR="001803B7" w:rsidRPr="004B0A2A">
        <w:rPr>
          <w:rStyle w:val="platne"/>
          <w:rFonts w:ascii="Arial" w:hAnsi="Arial" w:cs="Arial"/>
          <w:sz w:val="20"/>
          <w:szCs w:val="20"/>
        </w:rPr>
        <w:t xml:space="preserve">mlouvy důkladně přečetly, veškerým ustanovením rozumí a souhlasí s nimi, a že žádná ze smluvních stran nejedná v tísni ani za nápadně nevýhodných podmínek, na </w:t>
      </w:r>
      <w:r w:rsidR="0033782C" w:rsidRPr="004B0A2A">
        <w:rPr>
          <w:rStyle w:val="platne"/>
          <w:rFonts w:ascii="Arial" w:hAnsi="Arial" w:cs="Arial"/>
          <w:sz w:val="20"/>
          <w:szCs w:val="20"/>
        </w:rPr>
        <w:t xml:space="preserve">důkaz </w:t>
      </w:r>
      <w:r w:rsidR="001803B7" w:rsidRPr="004B0A2A">
        <w:rPr>
          <w:rStyle w:val="platne"/>
          <w:rFonts w:ascii="Arial" w:hAnsi="Arial" w:cs="Arial"/>
          <w:sz w:val="20"/>
          <w:szCs w:val="20"/>
        </w:rPr>
        <w:t>čehož</w:t>
      </w:r>
      <w:r w:rsidR="0033782C" w:rsidRPr="004B0A2A">
        <w:rPr>
          <w:rStyle w:val="platne"/>
          <w:rFonts w:ascii="Arial" w:hAnsi="Arial" w:cs="Arial"/>
          <w:sz w:val="20"/>
          <w:szCs w:val="20"/>
        </w:rPr>
        <w:t xml:space="preserve"> připojují své vlastnoruční podpisy.</w:t>
      </w:r>
    </w:p>
    <w:p w14:paraId="5CF4EE52" w14:textId="71458F37" w:rsidR="007A18CA" w:rsidRDefault="007A18CA" w:rsidP="00E563B8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149425A6" w14:textId="1274FDBE" w:rsidR="008E3127" w:rsidRDefault="008E3127" w:rsidP="00E563B8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2D370A7C" w14:textId="339A142F" w:rsidR="008E3127" w:rsidRDefault="008E3127" w:rsidP="00E563B8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39052072" w14:textId="14BA994C" w:rsidR="008E3127" w:rsidRDefault="008E3127" w:rsidP="00E563B8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5597B0F4" w14:textId="77777777" w:rsidR="008E3127" w:rsidRDefault="008E3127" w:rsidP="00E563B8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14:paraId="27BBF8D3" w14:textId="77777777" w:rsidR="008E3127" w:rsidRPr="00E563B8" w:rsidRDefault="008E3127" w:rsidP="00E563B8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21"/>
        <w:gridCol w:w="280"/>
        <w:gridCol w:w="280"/>
        <w:gridCol w:w="2841"/>
        <w:gridCol w:w="280"/>
        <w:gridCol w:w="3121"/>
      </w:tblGrid>
      <w:tr w:rsidR="007A18CA" w:rsidRPr="00C23166" w14:paraId="3234D339" w14:textId="77777777" w:rsidTr="00E563B8">
        <w:trPr>
          <w:trHeight w:val="583"/>
          <w:jc w:val="center"/>
        </w:trPr>
        <w:tc>
          <w:tcPr>
            <w:tcW w:w="3121" w:type="dxa"/>
            <w:vAlign w:val="center"/>
          </w:tcPr>
          <w:p w14:paraId="3B67A983" w14:textId="5932C68B" w:rsidR="007A18CA" w:rsidRPr="00C23166" w:rsidRDefault="007A18CA" w:rsidP="001B5D1B">
            <w:pPr>
              <w:rPr>
                <w:rFonts w:ascii="Arial" w:hAnsi="Arial" w:cs="Arial"/>
                <w:sz w:val="20"/>
                <w:szCs w:val="20"/>
              </w:rPr>
            </w:pPr>
            <w:r w:rsidRPr="00C2316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B5D1B">
              <w:rPr>
                <w:rFonts w:ascii="Arial" w:hAnsi="Arial" w:cs="Arial"/>
                <w:sz w:val="20"/>
                <w:szCs w:val="20"/>
              </w:rPr>
              <w:t>Praze</w:t>
            </w:r>
            <w:r w:rsidRPr="00C23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A2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3166">
              <w:rPr>
                <w:rFonts w:ascii="Arial" w:hAnsi="Arial" w:cs="Arial"/>
                <w:sz w:val="20"/>
                <w:szCs w:val="20"/>
              </w:rPr>
              <w:t>dne ______</w:t>
            </w:r>
          </w:p>
        </w:tc>
        <w:tc>
          <w:tcPr>
            <w:tcW w:w="280" w:type="dxa"/>
            <w:vAlign w:val="center"/>
          </w:tcPr>
          <w:p w14:paraId="12DEEBBF" w14:textId="77777777" w:rsidR="007A18CA" w:rsidRPr="00C23166" w:rsidRDefault="007A18CA" w:rsidP="00274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0D06BA1C" w14:textId="7D0F5072" w:rsidR="007A18CA" w:rsidRPr="00C23166" w:rsidRDefault="007A18CA" w:rsidP="001B5D1B">
            <w:pPr>
              <w:rPr>
                <w:rFonts w:ascii="Arial" w:hAnsi="Arial" w:cs="Arial"/>
                <w:sz w:val="20"/>
                <w:szCs w:val="20"/>
              </w:rPr>
            </w:pPr>
            <w:r w:rsidRPr="00C2316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B5D1B">
              <w:rPr>
                <w:rFonts w:ascii="Arial" w:hAnsi="Arial" w:cs="Arial"/>
                <w:sz w:val="20"/>
                <w:szCs w:val="20"/>
              </w:rPr>
              <w:t>Olomouci</w:t>
            </w:r>
            <w:r w:rsidRPr="00C23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A2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23166">
              <w:rPr>
                <w:rFonts w:ascii="Arial" w:hAnsi="Arial" w:cs="Arial"/>
                <w:sz w:val="20"/>
                <w:szCs w:val="20"/>
              </w:rPr>
              <w:t>dne ______</w:t>
            </w:r>
          </w:p>
        </w:tc>
        <w:tc>
          <w:tcPr>
            <w:tcW w:w="280" w:type="dxa"/>
            <w:vAlign w:val="center"/>
          </w:tcPr>
          <w:p w14:paraId="561E6EBB" w14:textId="77777777" w:rsidR="007A18CA" w:rsidRPr="00C23166" w:rsidRDefault="007A18CA" w:rsidP="00274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688ADC5D" w14:textId="59121C35" w:rsidR="007A18CA" w:rsidRPr="00C23166" w:rsidRDefault="007A18CA" w:rsidP="00274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D4D" w:rsidRPr="00C23166" w14:paraId="19F5ABC6" w14:textId="77777777" w:rsidTr="00026980">
        <w:trPr>
          <w:gridAfter w:val="1"/>
          <w:wAfter w:w="3121" w:type="dxa"/>
          <w:jc w:val="center"/>
        </w:trPr>
        <w:tc>
          <w:tcPr>
            <w:tcW w:w="3121" w:type="dxa"/>
          </w:tcPr>
          <w:p w14:paraId="2F97F9B7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166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0" w:type="dxa"/>
          </w:tcPr>
          <w:p w14:paraId="7453AA4F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</w:tcPr>
          <w:p w14:paraId="109C4527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14:paraId="5615B60B" w14:textId="504F7DEE" w:rsidR="00BB1D4D" w:rsidRPr="00C23166" w:rsidRDefault="004B0A2A" w:rsidP="002744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Family Market s.r.o.</w:t>
            </w:r>
          </w:p>
        </w:tc>
      </w:tr>
      <w:tr w:rsidR="00BB1D4D" w:rsidRPr="00C23166" w14:paraId="680FFA75" w14:textId="77777777" w:rsidTr="00026980">
        <w:trPr>
          <w:gridAfter w:val="1"/>
          <w:wAfter w:w="3121" w:type="dxa"/>
          <w:trHeight w:val="393"/>
          <w:jc w:val="center"/>
        </w:trPr>
        <w:tc>
          <w:tcPr>
            <w:tcW w:w="3121" w:type="dxa"/>
            <w:tcBorders>
              <w:bottom w:val="dashSmallGap" w:sz="4" w:space="0" w:color="auto"/>
            </w:tcBorders>
          </w:tcPr>
          <w:p w14:paraId="00CB945D" w14:textId="77777777" w:rsidR="00BB1D4D" w:rsidRPr="00026980" w:rsidRDefault="00BB1D4D" w:rsidP="0027449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1D076790" w14:textId="77777777" w:rsidR="00BB1D4D" w:rsidRPr="00E563B8" w:rsidRDefault="00BB1D4D" w:rsidP="0002698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0" w:type="dxa"/>
          </w:tcPr>
          <w:p w14:paraId="401CC67F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5988DD06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bottom w:val="dashSmallGap" w:sz="4" w:space="0" w:color="auto"/>
            </w:tcBorders>
          </w:tcPr>
          <w:p w14:paraId="729419CD" w14:textId="77777777" w:rsidR="00BB1D4D" w:rsidRPr="00026980" w:rsidRDefault="00BB1D4D" w:rsidP="0027449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36AEB985" w14:textId="77777777" w:rsidR="00BB1D4D" w:rsidRPr="00C23166" w:rsidRDefault="00BB1D4D" w:rsidP="00026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D4D" w:rsidRPr="00C23166" w14:paraId="4EDC79CD" w14:textId="77777777" w:rsidTr="00026980">
        <w:trPr>
          <w:gridAfter w:val="1"/>
          <w:wAfter w:w="3121" w:type="dxa"/>
          <w:trHeight w:val="545"/>
          <w:jc w:val="center"/>
        </w:trPr>
        <w:tc>
          <w:tcPr>
            <w:tcW w:w="3121" w:type="dxa"/>
            <w:tcBorders>
              <w:top w:val="dashSmallGap" w:sz="4" w:space="0" w:color="auto"/>
            </w:tcBorders>
          </w:tcPr>
          <w:p w14:paraId="7F39F536" w14:textId="238ED451" w:rsidR="00BB1D4D" w:rsidRDefault="003769D4" w:rsidP="00270386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  <w:r w:rsidR="003322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</w:tcPr>
          <w:p w14:paraId="6D812614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69F31B76" w14:textId="77777777" w:rsidR="00BB1D4D" w:rsidRPr="00C23166" w:rsidRDefault="00BB1D4D" w:rsidP="002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dashSmallGap" w:sz="4" w:space="0" w:color="auto"/>
            </w:tcBorders>
          </w:tcPr>
          <w:p w14:paraId="2E71627F" w14:textId="01DC7D60" w:rsidR="00332289" w:rsidRPr="00C23166" w:rsidRDefault="003769D4" w:rsidP="00E563B8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BB1D4D" w:rsidRPr="005222EF" w14:paraId="21E4E913" w14:textId="77777777" w:rsidTr="00026980">
        <w:trPr>
          <w:gridAfter w:val="1"/>
          <w:wAfter w:w="3121" w:type="dxa"/>
          <w:trHeight w:val="258"/>
          <w:jc w:val="center"/>
        </w:trPr>
        <w:tc>
          <w:tcPr>
            <w:tcW w:w="3121" w:type="dxa"/>
          </w:tcPr>
          <w:p w14:paraId="7B399B3D" w14:textId="1953C977" w:rsidR="00BB1D4D" w:rsidRPr="005222EF" w:rsidRDefault="00BB1D4D" w:rsidP="00274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</w:tcPr>
          <w:p w14:paraId="6C057755" w14:textId="77777777" w:rsidR="00BB1D4D" w:rsidRPr="005222EF" w:rsidRDefault="00BB1D4D" w:rsidP="00274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</w:tcPr>
          <w:p w14:paraId="643EB62C" w14:textId="77777777" w:rsidR="00BB1D4D" w:rsidRPr="005222EF" w:rsidRDefault="00BB1D4D" w:rsidP="00274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2"/>
          </w:tcPr>
          <w:p w14:paraId="54DF9F08" w14:textId="3E64AA1B" w:rsidR="00BB1D4D" w:rsidRPr="005222EF" w:rsidRDefault="00BB1D4D" w:rsidP="00274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CE3858" w14:textId="77777777" w:rsidR="00E85284" w:rsidRPr="00026980" w:rsidRDefault="00E85284">
      <w:pPr>
        <w:rPr>
          <w:rStyle w:val="platne"/>
          <w:rFonts w:ascii="Arial" w:hAnsi="Arial" w:cs="Arial"/>
          <w:sz w:val="8"/>
          <w:szCs w:val="20"/>
        </w:rPr>
      </w:pPr>
    </w:p>
    <w:sectPr w:rsidR="00E85284" w:rsidRPr="00026980" w:rsidSect="00026980">
      <w:headerReference w:type="default" r:id="rId8"/>
      <w:footerReference w:type="default" r:id="rId9"/>
      <w:pgSz w:w="11906" w:h="16838" w:code="9"/>
      <w:pgMar w:top="1985" w:right="851" w:bottom="1276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16E4" w14:textId="77777777" w:rsidR="00455BCC" w:rsidRDefault="00455BCC">
      <w:r>
        <w:separator/>
      </w:r>
    </w:p>
  </w:endnote>
  <w:endnote w:type="continuationSeparator" w:id="0">
    <w:p w14:paraId="3ACF513A" w14:textId="77777777" w:rsidR="00455BCC" w:rsidRDefault="0045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42EB" w14:textId="77777777" w:rsidR="00DF2042" w:rsidRPr="00BB728E" w:rsidRDefault="00DF2042" w:rsidP="00BB728E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BB728E">
      <w:rPr>
        <w:rFonts w:ascii="Arial" w:hAnsi="Arial" w:cs="Arial"/>
        <w:color w:val="7F7F7F"/>
        <w:sz w:val="18"/>
        <w:szCs w:val="18"/>
      </w:rPr>
      <w:t xml:space="preserve">Strana </w:t>
    </w:r>
    <w:r w:rsidRPr="00BB728E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BB728E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Pr="00BB728E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EF3619">
      <w:rPr>
        <w:rStyle w:val="slostrnky"/>
        <w:rFonts w:ascii="Arial" w:hAnsi="Arial" w:cs="Arial"/>
        <w:noProof/>
        <w:color w:val="7F7F7F"/>
        <w:sz w:val="18"/>
        <w:szCs w:val="18"/>
      </w:rPr>
      <w:t>2</w:t>
    </w:r>
    <w:r w:rsidRPr="00BB728E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BB728E">
      <w:rPr>
        <w:rStyle w:val="slostrnky"/>
        <w:rFonts w:ascii="Arial" w:hAnsi="Arial" w:cs="Arial"/>
        <w:color w:val="7F7F7F"/>
        <w:sz w:val="18"/>
        <w:szCs w:val="18"/>
      </w:rPr>
      <w:t xml:space="preserve">(celkem </w:t>
    </w:r>
    <w:r w:rsidRPr="00BB728E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BB728E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Pr="00BB728E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EF3619">
      <w:rPr>
        <w:rStyle w:val="slostrnky"/>
        <w:rFonts w:ascii="Arial" w:hAnsi="Arial" w:cs="Arial"/>
        <w:noProof/>
        <w:color w:val="7F7F7F"/>
        <w:sz w:val="18"/>
        <w:szCs w:val="18"/>
      </w:rPr>
      <w:t>4</w:t>
    </w:r>
    <w:r w:rsidRPr="00BB728E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BB728E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DAE1" w14:textId="77777777" w:rsidR="00455BCC" w:rsidRDefault="00455BCC">
      <w:r>
        <w:separator/>
      </w:r>
    </w:p>
  </w:footnote>
  <w:footnote w:type="continuationSeparator" w:id="0">
    <w:p w14:paraId="5D67679F" w14:textId="77777777" w:rsidR="00455BCC" w:rsidRDefault="0045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2B0D" w14:textId="77777777" w:rsidR="00DF2042" w:rsidRDefault="00026980" w:rsidP="00026980">
    <w:pPr>
      <w:pStyle w:val="Zhlav"/>
      <w:ind w:left="-180"/>
    </w:pPr>
    <w:r>
      <w:rPr>
        <w:noProof/>
      </w:rPr>
      <w:drawing>
        <wp:inline distT="0" distB="0" distL="0" distR="0" wp14:anchorId="786C5918" wp14:editId="6FA2D7F7">
          <wp:extent cx="1350000" cy="739726"/>
          <wp:effectExtent l="0" t="0" r="3175" b="3810"/>
          <wp:docPr id="1" name="Obrázek 1" descr="W:\logo ČD-T\komprimovaná\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 ČD-T\komprimovaná\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73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18A"/>
    <w:multiLevelType w:val="hybridMultilevel"/>
    <w:tmpl w:val="1C2AF46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F4CD0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A5361"/>
    <w:multiLevelType w:val="hybridMultilevel"/>
    <w:tmpl w:val="6D40AACA"/>
    <w:lvl w:ilvl="0" w:tplc="A4446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F4CD1"/>
    <w:multiLevelType w:val="hybridMultilevel"/>
    <w:tmpl w:val="82A2EF1A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26AD0"/>
    <w:multiLevelType w:val="hybridMultilevel"/>
    <w:tmpl w:val="117409C4"/>
    <w:lvl w:ilvl="0" w:tplc="BC5EEA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20E6C"/>
    <w:multiLevelType w:val="hybridMultilevel"/>
    <w:tmpl w:val="CBBCA98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24CF6"/>
    <w:multiLevelType w:val="hybridMultilevel"/>
    <w:tmpl w:val="881AF236"/>
    <w:lvl w:ilvl="0" w:tplc="FFFFFFFF">
      <w:start w:val="1"/>
      <w:numFmt w:val="lowerLetter"/>
      <w:lvlText w:val="(%1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1" w:tplc="C5DAC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A6B74"/>
    <w:multiLevelType w:val="hybridMultilevel"/>
    <w:tmpl w:val="027A72D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B7006"/>
    <w:multiLevelType w:val="hybridMultilevel"/>
    <w:tmpl w:val="D8E6902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A09DE"/>
    <w:multiLevelType w:val="hybridMultilevel"/>
    <w:tmpl w:val="93AE048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47E85"/>
    <w:multiLevelType w:val="hybridMultilevel"/>
    <w:tmpl w:val="1B1087CC"/>
    <w:lvl w:ilvl="0" w:tplc="3A88E0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E302D"/>
    <w:multiLevelType w:val="hybridMultilevel"/>
    <w:tmpl w:val="CF548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91257"/>
    <w:multiLevelType w:val="hybridMultilevel"/>
    <w:tmpl w:val="9222BD74"/>
    <w:lvl w:ilvl="0" w:tplc="4C6C3B12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F0FB9"/>
    <w:multiLevelType w:val="hybridMultilevel"/>
    <w:tmpl w:val="C0249C9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E40528"/>
    <w:multiLevelType w:val="hybridMultilevel"/>
    <w:tmpl w:val="15D61A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B4E29"/>
    <w:multiLevelType w:val="hybridMultilevel"/>
    <w:tmpl w:val="AA9234D2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4815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F34E1"/>
    <w:multiLevelType w:val="hybridMultilevel"/>
    <w:tmpl w:val="CFEC2B1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D1E26"/>
    <w:multiLevelType w:val="hybridMultilevel"/>
    <w:tmpl w:val="4A0AB47C"/>
    <w:lvl w:ilvl="0" w:tplc="F5CC2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20C91"/>
    <w:multiLevelType w:val="hybridMultilevel"/>
    <w:tmpl w:val="B6463CC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826A3"/>
    <w:multiLevelType w:val="hybridMultilevel"/>
    <w:tmpl w:val="D5A256EE"/>
    <w:lvl w:ilvl="0" w:tplc="BC5EE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65C0F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E867A9"/>
    <w:multiLevelType w:val="hybridMultilevel"/>
    <w:tmpl w:val="01486F0A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26EC0"/>
    <w:multiLevelType w:val="hybridMultilevel"/>
    <w:tmpl w:val="A28C74D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F6FB9"/>
    <w:multiLevelType w:val="hybridMultilevel"/>
    <w:tmpl w:val="0EB82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EBD"/>
    <w:multiLevelType w:val="hybridMultilevel"/>
    <w:tmpl w:val="273216E8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5337A3"/>
    <w:multiLevelType w:val="hybridMultilevel"/>
    <w:tmpl w:val="0E16C464"/>
    <w:lvl w:ilvl="0" w:tplc="FFFFFFFF">
      <w:start w:val="1"/>
      <w:numFmt w:val="lowerLetter"/>
      <w:lvlText w:val="(%1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6" w15:restartNumberingAfterBreak="0">
    <w:nsid w:val="748568F6"/>
    <w:multiLevelType w:val="hybridMultilevel"/>
    <w:tmpl w:val="5C9079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1006D"/>
    <w:multiLevelType w:val="hybridMultilevel"/>
    <w:tmpl w:val="D48EE254"/>
    <w:lvl w:ilvl="0" w:tplc="0426A1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7"/>
  </w:num>
  <w:num w:numId="5">
    <w:abstractNumId w:val="16"/>
  </w:num>
  <w:num w:numId="6">
    <w:abstractNumId w:val="20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9"/>
  </w:num>
  <w:num w:numId="16">
    <w:abstractNumId w:val="26"/>
  </w:num>
  <w:num w:numId="17">
    <w:abstractNumId w:val="27"/>
  </w:num>
  <w:num w:numId="18">
    <w:abstractNumId w:val="24"/>
  </w:num>
  <w:num w:numId="19">
    <w:abstractNumId w:val="4"/>
  </w:num>
  <w:num w:numId="20">
    <w:abstractNumId w:val="11"/>
  </w:num>
  <w:num w:numId="21">
    <w:abstractNumId w:val="15"/>
  </w:num>
  <w:num w:numId="22">
    <w:abstractNumId w:val="1"/>
  </w:num>
  <w:num w:numId="23">
    <w:abstractNumId w:val="22"/>
  </w:num>
  <w:num w:numId="24">
    <w:abstractNumId w:val="25"/>
  </w:num>
  <w:num w:numId="25">
    <w:abstractNumId w:val="5"/>
  </w:num>
  <w:num w:numId="26">
    <w:abstractNumId w:val="18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84"/>
    <w:rsid w:val="000069FD"/>
    <w:rsid w:val="00026980"/>
    <w:rsid w:val="00064D69"/>
    <w:rsid w:val="000719C4"/>
    <w:rsid w:val="000B19BB"/>
    <w:rsid w:val="000B3EDA"/>
    <w:rsid w:val="000D7BCD"/>
    <w:rsid w:val="000F2FF4"/>
    <w:rsid w:val="000F3257"/>
    <w:rsid w:val="000F370D"/>
    <w:rsid w:val="00103D7D"/>
    <w:rsid w:val="00107286"/>
    <w:rsid w:val="00140F79"/>
    <w:rsid w:val="0014513A"/>
    <w:rsid w:val="001625DC"/>
    <w:rsid w:val="0017381F"/>
    <w:rsid w:val="001803B7"/>
    <w:rsid w:val="001A2CEF"/>
    <w:rsid w:val="001A6222"/>
    <w:rsid w:val="001B5D1B"/>
    <w:rsid w:val="001F22A3"/>
    <w:rsid w:val="001F7AF0"/>
    <w:rsid w:val="0022275D"/>
    <w:rsid w:val="00227836"/>
    <w:rsid w:val="0023327B"/>
    <w:rsid w:val="002368A3"/>
    <w:rsid w:val="00241772"/>
    <w:rsid w:val="0026073F"/>
    <w:rsid w:val="002649AB"/>
    <w:rsid w:val="00270386"/>
    <w:rsid w:val="0027449D"/>
    <w:rsid w:val="002763A3"/>
    <w:rsid w:val="00282AE9"/>
    <w:rsid w:val="002A2541"/>
    <w:rsid w:val="002D514B"/>
    <w:rsid w:val="00332289"/>
    <w:rsid w:val="003353C0"/>
    <w:rsid w:val="00336C78"/>
    <w:rsid w:val="0033782C"/>
    <w:rsid w:val="0035240D"/>
    <w:rsid w:val="003625F7"/>
    <w:rsid w:val="003703BE"/>
    <w:rsid w:val="003769D4"/>
    <w:rsid w:val="00390522"/>
    <w:rsid w:val="003A2BAD"/>
    <w:rsid w:val="003B560E"/>
    <w:rsid w:val="003C5982"/>
    <w:rsid w:val="003D4042"/>
    <w:rsid w:val="003D4A83"/>
    <w:rsid w:val="003E58AD"/>
    <w:rsid w:val="004142E6"/>
    <w:rsid w:val="004336BA"/>
    <w:rsid w:val="00455BCC"/>
    <w:rsid w:val="00482AEA"/>
    <w:rsid w:val="004A02A6"/>
    <w:rsid w:val="004A1542"/>
    <w:rsid w:val="004A2946"/>
    <w:rsid w:val="004A2FA2"/>
    <w:rsid w:val="004B0A2A"/>
    <w:rsid w:val="004C1FEE"/>
    <w:rsid w:val="004C4C61"/>
    <w:rsid w:val="004D286F"/>
    <w:rsid w:val="004E1995"/>
    <w:rsid w:val="004F2F25"/>
    <w:rsid w:val="00505428"/>
    <w:rsid w:val="0050674A"/>
    <w:rsid w:val="005222EF"/>
    <w:rsid w:val="00536635"/>
    <w:rsid w:val="0054211A"/>
    <w:rsid w:val="005554FC"/>
    <w:rsid w:val="00561E6C"/>
    <w:rsid w:val="005725C7"/>
    <w:rsid w:val="005C455E"/>
    <w:rsid w:val="006010B6"/>
    <w:rsid w:val="00611F42"/>
    <w:rsid w:val="00616AD7"/>
    <w:rsid w:val="00632DFB"/>
    <w:rsid w:val="0063427A"/>
    <w:rsid w:val="00636FC2"/>
    <w:rsid w:val="00657B9D"/>
    <w:rsid w:val="006715A1"/>
    <w:rsid w:val="0067493E"/>
    <w:rsid w:val="006774B9"/>
    <w:rsid w:val="006808AE"/>
    <w:rsid w:val="00682299"/>
    <w:rsid w:val="00692997"/>
    <w:rsid w:val="0069462C"/>
    <w:rsid w:val="006954AD"/>
    <w:rsid w:val="006A3809"/>
    <w:rsid w:val="006A3E47"/>
    <w:rsid w:val="006B5843"/>
    <w:rsid w:val="006C3B04"/>
    <w:rsid w:val="006D0263"/>
    <w:rsid w:val="006D3018"/>
    <w:rsid w:val="006F0754"/>
    <w:rsid w:val="0071214B"/>
    <w:rsid w:val="00716F1B"/>
    <w:rsid w:val="00730CA1"/>
    <w:rsid w:val="00733202"/>
    <w:rsid w:val="00761A81"/>
    <w:rsid w:val="00771D6A"/>
    <w:rsid w:val="00777A77"/>
    <w:rsid w:val="007A18CA"/>
    <w:rsid w:val="00805E5F"/>
    <w:rsid w:val="008234E8"/>
    <w:rsid w:val="0083218F"/>
    <w:rsid w:val="00843753"/>
    <w:rsid w:val="00854FBC"/>
    <w:rsid w:val="00860290"/>
    <w:rsid w:val="008633C9"/>
    <w:rsid w:val="00865878"/>
    <w:rsid w:val="00887E07"/>
    <w:rsid w:val="008B5C55"/>
    <w:rsid w:val="008C64AC"/>
    <w:rsid w:val="008D03C0"/>
    <w:rsid w:val="008E3127"/>
    <w:rsid w:val="00911CAA"/>
    <w:rsid w:val="009367E8"/>
    <w:rsid w:val="00970E1B"/>
    <w:rsid w:val="009B49F0"/>
    <w:rsid w:val="009C4BBB"/>
    <w:rsid w:val="009C54C1"/>
    <w:rsid w:val="009E60B5"/>
    <w:rsid w:val="00A15655"/>
    <w:rsid w:val="00A22ECE"/>
    <w:rsid w:val="00A348E7"/>
    <w:rsid w:val="00A614CA"/>
    <w:rsid w:val="00A64B8D"/>
    <w:rsid w:val="00A83A2F"/>
    <w:rsid w:val="00A95126"/>
    <w:rsid w:val="00AA5235"/>
    <w:rsid w:val="00AB3FED"/>
    <w:rsid w:val="00AB49A0"/>
    <w:rsid w:val="00AC661F"/>
    <w:rsid w:val="00AF2137"/>
    <w:rsid w:val="00B266F8"/>
    <w:rsid w:val="00B429C3"/>
    <w:rsid w:val="00B430F0"/>
    <w:rsid w:val="00B4505C"/>
    <w:rsid w:val="00B80078"/>
    <w:rsid w:val="00B907E4"/>
    <w:rsid w:val="00B95DB3"/>
    <w:rsid w:val="00BB1D4D"/>
    <w:rsid w:val="00BB728E"/>
    <w:rsid w:val="00BC55D6"/>
    <w:rsid w:val="00BD1270"/>
    <w:rsid w:val="00BE488F"/>
    <w:rsid w:val="00BF4037"/>
    <w:rsid w:val="00C23166"/>
    <w:rsid w:val="00C3532B"/>
    <w:rsid w:val="00C92A86"/>
    <w:rsid w:val="00C96FC7"/>
    <w:rsid w:val="00CA0D9D"/>
    <w:rsid w:val="00CA1B33"/>
    <w:rsid w:val="00CA75C4"/>
    <w:rsid w:val="00CB4A59"/>
    <w:rsid w:val="00CF3F07"/>
    <w:rsid w:val="00D02229"/>
    <w:rsid w:val="00D26A1A"/>
    <w:rsid w:val="00D5344A"/>
    <w:rsid w:val="00D61044"/>
    <w:rsid w:val="00D708B1"/>
    <w:rsid w:val="00D93DD2"/>
    <w:rsid w:val="00DA6085"/>
    <w:rsid w:val="00DC79F4"/>
    <w:rsid w:val="00DF2042"/>
    <w:rsid w:val="00DF731C"/>
    <w:rsid w:val="00E124E3"/>
    <w:rsid w:val="00E24BF8"/>
    <w:rsid w:val="00E263AF"/>
    <w:rsid w:val="00E41B80"/>
    <w:rsid w:val="00E545F7"/>
    <w:rsid w:val="00E563B8"/>
    <w:rsid w:val="00E85284"/>
    <w:rsid w:val="00EA0024"/>
    <w:rsid w:val="00EA07F1"/>
    <w:rsid w:val="00EA580D"/>
    <w:rsid w:val="00EB56D6"/>
    <w:rsid w:val="00EB5AED"/>
    <w:rsid w:val="00ED3F37"/>
    <w:rsid w:val="00EF3619"/>
    <w:rsid w:val="00F36E5A"/>
    <w:rsid w:val="00F40F48"/>
    <w:rsid w:val="00F42B5C"/>
    <w:rsid w:val="00F60566"/>
    <w:rsid w:val="00F82186"/>
    <w:rsid w:val="00F82F85"/>
    <w:rsid w:val="00F85461"/>
    <w:rsid w:val="00FA48BC"/>
    <w:rsid w:val="00FC43D4"/>
    <w:rsid w:val="00FE0377"/>
    <w:rsid w:val="00FE2D7B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B2506"/>
  <w15:docId w15:val="{108707B6-66AE-4054-B708-A7C326E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7A18CA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E85284"/>
  </w:style>
  <w:style w:type="character" w:styleId="Odkaznakoment">
    <w:name w:val="annotation reference"/>
    <w:uiPriority w:val="99"/>
    <w:semiHidden/>
    <w:rsid w:val="003D40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404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4042"/>
    <w:rPr>
      <w:b/>
      <w:bCs/>
    </w:rPr>
  </w:style>
  <w:style w:type="paragraph" w:styleId="Textbubliny">
    <w:name w:val="Balloon Text"/>
    <w:basedOn w:val="Normln"/>
    <w:semiHidden/>
    <w:rsid w:val="003D40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E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A18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7A18CA"/>
    <w:pPr>
      <w:spacing w:after="120"/>
    </w:pPr>
    <w:rPr>
      <w:sz w:val="20"/>
      <w:szCs w:val="20"/>
    </w:rPr>
  </w:style>
  <w:style w:type="character" w:customStyle="1" w:styleId="platne1">
    <w:name w:val="platne1"/>
    <w:basedOn w:val="Standardnpsmoodstavce"/>
    <w:rsid w:val="007A18CA"/>
  </w:style>
  <w:style w:type="paragraph" w:styleId="Zkladntext2">
    <w:name w:val="Body Text 2"/>
    <w:basedOn w:val="Normln"/>
    <w:rsid w:val="007A18CA"/>
    <w:pPr>
      <w:spacing w:after="120" w:line="480" w:lineRule="auto"/>
    </w:pPr>
  </w:style>
  <w:style w:type="paragraph" w:styleId="Zpat">
    <w:name w:val="footer"/>
    <w:basedOn w:val="Normln"/>
    <w:rsid w:val="00DF20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2042"/>
  </w:style>
  <w:style w:type="character" w:customStyle="1" w:styleId="TextkomenteChar">
    <w:name w:val="Text komentáře Char"/>
    <w:link w:val="Textkomente"/>
    <w:uiPriority w:val="99"/>
    <w:rsid w:val="00730CA1"/>
  </w:style>
  <w:style w:type="paragraph" w:styleId="Odstavecseseznamem">
    <w:name w:val="List Paragraph"/>
    <w:basedOn w:val="Normln"/>
    <w:uiPriority w:val="34"/>
    <w:qFormat/>
    <w:rsid w:val="00730C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738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4BB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19A0B2-2FC0-4BA6-97BF-1583CE58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Hewlett-Packard Company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creator>Mgr. Pavel Mlíkovský</dc:creator>
  <cp:lastModifiedBy>Dlabačová Veronika</cp:lastModifiedBy>
  <cp:revision>3</cp:revision>
  <cp:lastPrinted>2009-11-12T17:10:00Z</cp:lastPrinted>
  <dcterms:created xsi:type="dcterms:W3CDTF">2023-12-18T07:05:00Z</dcterms:created>
  <dcterms:modified xsi:type="dcterms:W3CDTF">2024-01-18T14:25:00Z</dcterms:modified>
</cp:coreProperties>
</file>