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SMLOUVA O KRÁTKODOBÉM NÁJMU NEBYTOVÝCH PROSTOR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č. 2024102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Kultura Jablonec, p. o.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se sídlem Jiráskova 4898/9, 466 01 Jablonec nad Nisou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spisová značka Pr 1169 vedená u Krajského soudu v Ústí nad Labem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IČ 09555340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DIČ CZ09555340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bankovní spojení: 123-2736400217/0100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zastoupená: Jakub Gerš, ředitel organizace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(dále jen „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Pronajímatel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") 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Gymnázia Dr. Antona Randy, Jablonec nad Nisou, příspěvková organizace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se sídlem Dr. Randy 4096/13, 466 01 Jablonec nad Nisou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IČ:60252537 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zastoupené: RNDr. Tomáš Hofrichter, Ph.D. - ředitel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(dále jen „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Nájemce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") 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uzavírají tuto smlouvu o krátkodobém pronájmu nebytových prostor v souladu s ust. § 2215, § 2302 a násl. zák. č. 89/2012 Sb., občanský zákoník (dále jen „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Smlouva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“)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ÚVODNÍ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USTANOVENÍ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ronajímatel je na základě smlouvy o výpůjčce č. SO/2023/0418 ze dne 15.12.2023 uzavřené s vlastníkem statutárním městem Jablonec nad Nisou oprávněn užívat nemovité věci mezi kterými jsou prostory objektu č p. 4898/9, postavený na stavební parcele p.č. 3416 na adrese Jiráskova 9, Jablonec nad Nisou,  zapsáno na listu vlastnictví č. 10001 pro k.ú. Jablonec nad Nisou (dále jen „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Objekt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“). Pronajímatel je dále oprávněn na základě čl. VII smlouvy o výpůjčce předmětné nemovité věci přenechat do krátkodobého užívání třetí osobě bez souhlasu vlastníka.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Pronajímatel přenechává touto Smlouvou Nájemci ke krátkodobému užívání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Velký sál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(dále jako „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Předmět nájmu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“), a to výhradně za účelem využití k organizaci a konání společenské akce dle této Smlouvy.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Předmětem nájmu jsou také movité věci, které tvoří příslušenství Předmětu nájmu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Pronajímatel je povinen přenechat Předmět nájmu ve stavu způsobilém smluvenému účelu užívání.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DETAILY AKCE A NÁJMU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0.606470593837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95"/>
        <w:gridCol w:w="2385"/>
        <w:gridCol w:w="1845"/>
        <w:gridCol w:w="2515.6064705938365"/>
        <w:tblGridChange w:id="0">
          <w:tblGrid>
            <w:gridCol w:w="2895"/>
            <w:gridCol w:w="2385"/>
            <w:gridCol w:w="1845"/>
            <w:gridCol w:w="2515.60647059383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before="12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Název akce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Maturitní ples 4A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Maturitní ples V8A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Maturitní ples S4A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before="12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Druh akce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ples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ples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ples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before="12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Datum akce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19. ledna 2024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15. března 2024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22. března 2024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before="12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Přístup do Předmětu nájmu od: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12:00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12:00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12:00</w:t>
            </w:r>
          </w:p>
        </w:tc>
      </w:tr>
      <w:tr>
        <w:trPr>
          <w:cantSplit w:val="0"/>
          <w:trHeight w:val="638.281249999999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before="12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Začátek akce: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19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19:00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19:00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before="12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Konec akce: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01:00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02:00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02:00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before="12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Vyklizení a předání Předmětu nájmu: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02:00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03:00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03:00</w:t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0"/>
          <w:szCs w:val="1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Po celou dobu trvání akce od zpřístupnění do vyklizení Předmětu nájmu budou přítomni následující osoby, které musí po celou dobu konání akce být přítomni, k dispozici pro jakékoliv konzultace a organizační záležitosti s druhou stranou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Za Pronajímatel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84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Ondřej Bašus, basus@kulturajablonec.cz , tel: 774 225 527 případně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84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Josef Matouš, matous@kulturajablonec.cz, tel: 777 939 269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Za nájemce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84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19.1. - Mgr. Libor Behúl, behul@randovka.cz,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tel.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605 812 026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84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15.3. - Mgr. Libor Titěra, titera@randovka.cz, tel: 774 452 229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84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22.3. - Mgr. Zuzana Fišerová , fiserova@randovka.cz, tel: 728 889 483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Nájemné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se stanovuje na 30.000,00 Kč bez základní sazby DPH za každou akci zvlášť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firstLine="0"/>
        <w:jc w:val="both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 cenu se vztahuje sleva 10% z ceny bez DPH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V nájemném je zahrnuto: velký 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malý sál, foyer, salonek, projekce, nasvícení,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vodné a stočné, elektrická energie, plyn, vytápěn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í, úklid před a po akci ( nepočítá se úklid vlastní výzdoby) a požární hlídku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firstLine="0"/>
        <w:jc w:val="both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V nájemném není zahrnuto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případné občerstvení, další nadstavbová technika  a škodní událost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Nájemce zaplatí nájem bezhotovostním převodem na základě daňového dokladu, který mu Pronajímatel zašle po akci na emailovou adresu: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trdlova@randovka.cz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firstLine="0"/>
        <w:jc w:val="both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Součástí fakturace bude vedle nájemného 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peněžní náhrada jakékoliv škody, která Pronajímateli v důsledku konání akce vznikne;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další plnění, které si strany sjednají (cena občerstvení, odměna za pomoc s organizací apod.).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V případě prodlení je Pronajímatel oprávněn účtovat smluvní pokutu ve výši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0,25%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za každý kalendářní den prodlení.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STORNO PODMÍNKY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0"/>
          <w:szCs w:val="1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Nájemce je oprávněn konání akce zrušit. Zrušení akce je Nájemce povinen oznámit pronajímateli na adresu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vertAlign w:val="baseline"/>
          <w:rtl w:val="0"/>
        </w:rPr>
        <w:t xml:space="preserve">basus@kulturajablonec.cz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Storno poplatky se sjednávají následovně: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Při zrušení akce 1 měsíc předem: 10 % rezervačního poplatku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Při zrušení akce 14 dní předem: 50 % nájemného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Při zrušení akce 7 dní předem: 100 % nájemného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firstLine="0"/>
        <w:jc w:val="both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5.19685039370086" w:right="0" w:hanging="43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 případě neuskutečnění akce vlivem vyšší moci (nemoc vystujícího, vládního nařízení apod.) nájemce storno poplatky vymáhat nebude mimo skutečně doložených nákladů (např. již proběhlá propagace)</w:t>
      </w:r>
    </w:p>
    <w:p w:rsidR="00000000" w:rsidDel="00000000" w:rsidP="00000000" w:rsidRDefault="00000000" w:rsidRPr="00000000" w14:paraId="0000006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PRÁVA A POVINNOSTI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0"/>
          <w:szCs w:val="1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Povinnosti Nájemce: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zajistit bezproblémový průběh akce a bezpečnost návštěvníků, a to zejména dostatečným personálním zajištěním organizace akce odpovídající předpokládanému počtu účastníků, minimálně vš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ak v počtu 2 osob - pořadatelská hlídka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. Dojde-li k jeho narušení pořádku a k obnovení nepostačí síly pořadatelské služby, je nájemce povinen požádat o zásah městskou policii nebo Policii ČR. Pokud nájemce nezajistí pořádek a bezproblémový průběh akce, má Pronajímatel právo okamžitě ukončit akci.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Pořadatelská hlídka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bude kontrolovat platnost vstupenek a zajistí nevpuštění do prostor nevhodně oblečené či podnapilé osoby. Jejich služba skončí hodinou ukončení plesu po opuštění posledního návštěvníka. Pořadatelská hlídka se zodpovídá pouze pořadateli akce a zástupci Pron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ajímatele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. Pouze pořadatel má právo udělit vyjímku pořadatelské hlídce při vpouštění osob na akci, ale nese za případné problémy za tyto osoby zodpovědnost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dodržovat maximální kapacitu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prostor dle aktuálního vládního nařízení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. V případě překročení maximální kapacity je Nájemce povinen a Pronajímatel oprávněn uzavřít prostor pro další návštěvníky. Maximální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hygienická kapacita prostor daná projektantem činí 600 osob.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dodržovat platná hygienická opatření v souvislosti s nákazou Covid 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užívat poskytnuté prostory v souladu s účelem nájmu a jejich určením na danou akci.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uhradit jakoukoliv škodu, která během akce na Předmětu nájmu, Objektu, či věcí v nich umístěných vznikne, jakož i veškerou škodu, která vznikne návštěvníkům akce či jiným osobám v důsledku konání akce.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održovat 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vymáhat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zákaz použití otevřeného ohně či kouřových efektů, dodržovat zásady protipožární prevence.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dodržovat a vymáhat zákazu kouření ve všech vnitřních prostorách.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neupevňovat do podlah, stěn, obkladů a stropů hřebíky a šrouby, vrtat do nich otvory nebo jinak poškozovat Objekt, Předmět pronájmu, nebo její zařízení.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jakoukoliv výzdobu či podobné úpravy Předmětu nájmu předem konzultovat s Pronajímatelem a během akce zajistit, aby nedošlo k poškození nátěrů stěn, laku podlah apod.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převzít před začátkem akce od Pronajímatele Předmět nájmu a po skončení akce, po opuštění posledního účastníka, předat prostory a vrátit zapůjčené zařízení zpět Pronajímateli. Převzetí a předání prostor se provede písemnou formou dle výše uvedeného harmonogramu.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bezprostředně po skončení akce sundat všechnu výzdobu a tu spolu se všemi ostatními věcmi Nájemce a účastníků akce (výzdoba, tombola apod.) vyklidit a odvézt. Zůstane-li něco v Předmětu nájmu po akci, bude s těmito věcmi nakládáno jako s odpadem, jehož likvidace může být Nájemci účtována. Je možné operativně dle situace dohodnout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uskladnění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věcí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Nájemce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v předem připravené místnosti, kam si Nájemce věci odnese. Zde mu budou uskladněny do následujícího pracovního dne.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firstLine="0"/>
        <w:jc w:val="both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Povinnosti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Pronajímatele: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zajistit přípravu Předmětu nájmu a jeho vybavení dle dohody s Nájemcem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zajistit požární hlídku na akci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24" w:right="0" w:hanging="504.00000000000006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 případě kolizních situací postupovat v součinnosti s pořadatelem akce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ZVLÁŠTNÍ UJEDNÁNÍ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Za škodu na věcech odložených během akce v poskytnutých prostorách mimo prostoru šatny s obsluhou odpovídá Nájemce.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V případě škodní události bude Pronajímatelem vyhotoven škodní protoko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both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Ve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všech vnitřních prostorách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Objektu platí přísný zákaz kouření, používání otevřeného ohně a kouřových efektů. Při porušení tohoto zákazu se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Nájemce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zavazuje uhradit veškeré náklady spojené se znovunastavením protipožárního systému a jakoukoliv vzniklou škodu. Při porušení zákazu kouření musí Nájemce tuto osobu vyvést z prostor Objektu a zamezit jejímu dalšímu vstupu.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Z důvodu požární ochrany platí zákaz používání konfet ve všech vnitřních i vnějších prostorách Objektu. V případě jejich použití je Pronajímatel oprávněn předčasně ukončit akci bez nároku na vrácení peněz z ceny pronájmu.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Při opakovaném nedodržování podmínek ze strany Nájemce je po předchozích výzvě Pronajímatel oprávněn předčasně ukončit akci bez nároku vrácení peněz z ceny pronájmu.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firstLine="0"/>
        <w:jc w:val="both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Zástupce pronajímatele tvoří spolu se strážní službou a obsluhou šatny požární hlídku. </w:t>
      </w:r>
    </w:p>
    <w:p w:rsidR="00000000" w:rsidDel="00000000" w:rsidP="00000000" w:rsidRDefault="00000000" w:rsidRPr="00000000" w14:paraId="0000008C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ZÁVĚREČNÁ USTANOVENÍ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both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ato smlouva nabývá platnosti a účinnosti dnem jejího podpisu oběma smluvními stranami. Pokud smlouva podléhá povinnosti uveřejnění dle zákona č. 340/2015 Sb., o registru smluv, ve znění pozdějších předpisů, nabývá platnosti dnem podpisu oběma smluvními stranami a účinnosti dnem uveřejnění v registru smluv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Nájemce prohlašuje, že stav Předmětu nájmu je mu dobře znám.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both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Tato Smlouva se vyhotovuje ve dvou stejnopisech, z nichž dva obdrží Pronajímatel a jeden Nájemce. Změna této smlouvy může být provedena pouze písemným dodatkem.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Tato smlouva nahrazuje veškerá předchozí ujednání, která mezi stranami smlouvy ve vztahu k Předmětu nájmu byla ujednána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92" w:right="0" w:firstLine="0"/>
        <w:jc w:val="both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85.0" w:type="dxa"/>
        <w:jc w:val="left"/>
        <w:tblInd w:w="-3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85"/>
        <w:gridCol w:w="5100"/>
        <w:tblGridChange w:id="0">
          <w:tblGrid>
            <w:gridCol w:w="5085"/>
            <w:gridCol w:w="5100"/>
          </w:tblGrid>
        </w:tblGridChange>
      </w:tblGrid>
      <w:tr>
        <w:trPr>
          <w:cantSplit w:val="0"/>
          <w:trHeight w:val="2190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Dne………………………………………………………………..</w:t>
            </w:r>
          </w:p>
          <w:p w:rsidR="00000000" w:rsidDel="00000000" w:rsidP="00000000" w:rsidRDefault="00000000" w:rsidRPr="00000000" w14:paraId="0000009A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………………………………………………………………………</w:t>
            </w:r>
          </w:p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Kultura Jablonec, p. o., Pronajímatel</w:t>
            </w:r>
          </w:p>
          <w:p w:rsidR="00000000" w:rsidDel="00000000" w:rsidP="00000000" w:rsidRDefault="00000000" w:rsidRPr="00000000" w14:paraId="0000009E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Jakub Gerš</w:t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Dne………………………………………………………………..</w:t>
            </w:r>
          </w:p>
          <w:p w:rsidR="00000000" w:rsidDel="00000000" w:rsidP="00000000" w:rsidRDefault="00000000" w:rsidRPr="00000000" w14:paraId="000000A1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………………………………………………………………………</w:t>
            </w:r>
          </w:p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Gymnázium Dr. Antona Randy,  Nájemce</w:t>
            </w:r>
          </w:p>
          <w:p w:rsidR="00000000" w:rsidDel="00000000" w:rsidP="00000000" w:rsidRDefault="00000000" w:rsidRPr="00000000" w14:paraId="000000A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RNDr. Tomáš Hofrichter, Ph.D.</w:t>
            </w:r>
          </w:p>
          <w:p w:rsidR="00000000" w:rsidDel="00000000" w:rsidP="00000000" w:rsidRDefault="00000000" w:rsidRPr="00000000" w14:paraId="000000A6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2083" w:top="1925" w:left="1191" w:right="119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alibri"/>
  <w:font w:name="Courier New"/>
  <w:font w:name="Urban Grotesk LiSe"/>
  <w:font w:name="Urban Grotesk MeB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Urban Grotesk MeBl" w:cs="Urban Grotesk MeBl" w:eastAsia="Urban Grotesk MeBl" w:hAnsi="Urban Grotesk MeB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Urban Grotesk MeBl" w:cs="Urban Grotesk MeBl" w:eastAsia="Urban Grotesk MeBl" w:hAnsi="Urban Grotesk MeB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Urban Grotesk MeBl" w:cs="Urban Grotesk MeBl" w:eastAsia="Urban Grotesk MeBl" w:hAnsi="Urban Grotesk MeB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-614823</wp:posOffset>
          </wp:positionH>
          <wp:positionV relativeFrom="paragraph">
            <wp:posOffset>-332727</wp:posOffset>
          </wp:positionV>
          <wp:extent cx="7276420" cy="785813"/>
          <wp:effectExtent b="0" l="0" r="0" t="0"/>
          <wp:wrapTopAndBottom distB="114300" distT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76420" cy="7858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5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584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230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02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74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46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18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90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62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344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60" w:line="259" w:lineRule="auto"/>
    </w:pPr>
    <w:rPr>
      <w:rFonts w:ascii="Urban Grotesk MeBl" w:cs="Urban Grotesk MeBl" w:eastAsia="Urban Grotesk MeBl" w:hAnsi="Urban Grotesk MeBl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Urban Grotesk LiSe" w:cs="Urban Grotesk LiSe" w:eastAsia="Urban Grotesk LiSe" w:hAnsi="Urban Grotesk LiSe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spacing w:after="160" w:line="259" w:lineRule="auto"/>
    </w:pPr>
    <w:rPr>
      <w:rFonts w:ascii="Urban Grotesk MeBl" w:cs="Urban Grotesk MeBl" w:eastAsia="Urban Grotesk MeBl" w:hAnsi="Urban Grotesk MeBl"/>
      <w:smallCaps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d2xEN8Www7ia33jYWOYj+/1lmA==">CgMxLjAyCGguZ2pkZ3hzOABqJAoUc3VnZ2VzdC41N3V2Y25yNWt6MHESDExpYm9yIEJlaMO6bHIhMWZWN3Q3d0pqQnptSF9DRkZBVVZKaEhaMHN3VW1xN2Rq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