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66367" w14:textId="2F6F5E1A" w:rsidR="009C4BD8" w:rsidRPr="009C4BD8" w:rsidRDefault="009C4BD8" w:rsidP="009C4BD8">
      <w:pPr>
        <w:pStyle w:val="Podnadpis"/>
        <w:ind w:left="6372" w:firstLine="708"/>
        <w:rPr>
          <w:color w:val="auto"/>
          <w:sz w:val="24"/>
          <w:szCs w:val="24"/>
        </w:rPr>
      </w:pPr>
      <w:r w:rsidRPr="009C4BD8">
        <w:rPr>
          <w:color w:val="auto"/>
          <w:sz w:val="24"/>
          <w:szCs w:val="24"/>
        </w:rPr>
        <w:t>561/22/Z</w:t>
      </w:r>
    </w:p>
    <w:p w14:paraId="20C65894" w14:textId="589DBA06" w:rsidR="00652996" w:rsidRDefault="00652996" w:rsidP="009B30AF">
      <w:pPr>
        <w:widowControl w:val="0"/>
        <w:suppressAutoHyphens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DODATEK Č. 1</w:t>
      </w:r>
    </w:p>
    <w:p w14:paraId="6350C032" w14:textId="5AA1C8A4" w:rsidR="0011250F" w:rsidRPr="00A270D4" w:rsidRDefault="00652996" w:rsidP="009B30AF">
      <w:pPr>
        <w:widowControl w:val="0"/>
        <w:suppressAutoHyphens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KE </w:t>
      </w:r>
      <w:r w:rsidR="0011250F" w:rsidRPr="00A270D4">
        <w:rPr>
          <w:rFonts w:ascii="Calibri" w:hAnsi="Calibri"/>
          <w:b/>
          <w:bCs/>
          <w:sz w:val="30"/>
          <w:szCs w:val="30"/>
        </w:rPr>
        <w:t>SMLOUV</w:t>
      </w:r>
      <w:r>
        <w:rPr>
          <w:rFonts w:ascii="Calibri" w:hAnsi="Calibri"/>
          <w:b/>
          <w:bCs/>
          <w:sz w:val="30"/>
          <w:szCs w:val="30"/>
        </w:rPr>
        <w:t>Ě</w:t>
      </w:r>
      <w:r w:rsidR="0011250F" w:rsidRPr="00A270D4">
        <w:rPr>
          <w:rFonts w:ascii="Calibri" w:hAnsi="Calibri"/>
          <w:b/>
          <w:bCs/>
          <w:sz w:val="30"/>
          <w:szCs w:val="30"/>
        </w:rPr>
        <w:t xml:space="preserve"> O PROVÁDĚNÍ VETERINÁRNÍ</w:t>
      </w:r>
      <w:r w:rsidR="009B30AF">
        <w:rPr>
          <w:rFonts w:ascii="Calibri" w:hAnsi="Calibri"/>
          <w:b/>
          <w:bCs/>
          <w:sz w:val="30"/>
          <w:szCs w:val="30"/>
        </w:rPr>
        <w:t xml:space="preserve"> </w:t>
      </w:r>
      <w:r w:rsidR="0011250F" w:rsidRPr="00A270D4">
        <w:rPr>
          <w:rFonts w:ascii="Calibri" w:hAnsi="Calibri"/>
          <w:b/>
          <w:bCs/>
          <w:sz w:val="30"/>
          <w:szCs w:val="30"/>
        </w:rPr>
        <w:t>PÉČE V ZOO PRAHA</w:t>
      </w:r>
    </w:p>
    <w:p w14:paraId="2BEA23D8" w14:textId="77777777" w:rsidR="0011250F" w:rsidRPr="00A270D4" w:rsidRDefault="0011250F" w:rsidP="0011250F">
      <w:pPr>
        <w:widowControl w:val="0"/>
        <w:suppressAutoHyphens/>
        <w:rPr>
          <w:rFonts w:ascii="Calibri" w:hAnsi="Calibri"/>
          <w:b/>
          <w:bCs/>
          <w:sz w:val="30"/>
          <w:szCs w:val="30"/>
        </w:rPr>
      </w:pPr>
    </w:p>
    <w:p w14:paraId="506DDB9A" w14:textId="41947E78" w:rsidR="0011250F" w:rsidRPr="00A270D4" w:rsidRDefault="0011250F" w:rsidP="0011250F">
      <w:pPr>
        <w:widowControl w:val="0"/>
        <w:suppressAutoHyphens/>
        <w:ind w:left="708"/>
        <w:rPr>
          <w:rFonts w:ascii="Calibri" w:hAnsi="Calibri"/>
          <w:bCs/>
        </w:rPr>
      </w:pPr>
      <w:r w:rsidRPr="00A270D4">
        <w:rPr>
          <w:rFonts w:ascii="Calibri" w:hAnsi="Calibri"/>
          <w:bCs/>
        </w:rPr>
        <w:t>uzavřen</w:t>
      </w:r>
      <w:r w:rsidR="00652996">
        <w:rPr>
          <w:rFonts w:ascii="Calibri" w:hAnsi="Calibri"/>
          <w:bCs/>
        </w:rPr>
        <w:t>é</w:t>
      </w:r>
      <w:r w:rsidRPr="00A270D4">
        <w:rPr>
          <w:rFonts w:ascii="Calibri" w:hAnsi="Calibri"/>
          <w:bCs/>
        </w:rPr>
        <w:t xml:space="preserve"> podle §1746 odst. 2 zákona č. 89/2012 Sb., občanský zákoník, v</w:t>
      </w:r>
      <w:r w:rsidR="00E50A4E" w:rsidRPr="00A270D4">
        <w:rPr>
          <w:rFonts w:ascii="Calibri" w:hAnsi="Calibri"/>
          <w:bCs/>
        </w:rPr>
        <w:t>e znění pozdějších předpisů</w:t>
      </w:r>
      <w:r w:rsidRPr="00A270D4">
        <w:rPr>
          <w:rFonts w:ascii="Calibri" w:hAnsi="Calibri"/>
          <w:bCs/>
        </w:rPr>
        <w:t xml:space="preserve">, </w:t>
      </w:r>
      <w:proofErr w:type="gramStart"/>
      <w:r w:rsidRPr="00A270D4">
        <w:rPr>
          <w:rFonts w:ascii="Calibri" w:hAnsi="Calibri"/>
        </w:rPr>
        <w:t>mezi</w:t>
      </w:r>
      <w:proofErr w:type="gramEnd"/>
      <w:r w:rsidRPr="00A270D4">
        <w:rPr>
          <w:rFonts w:ascii="Calibri" w:hAnsi="Calibri"/>
        </w:rPr>
        <w:t>:</w:t>
      </w:r>
    </w:p>
    <w:p w14:paraId="218E7D63" w14:textId="77777777" w:rsidR="0011250F" w:rsidRPr="00A270D4" w:rsidRDefault="0011250F" w:rsidP="0011250F">
      <w:pPr>
        <w:widowControl w:val="0"/>
        <w:suppressAutoHyphens/>
        <w:jc w:val="both"/>
        <w:rPr>
          <w:rFonts w:ascii="Calibri" w:hAnsi="Calibri"/>
        </w:rPr>
      </w:pPr>
    </w:p>
    <w:p w14:paraId="726CFBA7" w14:textId="08EEBAFE" w:rsidR="0011250F" w:rsidRPr="00A270D4" w:rsidRDefault="0011250F" w:rsidP="0011250F">
      <w:pPr>
        <w:widowControl w:val="0"/>
        <w:suppressAutoHyphens/>
        <w:ind w:left="708"/>
        <w:jc w:val="both"/>
        <w:rPr>
          <w:rFonts w:ascii="Calibri" w:hAnsi="Calibri"/>
        </w:rPr>
      </w:pPr>
      <w:r w:rsidRPr="00A270D4">
        <w:rPr>
          <w:rFonts w:ascii="Calibri" w:hAnsi="Calibri"/>
        </w:rPr>
        <w:t xml:space="preserve">Zoologickou zahradou hl. m. Prahy, </w:t>
      </w:r>
      <w:r w:rsidR="00D73768" w:rsidRPr="00A270D4">
        <w:rPr>
          <w:rFonts w:ascii="Calibri" w:hAnsi="Calibri"/>
        </w:rPr>
        <w:t xml:space="preserve">příspěvkovou </w:t>
      </w:r>
      <w:r w:rsidRPr="00A270D4">
        <w:rPr>
          <w:rFonts w:ascii="Calibri" w:hAnsi="Calibri"/>
        </w:rPr>
        <w:t>organizací</w:t>
      </w:r>
    </w:p>
    <w:p w14:paraId="59FF3AD0" w14:textId="77777777" w:rsidR="0011250F" w:rsidRPr="00A270D4" w:rsidRDefault="0011250F" w:rsidP="0011250F">
      <w:pPr>
        <w:widowControl w:val="0"/>
        <w:suppressAutoHyphens/>
        <w:ind w:left="708"/>
        <w:jc w:val="both"/>
        <w:rPr>
          <w:rFonts w:ascii="Calibri" w:hAnsi="Calibri"/>
        </w:rPr>
      </w:pPr>
      <w:r w:rsidRPr="00A270D4">
        <w:rPr>
          <w:rFonts w:ascii="Calibri" w:hAnsi="Calibri"/>
        </w:rPr>
        <w:t>se sídlem U Trojského zámku 120/3, 171 00 Praha 7.</w:t>
      </w:r>
    </w:p>
    <w:p w14:paraId="195BF63D" w14:textId="77777777" w:rsidR="00686E35" w:rsidRDefault="0011250F" w:rsidP="0011250F">
      <w:pPr>
        <w:widowControl w:val="0"/>
        <w:suppressAutoHyphens/>
        <w:ind w:firstLine="708"/>
        <w:jc w:val="both"/>
        <w:rPr>
          <w:rFonts w:ascii="Calibri" w:hAnsi="Calibri"/>
        </w:rPr>
      </w:pPr>
      <w:r w:rsidRPr="00A270D4">
        <w:rPr>
          <w:rFonts w:ascii="Calibri" w:hAnsi="Calibri"/>
        </w:rPr>
        <w:t>IČO 00064459</w:t>
      </w:r>
    </w:p>
    <w:p w14:paraId="2F803539" w14:textId="0F6C6948" w:rsidR="0011250F" w:rsidRPr="00A270D4" w:rsidRDefault="0011250F" w:rsidP="0011250F">
      <w:pPr>
        <w:widowControl w:val="0"/>
        <w:suppressAutoHyphens/>
        <w:ind w:firstLine="708"/>
        <w:jc w:val="both"/>
        <w:rPr>
          <w:rFonts w:ascii="Calibri" w:hAnsi="Calibri"/>
        </w:rPr>
      </w:pPr>
      <w:r w:rsidRPr="00A270D4">
        <w:rPr>
          <w:rFonts w:ascii="Calibri" w:hAnsi="Calibri"/>
        </w:rPr>
        <w:t>zastoupenou ředitelem Mgr. Miroslavem Bobkem</w:t>
      </w:r>
    </w:p>
    <w:p w14:paraId="6486A89E" w14:textId="31B25055" w:rsidR="0011250F" w:rsidRPr="00A270D4" w:rsidRDefault="0011250F" w:rsidP="0011250F">
      <w:pPr>
        <w:widowControl w:val="0"/>
        <w:suppressAutoHyphens/>
        <w:ind w:firstLine="708"/>
        <w:jc w:val="both"/>
        <w:rPr>
          <w:rFonts w:ascii="Calibri" w:hAnsi="Calibri"/>
        </w:rPr>
      </w:pPr>
      <w:r w:rsidRPr="00A270D4">
        <w:rPr>
          <w:rFonts w:ascii="Calibri" w:hAnsi="Calibri"/>
        </w:rPr>
        <w:t xml:space="preserve">(dále jen </w:t>
      </w:r>
      <w:r w:rsidR="00E50A4E" w:rsidRPr="00A270D4">
        <w:rPr>
          <w:rFonts w:ascii="Calibri" w:hAnsi="Calibri"/>
        </w:rPr>
        <w:t>„Objednatel“</w:t>
      </w:r>
      <w:r w:rsidRPr="00A270D4">
        <w:rPr>
          <w:rFonts w:ascii="Calibri" w:hAnsi="Calibri"/>
        </w:rPr>
        <w:t>)</w:t>
      </w:r>
    </w:p>
    <w:p w14:paraId="1CFF983B" w14:textId="77777777" w:rsidR="0011250F" w:rsidRPr="00A270D4" w:rsidRDefault="0011250F" w:rsidP="0011250F">
      <w:pPr>
        <w:widowControl w:val="0"/>
        <w:suppressAutoHyphens/>
        <w:ind w:firstLine="708"/>
        <w:jc w:val="both"/>
        <w:rPr>
          <w:rFonts w:ascii="Calibri" w:hAnsi="Calibri"/>
        </w:rPr>
      </w:pPr>
    </w:p>
    <w:p w14:paraId="147FD951" w14:textId="77777777" w:rsidR="0011250F" w:rsidRPr="00A270D4" w:rsidRDefault="0011250F" w:rsidP="0011250F">
      <w:pPr>
        <w:widowControl w:val="0"/>
        <w:suppressAutoHyphens/>
        <w:ind w:firstLine="708"/>
        <w:jc w:val="both"/>
        <w:rPr>
          <w:rFonts w:ascii="Calibri" w:hAnsi="Calibri"/>
        </w:rPr>
      </w:pPr>
      <w:r w:rsidRPr="00A270D4">
        <w:rPr>
          <w:rFonts w:ascii="Calibri" w:hAnsi="Calibri"/>
        </w:rPr>
        <w:t>a</w:t>
      </w:r>
    </w:p>
    <w:p w14:paraId="07C0AFA7" w14:textId="77777777" w:rsidR="0011250F" w:rsidRPr="00A270D4" w:rsidRDefault="0011250F" w:rsidP="0011250F">
      <w:pPr>
        <w:widowControl w:val="0"/>
        <w:suppressAutoHyphens/>
        <w:ind w:left="708"/>
        <w:jc w:val="both"/>
        <w:rPr>
          <w:rFonts w:ascii="Calibri" w:hAnsi="Calibri"/>
        </w:rPr>
      </w:pPr>
    </w:p>
    <w:p w14:paraId="061F4821" w14:textId="77777777" w:rsidR="0011250F" w:rsidRPr="00A270D4" w:rsidRDefault="0011250F" w:rsidP="0011250F">
      <w:pPr>
        <w:widowControl w:val="0"/>
        <w:suppressAutoHyphens/>
        <w:ind w:left="708"/>
        <w:jc w:val="both"/>
        <w:rPr>
          <w:rFonts w:ascii="Calibri" w:hAnsi="Calibri"/>
        </w:rPr>
      </w:pPr>
      <w:r w:rsidRPr="00A270D4">
        <w:rPr>
          <w:rFonts w:ascii="Calibri" w:hAnsi="Calibri"/>
        </w:rPr>
        <w:t xml:space="preserve">paní MVDr. Helenou </w:t>
      </w:r>
      <w:proofErr w:type="spellStart"/>
      <w:r w:rsidRPr="00A270D4">
        <w:rPr>
          <w:rFonts w:ascii="Calibri" w:hAnsi="Calibri"/>
        </w:rPr>
        <w:t>Vaidlovou</w:t>
      </w:r>
      <w:proofErr w:type="spellEnd"/>
      <w:r w:rsidRPr="00A270D4">
        <w:rPr>
          <w:rFonts w:ascii="Calibri" w:hAnsi="Calibri"/>
        </w:rPr>
        <w:t xml:space="preserve">, </w:t>
      </w:r>
    </w:p>
    <w:p w14:paraId="791EBEC6" w14:textId="0987BFA3" w:rsidR="0011250F" w:rsidRPr="00A270D4" w:rsidRDefault="0011250F" w:rsidP="0011250F">
      <w:pPr>
        <w:widowControl w:val="0"/>
        <w:suppressAutoHyphens/>
        <w:ind w:left="708"/>
        <w:jc w:val="both"/>
        <w:rPr>
          <w:rFonts w:ascii="Calibri" w:hAnsi="Calibri"/>
        </w:rPr>
      </w:pPr>
      <w:r w:rsidRPr="00A270D4">
        <w:rPr>
          <w:rFonts w:ascii="Calibri" w:hAnsi="Calibri"/>
        </w:rPr>
        <w:t xml:space="preserve">bytem: </w:t>
      </w:r>
      <w:r w:rsidR="00BE747F">
        <w:rPr>
          <w:rFonts w:ascii="Calibri" w:hAnsi="Calibri"/>
        </w:rPr>
        <w:t>XXX</w:t>
      </w:r>
    </w:p>
    <w:p w14:paraId="2B89B940" w14:textId="77777777" w:rsidR="0011250F" w:rsidRPr="00A270D4" w:rsidRDefault="0011250F" w:rsidP="0011250F">
      <w:pPr>
        <w:widowControl w:val="0"/>
        <w:suppressAutoHyphens/>
        <w:ind w:left="708"/>
        <w:jc w:val="both"/>
        <w:rPr>
          <w:rFonts w:ascii="Calibri" w:hAnsi="Calibri"/>
        </w:rPr>
      </w:pPr>
      <w:r w:rsidRPr="00A270D4">
        <w:rPr>
          <w:rFonts w:ascii="Calibri" w:hAnsi="Calibri"/>
        </w:rPr>
        <w:t xml:space="preserve">IČO: </w:t>
      </w:r>
      <w:r w:rsidRPr="00A270D4">
        <w:rPr>
          <w:rFonts w:ascii="Calibri" w:hAnsi="Calibri"/>
          <w:color w:val="000000"/>
        </w:rPr>
        <w:t>71 23 52 64</w:t>
      </w:r>
      <w:r w:rsidRPr="00A270D4">
        <w:rPr>
          <w:rFonts w:ascii="Calibri" w:hAnsi="Calibri"/>
        </w:rPr>
        <w:t xml:space="preserve"> </w:t>
      </w:r>
    </w:p>
    <w:p w14:paraId="5D94A7E3" w14:textId="2B667B8B" w:rsidR="0011250F" w:rsidRDefault="0011250F" w:rsidP="0011250F">
      <w:pPr>
        <w:widowControl w:val="0"/>
        <w:suppressAutoHyphens/>
        <w:ind w:firstLine="708"/>
        <w:jc w:val="both"/>
        <w:rPr>
          <w:rFonts w:ascii="Calibri" w:hAnsi="Calibri"/>
        </w:rPr>
      </w:pPr>
      <w:r w:rsidRPr="00A270D4">
        <w:rPr>
          <w:rFonts w:ascii="Calibri" w:hAnsi="Calibri"/>
        </w:rPr>
        <w:t xml:space="preserve">(dále </w:t>
      </w:r>
      <w:proofErr w:type="gramStart"/>
      <w:r w:rsidRPr="00A270D4">
        <w:rPr>
          <w:rFonts w:ascii="Calibri" w:hAnsi="Calibri"/>
        </w:rPr>
        <w:t>jen ,,Veterinář</w:t>
      </w:r>
      <w:proofErr w:type="gramEnd"/>
      <w:r w:rsidR="00E50A4E" w:rsidRPr="00A270D4">
        <w:rPr>
          <w:rFonts w:ascii="Calibri" w:hAnsi="Calibri"/>
        </w:rPr>
        <w:t>“</w:t>
      </w:r>
      <w:r w:rsidRPr="00A270D4">
        <w:rPr>
          <w:rFonts w:ascii="Calibri" w:hAnsi="Calibri"/>
        </w:rPr>
        <w:t>)</w:t>
      </w:r>
    </w:p>
    <w:p w14:paraId="159E5D30" w14:textId="77777777" w:rsidR="00686E35" w:rsidRPr="00A270D4" w:rsidRDefault="00686E35" w:rsidP="0011250F">
      <w:pPr>
        <w:widowControl w:val="0"/>
        <w:suppressAutoHyphens/>
        <w:ind w:firstLine="708"/>
        <w:jc w:val="both"/>
        <w:rPr>
          <w:rFonts w:ascii="Calibri" w:hAnsi="Calibri"/>
        </w:rPr>
      </w:pPr>
    </w:p>
    <w:p w14:paraId="2414A7A8" w14:textId="44538D13" w:rsidR="00D81F2A" w:rsidRPr="00A270D4" w:rsidRDefault="00D81F2A" w:rsidP="004C0D29">
      <w:pPr>
        <w:widowControl w:val="0"/>
        <w:suppressAutoHyphens/>
        <w:ind w:left="708"/>
        <w:jc w:val="both"/>
        <w:rPr>
          <w:rFonts w:ascii="Calibri" w:hAnsi="Calibri"/>
        </w:rPr>
      </w:pPr>
      <w:r w:rsidRPr="00A270D4">
        <w:rPr>
          <w:rFonts w:ascii="Calibri" w:hAnsi="Calibri"/>
        </w:rPr>
        <w:t>(Objednatel a Veterinář dále společně také jako „smluvní strany“ nebo jednotlivě jako „smluvní strana“)</w:t>
      </w:r>
    </w:p>
    <w:p w14:paraId="2AF98EED" w14:textId="5767F25A" w:rsidR="0011250F" w:rsidRDefault="0011250F" w:rsidP="0011250F">
      <w:pPr>
        <w:widowControl w:val="0"/>
        <w:suppressAutoHyphens/>
        <w:jc w:val="both"/>
        <w:rPr>
          <w:rFonts w:ascii="Calibri" w:hAnsi="Calibri"/>
        </w:rPr>
      </w:pPr>
    </w:p>
    <w:p w14:paraId="49C94E19" w14:textId="6A09FC72" w:rsidR="00652996" w:rsidRPr="00A270D4" w:rsidRDefault="00652996" w:rsidP="0011250F">
      <w:pPr>
        <w:widowControl w:val="0"/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42ECDD4F" w14:textId="71DF28BB" w:rsidR="0011250F" w:rsidRDefault="0011250F" w:rsidP="0011250F">
      <w:pPr>
        <w:widowControl w:val="0"/>
        <w:suppressAutoHyphens/>
        <w:jc w:val="center"/>
        <w:rPr>
          <w:rFonts w:ascii="Calibri" w:hAnsi="Calibri"/>
          <w:b/>
          <w:bCs/>
        </w:rPr>
      </w:pPr>
      <w:r w:rsidRPr="00A270D4">
        <w:rPr>
          <w:rFonts w:ascii="Calibri" w:hAnsi="Calibri"/>
          <w:b/>
          <w:bCs/>
        </w:rPr>
        <w:t xml:space="preserve">I. </w:t>
      </w:r>
      <w:r w:rsidRPr="00A270D4">
        <w:rPr>
          <w:rFonts w:ascii="Calibri" w:hAnsi="Calibri"/>
          <w:b/>
          <w:bCs/>
        </w:rPr>
        <w:tab/>
      </w:r>
      <w:r w:rsidR="00652996">
        <w:rPr>
          <w:rFonts w:ascii="Calibri" w:hAnsi="Calibri"/>
          <w:b/>
          <w:bCs/>
        </w:rPr>
        <w:t>Úvodní ustanovení</w:t>
      </w:r>
    </w:p>
    <w:p w14:paraId="6F99B6CC" w14:textId="77777777" w:rsidR="00352A65" w:rsidRPr="00A270D4" w:rsidRDefault="00352A65" w:rsidP="0011250F">
      <w:pPr>
        <w:widowControl w:val="0"/>
        <w:suppressAutoHyphens/>
        <w:jc w:val="center"/>
        <w:rPr>
          <w:rFonts w:ascii="Calibri" w:hAnsi="Calibri"/>
          <w:b/>
          <w:bCs/>
        </w:rPr>
      </w:pPr>
    </w:p>
    <w:p w14:paraId="4380EC6E" w14:textId="3FD7CBF2" w:rsidR="00352A65" w:rsidRDefault="00352A65" w:rsidP="00D81F2A">
      <w:pPr>
        <w:widowControl w:val="0"/>
        <w:suppressAutoHyphens/>
        <w:ind w:left="709" w:hanging="283"/>
        <w:jc w:val="both"/>
        <w:rPr>
          <w:rFonts w:asciiTheme="minorHAnsi" w:hAnsiTheme="minorHAnsi" w:cstheme="minorHAnsi"/>
        </w:rPr>
      </w:pPr>
      <w:r w:rsidRPr="00A270D4">
        <w:rPr>
          <w:rFonts w:ascii="Calibri" w:hAnsi="Calibri"/>
          <w:bCs/>
        </w:rPr>
        <w:t xml:space="preserve">1. </w:t>
      </w:r>
      <w:r w:rsidR="00652996">
        <w:rPr>
          <w:rFonts w:ascii="Calibri" w:hAnsi="Calibri"/>
          <w:bCs/>
        </w:rPr>
        <w:t>Na základě smlouvy o provádění veterinární péče v Zoo Praha uzavřen</w:t>
      </w:r>
      <w:r w:rsidR="00A37D82">
        <w:rPr>
          <w:rFonts w:ascii="Calibri" w:hAnsi="Calibri"/>
          <w:bCs/>
        </w:rPr>
        <w:t>é</w:t>
      </w:r>
      <w:r w:rsidR="00652996">
        <w:rPr>
          <w:rFonts w:ascii="Calibri" w:hAnsi="Calibri"/>
          <w:bCs/>
        </w:rPr>
        <w:t xml:space="preserve"> smluvními stranami dne </w:t>
      </w:r>
      <w:proofErr w:type="gramStart"/>
      <w:r w:rsidR="00C25C6A">
        <w:rPr>
          <w:rFonts w:ascii="Calibri" w:hAnsi="Calibri"/>
          <w:bCs/>
        </w:rPr>
        <w:t>21.12.2022</w:t>
      </w:r>
      <w:proofErr w:type="gramEnd"/>
      <w:r w:rsidR="00A37D82">
        <w:rPr>
          <w:rFonts w:ascii="Calibri" w:hAnsi="Calibri"/>
          <w:bCs/>
        </w:rPr>
        <w:t xml:space="preserve"> (dále jen „Smlouva“) se Veterinář, jakožto majitel Veterinární kliniky</w:t>
      </w:r>
      <w:r w:rsidR="00A37D82" w:rsidRPr="00A270D4">
        <w:rPr>
          <w:rFonts w:asciiTheme="minorHAnsi" w:hAnsiTheme="minorHAnsi" w:cstheme="minorHAnsi"/>
        </w:rPr>
        <w:t xml:space="preserve"> </w:t>
      </w:r>
      <w:r w:rsidR="007D5F77">
        <w:rPr>
          <w:rFonts w:asciiTheme="minorHAnsi" w:hAnsiTheme="minorHAnsi" w:cstheme="minorHAnsi"/>
        </w:rPr>
        <w:t xml:space="preserve">MADA, se sídlem </w:t>
      </w:r>
      <w:r w:rsidR="00A37D82" w:rsidRPr="00A270D4">
        <w:rPr>
          <w:rFonts w:asciiTheme="minorHAnsi" w:hAnsiTheme="minorHAnsi" w:cstheme="minorHAnsi"/>
        </w:rPr>
        <w:t>Kaplířova 163, 278 01 Kralupy nad Vltavou</w:t>
      </w:r>
      <w:r w:rsidR="007D5F77">
        <w:rPr>
          <w:rFonts w:asciiTheme="minorHAnsi" w:hAnsiTheme="minorHAnsi" w:cstheme="minorHAnsi"/>
        </w:rPr>
        <w:t>, zavázal, že bude Objednateli za podmínek stanovených Smlouvou</w:t>
      </w:r>
      <w:r w:rsidRPr="00A270D4">
        <w:rPr>
          <w:rFonts w:asciiTheme="minorHAnsi" w:hAnsiTheme="minorHAnsi" w:cstheme="minorHAnsi"/>
        </w:rPr>
        <w:t xml:space="preserve"> poskytov</w:t>
      </w:r>
      <w:r w:rsidR="007D5F77">
        <w:rPr>
          <w:rFonts w:asciiTheme="minorHAnsi" w:hAnsiTheme="minorHAnsi" w:cstheme="minorHAnsi"/>
        </w:rPr>
        <w:t>at</w:t>
      </w:r>
      <w:r w:rsidRPr="00A270D4">
        <w:rPr>
          <w:rFonts w:asciiTheme="minorHAnsi" w:hAnsiTheme="minorHAnsi" w:cstheme="minorHAnsi"/>
        </w:rPr>
        <w:t xml:space="preserve"> veterinární péč</w:t>
      </w:r>
      <w:r w:rsidR="007D5F77">
        <w:rPr>
          <w:rFonts w:asciiTheme="minorHAnsi" w:hAnsiTheme="minorHAnsi" w:cstheme="minorHAnsi"/>
        </w:rPr>
        <w:t>i</w:t>
      </w:r>
      <w:r w:rsidR="00E50A4E" w:rsidRPr="00A270D4">
        <w:rPr>
          <w:rFonts w:asciiTheme="minorHAnsi" w:hAnsiTheme="minorHAnsi" w:cstheme="minorHAnsi"/>
        </w:rPr>
        <w:t xml:space="preserve"> </w:t>
      </w:r>
      <w:r w:rsidRPr="00A270D4">
        <w:rPr>
          <w:rFonts w:asciiTheme="minorHAnsi" w:hAnsiTheme="minorHAnsi" w:cstheme="minorHAnsi"/>
        </w:rPr>
        <w:t xml:space="preserve">u zvířat chovaných </w:t>
      </w:r>
      <w:r w:rsidR="00E50A4E" w:rsidRPr="00A270D4">
        <w:rPr>
          <w:rFonts w:asciiTheme="minorHAnsi" w:hAnsiTheme="minorHAnsi" w:cstheme="minorHAnsi"/>
        </w:rPr>
        <w:t>Objednatelem v jeho areálu</w:t>
      </w:r>
      <w:r w:rsidRPr="00A270D4">
        <w:rPr>
          <w:rFonts w:asciiTheme="minorHAnsi" w:hAnsiTheme="minorHAnsi" w:cstheme="minorHAnsi"/>
        </w:rPr>
        <w:t xml:space="preserve"> a na detašovaných pracovištích </w:t>
      </w:r>
      <w:r w:rsidR="00E50A4E" w:rsidRPr="00A270D4">
        <w:rPr>
          <w:rFonts w:asciiTheme="minorHAnsi" w:hAnsiTheme="minorHAnsi" w:cstheme="minorHAnsi"/>
        </w:rPr>
        <w:t>Objednatele</w:t>
      </w:r>
      <w:r w:rsidRPr="00A270D4">
        <w:rPr>
          <w:rFonts w:asciiTheme="minorHAnsi" w:hAnsiTheme="minorHAnsi" w:cstheme="minorHAnsi"/>
        </w:rPr>
        <w:t>, s důrazem na medicínu ptáků a laboratorní práci.</w:t>
      </w:r>
    </w:p>
    <w:p w14:paraId="36FA5DB5" w14:textId="77777777" w:rsidR="007D5F77" w:rsidRPr="00A270D4" w:rsidRDefault="007D5F77" w:rsidP="00D81F2A">
      <w:pPr>
        <w:widowControl w:val="0"/>
        <w:suppressAutoHyphens/>
        <w:ind w:left="709" w:hanging="283"/>
        <w:jc w:val="both"/>
        <w:rPr>
          <w:rFonts w:asciiTheme="minorHAnsi" w:hAnsiTheme="minorHAnsi" w:cstheme="minorHAnsi"/>
        </w:rPr>
      </w:pPr>
    </w:p>
    <w:p w14:paraId="0D12E437" w14:textId="16C245F9" w:rsidR="00352A65" w:rsidRDefault="007D5F77" w:rsidP="0070258E">
      <w:pPr>
        <w:pStyle w:val="Odstavecseseznamem"/>
        <w:widowControl w:val="0"/>
        <w:numPr>
          <w:ilvl w:val="0"/>
          <w:numId w:val="11"/>
        </w:numPr>
        <w:suppressAutoHyphens/>
        <w:ind w:left="709" w:hanging="283"/>
        <w:jc w:val="both"/>
        <w:rPr>
          <w:rFonts w:asciiTheme="minorHAnsi" w:hAnsiTheme="minorHAnsi" w:cstheme="minorHAnsi"/>
        </w:rPr>
      </w:pPr>
      <w:r w:rsidRPr="007D5F77">
        <w:rPr>
          <w:rFonts w:asciiTheme="minorHAnsi" w:hAnsiTheme="minorHAnsi" w:cstheme="minorHAnsi"/>
        </w:rPr>
        <w:t xml:space="preserve">Vzhledem k tomu, </w:t>
      </w:r>
      <w:r>
        <w:rPr>
          <w:rFonts w:asciiTheme="minorHAnsi" w:hAnsiTheme="minorHAnsi" w:cstheme="minorHAnsi"/>
        </w:rPr>
        <w:t>ž</w:t>
      </w:r>
      <w:r w:rsidRPr="007D5F77">
        <w:rPr>
          <w:rFonts w:asciiTheme="minorHAnsi" w:hAnsiTheme="minorHAnsi" w:cstheme="minorHAnsi"/>
        </w:rPr>
        <w:t>e Vet</w:t>
      </w:r>
      <w:r>
        <w:rPr>
          <w:rFonts w:asciiTheme="minorHAnsi" w:hAnsiTheme="minorHAnsi" w:cstheme="minorHAnsi"/>
        </w:rPr>
        <w:t>e</w:t>
      </w:r>
      <w:r w:rsidRPr="007D5F77">
        <w:rPr>
          <w:rFonts w:asciiTheme="minorHAnsi" w:hAnsiTheme="minorHAnsi" w:cstheme="minorHAnsi"/>
        </w:rPr>
        <w:t>rinář bude v</w:t>
      </w:r>
      <w:r w:rsidR="00150009">
        <w:rPr>
          <w:rFonts w:asciiTheme="minorHAnsi" w:hAnsiTheme="minorHAnsi" w:cstheme="minorHAnsi"/>
        </w:rPr>
        <w:t> průběhu roku</w:t>
      </w:r>
      <w:r w:rsidRPr="007D5F77">
        <w:rPr>
          <w:rFonts w:asciiTheme="minorHAnsi" w:hAnsiTheme="minorHAnsi" w:cstheme="minorHAnsi"/>
        </w:rPr>
        <w:t xml:space="preserve"> 2024 </w:t>
      </w:r>
      <w:r w:rsidR="00150009">
        <w:rPr>
          <w:rFonts w:asciiTheme="minorHAnsi" w:hAnsiTheme="minorHAnsi" w:cstheme="minorHAnsi"/>
        </w:rPr>
        <w:t>několikrát dlouhodobě nepřítomen,</w:t>
      </w:r>
      <w:r w:rsidR="00A95F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Smluvní strany se za účelem zajištění veterinární péče po dobu </w:t>
      </w:r>
      <w:r w:rsidR="00150009">
        <w:rPr>
          <w:rFonts w:asciiTheme="minorHAnsi" w:hAnsiTheme="minorHAnsi" w:cstheme="minorHAnsi"/>
        </w:rPr>
        <w:t>nepřítomnosti</w:t>
      </w:r>
      <w:r>
        <w:rPr>
          <w:rFonts w:asciiTheme="minorHAnsi" w:hAnsiTheme="minorHAnsi" w:cstheme="minorHAnsi"/>
        </w:rPr>
        <w:t xml:space="preserve">  Veterináře </w:t>
      </w:r>
      <w:r w:rsidRPr="007D5F77">
        <w:rPr>
          <w:rFonts w:asciiTheme="minorHAnsi" w:hAnsiTheme="minorHAnsi" w:cstheme="minorHAnsi"/>
        </w:rPr>
        <w:t>dohodl</w:t>
      </w:r>
      <w:r>
        <w:rPr>
          <w:rFonts w:asciiTheme="minorHAnsi" w:hAnsiTheme="minorHAnsi" w:cstheme="minorHAnsi"/>
        </w:rPr>
        <w:t>y na základě tohoto dodatku č. 1 na úpravě Smlouvy.</w:t>
      </w:r>
    </w:p>
    <w:p w14:paraId="070D1BF2" w14:textId="77777777" w:rsidR="007D5F77" w:rsidRPr="007D5F77" w:rsidRDefault="007D5F77" w:rsidP="007D5F77">
      <w:pPr>
        <w:pStyle w:val="Odstavecseseznamem"/>
        <w:widowControl w:val="0"/>
        <w:suppressAutoHyphens/>
        <w:ind w:left="709"/>
        <w:jc w:val="both"/>
        <w:rPr>
          <w:rFonts w:asciiTheme="minorHAnsi" w:hAnsiTheme="minorHAnsi" w:cstheme="minorHAnsi"/>
        </w:rPr>
      </w:pPr>
    </w:p>
    <w:p w14:paraId="2E2AE20E" w14:textId="77777777" w:rsidR="0011250F" w:rsidRPr="00A270D4" w:rsidRDefault="0011250F" w:rsidP="0011250F">
      <w:pPr>
        <w:widowControl w:val="0"/>
        <w:suppressAutoHyphens/>
        <w:ind w:left="360" w:hanging="360"/>
        <w:jc w:val="both"/>
        <w:rPr>
          <w:rFonts w:asciiTheme="minorHAnsi" w:hAnsiTheme="minorHAnsi" w:cstheme="minorHAnsi"/>
        </w:rPr>
      </w:pPr>
    </w:p>
    <w:p w14:paraId="3E2EF459" w14:textId="0A957D83" w:rsidR="0011250F" w:rsidRPr="00A270D4" w:rsidRDefault="0011250F" w:rsidP="0011250F">
      <w:pPr>
        <w:pStyle w:val="Nadpis1"/>
        <w:jc w:val="center"/>
        <w:rPr>
          <w:rFonts w:asciiTheme="minorHAnsi" w:hAnsiTheme="minorHAnsi" w:cstheme="minorHAnsi"/>
        </w:rPr>
      </w:pPr>
      <w:r w:rsidRPr="00A270D4">
        <w:rPr>
          <w:rFonts w:asciiTheme="minorHAnsi" w:hAnsiTheme="minorHAnsi" w:cstheme="minorHAnsi"/>
        </w:rPr>
        <w:t xml:space="preserve">II. </w:t>
      </w:r>
      <w:r w:rsidRPr="00A270D4">
        <w:rPr>
          <w:rFonts w:asciiTheme="minorHAnsi" w:hAnsiTheme="minorHAnsi" w:cstheme="minorHAnsi"/>
        </w:rPr>
        <w:tab/>
      </w:r>
      <w:r w:rsidRPr="00A270D4">
        <w:rPr>
          <w:rFonts w:asciiTheme="minorHAnsi" w:hAnsiTheme="minorHAnsi" w:cstheme="minorHAnsi"/>
        </w:rPr>
        <w:tab/>
        <w:t>P</w:t>
      </w:r>
      <w:r w:rsidR="007D5F77">
        <w:rPr>
          <w:rFonts w:asciiTheme="minorHAnsi" w:hAnsiTheme="minorHAnsi" w:cstheme="minorHAnsi"/>
        </w:rPr>
        <w:t>ředmět dodatku č. 1</w:t>
      </w:r>
    </w:p>
    <w:p w14:paraId="2A60DC31" w14:textId="77777777" w:rsidR="0011250F" w:rsidRPr="00A270D4" w:rsidRDefault="0011250F" w:rsidP="0011250F">
      <w:pPr>
        <w:rPr>
          <w:rFonts w:asciiTheme="minorHAnsi" w:hAnsiTheme="minorHAnsi" w:cstheme="minorHAnsi"/>
        </w:rPr>
      </w:pPr>
    </w:p>
    <w:p w14:paraId="1AB147F5" w14:textId="741F7F3E" w:rsidR="004E0282" w:rsidRDefault="007D5F77" w:rsidP="0011250F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sjednávají, že po dobu </w:t>
      </w:r>
      <w:r w:rsidR="00150009">
        <w:rPr>
          <w:rFonts w:asciiTheme="minorHAnsi" w:hAnsiTheme="minorHAnsi" w:cstheme="minorHAnsi"/>
        </w:rPr>
        <w:t>nepříto</w:t>
      </w:r>
      <w:r w:rsidR="00A95F6D">
        <w:rPr>
          <w:rFonts w:asciiTheme="minorHAnsi" w:hAnsiTheme="minorHAnsi" w:cstheme="minorHAnsi"/>
        </w:rPr>
        <w:t>m</w:t>
      </w:r>
      <w:r w:rsidR="00150009">
        <w:rPr>
          <w:rFonts w:asciiTheme="minorHAnsi" w:hAnsiTheme="minorHAnsi" w:cstheme="minorHAnsi"/>
        </w:rPr>
        <w:t>nosti</w:t>
      </w:r>
      <w:r>
        <w:rPr>
          <w:rFonts w:asciiTheme="minorHAnsi" w:hAnsiTheme="minorHAnsi" w:cstheme="minorHAnsi"/>
        </w:rPr>
        <w:t xml:space="preserve"> Veterináře v</w:t>
      </w:r>
      <w:r w:rsidR="00150009">
        <w:rPr>
          <w:rFonts w:asciiTheme="minorHAnsi" w:hAnsiTheme="minorHAnsi" w:cstheme="minorHAnsi"/>
        </w:rPr>
        <w:t> průběhu roku</w:t>
      </w:r>
      <w:r w:rsidR="00A95F6D">
        <w:rPr>
          <w:rFonts w:asciiTheme="minorHAnsi" w:hAnsiTheme="minorHAnsi" w:cstheme="minorHAnsi"/>
        </w:rPr>
        <w:t xml:space="preserve"> </w:t>
      </w:r>
      <w:r w:rsidRPr="007D5F77">
        <w:rPr>
          <w:rFonts w:asciiTheme="minorHAnsi" w:hAnsiTheme="minorHAnsi" w:cstheme="minorHAnsi"/>
        </w:rPr>
        <w:t>2024</w:t>
      </w:r>
      <w:r>
        <w:rPr>
          <w:rFonts w:asciiTheme="minorHAnsi" w:hAnsiTheme="minorHAnsi" w:cstheme="minorHAnsi"/>
        </w:rPr>
        <w:t xml:space="preserve"> bude veterinární péči dle Smlouvy zajišťovat a provádět</w:t>
      </w:r>
      <w:r w:rsidR="004E0282">
        <w:rPr>
          <w:rFonts w:asciiTheme="minorHAnsi" w:hAnsiTheme="minorHAnsi" w:cstheme="minorHAnsi"/>
        </w:rPr>
        <w:t xml:space="preserve"> zaměstnankyně </w:t>
      </w:r>
      <w:r w:rsidR="00150009">
        <w:rPr>
          <w:rFonts w:asciiTheme="minorHAnsi" w:hAnsiTheme="minorHAnsi" w:cstheme="minorHAnsi"/>
        </w:rPr>
        <w:t>V</w:t>
      </w:r>
      <w:r w:rsidR="00A95F6D">
        <w:rPr>
          <w:rFonts w:asciiTheme="minorHAnsi" w:hAnsiTheme="minorHAnsi" w:cstheme="minorHAnsi"/>
        </w:rPr>
        <w:t>e</w:t>
      </w:r>
      <w:r w:rsidR="00150009">
        <w:rPr>
          <w:rFonts w:asciiTheme="minorHAnsi" w:hAnsiTheme="minorHAnsi" w:cstheme="minorHAnsi"/>
        </w:rPr>
        <w:t>terináře</w:t>
      </w:r>
      <w:r w:rsidR="004E028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paní MVDr. Tereza Zahálková, bytem </w:t>
      </w:r>
      <w:r w:rsidR="00BE747F">
        <w:rPr>
          <w:rFonts w:asciiTheme="minorHAnsi" w:hAnsiTheme="minorHAnsi" w:cstheme="minorHAnsi"/>
        </w:rPr>
        <w:t>XXX</w:t>
      </w:r>
      <w:bookmarkStart w:id="0" w:name="_GoBack"/>
      <w:bookmarkEnd w:id="0"/>
      <w:r w:rsidR="004E0282">
        <w:rPr>
          <w:rFonts w:asciiTheme="minorHAnsi" w:hAnsiTheme="minorHAnsi" w:cstheme="minorHAnsi"/>
        </w:rPr>
        <w:t>.</w:t>
      </w:r>
    </w:p>
    <w:p w14:paraId="57FFAD52" w14:textId="77777777" w:rsidR="00E11666" w:rsidRDefault="00E11666" w:rsidP="00E11666">
      <w:pPr>
        <w:widowControl w:val="0"/>
        <w:suppressAutoHyphens/>
        <w:ind w:left="720"/>
        <w:jc w:val="both"/>
        <w:rPr>
          <w:rFonts w:asciiTheme="minorHAnsi" w:hAnsiTheme="minorHAnsi" w:cstheme="minorHAnsi"/>
        </w:rPr>
      </w:pPr>
    </w:p>
    <w:p w14:paraId="790BA609" w14:textId="13B3FE86" w:rsidR="004E0282" w:rsidRPr="00E11666" w:rsidRDefault="004E0282" w:rsidP="004E0282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E11666">
        <w:rPr>
          <w:rFonts w:asciiTheme="minorHAnsi" w:hAnsiTheme="minorHAnsi" w:cstheme="minorHAnsi"/>
        </w:rPr>
        <w:t>MVDr. Tereza Zahálková vyslovila s poskytováním veterinární péče Zoo Praha dle Smlouvy a tohoto dodatku souhlas</w:t>
      </w:r>
      <w:r w:rsidR="00150009" w:rsidRPr="00E11666">
        <w:rPr>
          <w:rFonts w:asciiTheme="minorHAnsi" w:hAnsiTheme="minorHAnsi" w:cstheme="minorHAnsi"/>
        </w:rPr>
        <w:t>.</w:t>
      </w:r>
      <w:r w:rsidR="00150009" w:rsidRPr="00E11666" w:rsidDel="00150009">
        <w:rPr>
          <w:rFonts w:asciiTheme="minorHAnsi" w:hAnsiTheme="minorHAnsi" w:cstheme="minorHAnsi"/>
        </w:rPr>
        <w:t xml:space="preserve"> </w:t>
      </w:r>
    </w:p>
    <w:p w14:paraId="596FEC9F" w14:textId="77777777" w:rsidR="00A95F6D" w:rsidRDefault="00A95F6D" w:rsidP="004E0282">
      <w:pPr>
        <w:pStyle w:val="Odstavecseseznamem"/>
        <w:rPr>
          <w:rFonts w:asciiTheme="minorHAnsi" w:hAnsiTheme="minorHAnsi" w:cstheme="minorHAnsi"/>
        </w:rPr>
      </w:pPr>
    </w:p>
    <w:p w14:paraId="63FD058E" w14:textId="77777777" w:rsidR="003C0293" w:rsidRDefault="000F4844" w:rsidP="0011250F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Veterinář tímto prohlašuje, že </w:t>
      </w:r>
      <w:r w:rsidR="003C0293">
        <w:rPr>
          <w:rFonts w:asciiTheme="minorHAnsi" w:hAnsiTheme="minorHAnsi" w:cstheme="minorHAnsi"/>
        </w:rPr>
        <w:t xml:space="preserve">je plně odpovědný za </w:t>
      </w:r>
      <w:r>
        <w:rPr>
          <w:rFonts w:asciiTheme="minorHAnsi" w:hAnsiTheme="minorHAnsi" w:cstheme="minorHAnsi"/>
        </w:rPr>
        <w:t>veškeré plnění Smlouvy pan</w:t>
      </w:r>
      <w:r w:rsidR="003C0293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 xml:space="preserve">MVDr. Terezou Zahálku na základě </w:t>
      </w:r>
      <w:r w:rsidR="003C029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ohoto dodatku</w:t>
      </w:r>
      <w:r w:rsidR="003C0293">
        <w:rPr>
          <w:rFonts w:asciiTheme="minorHAnsi" w:hAnsiTheme="minorHAnsi" w:cstheme="minorHAnsi"/>
        </w:rPr>
        <w:t>.</w:t>
      </w:r>
    </w:p>
    <w:p w14:paraId="3E19BE26" w14:textId="77777777" w:rsidR="003C0293" w:rsidRDefault="003C0293" w:rsidP="003C0293">
      <w:pPr>
        <w:pStyle w:val="Odstavecseseznamem"/>
        <w:rPr>
          <w:rFonts w:asciiTheme="minorHAnsi" w:hAnsiTheme="minorHAnsi" w:cstheme="minorHAnsi"/>
        </w:rPr>
      </w:pPr>
    </w:p>
    <w:p w14:paraId="01E338B8" w14:textId="4F3D71D9" w:rsidR="003C0293" w:rsidRPr="003C0293" w:rsidRDefault="003C0293" w:rsidP="003C0293">
      <w:pPr>
        <w:widowControl w:val="0"/>
        <w:numPr>
          <w:ilvl w:val="0"/>
          <w:numId w:val="1"/>
        </w:numPr>
        <w:suppressAutoHyphens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Ostatní ustanovení Smlouvy, nedotčená tímto dodatkem</w:t>
      </w:r>
      <w:r w:rsidR="00A82F1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zůstávají beze změn.</w:t>
      </w:r>
    </w:p>
    <w:p w14:paraId="06C45C6C" w14:textId="77777777" w:rsidR="003C0293" w:rsidRDefault="003C0293" w:rsidP="003C0293">
      <w:pPr>
        <w:pStyle w:val="Odstavecseseznamem"/>
        <w:rPr>
          <w:rFonts w:ascii="Calibri" w:hAnsi="Calibri"/>
        </w:rPr>
      </w:pPr>
    </w:p>
    <w:p w14:paraId="7E488532" w14:textId="1A0D0E1D" w:rsidR="00610E19" w:rsidRPr="00A270D4" w:rsidRDefault="003C0293" w:rsidP="003C0293">
      <w:pPr>
        <w:widowControl w:val="0"/>
        <w:suppressAutoHyphens/>
        <w:ind w:left="720"/>
        <w:jc w:val="both"/>
        <w:rPr>
          <w:rFonts w:ascii="Calibri" w:hAnsi="Calibri"/>
        </w:rPr>
      </w:pPr>
      <w:r w:rsidRPr="00A270D4">
        <w:rPr>
          <w:rFonts w:ascii="Calibri" w:hAnsi="Calibri"/>
        </w:rPr>
        <w:t xml:space="preserve"> </w:t>
      </w:r>
    </w:p>
    <w:p w14:paraId="06DDF86A" w14:textId="5B7805C6" w:rsidR="0011250F" w:rsidRDefault="0011250F" w:rsidP="00610E19">
      <w:pPr>
        <w:widowControl w:val="0"/>
        <w:suppressAutoHyphens/>
        <w:ind w:left="720"/>
        <w:jc w:val="center"/>
        <w:rPr>
          <w:rFonts w:ascii="Calibri" w:hAnsi="Calibri"/>
          <w:b/>
        </w:rPr>
      </w:pPr>
      <w:r w:rsidRPr="00A270D4">
        <w:rPr>
          <w:rFonts w:ascii="Calibri" w:hAnsi="Calibri"/>
          <w:b/>
        </w:rPr>
        <w:t xml:space="preserve">III. </w:t>
      </w:r>
      <w:r w:rsidRPr="00A270D4">
        <w:rPr>
          <w:rFonts w:ascii="Calibri" w:hAnsi="Calibri"/>
          <w:b/>
        </w:rPr>
        <w:tab/>
        <w:t>Závěrečná ustanovení</w:t>
      </w:r>
    </w:p>
    <w:p w14:paraId="26825665" w14:textId="77777777" w:rsidR="003C0293" w:rsidRPr="00A270D4" w:rsidRDefault="003C0293" w:rsidP="00610E19">
      <w:pPr>
        <w:widowControl w:val="0"/>
        <w:suppressAutoHyphens/>
        <w:ind w:left="720"/>
        <w:jc w:val="center"/>
        <w:rPr>
          <w:rFonts w:ascii="Calibri" w:hAnsi="Calibri"/>
          <w:b/>
        </w:rPr>
      </w:pPr>
    </w:p>
    <w:p w14:paraId="4ACF73FA" w14:textId="3618B1BF" w:rsidR="0011250F" w:rsidRDefault="004F1F2D" w:rsidP="003C0293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/>
        </w:rPr>
      </w:pPr>
      <w:r w:rsidRPr="00A270D4">
        <w:rPr>
          <w:rFonts w:ascii="Calibri" w:hAnsi="Calibri"/>
        </w:rPr>
        <w:t>T</w:t>
      </w:r>
      <w:r w:rsidR="003C0293">
        <w:rPr>
          <w:rFonts w:ascii="Calibri" w:hAnsi="Calibri"/>
        </w:rPr>
        <w:t>ento dodatek č. 1</w:t>
      </w:r>
      <w:r w:rsidRPr="00A270D4">
        <w:rPr>
          <w:rFonts w:ascii="Calibri" w:hAnsi="Calibri"/>
        </w:rPr>
        <w:t xml:space="preserve"> nabývá platnosti dnem je</w:t>
      </w:r>
      <w:r w:rsidR="003C0293">
        <w:rPr>
          <w:rFonts w:ascii="Calibri" w:hAnsi="Calibri"/>
        </w:rPr>
        <w:t>ho</w:t>
      </w:r>
      <w:r w:rsidRPr="00A270D4">
        <w:rPr>
          <w:rFonts w:ascii="Calibri" w:hAnsi="Calibri"/>
        </w:rPr>
        <w:t xml:space="preserve"> podpisu smluvn</w:t>
      </w:r>
      <w:r w:rsidR="003C0293">
        <w:rPr>
          <w:rFonts w:ascii="Calibri" w:hAnsi="Calibri"/>
        </w:rPr>
        <w:t>ími</w:t>
      </w:r>
      <w:r w:rsidRPr="00A270D4">
        <w:rPr>
          <w:rFonts w:ascii="Calibri" w:hAnsi="Calibri"/>
        </w:rPr>
        <w:t xml:space="preserve"> stran</w:t>
      </w:r>
      <w:r w:rsidR="003C0293">
        <w:rPr>
          <w:rFonts w:ascii="Calibri" w:hAnsi="Calibri"/>
        </w:rPr>
        <w:t>ami</w:t>
      </w:r>
      <w:r w:rsidRPr="00A270D4">
        <w:rPr>
          <w:rFonts w:ascii="Calibri" w:hAnsi="Calibri"/>
        </w:rPr>
        <w:t xml:space="preserve"> a účinnosti dnem je</w:t>
      </w:r>
      <w:r w:rsidR="003C0293">
        <w:rPr>
          <w:rFonts w:ascii="Calibri" w:hAnsi="Calibri"/>
        </w:rPr>
        <w:t>ho u</w:t>
      </w:r>
      <w:r w:rsidRPr="00A270D4">
        <w:rPr>
          <w:rFonts w:ascii="Calibri" w:hAnsi="Calibri"/>
        </w:rPr>
        <w:t>veřejnění v registru smluv</w:t>
      </w:r>
      <w:r w:rsidR="003C0293">
        <w:rPr>
          <w:rFonts w:ascii="Calibri" w:hAnsi="Calibri"/>
        </w:rPr>
        <w:t xml:space="preserve"> podle zákona č. 340/2015 Sb., o registru smluv, ve znění pozdějších předpisů.</w:t>
      </w:r>
    </w:p>
    <w:p w14:paraId="6C67CA6B" w14:textId="77777777" w:rsidR="00A82F10" w:rsidRDefault="00A82F10" w:rsidP="00A82F10">
      <w:pPr>
        <w:widowControl w:val="0"/>
        <w:suppressAutoHyphens/>
        <w:ind w:left="720"/>
        <w:jc w:val="both"/>
        <w:rPr>
          <w:rFonts w:ascii="Calibri" w:hAnsi="Calibri"/>
        </w:rPr>
      </w:pPr>
    </w:p>
    <w:p w14:paraId="26D33788" w14:textId="3FC4E3D1" w:rsidR="0011250F" w:rsidRPr="00C94452" w:rsidRDefault="00D81F2A" w:rsidP="00C94452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/>
        </w:rPr>
      </w:pPr>
      <w:r w:rsidRPr="00A270D4">
        <w:rPr>
          <w:rFonts w:ascii="Calibri" w:hAnsi="Calibri"/>
        </w:rPr>
        <w:t xml:space="preserve">Smluvní strany tímto prohlašují, že si </w:t>
      </w:r>
      <w:r w:rsidR="003C0293">
        <w:rPr>
          <w:rFonts w:ascii="Calibri" w:hAnsi="Calibri"/>
        </w:rPr>
        <w:t>dodatek č. 1</w:t>
      </w:r>
      <w:r w:rsidRPr="00A270D4">
        <w:rPr>
          <w:rFonts w:ascii="Calibri" w:hAnsi="Calibri"/>
        </w:rPr>
        <w:t xml:space="preserve"> před je</w:t>
      </w:r>
      <w:r w:rsidR="003C0293">
        <w:rPr>
          <w:rFonts w:ascii="Calibri" w:hAnsi="Calibri"/>
        </w:rPr>
        <w:t>ho</w:t>
      </w:r>
      <w:r w:rsidRPr="00A270D4">
        <w:rPr>
          <w:rFonts w:ascii="Calibri" w:hAnsi="Calibri"/>
        </w:rPr>
        <w:t xml:space="preserve"> podpisem přečetly, </w:t>
      </w:r>
      <w:r w:rsidR="003C0293">
        <w:rPr>
          <w:rFonts w:ascii="Calibri" w:hAnsi="Calibri"/>
        </w:rPr>
        <w:t>jeho obsahu rozumějí a souhlasí s ním, na</w:t>
      </w:r>
      <w:r w:rsidRPr="00A270D4">
        <w:rPr>
          <w:rFonts w:ascii="Calibri" w:hAnsi="Calibri"/>
        </w:rPr>
        <w:t xml:space="preserve"> důkaz </w:t>
      </w:r>
      <w:r w:rsidR="003C0293">
        <w:rPr>
          <w:rFonts w:ascii="Calibri" w:hAnsi="Calibri"/>
        </w:rPr>
        <w:t>čehož</w:t>
      </w:r>
      <w:r w:rsidRPr="00A270D4">
        <w:rPr>
          <w:rFonts w:ascii="Calibri" w:hAnsi="Calibri"/>
        </w:rPr>
        <w:t xml:space="preserve"> připojují níže své podpisy</w:t>
      </w:r>
    </w:p>
    <w:p w14:paraId="58C66748" w14:textId="63D2717D" w:rsidR="0011250F" w:rsidRDefault="0011250F" w:rsidP="009B30AF">
      <w:pPr>
        <w:widowControl w:val="0"/>
        <w:suppressAutoHyphens/>
        <w:jc w:val="both"/>
        <w:rPr>
          <w:rFonts w:ascii="Calibri" w:hAnsi="Calibri"/>
        </w:rPr>
      </w:pPr>
    </w:p>
    <w:p w14:paraId="1B58C372" w14:textId="77777777" w:rsidR="00A82F10" w:rsidRPr="00A270D4" w:rsidRDefault="00A82F10" w:rsidP="009B30AF">
      <w:pPr>
        <w:widowControl w:val="0"/>
        <w:suppressAutoHyphens/>
        <w:jc w:val="both"/>
        <w:rPr>
          <w:rFonts w:ascii="Calibri" w:hAnsi="Calibri"/>
        </w:rPr>
      </w:pPr>
    </w:p>
    <w:p w14:paraId="4E752506" w14:textId="77777777" w:rsidR="0011250F" w:rsidRPr="00A270D4" w:rsidRDefault="0011250F" w:rsidP="0011250F">
      <w:pPr>
        <w:widowControl w:val="0"/>
        <w:suppressAutoHyphens/>
        <w:ind w:left="360" w:hanging="360"/>
        <w:jc w:val="both"/>
        <w:rPr>
          <w:rFonts w:ascii="Calibri" w:hAnsi="Calibri"/>
        </w:rPr>
      </w:pPr>
      <w:r w:rsidRPr="00A270D4">
        <w:rPr>
          <w:rFonts w:ascii="Calibri" w:hAnsi="Calibri"/>
        </w:rPr>
        <w:t xml:space="preserve">V Praze dne: </w:t>
      </w:r>
      <w:r w:rsidRPr="00A270D4">
        <w:rPr>
          <w:rFonts w:ascii="Calibri" w:hAnsi="Calibri"/>
        </w:rPr>
        <w:tab/>
      </w:r>
      <w:r w:rsidRPr="00A270D4">
        <w:rPr>
          <w:rFonts w:ascii="Calibri" w:hAnsi="Calibri"/>
        </w:rPr>
        <w:tab/>
      </w:r>
      <w:r w:rsidRPr="00A270D4">
        <w:rPr>
          <w:rFonts w:ascii="Calibri" w:hAnsi="Calibri"/>
        </w:rPr>
        <w:tab/>
      </w:r>
      <w:r w:rsidRPr="00A270D4">
        <w:rPr>
          <w:rFonts w:ascii="Calibri" w:hAnsi="Calibri"/>
        </w:rPr>
        <w:tab/>
      </w:r>
      <w:r w:rsidRPr="00A270D4">
        <w:rPr>
          <w:rFonts w:ascii="Calibri" w:hAnsi="Calibri"/>
        </w:rPr>
        <w:tab/>
      </w:r>
      <w:r w:rsidRPr="00A270D4">
        <w:rPr>
          <w:rFonts w:ascii="Calibri" w:hAnsi="Calibri"/>
        </w:rPr>
        <w:tab/>
        <w:t xml:space="preserve">V Praze dne: </w:t>
      </w:r>
    </w:p>
    <w:p w14:paraId="7F1A3849" w14:textId="77777777" w:rsidR="0011250F" w:rsidRPr="00A270D4" w:rsidRDefault="0011250F" w:rsidP="0011250F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2BEE31F2" w14:textId="77777777" w:rsidR="0011250F" w:rsidRPr="00A270D4" w:rsidRDefault="0011250F" w:rsidP="009B30AF">
      <w:pPr>
        <w:widowControl w:val="0"/>
        <w:suppressAutoHyphens/>
        <w:jc w:val="both"/>
        <w:rPr>
          <w:rFonts w:ascii="Calibri" w:hAnsi="Calibri"/>
        </w:rPr>
      </w:pPr>
    </w:p>
    <w:p w14:paraId="7AC75B9C" w14:textId="1D07CAD3" w:rsidR="0011250F" w:rsidRDefault="0011250F" w:rsidP="009B30AF">
      <w:pPr>
        <w:widowControl w:val="0"/>
        <w:suppressAutoHyphens/>
        <w:jc w:val="both"/>
        <w:rPr>
          <w:rFonts w:ascii="Calibri" w:hAnsi="Calibri"/>
        </w:rPr>
      </w:pPr>
    </w:p>
    <w:p w14:paraId="4EFCB6E6" w14:textId="77777777" w:rsidR="00AD1876" w:rsidRPr="00A270D4" w:rsidRDefault="00AD1876" w:rsidP="009B30AF">
      <w:pPr>
        <w:widowControl w:val="0"/>
        <w:suppressAutoHyphens/>
        <w:jc w:val="both"/>
        <w:rPr>
          <w:rFonts w:ascii="Calibri" w:hAnsi="Calibri"/>
        </w:rPr>
      </w:pPr>
    </w:p>
    <w:p w14:paraId="4D126C80" w14:textId="77777777" w:rsidR="0011250F" w:rsidRPr="00A270D4" w:rsidRDefault="0011250F" w:rsidP="0011250F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56D95C04" w14:textId="1E78FDFE" w:rsidR="0011250F" w:rsidRPr="00A270D4" w:rsidRDefault="0011250F" w:rsidP="0011250F">
      <w:pPr>
        <w:widowControl w:val="0"/>
        <w:suppressAutoHyphens/>
        <w:ind w:left="360" w:hanging="360"/>
        <w:jc w:val="both"/>
        <w:rPr>
          <w:rFonts w:ascii="Calibri" w:hAnsi="Calibri"/>
        </w:rPr>
      </w:pPr>
      <w:r w:rsidRPr="00A270D4">
        <w:rPr>
          <w:rFonts w:ascii="Calibri" w:hAnsi="Calibri"/>
        </w:rPr>
        <w:t>……………………………………</w:t>
      </w:r>
      <w:r w:rsidR="00D73768" w:rsidRPr="00A270D4">
        <w:rPr>
          <w:rFonts w:ascii="Calibri" w:hAnsi="Calibri"/>
        </w:rPr>
        <w:t>…………..</w:t>
      </w:r>
      <w:r w:rsidRPr="00A270D4">
        <w:rPr>
          <w:rFonts w:ascii="Calibri" w:hAnsi="Calibri"/>
        </w:rPr>
        <w:t xml:space="preserve">             </w:t>
      </w:r>
      <w:r w:rsidR="00D73768" w:rsidRPr="00A270D4">
        <w:rPr>
          <w:rFonts w:ascii="Calibri" w:hAnsi="Calibri"/>
        </w:rPr>
        <w:t xml:space="preserve">                     </w:t>
      </w:r>
      <w:r w:rsidRPr="00A270D4">
        <w:rPr>
          <w:rFonts w:ascii="Calibri" w:hAnsi="Calibri"/>
        </w:rPr>
        <w:t>….………………………………………………</w:t>
      </w:r>
      <w:r w:rsidR="00D73768" w:rsidRPr="00A270D4">
        <w:rPr>
          <w:rFonts w:ascii="Calibri" w:hAnsi="Calibri"/>
        </w:rPr>
        <w:t>……….</w:t>
      </w:r>
    </w:p>
    <w:p w14:paraId="408E6D5D" w14:textId="0A99CF8D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  <w:r w:rsidRPr="00A270D4">
        <w:rPr>
          <w:rFonts w:ascii="Calibri" w:hAnsi="Calibri"/>
        </w:rPr>
        <w:t>Mgr. Miroslav Bobek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1250F" w:rsidRPr="00A270D4">
        <w:rPr>
          <w:rFonts w:ascii="Calibri" w:hAnsi="Calibri"/>
        </w:rPr>
        <w:t>MVDr.</w:t>
      </w:r>
      <w:r>
        <w:rPr>
          <w:rFonts w:ascii="Calibri" w:hAnsi="Calibri"/>
        </w:rPr>
        <w:t xml:space="preserve"> </w:t>
      </w:r>
      <w:r w:rsidR="0011250F" w:rsidRPr="00A270D4">
        <w:rPr>
          <w:rFonts w:ascii="Calibri" w:hAnsi="Calibri"/>
        </w:rPr>
        <w:t>Helena</w:t>
      </w:r>
      <w:r>
        <w:rPr>
          <w:rFonts w:ascii="Calibri" w:hAnsi="Calibri"/>
        </w:rPr>
        <w:t xml:space="preserve"> </w:t>
      </w:r>
      <w:r w:rsidR="0011250F" w:rsidRPr="00A270D4">
        <w:rPr>
          <w:rFonts w:ascii="Calibri" w:hAnsi="Calibri"/>
        </w:rPr>
        <w:t>Vaidlov</w:t>
      </w:r>
      <w:r>
        <w:rPr>
          <w:rFonts w:ascii="Calibri" w:hAnsi="Calibri"/>
        </w:rPr>
        <w:t>á</w:t>
      </w:r>
    </w:p>
    <w:p w14:paraId="3CB325A2" w14:textId="4338C376" w:rsidR="00A962BA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  <w:r w:rsidRPr="00A270D4">
        <w:rPr>
          <w:rFonts w:ascii="Calibri" w:hAnsi="Calibri"/>
        </w:rPr>
        <w:t>ředitel Zoo</w:t>
      </w:r>
      <w:r>
        <w:rPr>
          <w:rFonts w:ascii="Calibri" w:hAnsi="Calibri"/>
        </w:rPr>
        <w:t>logické zahrady hl. m. Prahy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73768" w:rsidRPr="00A270D4">
        <w:rPr>
          <w:rFonts w:ascii="Calibri" w:hAnsi="Calibri"/>
        </w:rPr>
        <w:t>veterinář</w:t>
      </w:r>
      <w:r w:rsidR="0011250F" w:rsidRPr="00A270D4">
        <w:rPr>
          <w:rFonts w:ascii="Calibri" w:hAnsi="Calibri"/>
        </w:rPr>
        <w:tab/>
      </w:r>
      <w:r w:rsidR="00D73768" w:rsidRPr="00A270D4">
        <w:rPr>
          <w:rFonts w:ascii="Calibri" w:hAnsi="Calibri"/>
        </w:rPr>
        <w:tab/>
      </w:r>
      <w:r w:rsidR="0011250F" w:rsidRPr="000C1A68">
        <w:rPr>
          <w:rFonts w:ascii="Calibri" w:hAnsi="Calibri"/>
        </w:rPr>
        <w:tab/>
      </w:r>
      <w:r w:rsidR="0011250F" w:rsidRPr="000C1A68">
        <w:rPr>
          <w:rFonts w:ascii="Calibri" w:hAnsi="Calibri"/>
        </w:rPr>
        <w:tab/>
      </w:r>
      <w:r w:rsidR="0011250F" w:rsidRPr="000C1A68">
        <w:rPr>
          <w:rFonts w:ascii="Calibri" w:hAnsi="Calibri"/>
        </w:rPr>
        <w:tab/>
      </w:r>
      <w:r w:rsidR="0011250F" w:rsidRPr="000C1A68">
        <w:rPr>
          <w:rFonts w:ascii="Calibri" w:hAnsi="Calibri"/>
        </w:rPr>
        <w:tab/>
      </w:r>
      <w:r w:rsidR="0011250F" w:rsidRPr="000C1A68">
        <w:rPr>
          <w:rFonts w:ascii="Calibri" w:hAnsi="Calibri"/>
        </w:rPr>
        <w:tab/>
      </w:r>
      <w:r w:rsidR="0011250F" w:rsidRPr="000C1A68">
        <w:rPr>
          <w:rFonts w:ascii="Calibri" w:hAnsi="Calibri"/>
        </w:rPr>
        <w:tab/>
      </w:r>
      <w:r w:rsidR="0011250F" w:rsidRPr="000C1A68">
        <w:rPr>
          <w:rFonts w:ascii="Calibri" w:hAnsi="Calibri"/>
        </w:rPr>
        <w:tab/>
      </w:r>
      <w:r w:rsidR="0011250F">
        <w:rPr>
          <w:rFonts w:ascii="Calibri" w:hAnsi="Calibri"/>
        </w:rPr>
        <w:t xml:space="preserve">      </w:t>
      </w:r>
    </w:p>
    <w:p w14:paraId="02EF44EF" w14:textId="52C06A11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3AB1FFB1" w14:textId="4130A64E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0268C36D" w14:textId="5B87F214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095ED5FE" w14:textId="4B576334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7285AAB6" w14:textId="4991C0C1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779C7D1C" w14:textId="1A797A12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414CD46A" w14:textId="2A70702F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368C8182" w14:textId="6756C0BC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062CDABF" w14:textId="0812294E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3BC73E53" w14:textId="2FAA40B3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3180EC31" w14:textId="346AD236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010F2DE6" w14:textId="1EDECCCC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646368DA" w14:textId="68F8B701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28917EE0" w14:textId="3947D428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13A2C871" w14:textId="485D3661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3AFC14B6" w14:textId="4B128D9F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21CFE537" w14:textId="00785517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2364FEF7" w14:textId="1FDC42B3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5FF791CF" w14:textId="2D7E5C51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63A85EA0" w14:textId="2183FB49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5F4BD205" w14:textId="6B9D3E11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0A62F143" w14:textId="671EF116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2913D42D" w14:textId="1648DEE5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049BB7EF" w14:textId="4AD3AC39" w:rsidR="00E11666" w:rsidRDefault="00E11666" w:rsidP="00E11666">
      <w:pPr>
        <w:widowControl w:val="0"/>
        <w:suppressAutoHyphens/>
        <w:ind w:left="360" w:hanging="360"/>
        <w:jc w:val="both"/>
        <w:rPr>
          <w:rFonts w:ascii="Calibri" w:hAnsi="Calibri"/>
        </w:rPr>
      </w:pPr>
    </w:p>
    <w:p w14:paraId="7B4D0A87" w14:textId="012380C5" w:rsidR="00E11666" w:rsidRDefault="00E11666" w:rsidP="007114A5">
      <w:pPr>
        <w:widowControl w:val="0"/>
        <w:suppressAutoHyphens/>
        <w:jc w:val="both"/>
      </w:pPr>
    </w:p>
    <w:sectPr w:rsidR="00E11666" w:rsidSect="00C94452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C39C8" w14:textId="77777777" w:rsidR="00DC5AE8" w:rsidRDefault="00DC5AE8" w:rsidP="00BA391E">
      <w:r>
        <w:separator/>
      </w:r>
    </w:p>
  </w:endnote>
  <w:endnote w:type="continuationSeparator" w:id="0">
    <w:p w14:paraId="67E88CB2" w14:textId="77777777" w:rsidR="00DC5AE8" w:rsidRDefault="00DC5AE8" w:rsidP="00B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211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5ED511A" w14:textId="4E9640EE" w:rsidR="00BA391E" w:rsidRPr="00BA391E" w:rsidRDefault="00BA391E">
        <w:pPr>
          <w:pStyle w:val="Zpat"/>
          <w:jc w:val="right"/>
          <w:rPr>
            <w:rFonts w:asciiTheme="minorHAnsi" w:hAnsiTheme="minorHAnsi" w:cstheme="minorHAnsi"/>
          </w:rPr>
        </w:pPr>
        <w:r w:rsidRPr="00BA391E">
          <w:rPr>
            <w:rFonts w:asciiTheme="minorHAnsi" w:hAnsiTheme="minorHAnsi" w:cstheme="minorHAnsi"/>
          </w:rPr>
          <w:fldChar w:fldCharType="begin"/>
        </w:r>
        <w:r w:rsidRPr="00BA391E">
          <w:rPr>
            <w:rFonts w:asciiTheme="minorHAnsi" w:hAnsiTheme="minorHAnsi" w:cstheme="minorHAnsi"/>
          </w:rPr>
          <w:instrText>PAGE   \* MERGEFORMAT</w:instrText>
        </w:r>
        <w:r w:rsidRPr="00BA391E">
          <w:rPr>
            <w:rFonts w:asciiTheme="minorHAnsi" w:hAnsiTheme="minorHAnsi" w:cstheme="minorHAnsi"/>
          </w:rPr>
          <w:fldChar w:fldCharType="separate"/>
        </w:r>
        <w:r w:rsidR="00BE747F">
          <w:rPr>
            <w:rFonts w:asciiTheme="minorHAnsi" w:hAnsiTheme="minorHAnsi" w:cstheme="minorHAnsi"/>
            <w:noProof/>
          </w:rPr>
          <w:t>3</w:t>
        </w:r>
        <w:r w:rsidRPr="00BA391E">
          <w:rPr>
            <w:rFonts w:asciiTheme="minorHAnsi" w:hAnsiTheme="minorHAnsi" w:cstheme="minorHAnsi"/>
          </w:rPr>
          <w:fldChar w:fldCharType="end"/>
        </w:r>
        <w:r w:rsidR="00C25C6A">
          <w:rPr>
            <w:rFonts w:asciiTheme="minorHAnsi" w:hAnsiTheme="minorHAnsi" w:cstheme="minorHAnsi"/>
          </w:rPr>
          <w:t>/2</w:t>
        </w:r>
      </w:p>
    </w:sdtContent>
  </w:sdt>
  <w:p w14:paraId="3D5470F4" w14:textId="77777777" w:rsidR="00BA391E" w:rsidRDefault="00BA39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371AF" w14:textId="77777777" w:rsidR="00DC5AE8" w:rsidRDefault="00DC5AE8" w:rsidP="00BA391E">
      <w:r>
        <w:separator/>
      </w:r>
    </w:p>
  </w:footnote>
  <w:footnote w:type="continuationSeparator" w:id="0">
    <w:p w14:paraId="23E48B13" w14:textId="77777777" w:rsidR="00DC5AE8" w:rsidRDefault="00DC5AE8" w:rsidP="00BA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D44"/>
    <w:multiLevelType w:val="hybridMultilevel"/>
    <w:tmpl w:val="224ABC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14387"/>
    <w:multiLevelType w:val="hybridMultilevel"/>
    <w:tmpl w:val="7B6E8D72"/>
    <w:lvl w:ilvl="0" w:tplc="6456C35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F3639E"/>
    <w:multiLevelType w:val="hybridMultilevel"/>
    <w:tmpl w:val="D8B8899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B8685A"/>
    <w:multiLevelType w:val="hybridMultilevel"/>
    <w:tmpl w:val="589A7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60701"/>
    <w:multiLevelType w:val="hybridMultilevel"/>
    <w:tmpl w:val="3B301F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95BAC"/>
    <w:multiLevelType w:val="hybridMultilevel"/>
    <w:tmpl w:val="7ED63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87482"/>
    <w:multiLevelType w:val="hybridMultilevel"/>
    <w:tmpl w:val="AD263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73EB9"/>
    <w:multiLevelType w:val="hybridMultilevel"/>
    <w:tmpl w:val="14E866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D46D68"/>
    <w:multiLevelType w:val="hybridMultilevel"/>
    <w:tmpl w:val="20468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67F02"/>
    <w:multiLevelType w:val="hybridMultilevel"/>
    <w:tmpl w:val="A04AAD3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C91CD5"/>
    <w:multiLevelType w:val="hybridMultilevel"/>
    <w:tmpl w:val="A81E0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0F"/>
    <w:rsid w:val="00055821"/>
    <w:rsid w:val="0006794A"/>
    <w:rsid w:val="0008614E"/>
    <w:rsid w:val="000B1372"/>
    <w:rsid w:val="000E2394"/>
    <w:rsid w:val="000F4844"/>
    <w:rsid w:val="000F76BB"/>
    <w:rsid w:val="0011250F"/>
    <w:rsid w:val="00150009"/>
    <w:rsid w:val="00157D7F"/>
    <w:rsid w:val="001A67D9"/>
    <w:rsid w:val="001B3129"/>
    <w:rsid w:val="0021644A"/>
    <w:rsid w:val="00241AE9"/>
    <w:rsid w:val="002E5CB5"/>
    <w:rsid w:val="0031374B"/>
    <w:rsid w:val="00352A65"/>
    <w:rsid w:val="00382BF9"/>
    <w:rsid w:val="003C0293"/>
    <w:rsid w:val="00444B40"/>
    <w:rsid w:val="004C0D29"/>
    <w:rsid w:val="004E0282"/>
    <w:rsid w:val="004F1F2D"/>
    <w:rsid w:val="00567618"/>
    <w:rsid w:val="005D5214"/>
    <w:rsid w:val="00610E19"/>
    <w:rsid w:val="00614FEA"/>
    <w:rsid w:val="00615048"/>
    <w:rsid w:val="0065093B"/>
    <w:rsid w:val="00652996"/>
    <w:rsid w:val="00665CE9"/>
    <w:rsid w:val="00686E35"/>
    <w:rsid w:val="006A0F1D"/>
    <w:rsid w:val="006D5DE6"/>
    <w:rsid w:val="006F3776"/>
    <w:rsid w:val="007114A5"/>
    <w:rsid w:val="00732957"/>
    <w:rsid w:val="007664B2"/>
    <w:rsid w:val="00782C6A"/>
    <w:rsid w:val="007853CB"/>
    <w:rsid w:val="007940F0"/>
    <w:rsid w:val="007B3191"/>
    <w:rsid w:val="007C09DC"/>
    <w:rsid w:val="007D5F77"/>
    <w:rsid w:val="007F0429"/>
    <w:rsid w:val="00816D6A"/>
    <w:rsid w:val="008948AD"/>
    <w:rsid w:val="008B6EA9"/>
    <w:rsid w:val="008D1513"/>
    <w:rsid w:val="008F0B13"/>
    <w:rsid w:val="0096194B"/>
    <w:rsid w:val="00984040"/>
    <w:rsid w:val="009B30AF"/>
    <w:rsid w:val="009B42C4"/>
    <w:rsid w:val="009C4BD8"/>
    <w:rsid w:val="00A00114"/>
    <w:rsid w:val="00A17E5C"/>
    <w:rsid w:val="00A270D4"/>
    <w:rsid w:val="00A37D82"/>
    <w:rsid w:val="00A43B3C"/>
    <w:rsid w:val="00A82F10"/>
    <w:rsid w:val="00A87A9E"/>
    <w:rsid w:val="00A95F6D"/>
    <w:rsid w:val="00A962BA"/>
    <w:rsid w:val="00AB539F"/>
    <w:rsid w:val="00AB7830"/>
    <w:rsid w:val="00AD1876"/>
    <w:rsid w:val="00B02493"/>
    <w:rsid w:val="00B84720"/>
    <w:rsid w:val="00B8556D"/>
    <w:rsid w:val="00BA391E"/>
    <w:rsid w:val="00BE747F"/>
    <w:rsid w:val="00C12C0D"/>
    <w:rsid w:val="00C25C6A"/>
    <w:rsid w:val="00C422BB"/>
    <w:rsid w:val="00C45EAC"/>
    <w:rsid w:val="00C747F9"/>
    <w:rsid w:val="00C94452"/>
    <w:rsid w:val="00CA2B86"/>
    <w:rsid w:val="00CB116B"/>
    <w:rsid w:val="00D32BB8"/>
    <w:rsid w:val="00D32BFD"/>
    <w:rsid w:val="00D53C52"/>
    <w:rsid w:val="00D73768"/>
    <w:rsid w:val="00D81F2A"/>
    <w:rsid w:val="00D86488"/>
    <w:rsid w:val="00DA4057"/>
    <w:rsid w:val="00DC5AE8"/>
    <w:rsid w:val="00DC72CF"/>
    <w:rsid w:val="00E06A16"/>
    <w:rsid w:val="00E11666"/>
    <w:rsid w:val="00E25051"/>
    <w:rsid w:val="00E42F7B"/>
    <w:rsid w:val="00E50A4E"/>
    <w:rsid w:val="00E627A9"/>
    <w:rsid w:val="00F51F97"/>
    <w:rsid w:val="00FB5F03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869E"/>
  <w15:chartTrackingRefBased/>
  <w15:docId w15:val="{98B55626-CF76-47C7-BA0E-6F7DE9D6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250F"/>
    <w:pPr>
      <w:keepNext/>
      <w:widowControl w:val="0"/>
      <w:suppressAutoHyphens/>
      <w:ind w:left="360" w:hanging="360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50F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semiHidden/>
    <w:unhideWhenUsed/>
    <w:rsid w:val="001125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125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12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50F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9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9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3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39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3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39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2A65"/>
    <w:pPr>
      <w:ind w:left="720"/>
      <w:contextualSpacing/>
    </w:pPr>
  </w:style>
  <w:style w:type="paragraph" w:styleId="Revize">
    <w:name w:val="Revision"/>
    <w:hidden/>
    <w:uiPriority w:val="99"/>
    <w:semiHidden/>
    <w:rsid w:val="00D8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4B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C4BD8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Šašková Lucie</dc:creator>
  <cp:keywords/>
  <dc:description/>
  <cp:lastModifiedBy>Stratilová Alena</cp:lastModifiedBy>
  <cp:revision>6</cp:revision>
  <cp:lastPrinted>2022-11-29T10:24:00Z</cp:lastPrinted>
  <dcterms:created xsi:type="dcterms:W3CDTF">2024-01-04T12:25:00Z</dcterms:created>
  <dcterms:modified xsi:type="dcterms:W3CDTF">2024-01-18T11:57:00Z</dcterms:modified>
</cp:coreProperties>
</file>