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11" w:rsidRPr="00784511" w:rsidRDefault="00784511" w:rsidP="00784511">
      <w:pPr>
        <w:pStyle w:val="Nadpis1"/>
        <w:numPr>
          <w:ilvl w:val="0"/>
          <w:numId w:val="0"/>
        </w:numPr>
        <w:ind w:left="360" w:hanging="360"/>
        <w:rPr>
          <w:rFonts w:cs="Arial"/>
          <w:szCs w:val="28"/>
          <w:u w:val="none"/>
        </w:rPr>
      </w:pPr>
      <w:r w:rsidRPr="00784511">
        <w:rPr>
          <w:rFonts w:cs="Arial"/>
          <w:u w:val="none"/>
        </w:rPr>
        <w:t xml:space="preserve">DODATEK č. 1 </w:t>
      </w:r>
      <w:r w:rsidR="001B7CEE">
        <w:rPr>
          <w:rFonts w:cs="Arial"/>
          <w:szCs w:val="28"/>
          <w:u w:val="none"/>
        </w:rPr>
        <w:t>k S</w:t>
      </w:r>
      <w:r w:rsidRPr="00784511">
        <w:rPr>
          <w:rFonts w:cs="Arial"/>
          <w:szCs w:val="28"/>
          <w:u w:val="none"/>
        </w:rPr>
        <w:t>mlouvě o dílo</w:t>
      </w:r>
    </w:p>
    <w:p w:rsidR="00784511" w:rsidRDefault="00784511" w:rsidP="00784511">
      <w:pPr>
        <w:jc w:val="center"/>
      </w:pPr>
    </w:p>
    <w:p w:rsidR="00784511" w:rsidRPr="00784511" w:rsidRDefault="00784511" w:rsidP="00784511">
      <w:pPr>
        <w:jc w:val="center"/>
      </w:pPr>
      <w:r>
        <w:t>uzavřené mezi</w:t>
      </w:r>
    </w:p>
    <w:p w:rsidR="00784511" w:rsidRDefault="00784511" w:rsidP="00E3574F">
      <w:pPr>
        <w:rPr>
          <w:rFonts w:ascii="Times New Roman" w:hAnsi="Times New Roman"/>
          <w:b/>
          <w:sz w:val="24"/>
        </w:rPr>
      </w:pPr>
    </w:p>
    <w:p w:rsidR="00E3574F" w:rsidRPr="00E3574F" w:rsidRDefault="00231C23" w:rsidP="00E3574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Statutární m</w:t>
      </w:r>
      <w:r w:rsidR="00E3574F" w:rsidRPr="00E3574F">
        <w:rPr>
          <w:rFonts w:ascii="Times New Roman" w:hAnsi="Times New Roman"/>
          <w:b/>
          <w:sz w:val="24"/>
        </w:rPr>
        <w:t>ěsto Karlovy Vary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Moskevská 21, Karlovy Vary, PSČ: 361 20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IČ</w:t>
      </w:r>
      <w:r w:rsidR="00F33413">
        <w:rPr>
          <w:rFonts w:ascii="Times New Roman" w:hAnsi="Times New Roman"/>
          <w:sz w:val="24"/>
        </w:rPr>
        <w:t>O</w:t>
      </w:r>
      <w:r w:rsidRPr="00E3574F">
        <w:rPr>
          <w:rFonts w:ascii="Times New Roman" w:hAnsi="Times New Roman"/>
          <w:sz w:val="24"/>
        </w:rPr>
        <w:t>: 002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54</w:t>
      </w:r>
      <w:r w:rsidR="00F33413">
        <w:rPr>
          <w:rFonts w:ascii="Times New Roman" w:hAnsi="Times New Roman"/>
          <w:sz w:val="24"/>
        </w:rPr>
        <w:t xml:space="preserve"> </w:t>
      </w:r>
      <w:r w:rsidRPr="00E3574F">
        <w:rPr>
          <w:rFonts w:ascii="Times New Roman" w:hAnsi="Times New Roman"/>
          <w:sz w:val="24"/>
        </w:rPr>
        <w:t>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DIČ: CZ00254657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bankovní spoj</w:t>
      </w:r>
      <w:r w:rsidR="00BB59A9">
        <w:rPr>
          <w:rFonts w:ascii="Times New Roman" w:hAnsi="Times New Roman"/>
          <w:sz w:val="24"/>
        </w:rPr>
        <w:t xml:space="preserve">ení: </w:t>
      </w:r>
      <w:r w:rsidR="00BB59A9" w:rsidRPr="00973C43">
        <w:rPr>
          <w:rFonts w:ascii="Times New Roman" w:hAnsi="Times New Roman"/>
          <w:sz w:val="24"/>
          <w:highlight w:val="black"/>
        </w:rPr>
        <w:t xml:space="preserve">č.ú.: </w:t>
      </w:r>
      <w:r w:rsidR="00525FF4" w:rsidRPr="00973C43">
        <w:rPr>
          <w:rFonts w:ascii="Times New Roman" w:hAnsi="Times New Roman"/>
          <w:sz w:val="24"/>
          <w:highlight w:val="black"/>
        </w:rPr>
        <w:t>27-800424389/0800</w:t>
      </w:r>
    </w:p>
    <w:p w:rsidR="00E3574F" w:rsidRPr="00E3574F" w:rsidRDefault="00152E19" w:rsidP="00E3574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zastoupeno</w:t>
      </w:r>
      <w:r w:rsidR="00E3574F" w:rsidRPr="00E3574F">
        <w:rPr>
          <w:rFonts w:ascii="Times New Roman" w:hAnsi="Times New Roman"/>
          <w:sz w:val="24"/>
        </w:rPr>
        <w:t xml:space="preserve"> ve věcech smluvních: </w:t>
      </w:r>
      <w:r w:rsidR="0002450C">
        <w:rPr>
          <w:rFonts w:ascii="Times New Roman" w:hAnsi="Times New Roman"/>
          <w:sz w:val="24"/>
        </w:rPr>
        <w:t>Bc. Marcelem Vl</w:t>
      </w:r>
      <w:r w:rsidR="00973CA1">
        <w:rPr>
          <w:rFonts w:ascii="Times New Roman" w:hAnsi="Times New Roman"/>
          <w:sz w:val="24"/>
        </w:rPr>
        <w:t>a</w:t>
      </w:r>
      <w:r w:rsidR="0002450C">
        <w:rPr>
          <w:rFonts w:ascii="Times New Roman" w:hAnsi="Times New Roman"/>
          <w:sz w:val="24"/>
        </w:rPr>
        <w:t>sákem, velitelem MP Karlovy Vary</w:t>
      </w: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jedné jako objednatel (dále jen „objednatel“)</w:t>
      </w: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</w:p>
    <w:p w:rsidR="00E3574F" w:rsidRPr="00E3574F" w:rsidRDefault="00E3574F" w:rsidP="00E3574F">
      <w:pPr>
        <w:tabs>
          <w:tab w:val="left" w:pos="3600"/>
          <w:tab w:val="left" w:pos="4320"/>
        </w:tabs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>a</w:t>
      </w:r>
    </w:p>
    <w:p w:rsidR="00140849" w:rsidRDefault="00140849" w:rsidP="00E3574F">
      <w:pPr>
        <w:tabs>
          <w:tab w:val="left" w:pos="3600"/>
          <w:tab w:val="left" w:pos="4320"/>
        </w:tabs>
        <w:rPr>
          <w:rFonts w:ascii="Times New Roman" w:hAnsi="Times New Roman"/>
          <w:b/>
          <w:sz w:val="24"/>
        </w:rPr>
      </w:pPr>
    </w:p>
    <w:p w:rsidR="0002450C" w:rsidRDefault="0002450C" w:rsidP="0002450C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CWS-boco Česká republika, s.r.o.</w:t>
      </w:r>
    </w:p>
    <w:p w:rsidR="0002450C" w:rsidRDefault="0002450C" w:rsidP="0002450C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V Pískovně 2058</w:t>
      </w:r>
    </w:p>
    <w:p w:rsidR="0002450C" w:rsidRDefault="0002450C" w:rsidP="0002450C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278 01 Kralupy nad Vltavou</w:t>
      </w:r>
    </w:p>
    <w:p w:rsidR="0002450C" w:rsidRDefault="0002450C" w:rsidP="0002450C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IČO: 63673185</w:t>
      </w:r>
    </w:p>
    <w:p w:rsidR="0002450C" w:rsidRDefault="0002450C" w:rsidP="0002450C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DIČ: CZ 63673185</w:t>
      </w:r>
    </w:p>
    <w:p w:rsidR="0007032E" w:rsidRDefault="0002450C" w:rsidP="0002450C">
      <w:pPr>
        <w:ind w:left="2127" w:hanging="2127"/>
        <w:jc w:val="both"/>
        <w:rPr>
          <w:rFonts w:ascii="Times New Roman" w:hAnsi="Times New Roman"/>
          <w:sz w:val="24"/>
        </w:rPr>
      </w:pP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Registrováno u městského soudu v Praze, oddíl C, vložka 36717</w:t>
      </w:r>
    </w:p>
    <w:p w:rsidR="001642E9" w:rsidRDefault="001642E9" w:rsidP="0007032E">
      <w:pPr>
        <w:ind w:left="2127" w:hanging="2127"/>
        <w:jc w:val="both"/>
        <w:rPr>
          <w:rFonts w:ascii="Times New Roman" w:hAnsi="Times New Roman"/>
          <w:sz w:val="24"/>
        </w:rPr>
      </w:pPr>
    </w:p>
    <w:p w:rsidR="00E3574F" w:rsidRPr="00E3574F" w:rsidRDefault="00E3574F" w:rsidP="0007032E">
      <w:pPr>
        <w:ind w:left="2127" w:hanging="2127"/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jednající ve </w:t>
      </w:r>
      <w:r w:rsidR="00C55CCD">
        <w:rPr>
          <w:rFonts w:ascii="Times New Roman" w:hAnsi="Times New Roman"/>
          <w:sz w:val="24"/>
        </w:rPr>
        <w:t>věcech smluvních</w:t>
      </w:r>
      <w:r w:rsidR="0002450C">
        <w:rPr>
          <w:rFonts w:ascii="Times New Roman" w:hAnsi="Times New Roman"/>
          <w:sz w:val="24"/>
        </w:rPr>
        <w:t>:</w:t>
      </w:r>
      <w:r w:rsidR="00C55CCD">
        <w:rPr>
          <w:rFonts w:ascii="Times New Roman" w:hAnsi="Times New Roman"/>
          <w:sz w:val="24"/>
        </w:rPr>
        <w:t xml:space="preserve"> </w:t>
      </w:r>
      <w:r w:rsidR="00DA3F3E" w:rsidRPr="00973C43">
        <w:rPr>
          <w:rFonts w:ascii="Times New Roman" w:hAnsi="Times New Roman"/>
          <w:sz w:val="24"/>
          <w:highlight w:val="black"/>
        </w:rPr>
        <w:t>Iva Kučerová</w:t>
      </w:r>
      <w:r w:rsidR="00DA3F3E">
        <w:rPr>
          <w:rFonts w:ascii="Times New Roman" w:hAnsi="Times New Roman"/>
          <w:sz w:val="24"/>
        </w:rPr>
        <w:t>, obchodní zástupce</w:t>
      </w:r>
    </w:p>
    <w:p w:rsidR="00E3574F" w:rsidRPr="00E3574F" w:rsidRDefault="00E3574F" w:rsidP="00E3574F">
      <w:pPr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                                                      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i/>
          <w:iCs/>
          <w:sz w:val="24"/>
        </w:rPr>
      </w:pPr>
      <w:r w:rsidRPr="00E3574F">
        <w:rPr>
          <w:rFonts w:ascii="Times New Roman" w:hAnsi="Times New Roman"/>
          <w:i/>
          <w:iCs/>
          <w:sz w:val="24"/>
        </w:rPr>
        <w:t>na straně druhé jako zhotovitel (dále jen „zhotovitel“)</w:t>
      </w:r>
    </w:p>
    <w:p w:rsidR="00613111" w:rsidRPr="00E3574F" w:rsidRDefault="00613111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společně též jako „smluvní strany“</w:t>
      </w:r>
      <w:r w:rsidR="008A66CB">
        <w:rPr>
          <w:rFonts w:ascii="Times New Roman" w:hAnsi="Times New Roman"/>
          <w:i/>
          <w:iCs/>
          <w:sz w:val="24"/>
        </w:rPr>
        <w:t>;</w:t>
      </w:r>
    </w:p>
    <w:p w:rsidR="00E3574F" w:rsidRP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784511" w:rsidRDefault="00E3574F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>dohodly se smluvní strany na uzavření této</w:t>
      </w:r>
    </w:p>
    <w:p w:rsidR="00E3574F" w:rsidRDefault="00E3574F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 </w:t>
      </w:r>
    </w:p>
    <w:p w:rsidR="008C2CC4" w:rsidRDefault="008C2CC4" w:rsidP="00E3574F">
      <w:pPr>
        <w:pStyle w:val="BodyText21"/>
        <w:widowControl/>
        <w:tabs>
          <w:tab w:val="left" w:pos="3600"/>
          <w:tab w:val="left" w:pos="43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</w:t>
      </w:r>
    </w:p>
    <w:p w:rsidR="00784511" w:rsidRPr="005768D7" w:rsidRDefault="008C2CC4" w:rsidP="008C2CC4">
      <w:pPr>
        <w:ind w:left="567"/>
        <w:jc w:val="both"/>
        <w:rPr>
          <w:rFonts w:cs="Arial"/>
          <w:b/>
          <w:snapToGrid w:val="0"/>
          <w:sz w:val="20"/>
          <w:szCs w:val="20"/>
        </w:rPr>
      </w:pPr>
      <w:r>
        <w:rPr>
          <w:snapToGrid w:val="0"/>
        </w:rPr>
        <w:t>Z důvodu inflace se s</w:t>
      </w:r>
      <w:r w:rsidR="00784511" w:rsidRPr="002F1F9F">
        <w:rPr>
          <w:snapToGrid w:val="0"/>
        </w:rPr>
        <w:t xml:space="preserve">mluvní strany dohodly, že ustanovení článku </w:t>
      </w:r>
      <w:r w:rsidR="00784511">
        <w:rPr>
          <w:snapToGrid w:val="0"/>
        </w:rPr>
        <w:t xml:space="preserve">V. </w:t>
      </w:r>
      <w:r>
        <w:rPr>
          <w:snapToGrid w:val="0"/>
        </w:rPr>
        <w:t>o</w:t>
      </w:r>
      <w:r w:rsidR="00784511">
        <w:rPr>
          <w:snapToGrid w:val="0"/>
        </w:rPr>
        <w:t xml:space="preserve">dstavec 1 </w:t>
      </w:r>
      <w:r w:rsidR="001B7CEE">
        <w:rPr>
          <w:snapToGrid w:val="0"/>
        </w:rPr>
        <w:t>S</w:t>
      </w:r>
      <w:r w:rsidR="00784511">
        <w:rPr>
          <w:snapToGrid w:val="0"/>
        </w:rPr>
        <w:t xml:space="preserve">mlouvy o </w:t>
      </w:r>
      <w:r>
        <w:rPr>
          <w:snapToGrid w:val="0"/>
        </w:rPr>
        <w:t>dílo</w:t>
      </w:r>
      <w:r w:rsidR="00784511">
        <w:rPr>
          <w:snapToGrid w:val="0"/>
        </w:rPr>
        <w:t xml:space="preserve"> ze dne </w:t>
      </w:r>
      <w:r>
        <w:rPr>
          <w:snapToGrid w:val="0"/>
        </w:rPr>
        <w:t>8</w:t>
      </w:r>
      <w:r w:rsidR="00784511">
        <w:rPr>
          <w:snapToGrid w:val="0"/>
        </w:rPr>
        <w:t>. prosince 20</w:t>
      </w:r>
      <w:r>
        <w:rPr>
          <w:snapToGrid w:val="0"/>
        </w:rPr>
        <w:t>22</w:t>
      </w:r>
      <w:r w:rsidR="00784511">
        <w:rPr>
          <w:snapToGrid w:val="0"/>
        </w:rPr>
        <w:t>, se mění a doplňuje tak, že jeho znění je následující:</w:t>
      </w:r>
    </w:p>
    <w:p w:rsidR="00784511" w:rsidRDefault="00784511" w:rsidP="008C2CC4">
      <w:pPr>
        <w:pStyle w:val="Nadpis4"/>
        <w:numPr>
          <w:ilvl w:val="0"/>
          <w:numId w:val="0"/>
        </w:numPr>
        <w:rPr>
          <w:rFonts w:cs="Arial"/>
          <w:sz w:val="20"/>
        </w:rPr>
      </w:pPr>
    </w:p>
    <w:p w:rsidR="0044128D" w:rsidRPr="008C2CC4" w:rsidRDefault="0044128D" w:rsidP="0044128D">
      <w:pPr>
        <w:pStyle w:val="Nadpis1"/>
        <w:numPr>
          <w:ilvl w:val="0"/>
          <w:numId w:val="0"/>
        </w:numPr>
        <w:rPr>
          <w:rFonts w:ascii="Times New Roman" w:hAnsi="Times New Roman"/>
          <w:i/>
          <w:sz w:val="24"/>
          <w:u w:val="none"/>
        </w:rPr>
      </w:pPr>
      <w:r w:rsidRPr="008C2CC4">
        <w:rPr>
          <w:rFonts w:ascii="Times New Roman" w:hAnsi="Times New Roman"/>
          <w:i/>
          <w:sz w:val="24"/>
          <w:u w:val="none"/>
        </w:rPr>
        <w:t>Čl. V.</w:t>
      </w:r>
    </w:p>
    <w:p w:rsidR="00324EDE" w:rsidRPr="008C2CC4" w:rsidRDefault="00E3574F" w:rsidP="0044128D">
      <w:pPr>
        <w:pStyle w:val="Nadpis1"/>
        <w:numPr>
          <w:ilvl w:val="0"/>
          <w:numId w:val="0"/>
        </w:numPr>
        <w:rPr>
          <w:rFonts w:ascii="Times New Roman" w:hAnsi="Times New Roman"/>
          <w:i/>
          <w:sz w:val="24"/>
          <w:u w:val="none"/>
        </w:rPr>
      </w:pPr>
      <w:bookmarkStart w:id="0" w:name="_Ref200774836"/>
      <w:r w:rsidRPr="008C2CC4">
        <w:rPr>
          <w:rFonts w:ascii="Times New Roman" w:hAnsi="Times New Roman"/>
          <w:i/>
          <w:sz w:val="24"/>
          <w:u w:val="none"/>
        </w:rPr>
        <w:t>Cena a způsob plnění</w:t>
      </w:r>
      <w:bookmarkEnd w:id="0"/>
    </w:p>
    <w:p w:rsidR="00012F34" w:rsidRPr="008C2CC4" w:rsidRDefault="00012F34" w:rsidP="00012F34">
      <w:pPr>
        <w:rPr>
          <w:i/>
        </w:rPr>
      </w:pPr>
    </w:p>
    <w:p w:rsidR="00A04EB6" w:rsidRPr="008C2CC4" w:rsidRDefault="00E35CEF" w:rsidP="00E35CEF">
      <w:pPr>
        <w:pStyle w:val="Nadpis5"/>
        <w:numPr>
          <w:ilvl w:val="0"/>
          <w:numId w:val="24"/>
        </w:numPr>
        <w:ind w:hanging="578"/>
        <w:rPr>
          <w:rFonts w:ascii="Times New Roman" w:hAnsi="Times New Roman"/>
          <w:i/>
          <w:sz w:val="24"/>
          <w:szCs w:val="24"/>
        </w:rPr>
      </w:pPr>
      <w:r w:rsidRPr="008C2CC4">
        <w:rPr>
          <w:rFonts w:ascii="Times New Roman" w:hAnsi="Times New Roman"/>
          <w:i/>
          <w:sz w:val="24"/>
          <w:szCs w:val="24"/>
        </w:rPr>
        <w:tab/>
      </w:r>
      <w:r w:rsidR="00E3574F" w:rsidRPr="008C2CC4">
        <w:rPr>
          <w:rFonts w:ascii="Times New Roman" w:hAnsi="Times New Roman"/>
          <w:i/>
          <w:sz w:val="24"/>
          <w:szCs w:val="24"/>
        </w:rPr>
        <w:t xml:space="preserve">Smluvní strany se dohodly na </w:t>
      </w:r>
      <w:r w:rsidR="00A04EB6" w:rsidRPr="008C2CC4">
        <w:rPr>
          <w:rFonts w:ascii="Times New Roman" w:hAnsi="Times New Roman"/>
          <w:i/>
          <w:sz w:val="24"/>
          <w:szCs w:val="24"/>
        </w:rPr>
        <w:t>následujících cenách:</w:t>
      </w:r>
    </w:p>
    <w:p w:rsidR="009F3194" w:rsidRPr="008C2CC4" w:rsidRDefault="009F3194" w:rsidP="009F3194">
      <w:pPr>
        <w:rPr>
          <w:i/>
        </w:rPr>
      </w:pPr>
    </w:p>
    <w:p w:rsidR="0092651B" w:rsidRPr="0092651B" w:rsidRDefault="00830202" w:rsidP="00012F34">
      <w:pPr>
        <w:pStyle w:val="Nadpis5"/>
        <w:numPr>
          <w:ilvl w:val="0"/>
          <w:numId w:val="0"/>
        </w:numPr>
        <w:ind w:left="708"/>
        <w:rPr>
          <w:rFonts w:ascii="Times New Roman" w:hAnsi="Times New Roman"/>
          <w:sz w:val="24"/>
          <w:szCs w:val="24"/>
        </w:rPr>
      </w:pPr>
      <w:r w:rsidRPr="008C2CC4">
        <w:rPr>
          <w:rFonts w:ascii="Times New Roman" w:hAnsi="Times New Roman"/>
          <w:i/>
          <w:sz w:val="24"/>
          <w:szCs w:val="24"/>
        </w:rPr>
        <w:t>C</w:t>
      </w:r>
      <w:r w:rsidR="00263D5D" w:rsidRPr="008C2CC4">
        <w:rPr>
          <w:rFonts w:ascii="Times New Roman" w:hAnsi="Times New Roman"/>
          <w:i/>
          <w:sz w:val="24"/>
          <w:szCs w:val="24"/>
        </w:rPr>
        <w:t>ena za provedení</w:t>
      </w:r>
      <w:r w:rsidR="00A04EB6" w:rsidRPr="008C2CC4">
        <w:rPr>
          <w:rFonts w:ascii="Times New Roman" w:hAnsi="Times New Roman"/>
          <w:i/>
          <w:sz w:val="24"/>
          <w:szCs w:val="24"/>
        </w:rPr>
        <w:t xml:space="preserve"> díla </w:t>
      </w:r>
      <w:r w:rsidR="00EA42B3" w:rsidRPr="008C2CC4">
        <w:rPr>
          <w:rFonts w:ascii="Times New Roman" w:hAnsi="Times New Roman"/>
          <w:i/>
          <w:sz w:val="24"/>
          <w:szCs w:val="24"/>
        </w:rPr>
        <w:t>bude vyplácena na základě faktury</w:t>
      </w:r>
      <w:r w:rsidR="00171946" w:rsidRPr="008C2CC4">
        <w:rPr>
          <w:rFonts w:ascii="Times New Roman" w:hAnsi="Times New Roman"/>
          <w:i/>
          <w:sz w:val="24"/>
          <w:szCs w:val="24"/>
        </w:rPr>
        <w:t xml:space="preserve">, která bude vystavena na </w:t>
      </w:r>
      <w:r w:rsidR="00AE4AC6" w:rsidRPr="008C2CC4">
        <w:rPr>
          <w:rFonts w:ascii="Times New Roman" w:hAnsi="Times New Roman"/>
          <w:i/>
          <w:sz w:val="24"/>
          <w:szCs w:val="24"/>
        </w:rPr>
        <w:t xml:space="preserve">paušální </w:t>
      </w:r>
      <w:r w:rsidR="00171946" w:rsidRPr="008C2CC4">
        <w:rPr>
          <w:rFonts w:ascii="Times New Roman" w:hAnsi="Times New Roman"/>
          <w:i/>
          <w:sz w:val="24"/>
          <w:szCs w:val="24"/>
        </w:rPr>
        <w:t>částku</w:t>
      </w:r>
      <w:r w:rsidR="00EA42B3" w:rsidRPr="008C2CC4">
        <w:rPr>
          <w:rFonts w:ascii="Times New Roman" w:hAnsi="Times New Roman"/>
          <w:i/>
          <w:sz w:val="24"/>
          <w:szCs w:val="24"/>
        </w:rPr>
        <w:t xml:space="preserve"> </w:t>
      </w:r>
      <w:r w:rsidR="00FF7A08" w:rsidRPr="008C2CC4">
        <w:rPr>
          <w:rFonts w:ascii="Times New Roman" w:hAnsi="Times New Roman"/>
          <w:i/>
          <w:sz w:val="24"/>
          <w:szCs w:val="24"/>
        </w:rPr>
        <w:t>1 </w:t>
      </w:r>
      <w:r w:rsidR="008C2CC4" w:rsidRPr="008C2CC4">
        <w:rPr>
          <w:rFonts w:ascii="Times New Roman" w:hAnsi="Times New Roman"/>
          <w:i/>
          <w:sz w:val="24"/>
          <w:szCs w:val="24"/>
        </w:rPr>
        <w:t>319</w:t>
      </w:r>
      <w:r w:rsidR="00FF7A08" w:rsidRPr="008C2CC4">
        <w:rPr>
          <w:rFonts w:ascii="Times New Roman" w:hAnsi="Times New Roman"/>
          <w:i/>
          <w:sz w:val="24"/>
          <w:szCs w:val="24"/>
        </w:rPr>
        <w:t>,</w:t>
      </w:r>
      <w:r w:rsidR="008C2CC4" w:rsidRPr="008C2CC4">
        <w:rPr>
          <w:rFonts w:ascii="Times New Roman" w:hAnsi="Times New Roman"/>
          <w:i/>
          <w:sz w:val="24"/>
          <w:szCs w:val="24"/>
        </w:rPr>
        <w:t>57</w:t>
      </w:r>
      <w:r w:rsidR="00171946" w:rsidRPr="008C2CC4">
        <w:rPr>
          <w:rFonts w:ascii="Times New Roman" w:hAnsi="Times New Roman"/>
          <w:i/>
          <w:sz w:val="24"/>
          <w:szCs w:val="24"/>
        </w:rPr>
        <w:t xml:space="preserve"> Kč </w:t>
      </w:r>
      <w:r w:rsidR="00FF7A08" w:rsidRPr="008C2CC4">
        <w:rPr>
          <w:rFonts w:ascii="Times New Roman" w:hAnsi="Times New Roman"/>
          <w:i/>
          <w:sz w:val="24"/>
          <w:szCs w:val="24"/>
        </w:rPr>
        <w:t xml:space="preserve">bez </w:t>
      </w:r>
      <w:r w:rsidR="00171946" w:rsidRPr="008C2CC4">
        <w:rPr>
          <w:rFonts w:ascii="Times New Roman" w:hAnsi="Times New Roman"/>
          <w:i/>
          <w:sz w:val="24"/>
          <w:szCs w:val="24"/>
        </w:rPr>
        <w:t xml:space="preserve">DPH, vždy </w:t>
      </w:r>
      <w:r w:rsidR="00EA42B3" w:rsidRPr="008C2CC4">
        <w:rPr>
          <w:rFonts w:ascii="Times New Roman" w:hAnsi="Times New Roman"/>
          <w:i/>
          <w:sz w:val="24"/>
          <w:szCs w:val="24"/>
        </w:rPr>
        <w:t>ke každému</w:t>
      </w:r>
      <w:r w:rsidR="007C4831" w:rsidRPr="008C2CC4">
        <w:rPr>
          <w:rFonts w:ascii="Times New Roman" w:hAnsi="Times New Roman"/>
          <w:i/>
          <w:sz w:val="24"/>
          <w:szCs w:val="24"/>
        </w:rPr>
        <w:t xml:space="preserve"> </w:t>
      </w:r>
      <w:r w:rsidR="00FF7A08" w:rsidRPr="008C2CC4">
        <w:rPr>
          <w:rFonts w:ascii="Times New Roman" w:hAnsi="Times New Roman"/>
          <w:i/>
          <w:sz w:val="24"/>
          <w:szCs w:val="24"/>
        </w:rPr>
        <w:t>15</w:t>
      </w:r>
      <w:r w:rsidR="00012F34" w:rsidRPr="008C2CC4">
        <w:rPr>
          <w:rFonts w:ascii="Times New Roman" w:hAnsi="Times New Roman"/>
          <w:i/>
          <w:sz w:val="24"/>
          <w:szCs w:val="24"/>
        </w:rPr>
        <w:t xml:space="preserve"> </w:t>
      </w:r>
      <w:r w:rsidR="00EA42B3" w:rsidRPr="008C2CC4">
        <w:rPr>
          <w:rFonts w:ascii="Times New Roman" w:hAnsi="Times New Roman"/>
          <w:i/>
          <w:sz w:val="24"/>
          <w:szCs w:val="24"/>
        </w:rPr>
        <w:t>dni v kalendářním měsíci</w:t>
      </w:r>
      <w:r w:rsidR="00FF7A08" w:rsidRPr="008C2CC4">
        <w:rPr>
          <w:rFonts w:ascii="Times New Roman" w:hAnsi="Times New Roman"/>
          <w:i/>
          <w:sz w:val="24"/>
          <w:szCs w:val="24"/>
        </w:rPr>
        <w:t xml:space="preserve"> za letní období a paušální částku 3 </w:t>
      </w:r>
      <w:r w:rsidR="008C2CC4" w:rsidRPr="008C2CC4">
        <w:rPr>
          <w:rFonts w:ascii="Times New Roman" w:hAnsi="Times New Roman"/>
          <w:i/>
          <w:sz w:val="24"/>
          <w:szCs w:val="24"/>
        </w:rPr>
        <w:t>614</w:t>
      </w:r>
      <w:r w:rsidR="00FF7A08" w:rsidRPr="008C2CC4">
        <w:rPr>
          <w:rFonts w:ascii="Times New Roman" w:hAnsi="Times New Roman"/>
          <w:i/>
          <w:sz w:val="24"/>
          <w:szCs w:val="24"/>
        </w:rPr>
        <w:t>,</w:t>
      </w:r>
      <w:r w:rsidR="008C2CC4" w:rsidRPr="008C2CC4">
        <w:rPr>
          <w:rFonts w:ascii="Times New Roman" w:hAnsi="Times New Roman"/>
          <w:i/>
          <w:sz w:val="24"/>
          <w:szCs w:val="24"/>
        </w:rPr>
        <w:t>01</w:t>
      </w:r>
      <w:r w:rsidR="00FF7A08" w:rsidRPr="008C2CC4">
        <w:rPr>
          <w:rFonts w:ascii="Times New Roman" w:hAnsi="Times New Roman"/>
          <w:i/>
          <w:sz w:val="24"/>
          <w:szCs w:val="24"/>
        </w:rPr>
        <w:t xml:space="preserve"> Kč bez DPH, vždy ke každému 15 dni v kalendářním měsíci za zimní období. Období jsou definovaná v č. II</w:t>
      </w:r>
      <w:r w:rsidR="00D85EF4" w:rsidRPr="008C2CC4">
        <w:rPr>
          <w:rFonts w:ascii="Times New Roman" w:hAnsi="Times New Roman"/>
          <w:i/>
          <w:sz w:val="24"/>
          <w:szCs w:val="24"/>
        </w:rPr>
        <w:t>.</w:t>
      </w:r>
      <w:r w:rsidR="00FF7A08" w:rsidRPr="008C2CC4">
        <w:rPr>
          <w:rFonts w:ascii="Times New Roman" w:hAnsi="Times New Roman"/>
          <w:i/>
          <w:sz w:val="24"/>
          <w:szCs w:val="24"/>
        </w:rPr>
        <w:t xml:space="preserve"> Specifikace díla</w:t>
      </w:r>
      <w:r w:rsidR="00FF7A08">
        <w:rPr>
          <w:rFonts w:ascii="Times New Roman" w:hAnsi="Times New Roman"/>
          <w:sz w:val="24"/>
          <w:szCs w:val="24"/>
        </w:rPr>
        <w:t>.</w:t>
      </w:r>
      <w:r w:rsidR="00171946">
        <w:rPr>
          <w:rFonts w:ascii="Times New Roman" w:hAnsi="Times New Roman"/>
          <w:sz w:val="24"/>
          <w:szCs w:val="24"/>
        </w:rPr>
        <w:t xml:space="preserve"> </w:t>
      </w:r>
    </w:p>
    <w:p w:rsidR="00A04EB6" w:rsidRDefault="00A04EB6" w:rsidP="00212A30">
      <w:pPr>
        <w:pStyle w:val="Nadpis5"/>
        <w:numPr>
          <w:ilvl w:val="0"/>
          <w:numId w:val="0"/>
        </w:numPr>
        <w:ind w:left="567"/>
        <w:rPr>
          <w:rFonts w:ascii="Times New Roman" w:hAnsi="Times New Roman"/>
          <w:sz w:val="24"/>
          <w:szCs w:val="24"/>
        </w:rPr>
      </w:pPr>
    </w:p>
    <w:p w:rsidR="008C2CC4" w:rsidRDefault="008C2CC4" w:rsidP="008C2CC4">
      <w:pPr>
        <w:jc w:val="both"/>
        <w:rPr>
          <w:snapToGrid w:val="0"/>
        </w:rPr>
      </w:pPr>
      <w:r>
        <w:rPr>
          <w:snapToGrid w:val="0"/>
        </w:rPr>
        <w:t>II.</w:t>
      </w:r>
    </w:p>
    <w:p w:rsidR="008C2CC4" w:rsidRDefault="008C2CC4" w:rsidP="008C2CC4">
      <w:pPr>
        <w:ind w:left="567"/>
        <w:jc w:val="both"/>
        <w:rPr>
          <w:rFonts w:cs="Arial"/>
          <w:b/>
          <w:i/>
          <w:snapToGrid w:val="0"/>
          <w:color w:val="000000"/>
          <w:sz w:val="20"/>
        </w:rPr>
      </w:pPr>
      <w:r>
        <w:rPr>
          <w:snapToGrid w:val="0"/>
        </w:rPr>
        <w:t>Smluvní strany se dále dohodly, že ustanovení smlouvy o dílo ze dne 8. prosince 2022, která nejsou výslovně dotčena tímto dodatkem, zůstávají beze změny.</w:t>
      </w:r>
      <w:r>
        <w:rPr>
          <w:rFonts w:cs="Arial"/>
          <w:b/>
          <w:i/>
          <w:snapToGrid w:val="0"/>
          <w:color w:val="000000"/>
          <w:sz w:val="20"/>
        </w:rPr>
        <w:tab/>
      </w:r>
    </w:p>
    <w:p w:rsidR="008C2CC4" w:rsidRDefault="008C2CC4" w:rsidP="008C2CC4">
      <w:pPr>
        <w:ind w:left="1134"/>
        <w:jc w:val="both"/>
        <w:rPr>
          <w:rFonts w:cs="Arial"/>
          <w:b/>
          <w:i/>
          <w:snapToGrid w:val="0"/>
          <w:color w:val="000000"/>
          <w:sz w:val="20"/>
        </w:rPr>
      </w:pPr>
    </w:p>
    <w:p w:rsidR="008C2CC4" w:rsidRDefault="008C2CC4" w:rsidP="008C2CC4"/>
    <w:p w:rsidR="008C2CC4" w:rsidRDefault="008C2CC4" w:rsidP="008C2CC4">
      <w:r>
        <w:t>III.</w:t>
      </w:r>
    </w:p>
    <w:p w:rsidR="008C2CC4" w:rsidRPr="001B7CEE" w:rsidRDefault="008C2CC4" w:rsidP="001B7CEE">
      <w:pPr>
        <w:widowControl w:val="0"/>
        <w:ind w:left="567"/>
        <w:rPr>
          <w:snapToGrid w:val="0"/>
        </w:rPr>
      </w:pPr>
      <w:r w:rsidRPr="001B7CEE">
        <w:rPr>
          <w:snapToGrid w:val="0"/>
        </w:rPr>
        <w:t>Tento dodatek nabývá platnosti a účinnosti dnem 1. února 2024.</w:t>
      </w:r>
      <w:r w:rsidR="001B7CEE">
        <w:rPr>
          <w:snapToGrid w:val="0"/>
        </w:rPr>
        <w:t xml:space="preserve"> D</w:t>
      </w:r>
      <w:r w:rsidRPr="001B7CEE">
        <w:rPr>
          <w:snapToGrid w:val="0"/>
        </w:rPr>
        <w:t>odatek je</w:t>
      </w:r>
      <w:r w:rsidR="001B7CEE">
        <w:rPr>
          <w:snapToGrid w:val="0"/>
        </w:rPr>
        <w:t xml:space="preserve"> vyhotoven</w:t>
      </w:r>
      <w:r w:rsidRPr="001B7CEE">
        <w:rPr>
          <w:snapToGrid w:val="0"/>
        </w:rPr>
        <w:t xml:space="preserve"> ve dvou </w:t>
      </w:r>
      <w:r w:rsidR="001B7CEE">
        <w:rPr>
          <w:snapToGrid w:val="0"/>
        </w:rPr>
        <w:t>výtiscích</w:t>
      </w:r>
      <w:r w:rsidRPr="001B7CEE">
        <w:rPr>
          <w:snapToGrid w:val="0"/>
        </w:rPr>
        <w:t xml:space="preserve">, z nichž obdrží objednatel i poskytovatel po jednom výtisku. </w:t>
      </w:r>
    </w:p>
    <w:p w:rsidR="008C2CC4" w:rsidRPr="00C05804" w:rsidRDefault="008C2CC4" w:rsidP="008C2CC4">
      <w:pPr>
        <w:pStyle w:val="Odstavecseseznamem"/>
        <w:widowControl w:val="0"/>
        <w:ind w:left="851" w:hanging="284"/>
        <w:rPr>
          <w:snapToGrid w:val="0"/>
        </w:rPr>
      </w:pPr>
    </w:p>
    <w:p w:rsidR="008C2CC4" w:rsidRPr="001B7CEE" w:rsidRDefault="008C2CC4" w:rsidP="001B7CEE">
      <w:pPr>
        <w:widowControl w:val="0"/>
        <w:ind w:left="567"/>
        <w:jc w:val="both"/>
        <w:rPr>
          <w:snapToGrid w:val="0"/>
        </w:rPr>
      </w:pPr>
      <w:r w:rsidRPr="001B7CEE">
        <w:rPr>
          <w:snapToGrid w:val="0"/>
        </w:rPr>
        <w:t>Statutární město Karlovy Vary ve smyslu ustanovení § 41 zákona č. 128/2000 Sb., - o obcích, ve znění pozdějších předpisů, potvrzuje, že u právních úkonů obsažených v tomto dodatku byly splněny ze strany Statutárního města Karlovy Vary veškeré zákonem č. 128/2000 Sb. – o obcích, ve znění pozdějších předpisů, či jinými obecně závaznými právními předpisy stanovené podmínky ve formě předchozího zveřejnění, schválení či odsouhlasení, které jsou obligatorní pro platnost tohoto právního úkonu.</w:t>
      </w:r>
    </w:p>
    <w:p w:rsidR="008C2CC4" w:rsidRPr="00C05804" w:rsidRDefault="008C2CC4" w:rsidP="008C2CC4">
      <w:pPr>
        <w:pStyle w:val="Odstavecseseznamem"/>
        <w:ind w:left="851" w:hanging="284"/>
        <w:rPr>
          <w:snapToGrid w:val="0"/>
        </w:rPr>
      </w:pPr>
    </w:p>
    <w:p w:rsidR="008C2CC4" w:rsidRPr="001B7CEE" w:rsidRDefault="008C2CC4" w:rsidP="001B7CEE">
      <w:pPr>
        <w:widowControl w:val="0"/>
        <w:ind w:left="567"/>
        <w:jc w:val="both"/>
        <w:rPr>
          <w:snapToGrid w:val="0"/>
        </w:rPr>
      </w:pPr>
      <w:r w:rsidRPr="001B7CEE">
        <w:rPr>
          <w:snapToGrid w:val="0"/>
        </w:rPr>
        <w:t>Smluvní strany potvrzují autentičnost tohoto dodatku a prohlašují, že si dodatek přečetly, s jeho obsahem souhlasí, že tento dodatek byl sepsán na základě pravdivých údajů, z jejich pravé a svobodné vůle a nebyl uzavřen v tísni ani za jinak jednostranně nevýhodných podmínek, což stvrzují podpisem svým nebo svého oprávněného zástupce.</w:t>
      </w:r>
    </w:p>
    <w:p w:rsidR="008C2CC4" w:rsidRDefault="008C2CC4" w:rsidP="008C2CC4"/>
    <w:p w:rsidR="001B7CEE" w:rsidRPr="008C2CC4" w:rsidRDefault="001B7CEE" w:rsidP="008C2CC4"/>
    <w:p w:rsidR="005242AE" w:rsidRDefault="005242AE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8C2CC4" w:rsidRDefault="00E3574F" w:rsidP="00D73235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 w:rsidRPr="00E3574F">
        <w:rPr>
          <w:rFonts w:ascii="Times New Roman" w:hAnsi="Times New Roman"/>
          <w:sz w:val="24"/>
        </w:rPr>
        <w:t xml:space="preserve">V Karlových Varech, dne </w:t>
      </w:r>
      <w:r w:rsidR="00973C43">
        <w:rPr>
          <w:rFonts w:ascii="Times New Roman" w:hAnsi="Times New Roman"/>
          <w:sz w:val="24"/>
        </w:rPr>
        <w:t>16.</w:t>
      </w:r>
      <w:bookmarkStart w:id="1" w:name="_GoBack"/>
      <w:bookmarkEnd w:id="1"/>
      <w:r w:rsidR="00973C43">
        <w:rPr>
          <w:rFonts w:ascii="Times New Roman" w:hAnsi="Times New Roman"/>
          <w:sz w:val="24"/>
        </w:rPr>
        <w:t>1.2024</w:t>
      </w:r>
      <w:r w:rsidR="008C2CC4">
        <w:rPr>
          <w:rFonts w:ascii="Times New Roman" w:hAnsi="Times New Roman"/>
          <w:sz w:val="24"/>
        </w:rPr>
        <w:tab/>
      </w:r>
      <w:r w:rsidR="008C2CC4">
        <w:rPr>
          <w:rFonts w:ascii="Times New Roman" w:hAnsi="Times New Roman"/>
          <w:sz w:val="24"/>
        </w:rPr>
        <w:tab/>
      </w:r>
      <w:r w:rsidR="008C2CC4" w:rsidRPr="00E3574F">
        <w:rPr>
          <w:rFonts w:ascii="Times New Roman" w:hAnsi="Times New Roman"/>
          <w:sz w:val="24"/>
        </w:rPr>
        <w:t>V</w:t>
      </w:r>
      <w:r w:rsidR="008C2CC4">
        <w:rPr>
          <w:rFonts w:ascii="Times New Roman" w:hAnsi="Times New Roman"/>
          <w:sz w:val="24"/>
        </w:rPr>
        <w:t> </w:t>
      </w:r>
      <w:r w:rsidR="008C2CC4" w:rsidRPr="00E3574F">
        <w:rPr>
          <w:rFonts w:ascii="Times New Roman" w:hAnsi="Times New Roman"/>
          <w:sz w:val="24"/>
        </w:rPr>
        <w:t>K</w:t>
      </w:r>
      <w:r w:rsidR="008C2CC4">
        <w:rPr>
          <w:rFonts w:ascii="Times New Roman" w:hAnsi="Times New Roman"/>
          <w:sz w:val="24"/>
        </w:rPr>
        <w:t>ralupech n./ Vltavou</w:t>
      </w:r>
      <w:r w:rsidR="008C2CC4" w:rsidRPr="00E3574F">
        <w:rPr>
          <w:rFonts w:ascii="Times New Roman" w:hAnsi="Times New Roman"/>
          <w:sz w:val="24"/>
        </w:rPr>
        <w:t>, dne</w:t>
      </w:r>
      <w:r w:rsidR="00973C43">
        <w:rPr>
          <w:rFonts w:ascii="Times New Roman" w:hAnsi="Times New Roman"/>
          <w:sz w:val="24"/>
        </w:rPr>
        <w:t xml:space="preserve"> 16.1.2024</w:t>
      </w:r>
    </w:p>
    <w:p w:rsidR="00D73235" w:rsidRDefault="008C2CC4" w:rsidP="00D73235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(dle elektronického podpisu)</w:t>
      </w:r>
      <w:r w:rsidR="00D73235">
        <w:rPr>
          <w:rFonts w:ascii="Times New Roman" w:hAnsi="Times New Roman"/>
          <w:sz w:val="24"/>
        </w:rPr>
        <w:t xml:space="preserve">     </w:t>
      </w:r>
    </w:p>
    <w:p w:rsidR="00E3574F" w:rsidRDefault="00E3574F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D20C40" w:rsidRDefault="00D20C40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0E35B5" w:rsidRDefault="000E35B5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8C2CC4" w:rsidRDefault="008C2CC4" w:rsidP="00E3574F">
      <w:pPr>
        <w:tabs>
          <w:tab w:val="left" w:pos="3600"/>
          <w:tab w:val="left" w:pos="4320"/>
        </w:tabs>
        <w:jc w:val="both"/>
        <w:rPr>
          <w:rFonts w:ascii="Times New Roman" w:hAnsi="Times New Roman"/>
          <w:sz w:val="24"/>
        </w:rPr>
      </w:pPr>
    </w:p>
    <w:p w:rsidR="00E3574F" w:rsidRPr="00C17D87" w:rsidRDefault="00E3574F" w:rsidP="00E3574F">
      <w:pPr>
        <w:pStyle w:val="BodyText21"/>
        <w:widowControl/>
        <w:rPr>
          <w:rFonts w:ascii="Times New Roman" w:hAnsi="Times New Roman"/>
          <w:sz w:val="24"/>
          <w:szCs w:val="24"/>
        </w:rPr>
      </w:pPr>
      <w:r w:rsidRPr="00E3574F">
        <w:rPr>
          <w:rFonts w:ascii="Times New Roman" w:hAnsi="Times New Roman"/>
          <w:sz w:val="24"/>
          <w:szCs w:val="24"/>
        </w:rPr>
        <w:t xml:space="preserve"> __________________________</w:t>
      </w:r>
      <w:r w:rsidR="00C17D87">
        <w:rPr>
          <w:rFonts w:ascii="Times New Roman" w:hAnsi="Times New Roman"/>
          <w:sz w:val="24"/>
          <w:szCs w:val="24"/>
        </w:rPr>
        <w:t xml:space="preserve">  </w:t>
      </w:r>
      <w:r w:rsidR="00D85EF4">
        <w:rPr>
          <w:rFonts w:ascii="Times New Roman" w:hAnsi="Times New Roman"/>
          <w:sz w:val="24"/>
          <w:szCs w:val="24"/>
        </w:rPr>
        <w:t xml:space="preserve">      </w:t>
      </w:r>
      <w:r w:rsidR="00C17D87">
        <w:rPr>
          <w:rFonts w:ascii="Times New Roman" w:hAnsi="Times New Roman"/>
          <w:sz w:val="24"/>
          <w:szCs w:val="24"/>
        </w:rPr>
        <w:t xml:space="preserve">                           </w:t>
      </w:r>
      <w:r w:rsidR="00D85EF4">
        <w:rPr>
          <w:rFonts w:ascii="Times New Roman" w:hAnsi="Times New Roman"/>
          <w:sz w:val="24"/>
          <w:szCs w:val="24"/>
        </w:rPr>
        <w:t>_</w:t>
      </w:r>
      <w:r w:rsidR="000266AA">
        <w:rPr>
          <w:rFonts w:ascii="Times New Roman" w:hAnsi="Times New Roman"/>
          <w:sz w:val="24"/>
          <w:szCs w:val="24"/>
        </w:rPr>
        <w:t>___</w:t>
      </w:r>
      <w:r w:rsidR="00D85EF4">
        <w:rPr>
          <w:rFonts w:ascii="Times New Roman" w:hAnsi="Times New Roman"/>
          <w:sz w:val="24"/>
          <w:szCs w:val="24"/>
        </w:rPr>
        <w:t>______</w:t>
      </w:r>
      <w:r w:rsidR="000266AA">
        <w:rPr>
          <w:rFonts w:ascii="Times New Roman" w:hAnsi="Times New Roman"/>
          <w:sz w:val="24"/>
          <w:szCs w:val="24"/>
        </w:rPr>
        <w:t>_</w:t>
      </w:r>
      <w:r w:rsidR="00C17D87">
        <w:rPr>
          <w:rFonts w:ascii="Times New Roman" w:hAnsi="Times New Roman"/>
          <w:sz w:val="24"/>
          <w:szCs w:val="24"/>
        </w:rPr>
        <w:t>__________________</w:t>
      </w:r>
    </w:p>
    <w:p w:rsidR="00D85EF4" w:rsidRDefault="00D85EF4" w:rsidP="00D85EF4">
      <w:pPr>
        <w:autoSpaceDE w:val="0"/>
        <w:autoSpaceDN w:val="0"/>
        <w:adjustRightInd w:val="0"/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</w:pPr>
      <w:r>
        <w:rPr>
          <w:rFonts w:ascii="Times New Roman" w:hAnsi="Times New Roman"/>
          <w:sz w:val="24"/>
        </w:rPr>
        <w:t xml:space="preserve">   </w:t>
      </w:r>
      <w:r w:rsidR="00231C23">
        <w:rPr>
          <w:rFonts w:ascii="Times New Roman" w:hAnsi="Times New Roman"/>
          <w:sz w:val="24"/>
        </w:rPr>
        <w:t>Statutární m</w:t>
      </w:r>
      <w:r w:rsidR="00E3574F" w:rsidRPr="00C17D87">
        <w:rPr>
          <w:rFonts w:ascii="Times New Roman" w:hAnsi="Times New Roman"/>
          <w:sz w:val="24"/>
        </w:rPr>
        <w:t xml:space="preserve">ěsto Karlovy Vary                                       </w:t>
      </w:r>
      <w:r>
        <w:rPr>
          <w:rFonts w:ascii="ArialUnicodeMS" w:eastAsiaTheme="minorHAnsi" w:hAnsi="ArialUnicodeMS" w:cs="ArialUnicodeMS"/>
          <w:color w:val="575656"/>
          <w:sz w:val="21"/>
          <w:szCs w:val="21"/>
          <w:lang w:eastAsia="en-US"/>
        </w:rPr>
        <w:t>CWS-boco Česká republika, s.r.o.</w:t>
      </w:r>
    </w:p>
    <w:p w:rsidR="00212A30" w:rsidRPr="00E3574F" w:rsidRDefault="00E3574F" w:rsidP="009036EF">
      <w:pPr>
        <w:rPr>
          <w:rFonts w:ascii="Times New Roman" w:hAnsi="Times New Roman"/>
          <w:sz w:val="24"/>
        </w:rPr>
      </w:pPr>
      <w:r w:rsidRPr="00C17D87">
        <w:rPr>
          <w:rFonts w:ascii="Times New Roman" w:hAnsi="Times New Roman"/>
          <w:sz w:val="24"/>
        </w:rPr>
        <w:t xml:space="preserve">  </w:t>
      </w:r>
    </w:p>
    <w:sectPr w:rsidR="00212A30" w:rsidRPr="00E3574F" w:rsidSect="00972A0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25" w:rsidRDefault="006D1D25" w:rsidP="0009785D">
      <w:r>
        <w:separator/>
      </w:r>
    </w:p>
  </w:endnote>
  <w:endnote w:type="continuationSeparator" w:id="0">
    <w:p w:rsidR="006D1D25" w:rsidRDefault="006D1D25" w:rsidP="0009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9016"/>
      <w:docPartObj>
        <w:docPartGallery w:val="Page Numbers (Bottom of Page)"/>
        <w:docPartUnique/>
      </w:docPartObj>
    </w:sdtPr>
    <w:sdtEndPr/>
    <w:sdtContent>
      <w:p w:rsidR="005242AE" w:rsidRDefault="00321AC9">
        <w:pPr>
          <w:pStyle w:val="Zpat"/>
          <w:jc w:val="center"/>
        </w:pPr>
        <w:r>
          <w:fldChar w:fldCharType="begin"/>
        </w:r>
        <w:r w:rsidR="00302E26">
          <w:instrText xml:space="preserve"> PAGE   \* MERGEFORMAT </w:instrText>
        </w:r>
        <w:r>
          <w:fldChar w:fldCharType="separate"/>
        </w:r>
        <w:r w:rsidR="00973C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2AE" w:rsidRDefault="005242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25" w:rsidRDefault="006D1D25" w:rsidP="0009785D">
      <w:r>
        <w:separator/>
      </w:r>
    </w:p>
  </w:footnote>
  <w:footnote w:type="continuationSeparator" w:id="0">
    <w:p w:rsidR="006D1D25" w:rsidRDefault="006D1D25" w:rsidP="00097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0D779F"/>
    <w:multiLevelType w:val="hybridMultilevel"/>
    <w:tmpl w:val="6CA21396"/>
    <w:lvl w:ilvl="0" w:tplc="ABE64AEA">
      <w:start w:val="2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7">
      <w:start w:val="1"/>
      <w:numFmt w:val="lowerLetter"/>
      <w:lvlText w:val="%6)"/>
      <w:lvlJc w:val="lef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1A324F"/>
    <w:multiLevelType w:val="multilevel"/>
    <w:tmpl w:val="6EBCB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0DC4540F"/>
    <w:multiLevelType w:val="hybridMultilevel"/>
    <w:tmpl w:val="621C5D5E"/>
    <w:lvl w:ilvl="0" w:tplc="6574759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A28E0"/>
    <w:multiLevelType w:val="hybridMultilevel"/>
    <w:tmpl w:val="9D16E93E"/>
    <w:lvl w:ilvl="0" w:tplc="7E46D1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558"/>
    <w:multiLevelType w:val="hybridMultilevel"/>
    <w:tmpl w:val="9C0C2706"/>
    <w:lvl w:ilvl="0" w:tplc="1BA26FE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EFA1805"/>
    <w:multiLevelType w:val="hybridMultilevel"/>
    <w:tmpl w:val="54E43D18"/>
    <w:lvl w:ilvl="0" w:tplc="5F62BA38">
      <w:start w:val="1"/>
      <w:numFmt w:val="decimal"/>
      <w:pStyle w:val="Nadpis5"/>
      <w:lvlText w:val="(%1)"/>
      <w:lvlJc w:val="left"/>
      <w:pPr>
        <w:ind w:left="2308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22A21D58">
      <w:start w:val="1"/>
      <w:numFmt w:val="bullet"/>
      <w:lvlText w:val="-"/>
      <w:lvlJc w:val="left"/>
      <w:pPr>
        <w:ind w:left="2924" w:hanging="360"/>
      </w:pPr>
      <w:rPr>
        <w:rFonts w:ascii="Arial" w:eastAsia="Calibr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3644" w:hanging="180"/>
      </w:pPr>
    </w:lvl>
    <w:lvl w:ilvl="3" w:tplc="0405000F" w:tentative="1">
      <w:start w:val="1"/>
      <w:numFmt w:val="decimal"/>
      <w:lvlText w:val="%4."/>
      <w:lvlJc w:val="left"/>
      <w:pPr>
        <w:ind w:left="4364" w:hanging="360"/>
      </w:pPr>
    </w:lvl>
    <w:lvl w:ilvl="4" w:tplc="04050019" w:tentative="1">
      <w:start w:val="1"/>
      <w:numFmt w:val="lowerLetter"/>
      <w:lvlText w:val="%5."/>
      <w:lvlJc w:val="left"/>
      <w:pPr>
        <w:ind w:left="5084" w:hanging="360"/>
      </w:pPr>
    </w:lvl>
    <w:lvl w:ilvl="5" w:tplc="0405001B" w:tentative="1">
      <w:start w:val="1"/>
      <w:numFmt w:val="lowerRoman"/>
      <w:lvlText w:val="%6."/>
      <w:lvlJc w:val="right"/>
      <w:pPr>
        <w:ind w:left="5804" w:hanging="180"/>
      </w:pPr>
    </w:lvl>
    <w:lvl w:ilvl="6" w:tplc="0405000F" w:tentative="1">
      <w:start w:val="1"/>
      <w:numFmt w:val="decimal"/>
      <w:lvlText w:val="%7."/>
      <w:lvlJc w:val="left"/>
      <w:pPr>
        <w:ind w:left="6524" w:hanging="360"/>
      </w:pPr>
    </w:lvl>
    <w:lvl w:ilvl="7" w:tplc="04050019" w:tentative="1">
      <w:start w:val="1"/>
      <w:numFmt w:val="lowerLetter"/>
      <w:lvlText w:val="%8."/>
      <w:lvlJc w:val="left"/>
      <w:pPr>
        <w:ind w:left="7244" w:hanging="360"/>
      </w:pPr>
    </w:lvl>
    <w:lvl w:ilvl="8" w:tplc="040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BC01DC"/>
    <w:multiLevelType w:val="multilevel"/>
    <w:tmpl w:val="8CDC76D2"/>
    <w:lvl w:ilvl="0">
      <w:start w:val="1"/>
      <w:numFmt w:val="upperRoman"/>
      <w:pStyle w:val="Nadpis1"/>
      <w:lvlText w:val="Čl.%1."/>
      <w:lvlJc w:val="center"/>
      <w:pPr>
        <w:ind w:left="3479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ascii="Times New Roman" w:hAnsi="Times New Roman" w:cs="Times New Roman" w:hint="default"/>
        <w:b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9" w15:restartNumberingAfterBreak="0">
    <w:nsid w:val="2A8439CF"/>
    <w:multiLevelType w:val="hybridMultilevel"/>
    <w:tmpl w:val="06FA14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2E95055"/>
    <w:multiLevelType w:val="hybridMultilevel"/>
    <w:tmpl w:val="67DAACA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A294D"/>
    <w:multiLevelType w:val="hybridMultilevel"/>
    <w:tmpl w:val="0BB6A098"/>
    <w:lvl w:ilvl="0" w:tplc="8FA2B3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92E96"/>
    <w:multiLevelType w:val="hybridMultilevel"/>
    <w:tmpl w:val="C0C008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381B26"/>
    <w:multiLevelType w:val="hybridMultilevel"/>
    <w:tmpl w:val="C2583A26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5" w15:restartNumberingAfterBreak="0">
    <w:nsid w:val="4E281D93"/>
    <w:multiLevelType w:val="hybridMultilevel"/>
    <w:tmpl w:val="6DB2D0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976B9"/>
    <w:multiLevelType w:val="multilevel"/>
    <w:tmpl w:val="D4E2A18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AA370DA"/>
    <w:multiLevelType w:val="hybridMultilevel"/>
    <w:tmpl w:val="2ACA080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014D7"/>
    <w:multiLevelType w:val="hybridMultilevel"/>
    <w:tmpl w:val="64D84C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1905BE"/>
    <w:multiLevelType w:val="hybridMultilevel"/>
    <w:tmpl w:val="85E04440"/>
    <w:lvl w:ilvl="0" w:tplc="A0C66D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86D"/>
    <w:multiLevelType w:val="hybridMultilevel"/>
    <w:tmpl w:val="0072648A"/>
    <w:lvl w:ilvl="0" w:tplc="A98CD1D2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43657"/>
    <w:multiLevelType w:val="hybridMultilevel"/>
    <w:tmpl w:val="D1E24430"/>
    <w:lvl w:ilvl="0" w:tplc="97E245E8">
      <w:start w:val="4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9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1"/>
  </w:num>
  <w:num w:numId="16">
    <w:abstractNumId w:val="3"/>
  </w:num>
  <w:num w:numId="17">
    <w:abstractNumId w:val="6"/>
    <w:lvlOverride w:ilvl="0">
      <w:startOverride w:val="1"/>
    </w:lvlOverride>
  </w:num>
  <w:num w:numId="18">
    <w:abstractNumId w:val="0"/>
  </w:num>
  <w:num w:numId="19">
    <w:abstractNumId w:val="7"/>
  </w:num>
  <w:num w:numId="20">
    <w:abstractNumId w:val="19"/>
  </w:num>
  <w:num w:numId="21">
    <w:abstractNumId w:val="17"/>
  </w:num>
  <w:num w:numId="22">
    <w:abstractNumId w:val="15"/>
  </w:num>
  <w:num w:numId="23">
    <w:abstractNumId w:val="10"/>
  </w:num>
  <w:num w:numId="24">
    <w:abstractNumId w:val="13"/>
  </w:num>
  <w:num w:numId="25">
    <w:abstractNumId w:val="6"/>
  </w:num>
  <w:num w:numId="26">
    <w:abstractNumId w:val="21"/>
  </w:num>
  <w:num w:numId="27">
    <w:abstractNumId w:val="6"/>
  </w:num>
  <w:num w:numId="28">
    <w:abstractNumId w:val="6"/>
  </w:num>
  <w:num w:numId="29">
    <w:abstractNumId w:val="20"/>
  </w:num>
  <w:num w:numId="3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 w:numId="32">
    <w:abstractNumId w:val="18"/>
  </w:num>
  <w:num w:numId="33">
    <w:abstractNumId w:val="4"/>
  </w:num>
  <w:num w:numId="34">
    <w:abstractNumId w:val="11"/>
  </w:num>
  <w:num w:numId="35">
    <w:abstractNumId w:val="5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4F"/>
    <w:rsid w:val="00007CC7"/>
    <w:rsid w:val="00012F34"/>
    <w:rsid w:val="00016120"/>
    <w:rsid w:val="00022C45"/>
    <w:rsid w:val="0002450C"/>
    <w:rsid w:val="000266AA"/>
    <w:rsid w:val="00026DC5"/>
    <w:rsid w:val="000343AA"/>
    <w:rsid w:val="0005504B"/>
    <w:rsid w:val="00063565"/>
    <w:rsid w:val="0007032E"/>
    <w:rsid w:val="00076AA0"/>
    <w:rsid w:val="00082B19"/>
    <w:rsid w:val="0009785D"/>
    <w:rsid w:val="000A5CA1"/>
    <w:rsid w:val="000C17BC"/>
    <w:rsid w:val="000D531A"/>
    <w:rsid w:val="000E2057"/>
    <w:rsid w:val="000E35B5"/>
    <w:rsid w:val="000F2D18"/>
    <w:rsid w:val="000F4662"/>
    <w:rsid w:val="001034DA"/>
    <w:rsid w:val="00103582"/>
    <w:rsid w:val="00103BCC"/>
    <w:rsid w:val="00103D25"/>
    <w:rsid w:val="00116202"/>
    <w:rsid w:val="00122BA9"/>
    <w:rsid w:val="00131D7F"/>
    <w:rsid w:val="00140849"/>
    <w:rsid w:val="00143D12"/>
    <w:rsid w:val="00152E19"/>
    <w:rsid w:val="00163395"/>
    <w:rsid w:val="001642E9"/>
    <w:rsid w:val="00171946"/>
    <w:rsid w:val="00172390"/>
    <w:rsid w:val="00181CC9"/>
    <w:rsid w:val="001828DC"/>
    <w:rsid w:val="001A36C1"/>
    <w:rsid w:val="001B7CEE"/>
    <w:rsid w:val="001F374F"/>
    <w:rsid w:val="00202BF9"/>
    <w:rsid w:val="00202E64"/>
    <w:rsid w:val="00207B97"/>
    <w:rsid w:val="00210D34"/>
    <w:rsid w:val="00212A30"/>
    <w:rsid w:val="002164F3"/>
    <w:rsid w:val="00231C23"/>
    <w:rsid w:val="0024498A"/>
    <w:rsid w:val="00263556"/>
    <w:rsid w:val="00263D5D"/>
    <w:rsid w:val="0027077E"/>
    <w:rsid w:val="0029508A"/>
    <w:rsid w:val="00296991"/>
    <w:rsid w:val="002A49DD"/>
    <w:rsid w:val="002C4360"/>
    <w:rsid w:val="002E5E04"/>
    <w:rsid w:val="00301BF1"/>
    <w:rsid w:val="00302E26"/>
    <w:rsid w:val="00321AC9"/>
    <w:rsid w:val="00324EDE"/>
    <w:rsid w:val="00326E7B"/>
    <w:rsid w:val="00337178"/>
    <w:rsid w:val="0035181D"/>
    <w:rsid w:val="00374F5A"/>
    <w:rsid w:val="00377CB8"/>
    <w:rsid w:val="003877BF"/>
    <w:rsid w:val="003A013B"/>
    <w:rsid w:val="003B0F71"/>
    <w:rsid w:val="003B336F"/>
    <w:rsid w:val="003B73A4"/>
    <w:rsid w:val="003E5FD6"/>
    <w:rsid w:val="004107E1"/>
    <w:rsid w:val="004162DD"/>
    <w:rsid w:val="0043433D"/>
    <w:rsid w:val="00434D27"/>
    <w:rsid w:val="0044128D"/>
    <w:rsid w:val="00446B86"/>
    <w:rsid w:val="00455500"/>
    <w:rsid w:val="00463FC0"/>
    <w:rsid w:val="00467A2D"/>
    <w:rsid w:val="00480074"/>
    <w:rsid w:val="00486203"/>
    <w:rsid w:val="00493825"/>
    <w:rsid w:val="004A14F4"/>
    <w:rsid w:val="004B57B1"/>
    <w:rsid w:val="004B7A04"/>
    <w:rsid w:val="00511B03"/>
    <w:rsid w:val="005242AE"/>
    <w:rsid w:val="00525FF4"/>
    <w:rsid w:val="0053734F"/>
    <w:rsid w:val="00540324"/>
    <w:rsid w:val="0054257A"/>
    <w:rsid w:val="00581294"/>
    <w:rsid w:val="005A62CD"/>
    <w:rsid w:val="005E07F3"/>
    <w:rsid w:val="005E7B47"/>
    <w:rsid w:val="00600C52"/>
    <w:rsid w:val="00613111"/>
    <w:rsid w:val="00613143"/>
    <w:rsid w:val="00624087"/>
    <w:rsid w:val="006514DC"/>
    <w:rsid w:val="006555A0"/>
    <w:rsid w:val="00655D64"/>
    <w:rsid w:val="00673F6C"/>
    <w:rsid w:val="006A0BB0"/>
    <w:rsid w:val="006A3D83"/>
    <w:rsid w:val="006D1D25"/>
    <w:rsid w:val="006E1134"/>
    <w:rsid w:val="006E1A90"/>
    <w:rsid w:val="00715135"/>
    <w:rsid w:val="00721278"/>
    <w:rsid w:val="00723564"/>
    <w:rsid w:val="007267E0"/>
    <w:rsid w:val="00741380"/>
    <w:rsid w:val="00761324"/>
    <w:rsid w:val="00784511"/>
    <w:rsid w:val="00787C4D"/>
    <w:rsid w:val="007A5E1C"/>
    <w:rsid w:val="007A648D"/>
    <w:rsid w:val="007A7C59"/>
    <w:rsid w:val="007B087A"/>
    <w:rsid w:val="007B2289"/>
    <w:rsid w:val="007C4831"/>
    <w:rsid w:val="007E7E3F"/>
    <w:rsid w:val="007F11E2"/>
    <w:rsid w:val="0080228E"/>
    <w:rsid w:val="00806F94"/>
    <w:rsid w:val="00814573"/>
    <w:rsid w:val="00816DB0"/>
    <w:rsid w:val="00830202"/>
    <w:rsid w:val="00865672"/>
    <w:rsid w:val="0086783F"/>
    <w:rsid w:val="0087187E"/>
    <w:rsid w:val="00872CF7"/>
    <w:rsid w:val="00874454"/>
    <w:rsid w:val="00890E19"/>
    <w:rsid w:val="00890FAF"/>
    <w:rsid w:val="008A0999"/>
    <w:rsid w:val="008A66CB"/>
    <w:rsid w:val="008B3696"/>
    <w:rsid w:val="008C2CC4"/>
    <w:rsid w:val="009036EF"/>
    <w:rsid w:val="0092651B"/>
    <w:rsid w:val="009505F7"/>
    <w:rsid w:val="00957262"/>
    <w:rsid w:val="00972A0C"/>
    <w:rsid w:val="00973C43"/>
    <w:rsid w:val="00973CA1"/>
    <w:rsid w:val="00984CE0"/>
    <w:rsid w:val="009948AE"/>
    <w:rsid w:val="009B46F0"/>
    <w:rsid w:val="009F3194"/>
    <w:rsid w:val="009F576A"/>
    <w:rsid w:val="00A03F42"/>
    <w:rsid w:val="00A04EB6"/>
    <w:rsid w:val="00A12445"/>
    <w:rsid w:val="00A31A92"/>
    <w:rsid w:val="00A50DB7"/>
    <w:rsid w:val="00A55F41"/>
    <w:rsid w:val="00A82111"/>
    <w:rsid w:val="00AA2170"/>
    <w:rsid w:val="00AD380C"/>
    <w:rsid w:val="00AE1D69"/>
    <w:rsid w:val="00AE4AC6"/>
    <w:rsid w:val="00AF0E55"/>
    <w:rsid w:val="00AF65A8"/>
    <w:rsid w:val="00B00D23"/>
    <w:rsid w:val="00B01FB2"/>
    <w:rsid w:val="00B22CB0"/>
    <w:rsid w:val="00B329DA"/>
    <w:rsid w:val="00B510D7"/>
    <w:rsid w:val="00B574D6"/>
    <w:rsid w:val="00B67D18"/>
    <w:rsid w:val="00B75F7E"/>
    <w:rsid w:val="00B82B88"/>
    <w:rsid w:val="00B857B6"/>
    <w:rsid w:val="00BB59A9"/>
    <w:rsid w:val="00BC431C"/>
    <w:rsid w:val="00BE7B09"/>
    <w:rsid w:val="00BF39DE"/>
    <w:rsid w:val="00C06A51"/>
    <w:rsid w:val="00C163B3"/>
    <w:rsid w:val="00C17D87"/>
    <w:rsid w:val="00C55CCD"/>
    <w:rsid w:val="00C6403E"/>
    <w:rsid w:val="00C712FF"/>
    <w:rsid w:val="00C842AE"/>
    <w:rsid w:val="00C8576E"/>
    <w:rsid w:val="00CC2E2C"/>
    <w:rsid w:val="00CE3D02"/>
    <w:rsid w:val="00D02810"/>
    <w:rsid w:val="00D056CD"/>
    <w:rsid w:val="00D109F9"/>
    <w:rsid w:val="00D13257"/>
    <w:rsid w:val="00D20C40"/>
    <w:rsid w:val="00D306EE"/>
    <w:rsid w:val="00D31CFA"/>
    <w:rsid w:val="00D43EEE"/>
    <w:rsid w:val="00D673B2"/>
    <w:rsid w:val="00D73235"/>
    <w:rsid w:val="00D81F75"/>
    <w:rsid w:val="00D85EF4"/>
    <w:rsid w:val="00D93E27"/>
    <w:rsid w:val="00DA3F3E"/>
    <w:rsid w:val="00DC2759"/>
    <w:rsid w:val="00DE7770"/>
    <w:rsid w:val="00E3574F"/>
    <w:rsid w:val="00E35CEF"/>
    <w:rsid w:val="00E62270"/>
    <w:rsid w:val="00E728A6"/>
    <w:rsid w:val="00E7401D"/>
    <w:rsid w:val="00E7629A"/>
    <w:rsid w:val="00E907AD"/>
    <w:rsid w:val="00EA42B3"/>
    <w:rsid w:val="00EA4E25"/>
    <w:rsid w:val="00EA64C9"/>
    <w:rsid w:val="00EC23B5"/>
    <w:rsid w:val="00EE6B09"/>
    <w:rsid w:val="00EF27B4"/>
    <w:rsid w:val="00F05A1D"/>
    <w:rsid w:val="00F254F0"/>
    <w:rsid w:val="00F31544"/>
    <w:rsid w:val="00F33413"/>
    <w:rsid w:val="00F34562"/>
    <w:rsid w:val="00F50000"/>
    <w:rsid w:val="00F50CE2"/>
    <w:rsid w:val="00FA0133"/>
    <w:rsid w:val="00FA48F3"/>
    <w:rsid w:val="00FD0F55"/>
    <w:rsid w:val="00FD5B12"/>
    <w:rsid w:val="00FE620C"/>
    <w:rsid w:val="00FF7A08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2B49"/>
  <w15:docId w15:val="{76A378FB-2CF0-47EB-BE6F-FE938313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574F"/>
    <w:pPr>
      <w:spacing w:after="0" w:line="240" w:lineRule="auto"/>
    </w:pPr>
    <w:rPr>
      <w:rFonts w:ascii="Arial" w:eastAsia="Calibri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3574F"/>
    <w:pPr>
      <w:keepNext/>
      <w:numPr>
        <w:numId w:val="2"/>
      </w:numPr>
      <w:ind w:left="360"/>
      <w:jc w:val="center"/>
      <w:outlineLvl w:val="0"/>
    </w:pPr>
    <w:rPr>
      <w:b/>
      <w:noProof/>
      <w:snapToGrid w:val="0"/>
      <w:sz w:val="28"/>
      <w:u w:val="thick"/>
    </w:rPr>
  </w:style>
  <w:style w:type="paragraph" w:styleId="Nadpis2">
    <w:name w:val="heading 2"/>
    <w:basedOn w:val="Normln"/>
    <w:next w:val="Normln"/>
    <w:link w:val="Nadpis2Char"/>
    <w:qFormat/>
    <w:rsid w:val="00E3574F"/>
    <w:pPr>
      <w:keepNext/>
      <w:numPr>
        <w:ilvl w:val="1"/>
        <w:numId w:val="2"/>
      </w:numPr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3574F"/>
    <w:pPr>
      <w:keepNext/>
      <w:widowControl w:val="0"/>
      <w:numPr>
        <w:ilvl w:val="2"/>
        <w:numId w:val="2"/>
      </w:numPr>
      <w:outlineLvl w:val="2"/>
    </w:pPr>
    <w:rPr>
      <w:b/>
      <w:sz w:val="48"/>
      <w:szCs w:val="20"/>
    </w:rPr>
  </w:style>
  <w:style w:type="paragraph" w:styleId="Nadpis4">
    <w:name w:val="heading 4"/>
    <w:basedOn w:val="Normln"/>
    <w:next w:val="Normln"/>
    <w:link w:val="Nadpis4Char"/>
    <w:qFormat/>
    <w:rsid w:val="00E3574F"/>
    <w:pPr>
      <w:keepNext/>
      <w:widowControl w:val="0"/>
      <w:numPr>
        <w:ilvl w:val="3"/>
        <w:numId w:val="2"/>
      </w:numPr>
      <w:jc w:val="both"/>
      <w:outlineLvl w:val="3"/>
    </w:pPr>
    <w:rPr>
      <w:b/>
      <w:i/>
      <w:snapToGrid w:val="0"/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E3574F"/>
    <w:pPr>
      <w:keepNext/>
      <w:widowControl w:val="0"/>
      <w:numPr>
        <w:numId w:val="3"/>
      </w:numPr>
      <w:tabs>
        <w:tab w:val="left" w:pos="567"/>
      </w:tabs>
      <w:jc w:val="both"/>
      <w:outlineLvl w:val="4"/>
    </w:pPr>
    <w:rPr>
      <w:szCs w:val="20"/>
    </w:rPr>
  </w:style>
  <w:style w:type="paragraph" w:styleId="Nadpis6">
    <w:name w:val="heading 6"/>
    <w:basedOn w:val="Normln"/>
    <w:next w:val="Normln"/>
    <w:link w:val="Nadpis6Char"/>
    <w:qFormat/>
    <w:rsid w:val="00E3574F"/>
    <w:pPr>
      <w:keepNext/>
      <w:numPr>
        <w:ilvl w:val="5"/>
        <w:numId w:val="2"/>
      </w:numPr>
      <w:jc w:val="both"/>
      <w:outlineLvl w:val="5"/>
    </w:pPr>
    <w:rPr>
      <w:bCs/>
    </w:rPr>
  </w:style>
  <w:style w:type="paragraph" w:styleId="Nadpis7">
    <w:name w:val="heading 7"/>
    <w:basedOn w:val="Normln"/>
    <w:next w:val="Normln"/>
    <w:link w:val="Nadpis7Char"/>
    <w:qFormat/>
    <w:rsid w:val="00E3574F"/>
    <w:pPr>
      <w:keepNext/>
      <w:widowControl w:val="0"/>
      <w:numPr>
        <w:ilvl w:val="6"/>
        <w:numId w:val="2"/>
      </w:numPr>
      <w:pBdr>
        <w:left w:val="single" w:sz="6" w:space="0" w:color="auto"/>
        <w:right w:val="single" w:sz="6" w:space="0" w:color="auto"/>
      </w:pBdr>
      <w:jc w:val="center"/>
      <w:outlineLvl w:val="6"/>
    </w:pPr>
    <w:rPr>
      <w:rFonts w:eastAsia="Times New Roman"/>
      <w:b/>
      <w:sz w:val="36"/>
    </w:rPr>
  </w:style>
  <w:style w:type="paragraph" w:styleId="Nadpis8">
    <w:name w:val="heading 8"/>
    <w:basedOn w:val="Normln"/>
    <w:next w:val="Normln"/>
    <w:link w:val="Nadpis8Char"/>
    <w:uiPriority w:val="9"/>
    <w:qFormat/>
    <w:rsid w:val="00E3574F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E3574F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3574F"/>
    <w:rPr>
      <w:rFonts w:ascii="Arial" w:eastAsia="Calibri" w:hAnsi="Arial" w:cs="Times New Roman"/>
      <w:b/>
      <w:noProof/>
      <w:snapToGrid w:val="0"/>
      <w:sz w:val="28"/>
      <w:szCs w:val="24"/>
      <w:u w:val="thick"/>
      <w:lang w:eastAsia="cs-CZ"/>
    </w:rPr>
  </w:style>
  <w:style w:type="character" w:customStyle="1" w:styleId="Nadpis2Char">
    <w:name w:val="Nadpis 2 Char"/>
    <w:basedOn w:val="Standardnpsmoodstavce"/>
    <w:link w:val="Nadpis2"/>
    <w:rsid w:val="00E3574F"/>
    <w:rPr>
      <w:rFonts w:ascii="Arial" w:eastAsia="Calibri" w:hAnsi="Arial" w:cs="Times New Roman"/>
      <w:b/>
      <w:bCs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3574F"/>
    <w:rPr>
      <w:rFonts w:ascii="Arial" w:eastAsia="Calibri" w:hAnsi="Arial" w:cs="Times New Roman"/>
      <w:b/>
      <w:sz w:val="4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3574F"/>
    <w:rPr>
      <w:rFonts w:ascii="Arial" w:eastAsia="Calibri" w:hAnsi="Arial" w:cs="Times New Roman"/>
      <w:b/>
      <w:i/>
      <w:snapToGrid w:val="0"/>
      <w:szCs w:val="20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3574F"/>
    <w:rPr>
      <w:rFonts w:ascii="Arial" w:eastAsia="Calibri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3574F"/>
    <w:rPr>
      <w:rFonts w:ascii="Arial" w:eastAsia="Calibri" w:hAnsi="Arial" w:cs="Times New Roman"/>
      <w:bCs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3574F"/>
    <w:rPr>
      <w:rFonts w:ascii="Arial" w:eastAsia="Times New Roman" w:hAnsi="Arial" w:cs="Times New Roman"/>
      <w:b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3574F"/>
    <w:rPr>
      <w:rFonts w:ascii="Calibri" w:eastAsia="Times New Roman" w:hAnsi="Calibri" w:cs="Times New Roman"/>
      <w:i/>
      <w:iCs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E3574F"/>
    <w:rPr>
      <w:rFonts w:ascii="Cambria" w:eastAsia="Times New Roman" w:hAnsi="Cambria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E3574F"/>
    <w:pPr>
      <w:widowControl w:val="0"/>
      <w:jc w:val="both"/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rsid w:val="00E3574F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E3574F"/>
    <w:pPr>
      <w:ind w:left="709" w:hanging="142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3574F"/>
    <w:rPr>
      <w:rFonts w:ascii="Arial" w:eastAsia="Calibri" w:hAnsi="Arial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E3574F"/>
    <w:pPr>
      <w:jc w:val="both"/>
    </w:pPr>
    <w:rPr>
      <w:snapToGrid w:val="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E3574F"/>
    <w:rPr>
      <w:rFonts w:ascii="Arial" w:eastAsia="Calibri" w:hAnsi="Arial" w:cs="Times New Roman"/>
      <w:snapToGrid w:val="0"/>
      <w:sz w:val="20"/>
      <w:szCs w:val="20"/>
      <w:lang w:eastAsia="cs-CZ"/>
    </w:rPr>
  </w:style>
  <w:style w:type="character" w:styleId="Nzevknihy">
    <w:name w:val="Book Title"/>
    <w:basedOn w:val="Standardnpsmoodstavce"/>
    <w:uiPriority w:val="33"/>
    <w:qFormat/>
    <w:rsid w:val="00E3574F"/>
    <w:rPr>
      <w:b/>
      <w:bCs/>
      <w:smallCaps/>
      <w:spacing w:val="5"/>
    </w:rPr>
  </w:style>
  <w:style w:type="paragraph" w:customStyle="1" w:styleId="Nzevsmlouvy">
    <w:name w:val="Název smlouvy"/>
    <w:basedOn w:val="Nzev"/>
    <w:link w:val="NzevsmlouvyChar"/>
    <w:qFormat/>
    <w:rsid w:val="00E3574F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Arial" w:eastAsia="Times New Roman" w:hAnsi="Arial" w:cs="Times New Roman"/>
      <w:b/>
      <w:bCs/>
      <w:color w:val="auto"/>
      <w:spacing w:val="0"/>
      <w:sz w:val="32"/>
      <w:szCs w:val="32"/>
    </w:rPr>
  </w:style>
  <w:style w:type="character" w:customStyle="1" w:styleId="NzevsmlouvyChar">
    <w:name w:val="Název smlouvy Char"/>
    <w:basedOn w:val="NzevChar"/>
    <w:link w:val="Nzevsmlouvy"/>
    <w:rsid w:val="00E3574F"/>
    <w:rPr>
      <w:rFonts w:ascii="Arial" w:eastAsia="Times New Roman" w:hAnsi="Arial" w:cs="Times New Roman"/>
      <w:b/>
      <w:bCs/>
      <w:color w:val="17365D" w:themeColor="text2" w:themeShade="BF"/>
      <w:spacing w:val="5"/>
      <w:kern w:val="28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357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357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A04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097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785D"/>
    <w:rPr>
      <w:rFonts w:ascii="Arial" w:eastAsia="Calibri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78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785D"/>
    <w:rPr>
      <w:rFonts w:ascii="Arial" w:eastAsia="Calibri" w:hAnsi="Arial" w:cs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63D5D"/>
    <w:pPr>
      <w:ind w:left="720"/>
      <w:contextualSpacing/>
    </w:pPr>
  </w:style>
  <w:style w:type="paragraph" w:customStyle="1" w:styleId="Normlnodsazen1">
    <w:name w:val="Normální odsazený1"/>
    <w:basedOn w:val="Normln"/>
    <w:rsid w:val="00C6403E"/>
    <w:pPr>
      <w:suppressAutoHyphens/>
      <w:spacing w:after="240"/>
      <w:ind w:left="1134"/>
    </w:pPr>
    <w:rPr>
      <w:rFonts w:ascii="Times New Roman" w:eastAsia="Times New Roman" w:hAnsi="Times New Roman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F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F3E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CF893-F110-474A-80AB-9FA3CA9C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Putnarová Lenka</cp:lastModifiedBy>
  <cp:revision>16</cp:revision>
  <cp:lastPrinted>2022-12-07T11:34:00Z</cp:lastPrinted>
  <dcterms:created xsi:type="dcterms:W3CDTF">2022-11-08T12:29:00Z</dcterms:created>
  <dcterms:modified xsi:type="dcterms:W3CDTF">2024-01-18T07:51:00Z</dcterms:modified>
</cp:coreProperties>
</file>