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C8B" w:rsidRDefault="00F56F04">
      <w:pPr>
        <w:pStyle w:val="normal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SMLOUVA O POŘÁDÁNÍ DIVADELNÍHO PŘEDSTAVENÍ</w:t>
      </w:r>
    </w:p>
    <w:p w:rsidR="008A1C8B" w:rsidRDefault="00F56F04">
      <w:pPr>
        <w:pStyle w:val="normal"/>
        <w:jc w:val="center"/>
      </w:pPr>
      <w:r>
        <w:rPr>
          <w:sz w:val="20"/>
          <w:szCs w:val="20"/>
        </w:rPr>
        <w:t>podle ustanovení §1746 odst.  2 Zák. č. 89/2012 Sb. ,občanského zákoníku</w:t>
      </w:r>
    </w:p>
    <w:p w:rsidR="008A1C8B" w:rsidRDefault="008A1C8B">
      <w:pPr>
        <w:pStyle w:val="normal"/>
        <w:jc w:val="center"/>
        <w:rPr>
          <w:b/>
        </w:rPr>
      </w:pPr>
    </w:p>
    <w:p w:rsidR="008A1C8B" w:rsidRDefault="00F56F04">
      <w:pPr>
        <w:pStyle w:val="normal"/>
        <w:jc w:val="center"/>
      </w:pPr>
      <w:r>
        <w:t>Uzavřená mezi:</w:t>
      </w:r>
    </w:p>
    <w:p w:rsidR="008A1C8B" w:rsidRDefault="008A1C8B">
      <w:pPr>
        <w:pStyle w:val="normal"/>
        <w:jc w:val="center"/>
      </w:pPr>
    </w:p>
    <w:p w:rsidR="008A1C8B" w:rsidRDefault="00F56F04">
      <w:pPr>
        <w:pStyle w:val="normal"/>
      </w:pPr>
      <w:r>
        <w:rPr>
          <w:b/>
        </w:rPr>
        <w:t>Slovácké divadlo Uherské Hradiště, příspěvková organizace</w:t>
      </w:r>
      <w:r>
        <w:t xml:space="preserve"> </w:t>
      </w:r>
    </w:p>
    <w:p w:rsidR="008A1C8B" w:rsidRDefault="00F56F04">
      <w:pPr>
        <w:pStyle w:val="normal"/>
      </w:pPr>
      <w:r>
        <w:t>Tyršovo nám. 480, 686 12 Uherské Hradiště</w:t>
      </w:r>
    </w:p>
    <w:p w:rsidR="008A1C8B" w:rsidRDefault="00F56F04">
      <w:pPr>
        <w:pStyle w:val="normal"/>
      </w:pPr>
      <w:r>
        <w:t>IČO: 000 94 846</w:t>
      </w:r>
    </w:p>
    <w:p w:rsidR="008A1C8B" w:rsidRPr="00A16331" w:rsidRDefault="00F56F04">
      <w:pPr>
        <w:pStyle w:val="normal"/>
        <w:rPr>
          <w:color w:val="FFFFFF" w:themeColor="background1"/>
        </w:rPr>
      </w:pPr>
      <w:r>
        <w:t xml:space="preserve">Bankovní spojení: KB Uherské Hradiště, č. ú. </w:t>
      </w:r>
      <w:r w:rsidRPr="00A16331">
        <w:rPr>
          <w:color w:val="FFFFFF" w:themeColor="background1"/>
        </w:rPr>
        <w:t>430721/0100</w:t>
      </w:r>
    </w:p>
    <w:p w:rsidR="008A1C8B" w:rsidRDefault="00F56F04">
      <w:pPr>
        <w:pStyle w:val="normal"/>
      </w:pPr>
      <w:r>
        <w:t xml:space="preserve">zastoupena ředitelem MgA. Michalem Zetelem, Ph.D.  </w:t>
      </w:r>
    </w:p>
    <w:p w:rsidR="008A1C8B" w:rsidRDefault="00F56F04">
      <w:pPr>
        <w:pStyle w:val="normal"/>
      </w:pPr>
      <w:r>
        <w:t>(dále jen SD)</w:t>
      </w:r>
    </w:p>
    <w:p w:rsidR="008A1C8B" w:rsidRDefault="008A1C8B">
      <w:pPr>
        <w:pStyle w:val="normal"/>
      </w:pPr>
    </w:p>
    <w:p w:rsidR="008A1C8B" w:rsidRDefault="00F56F04">
      <w:pPr>
        <w:pStyle w:val="normal"/>
      </w:pPr>
      <w:r>
        <w:t xml:space="preserve">a </w:t>
      </w:r>
    </w:p>
    <w:p w:rsidR="008A1C8B" w:rsidRDefault="008A1C8B">
      <w:pPr>
        <w:pStyle w:val="normal"/>
        <w:rPr>
          <w:b/>
        </w:rPr>
      </w:pPr>
    </w:p>
    <w:p w:rsidR="008A1C8B" w:rsidRPr="003B0708" w:rsidRDefault="00F56F04">
      <w:pPr>
        <w:pStyle w:val="normal"/>
        <w:rPr>
          <w:b/>
          <w:color w:val="auto"/>
          <w:highlight w:val="white"/>
        </w:rPr>
      </w:pPr>
      <w:r w:rsidRPr="003B0708">
        <w:rPr>
          <w:b/>
          <w:color w:val="auto"/>
          <w:highlight w:val="white"/>
        </w:rPr>
        <w:t>Město Brumov-Bylnice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>Nám. H. Synkové 942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>763 31  Brumov-Bylnice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>Zastoupení: Zdenek Blanař, starosta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>DIČ: CZ 00283819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>IČ: 00283819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>kontaktní osoba: Jitka Škaroupková, vedoucí městského kulturního střediska</w:t>
      </w:r>
    </w:p>
    <w:p w:rsidR="008A1C8B" w:rsidRPr="003B0708" w:rsidRDefault="00F56F04">
      <w:pPr>
        <w:pStyle w:val="normal"/>
        <w:rPr>
          <w:color w:val="auto"/>
          <w:highlight w:val="white"/>
        </w:rPr>
      </w:pPr>
      <w:r w:rsidRPr="003B0708">
        <w:rPr>
          <w:color w:val="auto"/>
          <w:highlight w:val="white"/>
        </w:rPr>
        <w:t xml:space="preserve">Tel: </w:t>
      </w:r>
      <w:r w:rsidRPr="003B0708">
        <w:rPr>
          <w:color w:val="FFFFFF" w:themeColor="background1"/>
          <w:highlight w:val="white"/>
        </w:rPr>
        <w:t>577 330 226, 605 440 119</w:t>
      </w:r>
    </w:p>
    <w:p w:rsidR="008A1C8B" w:rsidRPr="003B0708" w:rsidRDefault="00F56F04">
      <w:pPr>
        <w:pStyle w:val="normal"/>
        <w:rPr>
          <w:color w:val="auto"/>
        </w:rPr>
      </w:pPr>
      <w:r w:rsidRPr="003B0708">
        <w:rPr>
          <w:color w:val="auto"/>
        </w:rPr>
        <w:t>(dále jen objednatel)</w:t>
      </w:r>
    </w:p>
    <w:p w:rsidR="008A1C8B" w:rsidRDefault="008A1C8B">
      <w:pPr>
        <w:pStyle w:val="normal"/>
      </w:pPr>
    </w:p>
    <w:p w:rsidR="008A1C8B" w:rsidRDefault="008A1C8B">
      <w:pPr>
        <w:pStyle w:val="normal"/>
        <w:jc w:val="center"/>
      </w:pPr>
    </w:p>
    <w:p w:rsidR="008A1C8B" w:rsidRDefault="00F56F04">
      <w:pPr>
        <w:pStyle w:val="normal"/>
        <w:numPr>
          <w:ilvl w:val="0"/>
          <w:numId w:val="8"/>
        </w:numPr>
        <w:ind w:hanging="282"/>
        <w:jc w:val="center"/>
      </w:pPr>
      <w:r>
        <w:rPr>
          <w:b/>
        </w:rPr>
        <w:t>PŘEDMĚT SMLOUVY</w:t>
      </w:r>
    </w:p>
    <w:p w:rsidR="008A1C8B" w:rsidRDefault="008A1C8B">
      <w:pPr>
        <w:pStyle w:val="normal"/>
        <w:ind w:left="360"/>
        <w:jc w:val="both"/>
        <w:rPr>
          <w:b/>
          <w:i/>
        </w:rPr>
      </w:pPr>
    </w:p>
    <w:p w:rsidR="008A1C8B" w:rsidRDefault="008A1C8B">
      <w:pPr>
        <w:pStyle w:val="normal"/>
        <w:ind w:left="360"/>
        <w:jc w:val="both"/>
        <w:rPr>
          <w:b/>
          <w:i/>
        </w:rPr>
      </w:pPr>
    </w:p>
    <w:p w:rsidR="008A1C8B" w:rsidRDefault="00F56F04">
      <w:pPr>
        <w:pStyle w:val="normal"/>
        <w:jc w:val="both"/>
      </w:pPr>
      <w:r>
        <w:t xml:space="preserve">Slovácké divadlo Uherské Hradiště se zavazuje uskutečnit divadelní představení </w:t>
      </w:r>
      <w:r>
        <w:rPr>
          <w:b/>
        </w:rPr>
        <w:t>„Rychlé šípy“</w:t>
      </w:r>
      <w:r>
        <w:t xml:space="preserve"> v režii Roberta Bellana dne 23. 6. 2017 </w:t>
      </w:r>
      <w:r w:rsidRPr="00A16331">
        <w:rPr>
          <w:color w:val="auto"/>
        </w:rPr>
        <w:t>v 19:30 hod</w:t>
      </w:r>
      <w:r>
        <w:t>. v  Kulturním domě Brumov-Bylnice.</w:t>
      </w:r>
    </w:p>
    <w:p w:rsidR="008A1C8B" w:rsidRDefault="008A1C8B">
      <w:pPr>
        <w:pStyle w:val="normal"/>
        <w:jc w:val="both"/>
      </w:pPr>
    </w:p>
    <w:p w:rsidR="008A1C8B" w:rsidRDefault="00F56F04">
      <w:pPr>
        <w:pStyle w:val="normal"/>
      </w:pPr>
      <w:r>
        <w:rPr>
          <w:u w:val="single"/>
        </w:rPr>
        <w:t>Autor</w:t>
      </w:r>
      <w:r>
        <w:t>: Jaroslav Foglar</w:t>
      </w:r>
    </w:p>
    <w:p w:rsidR="008A1C8B" w:rsidRDefault="00F56F04">
      <w:pPr>
        <w:pStyle w:val="normal"/>
      </w:pPr>
      <w:r>
        <w:rPr>
          <w:u w:val="single"/>
        </w:rPr>
        <w:t>Název hry</w:t>
      </w:r>
      <w:r>
        <w:t>: Rychlé šípy (dále jen představení)</w:t>
      </w:r>
    </w:p>
    <w:p w:rsidR="008A1C8B" w:rsidRDefault="00F56F04">
      <w:pPr>
        <w:pStyle w:val="normal"/>
      </w:pPr>
      <w:r>
        <w:rPr>
          <w:u w:val="single"/>
        </w:rPr>
        <w:t>Režie</w:t>
      </w:r>
      <w:r>
        <w:t>: Robert Bellan</w:t>
      </w:r>
    </w:p>
    <w:p w:rsidR="008A1C8B" w:rsidRDefault="00F56F04">
      <w:pPr>
        <w:pStyle w:val="normal"/>
      </w:pPr>
      <w:r>
        <w:rPr>
          <w:u w:val="single"/>
        </w:rPr>
        <w:t>Místo vystoupení</w:t>
      </w:r>
      <w:r>
        <w:t>: Kulturní dům Brumov-Bylnice</w:t>
      </w:r>
    </w:p>
    <w:p w:rsidR="008A1C8B" w:rsidRDefault="00F56F04">
      <w:pPr>
        <w:pStyle w:val="normal"/>
        <w:rPr>
          <w:color w:val="FF2600"/>
        </w:rPr>
      </w:pPr>
      <w:r>
        <w:rPr>
          <w:u w:val="single"/>
        </w:rPr>
        <w:t>Kapacita sálu</w:t>
      </w:r>
      <w:r>
        <w:t>:</w:t>
      </w:r>
    </w:p>
    <w:p w:rsidR="008A1C8B" w:rsidRDefault="00F56F04">
      <w:pPr>
        <w:pStyle w:val="normal"/>
      </w:pPr>
      <w:r>
        <w:rPr>
          <w:u w:val="single"/>
        </w:rPr>
        <w:t>Datum</w:t>
      </w:r>
      <w:r>
        <w:t>: 23. června 2017</w:t>
      </w:r>
    </w:p>
    <w:p w:rsidR="008A1C8B" w:rsidRDefault="00F56F04">
      <w:pPr>
        <w:pStyle w:val="normal"/>
      </w:pPr>
      <w:r>
        <w:rPr>
          <w:u w:val="single"/>
        </w:rPr>
        <w:t>Začátek představení</w:t>
      </w:r>
      <w:r>
        <w:t xml:space="preserve">: </w:t>
      </w:r>
      <w:r w:rsidRPr="00A16331">
        <w:rPr>
          <w:color w:val="auto"/>
        </w:rPr>
        <w:t>19:30</w:t>
      </w:r>
      <w:r>
        <w:t xml:space="preserve"> hod. </w:t>
      </w:r>
    </w:p>
    <w:p w:rsidR="008A1C8B" w:rsidRDefault="00F56F04">
      <w:pPr>
        <w:pStyle w:val="normal"/>
      </w:pPr>
      <w:r>
        <w:rPr>
          <w:u w:val="single"/>
        </w:rPr>
        <w:t>Délka představení:</w:t>
      </w:r>
      <w:r>
        <w:t xml:space="preserve"> 2 hod (vč. přestávky)</w:t>
      </w:r>
    </w:p>
    <w:p w:rsidR="008A1C8B" w:rsidRDefault="008A1C8B">
      <w:pPr>
        <w:pStyle w:val="normal"/>
      </w:pPr>
    </w:p>
    <w:p w:rsidR="008A1C8B" w:rsidRDefault="008A1C8B">
      <w:pPr>
        <w:pStyle w:val="normal"/>
        <w:rPr>
          <w:b/>
          <w:u w:val="single"/>
        </w:rPr>
      </w:pPr>
    </w:p>
    <w:p w:rsidR="008A1C8B" w:rsidRDefault="00F56F04">
      <w:pPr>
        <w:pStyle w:val="normal"/>
        <w:numPr>
          <w:ilvl w:val="0"/>
          <w:numId w:val="8"/>
        </w:numPr>
        <w:ind w:hanging="282"/>
        <w:jc w:val="center"/>
      </w:pPr>
      <w:r>
        <w:rPr>
          <w:b/>
        </w:rPr>
        <w:t>PLATEBNÍ PODMÍNKY</w:t>
      </w:r>
    </w:p>
    <w:p w:rsidR="008A1C8B" w:rsidRDefault="008A1C8B">
      <w:pPr>
        <w:pStyle w:val="normal"/>
        <w:ind w:left="720"/>
        <w:jc w:val="both"/>
        <w:rPr>
          <w:b/>
        </w:rPr>
      </w:pPr>
    </w:p>
    <w:p w:rsidR="008A1C8B" w:rsidRDefault="00F56F04">
      <w:pPr>
        <w:pStyle w:val="normal"/>
        <w:numPr>
          <w:ilvl w:val="0"/>
          <w:numId w:val="1"/>
        </w:numPr>
        <w:ind w:hanging="360"/>
        <w:jc w:val="both"/>
      </w:pPr>
      <w:r>
        <w:t xml:space="preserve">Objednatel se zavazuje zaplatit za provedení těchto představení honorář ve výši </w:t>
      </w:r>
    </w:p>
    <w:p w:rsidR="008A1C8B" w:rsidRDefault="00F56F04">
      <w:pPr>
        <w:pStyle w:val="normal"/>
        <w:ind w:left="708"/>
        <w:jc w:val="both"/>
        <w:rPr>
          <w:b/>
        </w:rPr>
      </w:pPr>
      <w:r>
        <w:rPr>
          <w:b/>
        </w:rPr>
        <w:t>80 000,- Kč</w:t>
      </w:r>
      <w:r>
        <w:t xml:space="preserve"> (slovy – osmdesáttisíckorunčeských) a náklady na dopravu, které budou fakturovány dle skutečných nákladů</w:t>
      </w:r>
      <w:r>
        <w:rPr>
          <w:b/>
        </w:rPr>
        <w:t>.</w:t>
      </w:r>
    </w:p>
    <w:p w:rsidR="008A1C8B" w:rsidRDefault="00F56F04">
      <w:pPr>
        <w:pStyle w:val="normal"/>
        <w:numPr>
          <w:ilvl w:val="0"/>
          <w:numId w:val="1"/>
        </w:numPr>
        <w:ind w:hanging="360"/>
        <w:jc w:val="both"/>
      </w:pPr>
      <w:r>
        <w:t xml:space="preserve">Objednatel uhradí následující </w:t>
      </w:r>
      <w:r>
        <w:rPr>
          <w:b/>
        </w:rPr>
        <w:t>autorské honoráře</w:t>
      </w:r>
      <w:r>
        <w:t xml:space="preserve"> z hrubých tržeb ze vstupného:</w:t>
      </w:r>
    </w:p>
    <w:p w:rsidR="008A1C8B" w:rsidRDefault="00F56F04">
      <w:pPr>
        <w:pStyle w:val="normal"/>
        <w:ind w:left="708"/>
        <w:jc w:val="both"/>
      </w:pPr>
      <w:r>
        <w:rPr>
          <w:b/>
        </w:rPr>
        <w:lastRenderedPageBreak/>
        <w:t xml:space="preserve">10% – </w:t>
      </w:r>
      <w:r>
        <w:t xml:space="preserve">z celkových hrubých tržeb za představení na základě „Hlášení o tržbách“, které zašle nejpozději do 14 dnů po odehrání přestavení na adresu divadla. Hrubou tržbou se rozumí cena za prodané vstupenky před jakýmikoli odpočty. </w:t>
      </w:r>
    </w:p>
    <w:p w:rsidR="008A1C8B" w:rsidRDefault="00F56F04">
      <w:pPr>
        <w:pStyle w:val="normal"/>
        <w:numPr>
          <w:ilvl w:val="0"/>
          <w:numId w:val="1"/>
        </w:numPr>
        <w:ind w:hanging="360"/>
        <w:jc w:val="both"/>
      </w:pPr>
      <w:r>
        <w:t>Úhrada honoráře, nákladů na dopravu a autorské honoráře bude realizována na základě faktury, kterou SD vystaví po realizaci představení.</w:t>
      </w:r>
    </w:p>
    <w:p w:rsidR="008A1C8B" w:rsidRDefault="008A1C8B">
      <w:pPr>
        <w:pStyle w:val="normal"/>
        <w:jc w:val="both"/>
      </w:pPr>
    </w:p>
    <w:p w:rsidR="008A1C8B" w:rsidRDefault="008A1C8B">
      <w:pPr>
        <w:pStyle w:val="normal"/>
        <w:ind w:firstLine="60"/>
      </w:pPr>
    </w:p>
    <w:p w:rsidR="008A1C8B" w:rsidRDefault="008A1C8B">
      <w:pPr>
        <w:pStyle w:val="normal"/>
        <w:numPr>
          <w:ilvl w:val="0"/>
          <w:numId w:val="2"/>
        </w:numPr>
        <w:ind w:hanging="282"/>
        <w:jc w:val="center"/>
      </w:pPr>
    </w:p>
    <w:p w:rsidR="008A1C8B" w:rsidRDefault="00F56F04">
      <w:pPr>
        <w:pStyle w:val="normal"/>
        <w:ind w:left="540"/>
        <w:jc w:val="center"/>
        <w:rPr>
          <w:b/>
        </w:rPr>
      </w:pPr>
      <w:r>
        <w:rPr>
          <w:b/>
        </w:rPr>
        <w:t>OBJEDNATEL SE ZAVAZUJE ZAJISTIT:</w:t>
      </w:r>
    </w:p>
    <w:p w:rsidR="008A1C8B" w:rsidRDefault="008A1C8B">
      <w:pPr>
        <w:pStyle w:val="normal"/>
        <w:rPr>
          <w:b/>
          <w:i/>
          <w:sz w:val="28"/>
          <w:szCs w:val="28"/>
        </w:rPr>
      </w:pP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>Propagaci zakoupeného představení, přičemž v propagačních materiálech je nutné uvádět:</w:t>
      </w:r>
    </w:p>
    <w:p w:rsidR="008A1C8B" w:rsidRDefault="00F56F04">
      <w:pPr>
        <w:pStyle w:val="normal"/>
        <w:tabs>
          <w:tab w:val="left" w:pos="720"/>
        </w:tabs>
        <w:ind w:left="720"/>
        <w:jc w:val="both"/>
      </w:pPr>
      <w:r>
        <w:t xml:space="preserve">jméno autora: </w:t>
      </w:r>
      <w:r>
        <w:rPr>
          <w:i/>
        </w:rPr>
        <w:t>Jaroslav Foglar</w:t>
      </w:r>
    </w:p>
    <w:p w:rsidR="008A1C8B" w:rsidRDefault="00F56F04">
      <w:pPr>
        <w:pStyle w:val="normal"/>
        <w:tabs>
          <w:tab w:val="left" w:pos="720"/>
        </w:tabs>
        <w:ind w:left="720"/>
        <w:jc w:val="both"/>
      </w:pPr>
      <w:r>
        <w:t xml:space="preserve">titul hry: </w:t>
      </w:r>
      <w:r>
        <w:rPr>
          <w:i/>
        </w:rPr>
        <w:t>Rychlé šípy</w:t>
      </w:r>
    </w:p>
    <w:p w:rsidR="008A1C8B" w:rsidRDefault="00F56F04">
      <w:pPr>
        <w:pStyle w:val="normal"/>
        <w:tabs>
          <w:tab w:val="left" w:pos="720"/>
        </w:tabs>
        <w:ind w:left="720"/>
        <w:jc w:val="both"/>
        <w:rPr>
          <w:i/>
        </w:rPr>
      </w:pPr>
      <w:r>
        <w:t xml:space="preserve">jméno režiséra: </w:t>
      </w:r>
      <w:r>
        <w:rPr>
          <w:i/>
        </w:rPr>
        <w:t>jevištní úprava a režie: Robert Bellan</w:t>
      </w:r>
    </w:p>
    <w:p w:rsidR="008A1C8B" w:rsidRDefault="00F56F04">
      <w:pPr>
        <w:pStyle w:val="normal"/>
        <w:tabs>
          <w:tab w:val="left" w:pos="720"/>
        </w:tabs>
        <w:ind w:left="720"/>
        <w:jc w:val="both"/>
        <w:rPr>
          <w:i/>
        </w:rPr>
      </w:pPr>
      <w:r>
        <w:rPr>
          <w:i/>
        </w:rPr>
        <w:t>Slovácké divadlo Uherské Hradiště</w:t>
      </w:r>
    </w:p>
    <w:p w:rsidR="008A1C8B" w:rsidRDefault="00F56F04">
      <w:pPr>
        <w:pStyle w:val="normal"/>
        <w:tabs>
          <w:tab w:val="left" w:pos="720"/>
        </w:tabs>
        <w:ind w:left="720"/>
        <w:jc w:val="both"/>
      </w:pPr>
      <w:r>
        <w:t>(informace kurzivou jsou povinné).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>Pořadatelskou službu, požární dozor atd.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>Místní osobu, která zajistí vstupy na potřebná pracoviště a provede přípravu a organizační zajištění představení.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rPr>
          <w:b/>
        </w:rPr>
        <w:t>4 hod</w:t>
      </w:r>
      <w:r>
        <w:t xml:space="preserve"> před začátkem představení otevření jeviště, dále čisté a prázdné jeviště s volným přístupem ze šaten. 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 xml:space="preserve">Účast místního personálu (technik, osvětlovač, zvukař) </w:t>
      </w:r>
      <w:r>
        <w:rPr>
          <w:b/>
        </w:rPr>
        <w:t>4 hod</w:t>
      </w:r>
      <w:r>
        <w:t xml:space="preserve"> před začátkem představení.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>Úpravu sálu a jeviště dle technických požadavků – viz Příloha č. 1 smlouvy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 xml:space="preserve">Volné boční prostory a prostor za jevištěm. 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>Čisté a vyklizené šatny a nezbytné hygienické zařízení vč. sprch s teplou vodou.</w:t>
      </w:r>
    </w:p>
    <w:p w:rsidR="008A1C8B" w:rsidRDefault="00F56F04">
      <w:pPr>
        <w:pStyle w:val="normal"/>
        <w:numPr>
          <w:ilvl w:val="0"/>
          <w:numId w:val="3"/>
        </w:numPr>
        <w:ind w:hanging="360"/>
        <w:jc w:val="both"/>
      </w:pPr>
      <w:r>
        <w:t xml:space="preserve">Občerstvení pro SD (nealko, káva, čaj, lehké občesrtvení). </w:t>
      </w:r>
    </w:p>
    <w:p w:rsidR="008A1C8B" w:rsidRDefault="008A1C8B">
      <w:pPr>
        <w:pStyle w:val="normal"/>
        <w:rPr>
          <w:b/>
          <w:i/>
          <w:sz w:val="28"/>
          <w:szCs w:val="28"/>
        </w:rPr>
      </w:pPr>
    </w:p>
    <w:p w:rsidR="008A1C8B" w:rsidRDefault="008A1C8B">
      <w:pPr>
        <w:pStyle w:val="normal"/>
        <w:rPr>
          <w:b/>
          <w:i/>
          <w:sz w:val="28"/>
          <w:szCs w:val="28"/>
        </w:rPr>
      </w:pPr>
    </w:p>
    <w:p w:rsidR="008A1C8B" w:rsidRDefault="00F56F04">
      <w:pPr>
        <w:pStyle w:val="normal"/>
        <w:numPr>
          <w:ilvl w:val="0"/>
          <w:numId w:val="5"/>
        </w:numPr>
        <w:ind w:hanging="282"/>
        <w:jc w:val="center"/>
      </w:pPr>
      <w:r>
        <w:rPr>
          <w:b/>
        </w:rPr>
        <w:t>SLOVÁCKÉ DIVADLO SE ZAVAZUJE:</w:t>
      </w:r>
    </w:p>
    <w:p w:rsidR="008A1C8B" w:rsidRDefault="008A1C8B">
      <w:pPr>
        <w:pStyle w:val="normal"/>
        <w:rPr>
          <w:b/>
          <w:i/>
          <w:sz w:val="28"/>
          <w:szCs w:val="28"/>
        </w:rPr>
      </w:pPr>
    </w:p>
    <w:p w:rsidR="008A1C8B" w:rsidRDefault="00F56F04">
      <w:pPr>
        <w:pStyle w:val="normal"/>
        <w:numPr>
          <w:ilvl w:val="0"/>
          <w:numId w:val="4"/>
        </w:numPr>
        <w:ind w:hanging="360"/>
        <w:jc w:val="both"/>
      </w:pPr>
      <w:r>
        <w:t>Realizovat představení v dohodnutém termínu a na odpovídající umělecké a technické úrovni.</w:t>
      </w:r>
    </w:p>
    <w:p w:rsidR="008A1C8B" w:rsidRDefault="00F56F04">
      <w:pPr>
        <w:pStyle w:val="normal"/>
        <w:numPr>
          <w:ilvl w:val="0"/>
          <w:numId w:val="4"/>
        </w:numPr>
        <w:ind w:hanging="360"/>
        <w:jc w:val="both"/>
      </w:pPr>
      <w:r>
        <w:t>Zajistit potřebný počet programů k představení.</w:t>
      </w:r>
    </w:p>
    <w:p w:rsidR="008A1C8B" w:rsidRDefault="00F56F04">
      <w:pPr>
        <w:pStyle w:val="normal"/>
        <w:numPr>
          <w:ilvl w:val="0"/>
          <w:numId w:val="4"/>
        </w:numPr>
        <w:ind w:hanging="360"/>
        <w:jc w:val="both"/>
      </w:pPr>
      <w:r>
        <w:t>Na základě žádosti objednatele zaslat 3 ks plakátů k propagaci inscenace.</w:t>
      </w:r>
    </w:p>
    <w:p w:rsidR="008A1C8B" w:rsidRDefault="008A1C8B">
      <w:pPr>
        <w:pStyle w:val="normal"/>
        <w:ind w:left="360"/>
      </w:pPr>
    </w:p>
    <w:p w:rsidR="008A1C8B" w:rsidRDefault="008A1C8B">
      <w:pPr>
        <w:pStyle w:val="normal"/>
        <w:rPr>
          <w:b/>
          <w:i/>
          <w:sz w:val="28"/>
          <w:szCs w:val="28"/>
        </w:rPr>
      </w:pPr>
    </w:p>
    <w:p w:rsidR="008A1C8B" w:rsidRDefault="00F56F04">
      <w:pPr>
        <w:pStyle w:val="normal"/>
        <w:numPr>
          <w:ilvl w:val="0"/>
          <w:numId w:val="6"/>
        </w:numPr>
        <w:ind w:hanging="282"/>
        <w:jc w:val="center"/>
      </w:pPr>
      <w:r>
        <w:rPr>
          <w:b/>
        </w:rPr>
        <w:t>ZÁVĚREČNÁ USTANOVENÍ:</w:t>
      </w:r>
    </w:p>
    <w:p w:rsidR="008A1C8B" w:rsidRDefault="008A1C8B">
      <w:pPr>
        <w:pStyle w:val="normal"/>
        <w:jc w:val="both"/>
      </w:pP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Objednatel zabezpečí povolení parkování nákladního vozu a autobusu u místa konání představení.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Během představení je zakázáno pořizovat obrazové, zvukové i video záznamy.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V případě onemocnění v souboru si SD vyhrazuje (po dohodě s pořadatelem) právo změnit titul.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Pořadatel bere na vědomí skutečnost, že malý počet diváků není důvodem ke zrušení této smlouvy.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lastRenderedPageBreak/>
        <w:t>V případě jednostranného zrušení této smlouvy ze strany pořadatele, či vzhledem k nedodržení podmínek daných touto smlouvou si bude SD účtovat stornovací poplatek až do výše dohodnuté ceny zájezdu.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Objednatel 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Bude-li vystoupení znemožněno v důsledku nepředvídané či neodvratitelné události ležící mimo smluvní strany, např. přírodní katastrofa, epidemie, vážné onemocnění nebo úmrtí v rodině člena souboru apod., mají obě strany právo od smlouvy odstoupit bez nároku na finanční náhradu škody.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Objednatel bere na vědomí, že tato smlouva a případně i její budoucí dodatky mohou být SD uveřejněny ve smyslu zákona č. 340/2015 Sb., o zvláštních podmínkách účinnosti některých smluv, uveřejňování těchto smluv a o registru smluv (zákon o registru smluv), v platném znění (dále jen „zákon o registru smluv“), neboť SD je mj. povinným subjektem dle citovaného zákona. Pro tyto případy je objednatel povinen SD písemně upozornit na případné obchodní tajemství a jiné chráněné údaje vyplývající z této smlouvy, případně i jejich budoucích dodatků, které budou následně SD v uveřejňovaném textu anonymizovány.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Objednatel souhlasí s tím, že jeho osobní údaje poskytnuté v rámci realizace tohoto smluvního vztahu (zejména osobní údaje uvedené v hlavičce této smlouvy, tj. jméno, příjmení, datum narození a adresa trvalého pobytu) může SD zpracovávat, uchovávat a poskytovat třetím osobám ve smyslu příslušných ustanovení zák. č. 101/2000 Sb., o ochraně osobních údajů, ve znění pozdějších předpisů (dále jen „zákon o ochraně osobních údajů“), a to za účelem uveřejnění této smlouvy ve smyslu zákona o registru smluv (uveřejnění textu smlouvy a souvisejících metadat v registru smluv). Objednatel dále prohlašuje, že tento souhlas se zpracováním osobních údajů, udělený v souladu se zákonem o ochraně osobních údajů, poskytuje dobrovolně a pro celou dobu, po kterou bude uveřejněn text smlouvy a související metadata.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Tato smlouva je vyhotovena ve dvou stejnopisech a nabývá platnosti dnem podpisu obou smluvních stran.</w:t>
      </w:r>
    </w:p>
    <w:p w:rsidR="008A1C8B" w:rsidRDefault="00F56F04">
      <w:pPr>
        <w:pStyle w:val="normal"/>
        <w:numPr>
          <w:ilvl w:val="0"/>
          <w:numId w:val="7"/>
        </w:numPr>
        <w:ind w:hanging="360"/>
        <w:jc w:val="both"/>
      </w:pPr>
      <w:r>
        <w:t>Nedílnou součástí smlouvy je Příloha č. 1 „Organizační zajištění zájezdového představení“ – tzv. technický list.</w:t>
      </w:r>
    </w:p>
    <w:p w:rsidR="008A1C8B" w:rsidRDefault="008A1C8B">
      <w:pPr>
        <w:pStyle w:val="normal"/>
      </w:pPr>
    </w:p>
    <w:p w:rsidR="008A1C8B" w:rsidRDefault="008A1C8B">
      <w:pPr>
        <w:pStyle w:val="normal"/>
        <w:jc w:val="both"/>
      </w:pPr>
    </w:p>
    <w:p w:rsidR="008A1C8B" w:rsidRDefault="008A1C8B">
      <w:pPr>
        <w:pStyle w:val="normal"/>
        <w:jc w:val="both"/>
      </w:pPr>
    </w:p>
    <w:p w:rsidR="008A1C8B" w:rsidRDefault="008A1C8B">
      <w:pPr>
        <w:pStyle w:val="normal"/>
      </w:pPr>
    </w:p>
    <w:p w:rsidR="008A1C8B" w:rsidRDefault="00F56F04">
      <w:pPr>
        <w:pStyle w:val="normal"/>
      </w:pPr>
      <w:r>
        <w:t xml:space="preserve">V Uherském Hradišti dne </w:t>
      </w:r>
      <w:r>
        <w:tab/>
      </w:r>
      <w:r>
        <w:tab/>
      </w:r>
      <w:r>
        <w:tab/>
      </w:r>
      <w:r>
        <w:tab/>
      </w:r>
      <w:r>
        <w:tab/>
        <w:t>V Brumově-Bylnici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1C8B" w:rsidRDefault="008A1C8B">
      <w:pPr>
        <w:pStyle w:val="normal"/>
      </w:pPr>
    </w:p>
    <w:p w:rsidR="008A1C8B" w:rsidRDefault="008A1C8B">
      <w:pPr>
        <w:pStyle w:val="normal"/>
      </w:pPr>
    </w:p>
    <w:p w:rsidR="008A1C8B" w:rsidRDefault="00F56F04">
      <w:pPr>
        <w:pStyle w:val="normal"/>
      </w:pPr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8A1C8B" w:rsidRDefault="00F56F04">
      <w:pPr>
        <w:pStyle w:val="normal"/>
      </w:pPr>
      <w:r>
        <w:t>MgA. Michal Zetel, Ph.D.</w:t>
      </w:r>
      <w:r>
        <w:tab/>
      </w:r>
      <w:r>
        <w:tab/>
      </w:r>
      <w:r>
        <w:tab/>
      </w:r>
      <w:r>
        <w:tab/>
        <w:t xml:space="preserve">     </w:t>
      </w:r>
    </w:p>
    <w:p w:rsidR="008A1C8B" w:rsidRDefault="00F56F04">
      <w:pPr>
        <w:pStyle w:val="normal"/>
        <w:rPr>
          <w:u w:val="single"/>
        </w:rPr>
      </w:pPr>
      <w:r>
        <w:t>ředitel Slováckého divadla Uherské Hradiště</w:t>
      </w:r>
      <w:r>
        <w:tab/>
        <w:t xml:space="preserve">     </w:t>
      </w:r>
    </w:p>
    <w:p w:rsidR="008A1C8B" w:rsidRDefault="008A1C8B">
      <w:pPr>
        <w:pStyle w:val="normal"/>
        <w:rPr>
          <w:u w:val="single"/>
        </w:rPr>
      </w:pPr>
    </w:p>
    <w:p w:rsidR="008A1C8B" w:rsidRDefault="008A1C8B">
      <w:pPr>
        <w:pStyle w:val="normal"/>
        <w:rPr>
          <w:u w:val="single"/>
        </w:rPr>
      </w:pPr>
    </w:p>
    <w:p w:rsidR="008A1C8B" w:rsidRDefault="008A1C8B">
      <w:pPr>
        <w:pStyle w:val="normal"/>
        <w:rPr>
          <w:u w:val="single"/>
        </w:rPr>
      </w:pPr>
    </w:p>
    <w:p w:rsidR="008A1C8B" w:rsidRDefault="008A1C8B">
      <w:pPr>
        <w:pStyle w:val="normal"/>
        <w:rPr>
          <w:u w:val="single"/>
        </w:rPr>
      </w:pPr>
    </w:p>
    <w:p w:rsidR="008A1C8B" w:rsidRDefault="008A1C8B">
      <w:pPr>
        <w:pStyle w:val="normal"/>
      </w:pPr>
    </w:p>
    <w:sectPr w:rsidR="008A1C8B" w:rsidSect="008A1C8B">
      <w:headerReference w:type="default" r:id="rId7"/>
      <w:footerReference w:type="default" r:id="rId8"/>
      <w:pgSz w:w="11900" w:h="16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8D" w:rsidRDefault="005E4F8D" w:rsidP="008A1C8B">
      <w:r>
        <w:separator/>
      </w:r>
    </w:p>
  </w:endnote>
  <w:endnote w:type="continuationSeparator" w:id="1">
    <w:p w:rsidR="005E4F8D" w:rsidRDefault="005E4F8D" w:rsidP="008A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Genre Medium C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8B" w:rsidRDefault="008A1C8B">
    <w:pPr>
      <w:pStyle w:val="normal"/>
      <w:tabs>
        <w:tab w:val="right" w:pos="9020"/>
      </w:tabs>
      <w:spacing w:after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8D" w:rsidRDefault="005E4F8D" w:rsidP="008A1C8B">
      <w:r>
        <w:separator/>
      </w:r>
    </w:p>
  </w:footnote>
  <w:footnote w:type="continuationSeparator" w:id="1">
    <w:p w:rsidR="005E4F8D" w:rsidRDefault="005E4F8D" w:rsidP="008A1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8B" w:rsidRDefault="008A1C8B">
    <w:pPr>
      <w:pStyle w:val="normal"/>
      <w:tabs>
        <w:tab w:val="right" w:pos="9020"/>
      </w:tabs>
      <w:spacing w:befor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A55"/>
    <w:multiLevelType w:val="multilevel"/>
    <w:tmpl w:val="DB804C10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1">
    <w:nsid w:val="253351AE"/>
    <w:multiLevelType w:val="multilevel"/>
    <w:tmpl w:val="9CE204EE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2">
    <w:nsid w:val="2A245FF3"/>
    <w:multiLevelType w:val="multilevel"/>
    <w:tmpl w:val="4D6E012C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abstractNum w:abstractNumId="3">
    <w:nsid w:val="2F352FC0"/>
    <w:multiLevelType w:val="multilevel"/>
    <w:tmpl w:val="3D1E0DDC"/>
    <w:lvl w:ilvl="0">
      <w:start w:val="5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4">
    <w:nsid w:val="2F9B01F6"/>
    <w:multiLevelType w:val="multilevel"/>
    <w:tmpl w:val="F22062B0"/>
    <w:lvl w:ilvl="0">
      <w:start w:val="4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5">
    <w:nsid w:val="3A9C2712"/>
    <w:multiLevelType w:val="multilevel"/>
    <w:tmpl w:val="4044F19A"/>
    <w:lvl w:ilvl="0">
      <w:start w:val="1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6">
    <w:nsid w:val="419D6318"/>
    <w:multiLevelType w:val="multilevel"/>
    <w:tmpl w:val="C0C61CD4"/>
    <w:lvl w:ilvl="0">
      <w:start w:val="3"/>
      <w:numFmt w:val="upperRoman"/>
      <w:lvlText w:val="%1."/>
      <w:lvlJc w:val="left"/>
      <w:pPr>
        <w:ind w:left="540" w:firstLine="258"/>
      </w:pPr>
      <w:rPr>
        <w:b/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620" w:firstLine="1299"/>
      </w:pPr>
      <w:rPr>
        <w:b/>
        <w:smallCaps w:val="0"/>
        <w:strike w:val="0"/>
        <w:vertAlign w:val="baseline"/>
      </w:rPr>
    </w:lvl>
    <w:lvl w:ilvl="2">
      <w:start w:val="1"/>
      <w:numFmt w:val="decimal"/>
      <w:lvlText w:val="%3."/>
      <w:lvlJc w:val="left"/>
      <w:pPr>
        <w:ind w:left="2700" w:firstLine="2340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firstLine="4398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firstLine="6558"/>
      </w:pPr>
      <w:rPr>
        <w:b/>
        <w:smallCaps w:val="0"/>
        <w:strike w:val="0"/>
        <w:vertAlign w:val="baseline"/>
      </w:rPr>
    </w:lvl>
  </w:abstractNum>
  <w:abstractNum w:abstractNumId="7">
    <w:nsid w:val="7EB0058F"/>
    <w:multiLevelType w:val="multilevel"/>
    <w:tmpl w:val="EA1828FA"/>
    <w:lvl w:ilvl="0">
      <w:start w:val="1"/>
      <w:numFmt w:val="decimal"/>
      <w:lvlText w:val="%1."/>
      <w:lvlJc w:val="left"/>
      <w:pPr>
        <w:ind w:left="720" w:firstLine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firstLine="187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03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195"/>
      </w:pPr>
      <w:rPr>
        <w:smallCaps w:val="0"/>
        <w:strike w:val="0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C8B"/>
    <w:rsid w:val="003B0708"/>
    <w:rsid w:val="005E4F8D"/>
    <w:rsid w:val="007B481F"/>
    <w:rsid w:val="008A1C8B"/>
    <w:rsid w:val="00A16331"/>
    <w:rsid w:val="00F5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81F"/>
  </w:style>
  <w:style w:type="paragraph" w:styleId="Nadpis1">
    <w:name w:val="heading 1"/>
    <w:basedOn w:val="normal"/>
    <w:next w:val="normal"/>
    <w:rsid w:val="008A1C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8A1C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8A1C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8A1C8B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al"/>
    <w:next w:val="normal"/>
    <w:rsid w:val="008A1C8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8A1C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A1C8B"/>
  </w:style>
  <w:style w:type="table" w:customStyle="1" w:styleId="TableNormal">
    <w:name w:val="Table Normal"/>
    <w:rsid w:val="008A1C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8A1C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8A1C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2017-06-28T06:55:00Z</dcterms:created>
  <dcterms:modified xsi:type="dcterms:W3CDTF">2017-06-28T07:23:00Z</dcterms:modified>
</cp:coreProperties>
</file>