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1A78" w14:textId="77777777" w:rsidR="00FA5F41" w:rsidRPr="001A010C" w:rsidRDefault="00FA5F41" w:rsidP="005F783F">
      <w:pPr>
        <w:jc w:val="both"/>
        <w:rPr>
          <w:rFonts w:asciiTheme="minorHAnsi" w:hAnsiTheme="minorHAnsi"/>
          <w:b/>
        </w:rPr>
      </w:pPr>
      <w:bookmarkStart w:id="0" w:name="H1_ORG"/>
    </w:p>
    <w:p w14:paraId="67B462FD" w14:textId="0A6D656D" w:rsidR="00003DC4" w:rsidRPr="009F3A1F" w:rsidRDefault="00003DC4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 w:rsidRPr="009F3A1F">
        <w:rPr>
          <w:rFonts w:cs="Arial"/>
        </w:rPr>
        <w:t>Čj. ESS: NP</w:t>
      </w:r>
      <w:r w:rsidR="00677B8F">
        <w:rPr>
          <w:rFonts w:cs="Arial"/>
        </w:rPr>
        <w:t>U</w:t>
      </w:r>
      <w:r w:rsidRPr="009F3A1F">
        <w:rPr>
          <w:rFonts w:cs="Arial"/>
        </w:rPr>
        <w:t>-430/</w:t>
      </w:r>
      <w:r w:rsidR="009F3A1F" w:rsidRPr="009F3A1F">
        <w:rPr>
          <w:rFonts w:cs="Arial"/>
        </w:rPr>
        <w:t>82435</w:t>
      </w:r>
      <w:r w:rsidRPr="009F3A1F">
        <w:rPr>
          <w:rFonts w:cs="Arial"/>
        </w:rPr>
        <w:t>/20</w:t>
      </w:r>
      <w:r w:rsidR="009F3A1F" w:rsidRPr="009F3A1F">
        <w:rPr>
          <w:rFonts w:cs="Arial"/>
        </w:rPr>
        <w:t>23</w:t>
      </w:r>
    </w:p>
    <w:p w14:paraId="0E46797A" w14:textId="4B7C81FF" w:rsidR="00003DC4" w:rsidRPr="009F3A1F" w:rsidRDefault="009F3A1F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  <w:b/>
        </w:rPr>
      </w:pPr>
      <w:r w:rsidRPr="009F3A1F">
        <w:rPr>
          <w:rFonts w:cs="Arial"/>
          <w:b/>
        </w:rPr>
        <w:t>WAM: 3020H1230011</w:t>
      </w:r>
    </w:p>
    <w:p w14:paraId="40AEF092" w14:textId="21369545" w:rsidR="00003DC4" w:rsidRPr="009F3A1F" w:rsidRDefault="009F3A1F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proofErr w:type="spellStart"/>
      <w:r w:rsidRPr="009F3A1F">
        <w:rPr>
          <w:rFonts w:cs="Arial"/>
        </w:rPr>
        <w:t>CastIS</w:t>
      </w:r>
      <w:proofErr w:type="spellEnd"/>
      <w:r w:rsidRPr="009F3A1F">
        <w:rPr>
          <w:rFonts w:cs="Arial"/>
        </w:rPr>
        <w:t>: HT-R2023.001</w:t>
      </w:r>
    </w:p>
    <w:p w14:paraId="124FF42C" w14:textId="3ABFBD85" w:rsidR="00003DC4" w:rsidRPr="009F3A1F" w:rsidRDefault="009F3A1F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 w:rsidRPr="009F3A1F">
        <w:rPr>
          <w:rFonts w:cs="Arial"/>
        </w:rPr>
        <w:t>79/2023</w:t>
      </w:r>
    </w:p>
    <w:p w14:paraId="2056FB60" w14:textId="5E280CA9" w:rsidR="00003DC4" w:rsidRPr="009F3A1F" w:rsidRDefault="00003DC4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  <w:b/>
        </w:rPr>
      </w:pPr>
      <w:r w:rsidRPr="009F3A1F">
        <w:rPr>
          <w:rFonts w:cs="Arial"/>
        </w:rPr>
        <w:t>ID v NEN:</w:t>
      </w:r>
      <w:r w:rsidR="009F3A1F" w:rsidRPr="009F3A1F">
        <w:rPr>
          <w:rFonts w:cs="Arial"/>
        </w:rPr>
        <w:t xml:space="preserve"> N006/23/V00026719</w:t>
      </w:r>
    </w:p>
    <w:p w14:paraId="43F65EFA" w14:textId="77777777" w:rsidR="00004A3D" w:rsidRPr="009110D0" w:rsidRDefault="00004A3D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DA67323" w14:textId="77777777" w:rsidR="00003DC4" w:rsidRDefault="00003DC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59BE925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94C0BB4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69DB5F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FE69313" w14:textId="77777777" w:rsidR="009F3A1F" w:rsidRPr="00875799" w:rsidRDefault="009F3A1F" w:rsidP="009F3A1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zastoupen:</w:t>
      </w:r>
      <w:r>
        <w:rPr>
          <w:rFonts w:cs="Arial"/>
        </w:rPr>
        <w:t xml:space="preserve"> Mgr. Petr Pavelec, Ph.D., ředitel ÚPS v Českých Budějovicích</w:t>
      </w:r>
      <w:r>
        <w:rPr>
          <w:rFonts w:cs="Arial"/>
        </w:rPr>
        <w:tab/>
      </w:r>
    </w:p>
    <w:p w14:paraId="14B3A2DD" w14:textId="77777777" w:rsidR="007F345F" w:rsidRPr="00C61688" w:rsidRDefault="00004A3D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74A9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</w:p>
    <w:p w14:paraId="4A7BA77D" w14:textId="77777777" w:rsidR="00004A3D" w:rsidRPr="009874A9" w:rsidRDefault="00004A3D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9874A9">
        <w:rPr>
          <w:rFonts w:cs="Arial"/>
          <w:bCs/>
          <w:iCs/>
          <w:sz w:val="22"/>
          <w:szCs w:val="22"/>
        </w:rPr>
        <w:t xml:space="preserve">Doručovací adresa: </w:t>
      </w:r>
    </w:p>
    <w:p w14:paraId="0478466B" w14:textId="77777777" w:rsidR="009F3A1F" w:rsidRPr="00C61BCE" w:rsidRDefault="009F3A1F" w:rsidP="009F3A1F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Národní památkový ústav, ÚPS v Českých Budějovicích</w:t>
      </w:r>
    </w:p>
    <w:p w14:paraId="15322C86" w14:textId="77777777" w:rsidR="009F3A1F" w:rsidRPr="00C61BCE" w:rsidRDefault="009F3A1F" w:rsidP="009F3A1F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nám. Přemysla Otakara II. 34, České Budějovice 370 21</w:t>
      </w:r>
    </w:p>
    <w:p w14:paraId="40E2C641" w14:textId="77777777" w:rsidR="009F3A1F" w:rsidRPr="00094E60" w:rsidRDefault="009F3A1F" w:rsidP="009F3A1F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094E60">
        <w:rPr>
          <w:rFonts w:cs="Arial"/>
          <w:bCs/>
          <w:iCs/>
          <w:sz w:val="22"/>
          <w:szCs w:val="22"/>
        </w:rPr>
        <w:t xml:space="preserve">bankovní spojení: </w:t>
      </w:r>
      <w:r w:rsidRPr="00094E60">
        <w:rPr>
          <w:rFonts w:cs="Arial"/>
          <w:b/>
          <w:bCs/>
          <w:iCs/>
          <w:sz w:val="22"/>
          <w:szCs w:val="22"/>
        </w:rPr>
        <w:t>ČNB</w:t>
      </w:r>
      <w:r w:rsidRPr="00094E60">
        <w:rPr>
          <w:rFonts w:cs="Arial"/>
          <w:bCs/>
          <w:iCs/>
          <w:sz w:val="22"/>
          <w:szCs w:val="22"/>
        </w:rPr>
        <w:t xml:space="preserve">, č. </w:t>
      </w:r>
      <w:proofErr w:type="spellStart"/>
      <w:r w:rsidRPr="00094E60">
        <w:rPr>
          <w:rFonts w:cs="Arial"/>
          <w:bCs/>
          <w:iCs/>
          <w:sz w:val="22"/>
          <w:szCs w:val="22"/>
        </w:rPr>
        <w:t>ú.</w:t>
      </w:r>
      <w:proofErr w:type="spellEnd"/>
      <w:r w:rsidRPr="00094E60">
        <w:rPr>
          <w:rFonts w:cs="Arial"/>
          <w:bCs/>
          <w:iCs/>
          <w:sz w:val="22"/>
          <w:szCs w:val="22"/>
        </w:rPr>
        <w:t xml:space="preserve">: </w:t>
      </w:r>
      <w:r w:rsidRPr="00094E60">
        <w:rPr>
          <w:rFonts w:cs="Arial"/>
          <w:b/>
          <w:bCs/>
          <w:iCs/>
          <w:sz w:val="22"/>
          <w:szCs w:val="22"/>
        </w:rPr>
        <w:t>300003-60039011/0710</w:t>
      </w:r>
    </w:p>
    <w:p w14:paraId="597709DD" w14:textId="77777777" w:rsidR="00004A3D" w:rsidRPr="00094E60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D2B160F" w14:textId="5158BDE4" w:rsidR="009F3A1F" w:rsidRPr="00094E60" w:rsidRDefault="009F3A1F" w:rsidP="009F3A1F">
      <w:pPr>
        <w:pStyle w:val="Default"/>
        <w:rPr>
          <w:rFonts w:cs="Arial"/>
          <w:sz w:val="22"/>
          <w:szCs w:val="22"/>
        </w:rPr>
      </w:pPr>
      <w:r w:rsidRPr="00094E60">
        <w:rPr>
          <w:rFonts w:cs="Arial"/>
          <w:sz w:val="22"/>
          <w:szCs w:val="22"/>
        </w:rPr>
        <w:t xml:space="preserve">Zástupce pro věcná jednání: </w:t>
      </w:r>
      <w:proofErr w:type="spellStart"/>
      <w:r w:rsidR="00094E60">
        <w:rPr>
          <w:rFonts w:cs="Arial"/>
          <w:b/>
          <w:sz w:val="22"/>
          <w:szCs w:val="22"/>
        </w:rPr>
        <w:t>xxxxxxxxxxxxx</w:t>
      </w:r>
      <w:proofErr w:type="spellEnd"/>
      <w:r w:rsidRPr="00094E60">
        <w:rPr>
          <w:rFonts w:cs="Arial"/>
          <w:sz w:val="22"/>
          <w:szCs w:val="22"/>
        </w:rPr>
        <w:t xml:space="preserve"> </w:t>
      </w:r>
    </w:p>
    <w:p w14:paraId="68FA19AF" w14:textId="0ADBDD32" w:rsidR="009F3A1F" w:rsidRPr="009874A9" w:rsidRDefault="009F3A1F" w:rsidP="009F3A1F">
      <w:pPr>
        <w:pStyle w:val="Default"/>
        <w:rPr>
          <w:rFonts w:cs="Arial"/>
          <w:sz w:val="22"/>
          <w:szCs w:val="22"/>
        </w:rPr>
      </w:pPr>
      <w:r w:rsidRPr="00094E60">
        <w:rPr>
          <w:rFonts w:cs="Arial"/>
          <w:sz w:val="22"/>
          <w:szCs w:val="22"/>
        </w:rPr>
        <w:t xml:space="preserve">tel.: </w:t>
      </w:r>
      <w:proofErr w:type="spellStart"/>
      <w:r w:rsidR="00094E60">
        <w:rPr>
          <w:rFonts w:cs="Arial"/>
          <w:b/>
          <w:sz w:val="22"/>
          <w:szCs w:val="22"/>
        </w:rPr>
        <w:t>xxxxxxxxxxx</w:t>
      </w:r>
      <w:proofErr w:type="spellEnd"/>
      <w:r w:rsidRPr="00094E60">
        <w:rPr>
          <w:rFonts w:cs="Arial"/>
          <w:sz w:val="22"/>
          <w:szCs w:val="22"/>
        </w:rPr>
        <w:t xml:space="preserve">, e-mail: </w:t>
      </w:r>
      <w:proofErr w:type="spellStart"/>
      <w:r w:rsidR="00094E60">
        <w:rPr>
          <w:rFonts w:cs="Arial"/>
          <w:b/>
          <w:sz w:val="22"/>
          <w:szCs w:val="22"/>
        </w:rPr>
        <w:t>xxxxxxxxxxxx</w:t>
      </w:r>
      <w:proofErr w:type="spellEnd"/>
    </w:p>
    <w:p w14:paraId="1D2D73CB" w14:textId="0065B47B" w:rsidR="00004A3D" w:rsidRPr="009874A9" w:rsidRDefault="00004A3D" w:rsidP="009F3A1F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9291C96" w14:textId="15B34165" w:rsidR="009F3A1F" w:rsidRPr="003D3D53" w:rsidRDefault="003D3D53" w:rsidP="009F3A1F">
      <w:pPr>
        <w:spacing w:after="0" w:line="240" w:lineRule="auto"/>
        <w:rPr>
          <w:b/>
        </w:rPr>
      </w:pPr>
      <w:r>
        <w:rPr>
          <w:b/>
        </w:rPr>
        <w:t>Brandl s. r. o.</w:t>
      </w:r>
    </w:p>
    <w:p w14:paraId="293A625D" w14:textId="6772DEC8" w:rsidR="009F3A1F" w:rsidRPr="003D3D53" w:rsidRDefault="009F3A1F" w:rsidP="009F3A1F">
      <w:pPr>
        <w:spacing w:after="0" w:line="240" w:lineRule="auto"/>
      </w:pPr>
      <w:r w:rsidRPr="003D3D53">
        <w:t xml:space="preserve">se sídlem: </w:t>
      </w:r>
      <w:r w:rsidR="003D3D53">
        <w:t>Azalková 1214/25, 102 00 Praha 102</w:t>
      </w:r>
    </w:p>
    <w:p w14:paraId="3FDC4248" w14:textId="6A58A3C4" w:rsidR="009F3A1F" w:rsidRPr="003D3D53" w:rsidRDefault="009F3A1F" w:rsidP="009F3A1F">
      <w:pPr>
        <w:spacing w:after="0" w:line="240" w:lineRule="auto"/>
      </w:pPr>
      <w:r w:rsidRPr="003D3D53">
        <w:t xml:space="preserve">IČO: </w:t>
      </w:r>
      <w:r w:rsidR="003D3D53">
        <w:t>41188292</w:t>
      </w:r>
      <w:r w:rsidRPr="003D3D53">
        <w:t xml:space="preserve">, DIČ: </w:t>
      </w:r>
      <w:r w:rsidR="003D3D53">
        <w:t>CZ41188292</w:t>
      </w:r>
    </w:p>
    <w:p w14:paraId="7FE79C58" w14:textId="4D124FBE" w:rsidR="009F3A1F" w:rsidRPr="003D3D53" w:rsidRDefault="009F3A1F" w:rsidP="009F3A1F">
      <w:pPr>
        <w:spacing w:after="0" w:line="240" w:lineRule="auto"/>
      </w:pPr>
      <w:r w:rsidRPr="003D3D53">
        <w:t xml:space="preserve">číslo restaurátorské licence: </w:t>
      </w:r>
      <w:r w:rsidR="003D3D53">
        <w:t>MK ČR 5698/2007</w:t>
      </w:r>
    </w:p>
    <w:p w14:paraId="7365D427" w14:textId="670DE80A" w:rsidR="009F3A1F" w:rsidRPr="003D3D53" w:rsidRDefault="009F3A1F" w:rsidP="009F3A1F">
      <w:pPr>
        <w:spacing w:after="0" w:line="240" w:lineRule="auto"/>
      </w:pPr>
      <w:r w:rsidRPr="003D3D53">
        <w:t xml:space="preserve">zastoupen: </w:t>
      </w:r>
      <w:proofErr w:type="spellStart"/>
      <w:r w:rsidR="00094E60">
        <w:t>xxxxxxxxxxxxxxxxxxxxxxxxxxxx</w:t>
      </w:r>
      <w:proofErr w:type="spellEnd"/>
      <w:r w:rsidR="003D3D53">
        <w:t>, jednatelkou společnosti</w:t>
      </w:r>
    </w:p>
    <w:p w14:paraId="2488C37F" w14:textId="77777777" w:rsidR="009F3A1F" w:rsidRPr="003D3D53" w:rsidRDefault="009F3A1F" w:rsidP="009F3A1F">
      <w:pPr>
        <w:spacing w:after="0" w:line="240" w:lineRule="auto"/>
      </w:pPr>
    </w:p>
    <w:p w14:paraId="2DC0A532" w14:textId="77777777" w:rsidR="009F3A1F" w:rsidRPr="003D3D53" w:rsidRDefault="009F3A1F" w:rsidP="009F3A1F">
      <w:pPr>
        <w:spacing w:after="0" w:line="240" w:lineRule="auto"/>
      </w:pPr>
      <w:r w:rsidRPr="003D3D53">
        <w:t>Doručovací adresa:</w:t>
      </w:r>
    </w:p>
    <w:p w14:paraId="528E42A2" w14:textId="1CE24D2B" w:rsidR="009F3A1F" w:rsidRPr="00094E60" w:rsidRDefault="003D3D53" w:rsidP="009F3A1F">
      <w:pPr>
        <w:spacing w:after="0" w:line="240" w:lineRule="auto"/>
        <w:rPr>
          <w:b/>
        </w:rPr>
      </w:pPr>
      <w:r w:rsidRPr="00094E60">
        <w:rPr>
          <w:b/>
        </w:rPr>
        <w:t>Azalková 1214/25, 102 00 Praha 102</w:t>
      </w:r>
    </w:p>
    <w:p w14:paraId="12CF72F5" w14:textId="30116C06" w:rsidR="009F3A1F" w:rsidRPr="00094E60" w:rsidRDefault="009F3A1F" w:rsidP="009F3A1F">
      <w:pPr>
        <w:spacing w:after="0" w:line="240" w:lineRule="auto"/>
      </w:pPr>
      <w:r w:rsidRPr="00094E60">
        <w:t>bankovní spojení:</w:t>
      </w:r>
      <w:r w:rsidR="003D3D53" w:rsidRPr="00094E60">
        <w:t xml:space="preserve"> </w:t>
      </w:r>
      <w:r w:rsidR="003D3D53" w:rsidRPr="00094E60">
        <w:rPr>
          <w:b/>
        </w:rPr>
        <w:t>ČSOB</w:t>
      </w:r>
      <w:r w:rsidRPr="00094E60">
        <w:t xml:space="preserve">, č. </w:t>
      </w:r>
      <w:proofErr w:type="spellStart"/>
      <w:r w:rsidRPr="00094E60">
        <w:t>ú.</w:t>
      </w:r>
      <w:proofErr w:type="spellEnd"/>
      <w:r w:rsidRPr="00094E60">
        <w:t xml:space="preserve">: </w:t>
      </w:r>
      <w:r w:rsidR="003D3D53" w:rsidRPr="00094E60">
        <w:rPr>
          <w:b/>
        </w:rPr>
        <w:t>478551493/0300</w:t>
      </w:r>
    </w:p>
    <w:p w14:paraId="2769E3AB" w14:textId="77777777" w:rsidR="003D3D53" w:rsidRPr="00094E60" w:rsidRDefault="003D3D53" w:rsidP="009F3A1F">
      <w:pPr>
        <w:spacing w:after="0" w:line="240" w:lineRule="auto"/>
      </w:pPr>
    </w:p>
    <w:p w14:paraId="3B79CF63" w14:textId="06B7862E" w:rsidR="009F3A1F" w:rsidRPr="00094E60" w:rsidRDefault="009F3A1F" w:rsidP="009F3A1F">
      <w:pPr>
        <w:spacing w:after="0" w:line="240" w:lineRule="auto"/>
        <w:rPr>
          <w:b/>
        </w:rPr>
      </w:pPr>
      <w:r w:rsidRPr="00094E60">
        <w:t xml:space="preserve">Zástupce pro věcná jednání: </w:t>
      </w:r>
      <w:proofErr w:type="spellStart"/>
      <w:r w:rsidR="00094E60">
        <w:rPr>
          <w:b/>
        </w:rPr>
        <w:t>xxxxxxxxxxxxxxxxxxxxxxxxxxx</w:t>
      </w:r>
      <w:proofErr w:type="spellEnd"/>
    </w:p>
    <w:p w14:paraId="4B15CD26" w14:textId="6A27A288" w:rsidR="009F3A1F" w:rsidRPr="00CD5DC9" w:rsidRDefault="009F3A1F" w:rsidP="009F3A1F">
      <w:pPr>
        <w:spacing w:after="0" w:line="240" w:lineRule="auto"/>
      </w:pPr>
      <w:r w:rsidRPr="00094E60">
        <w:t xml:space="preserve">tel.: </w:t>
      </w:r>
      <w:proofErr w:type="spellStart"/>
      <w:r w:rsidR="00094E60">
        <w:rPr>
          <w:b/>
        </w:rPr>
        <w:t>xxxxxxxxxxxx</w:t>
      </w:r>
      <w:proofErr w:type="spellEnd"/>
      <w:r w:rsidR="00F472DA" w:rsidRPr="00094E60">
        <w:rPr>
          <w:b/>
        </w:rPr>
        <w:t>,</w:t>
      </w:r>
      <w:r w:rsidR="00F472DA" w:rsidRPr="00094E60">
        <w:t xml:space="preserve"> e-mail: </w:t>
      </w:r>
      <w:proofErr w:type="spellStart"/>
      <w:r w:rsidR="00094E60">
        <w:rPr>
          <w:b/>
        </w:rPr>
        <w:t>xxxxxxxxxxxxxxxxx</w:t>
      </w:r>
      <w:proofErr w:type="spellEnd"/>
    </w:p>
    <w:p w14:paraId="17D4156C" w14:textId="1E6C0FE3" w:rsidR="00004A3D" w:rsidRPr="009874A9" w:rsidRDefault="009F3A1F" w:rsidP="009F3A1F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 </w:t>
      </w:r>
      <w:r w:rsidR="00004A3D" w:rsidRPr="009874A9">
        <w:rPr>
          <w:rFonts w:cs="Arial"/>
          <w:sz w:val="22"/>
          <w:szCs w:val="22"/>
        </w:rPr>
        <w:t>(dále jen „</w:t>
      </w:r>
      <w:r w:rsidR="00004A3D" w:rsidRPr="009874A9">
        <w:rPr>
          <w:rFonts w:cs="Arial"/>
          <w:b/>
          <w:bCs/>
          <w:sz w:val="22"/>
          <w:szCs w:val="22"/>
        </w:rPr>
        <w:t>zhotovitel</w:t>
      </w:r>
      <w:r w:rsidR="00004A3D"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99DE113" w14:textId="1C88F106" w:rsidR="009F3A1F" w:rsidRDefault="009F3A1F" w:rsidP="009F3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>ÍLO NA RESTAUROVÁNÍ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č. NPU 3020H1230011</w:t>
      </w:r>
    </w:p>
    <w:p w14:paraId="353C237D" w14:textId="77777777" w:rsidR="00FA5F41" w:rsidRPr="00FA5F41" w:rsidRDefault="00FA5F41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53983929" w14:textId="533F3E48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="002C7074" w:rsidRPr="00001823">
        <w:rPr>
          <w:color w:val="000000"/>
        </w:rPr>
        <w:t xml:space="preserve"> </w:t>
      </w:r>
      <w:r w:rsidRPr="009110D0">
        <w:rPr>
          <w:rFonts w:eastAsia="Times New Roman"/>
          <w:color w:val="000000"/>
        </w:rPr>
        <w:t>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7BF60935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Objednatel je příslušný hospodařit s níže uvedenou movitou věcí ve vlastnictví České republiky z mobiliárního fondu </w:t>
      </w:r>
      <w:proofErr w:type="spellStart"/>
      <w:r w:rsidR="00D9452A">
        <w:rPr>
          <w:b/>
        </w:rPr>
        <w:t>xxxxxxxxxxxxxxxxxxxxxxxxxxx</w:t>
      </w:r>
      <w:proofErr w:type="spellEnd"/>
      <w:r w:rsidR="00D9452A" w:rsidRPr="009110D0">
        <w:t xml:space="preserve"> </w:t>
      </w:r>
      <w:r w:rsidRPr="009110D0">
        <w:t>a to:</w:t>
      </w:r>
    </w:p>
    <w:p w14:paraId="7BC47634" w14:textId="5107CD50" w:rsidR="009F3A1F" w:rsidRPr="00B530BC" w:rsidRDefault="009F3A1F" w:rsidP="009110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B530BC">
        <w:rPr>
          <w:b/>
        </w:rPr>
        <w:t xml:space="preserve">zlacený rám hlavního oltáře s podstavcem, </w:t>
      </w:r>
      <w:proofErr w:type="spellStart"/>
      <w:r w:rsidR="00D9452A">
        <w:rPr>
          <w:b/>
        </w:rPr>
        <w:t>xxxxxxxxxxxxxxxxxxx</w:t>
      </w:r>
      <w:proofErr w:type="spellEnd"/>
      <w:r w:rsidRPr="00B530BC">
        <w:rPr>
          <w:b/>
        </w:rPr>
        <w:t>,</w:t>
      </w:r>
    </w:p>
    <w:p w14:paraId="3BCD9DB4" w14:textId="7DC33DBD" w:rsidR="009F3A1F" w:rsidRPr="00B530BC" w:rsidRDefault="009F3A1F" w:rsidP="009110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B530BC">
        <w:rPr>
          <w:b/>
        </w:rPr>
        <w:lastRenderedPageBreak/>
        <w:t xml:space="preserve">zlacený rám bočního oltáře s podstavcem, </w:t>
      </w:r>
      <w:proofErr w:type="spellStart"/>
      <w:r w:rsidR="00D9452A">
        <w:rPr>
          <w:b/>
        </w:rPr>
        <w:t>xxxxxxxxxxxxxxxxxxx</w:t>
      </w:r>
      <w:proofErr w:type="spellEnd"/>
      <w:r w:rsidRPr="00B530BC">
        <w:rPr>
          <w:b/>
        </w:rPr>
        <w:t>,</w:t>
      </w:r>
    </w:p>
    <w:p w14:paraId="1B4E3A05" w14:textId="7A08BE5E" w:rsidR="00004A3D" w:rsidRPr="009110D0" w:rsidRDefault="00B530BC" w:rsidP="009110D0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B530BC">
        <w:rPr>
          <w:b/>
        </w:rPr>
        <w:t xml:space="preserve">dvě konzoly na sošky, </w:t>
      </w:r>
      <w:proofErr w:type="spellStart"/>
      <w:r w:rsidR="00D9452A">
        <w:rPr>
          <w:b/>
        </w:rPr>
        <w:t>xxxxxxxxxxxxx</w:t>
      </w:r>
      <w:proofErr w:type="spellEnd"/>
      <w:r w:rsidR="00004A3D" w:rsidRPr="009110D0">
        <w:t xml:space="preserve"> (dále jen „předmět restaurování").</w:t>
      </w:r>
    </w:p>
    <w:p w14:paraId="2314A0DE" w14:textId="2CA190DA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t xml:space="preserve">Předmětem této smlouvy je úprava podmínek, za kterých zhotovitel provede pro objednatele následující dílo: </w:t>
      </w:r>
      <w:r w:rsidRPr="009F3A1F">
        <w:rPr>
          <w:color w:val="000000"/>
        </w:rPr>
        <w:t>restaurování předmětu restaurování</w:t>
      </w:r>
      <w:r w:rsidRPr="009110D0">
        <w:rPr>
          <w:color w:val="000000"/>
        </w:rPr>
        <w:t xml:space="preserve"> za podmínek dle této smlouvy</w:t>
      </w:r>
      <w:r w:rsidR="009110D0">
        <w:rPr>
          <w:color w:val="000000"/>
        </w:rPr>
        <w:t>, a to včetně zajištění tran</w:t>
      </w:r>
      <w:r w:rsidR="00CC4453">
        <w:rPr>
          <w:color w:val="000000"/>
        </w:rPr>
        <w:t>sportu předmětu restaurování,</w:t>
      </w:r>
      <w:r w:rsidR="009110D0">
        <w:rPr>
          <w:color w:val="000000"/>
        </w:rPr>
        <w:t xml:space="preserve"> jeho převzetí a vrácení</w:t>
      </w:r>
      <w:r w:rsidRPr="009110D0">
        <w:rPr>
          <w:color w:val="000000"/>
        </w:rPr>
        <w:t xml:space="preserve"> (dále jen „dílo“).</w:t>
      </w:r>
    </w:p>
    <w:p w14:paraId="465B9610" w14:textId="7FF91A1B" w:rsidR="00955452" w:rsidRPr="005514BB" w:rsidRDefault="00955452" w:rsidP="00B530BC">
      <w:pPr>
        <w:pStyle w:val="Nzev"/>
        <w:numPr>
          <w:ilvl w:val="0"/>
          <w:numId w:val="1"/>
        </w:numPr>
        <w:ind w:left="360"/>
        <w:jc w:val="both"/>
        <w:rPr>
          <w:sz w:val="22"/>
          <w:szCs w:val="22"/>
          <w:u w:val="none"/>
          <w:lang w:val="cs-CZ"/>
        </w:rPr>
      </w:pPr>
      <w:r w:rsidRPr="00B530BC">
        <w:rPr>
          <w:sz w:val="22"/>
          <w:szCs w:val="22"/>
          <w:u w:val="none"/>
          <w:lang w:val="cs-CZ"/>
        </w:rPr>
        <w:t>Tato smlouva je uzavřena na základě výsledku veřejné zakázky zadávané Objednatelem jako zadavatelem mimo režim zákona č. 134/2016 Sb., o zadávání veřejných zakázek, v platném a účinném znění (dále jen „ZZVZ“), s názvem: „</w:t>
      </w:r>
      <w:proofErr w:type="spellStart"/>
      <w:r w:rsidR="00B012BC" w:rsidRPr="00B012BC">
        <w:rPr>
          <w:u w:val="none"/>
        </w:rPr>
        <w:t>xxxxxxxx</w:t>
      </w:r>
      <w:r w:rsidR="00B012BC">
        <w:rPr>
          <w:u w:val="none"/>
          <w:lang w:val="cs-CZ"/>
        </w:rPr>
        <w:t>xxxxxx</w:t>
      </w:r>
      <w:r w:rsidR="00B012BC" w:rsidRPr="00B012BC">
        <w:rPr>
          <w:u w:val="none"/>
        </w:rPr>
        <w:t>xxxxxx</w:t>
      </w:r>
      <w:proofErr w:type="spellEnd"/>
      <w:r w:rsidR="00B530BC">
        <w:rPr>
          <w:sz w:val="22"/>
          <w:szCs w:val="22"/>
          <w:u w:val="none"/>
          <w:lang w:val="cs-CZ"/>
        </w:rPr>
        <w:t xml:space="preserve"> – restaurování nefigurálních zlacených předmětů (SMVS sanace kaple a </w:t>
      </w:r>
      <w:proofErr w:type="spellStart"/>
      <w:r w:rsidR="00B530BC">
        <w:rPr>
          <w:sz w:val="22"/>
          <w:szCs w:val="22"/>
          <w:u w:val="none"/>
          <w:lang w:val="cs-CZ"/>
        </w:rPr>
        <w:t>předkaplí</w:t>
      </w:r>
      <w:proofErr w:type="spellEnd"/>
      <w:r w:rsidR="00B530BC">
        <w:rPr>
          <w:sz w:val="22"/>
          <w:szCs w:val="22"/>
          <w:u w:val="none"/>
          <w:lang w:val="cs-CZ"/>
        </w:rPr>
        <w:t>)</w:t>
      </w:r>
      <w:r w:rsidRPr="00B530BC">
        <w:rPr>
          <w:sz w:val="22"/>
          <w:szCs w:val="22"/>
          <w:u w:val="none"/>
          <w:lang w:val="cs-CZ"/>
        </w:rPr>
        <w:t xml:space="preserve">“, zaregistrované prostřednictvím Národního elektronického nástroje pod ID: </w:t>
      </w:r>
      <w:r w:rsidR="00B530BC">
        <w:rPr>
          <w:sz w:val="22"/>
          <w:szCs w:val="22"/>
          <w:u w:val="none"/>
          <w:lang w:val="cs-CZ"/>
        </w:rPr>
        <w:t>N006/23/V00026719</w:t>
      </w:r>
      <w:r w:rsidRPr="00B530BC">
        <w:rPr>
          <w:sz w:val="22"/>
          <w:szCs w:val="22"/>
          <w:u w:val="none"/>
          <w:lang w:val="cs-CZ"/>
        </w:rPr>
        <w:t xml:space="preserve"> (dále jen „veřejná zakázka“)</w:t>
      </w:r>
      <w:r w:rsidRPr="005514BB">
        <w:rPr>
          <w:sz w:val="22"/>
          <w:szCs w:val="22"/>
          <w:u w:val="none"/>
          <w:lang w:val="cs-CZ"/>
        </w:rPr>
        <w:t>.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63CBE5B8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dílo provést:</w:t>
      </w:r>
    </w:p>
    <w:p w14:paraId="20389D03" w14:textId="13D5EE07" w:rsidR="00004A3D" w:rsidRPr="00B530BC" w:rsidRDefault="00004A3D" w:rsidP="009110D0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B530BC">
        <w:t xml:space="preserve">dle restaurátorského záměru ze dne </w:t>
      </w:r>
      <w:r w:rsidR="00B530BC" w:rsidRPr="00B530BC">
        <w:t>21. 1. 2021</w:t>
      </w:r>
      <w:r w:rsidRPr="00B530BC">
        <w:t xml:space="preserve">, zpracovaného </w:t>
      </w:r>
      <w:proofErr w:type="spellStart"/>
      <w:r w:rsidR="00B012BC" w:rsidRPr="00B012BC">
        <w:t>xxxxxxxx</w:t>
      </w:r>
      <w:r w:rsidR="00B012BC">
        <w:t>xxxxxx</w:t>
      </w:r>
      <w:r w:rsidR="00B012BC" w:rsidRPr="00B012BC">
        <w:t>xxxxxx</w:t>
      </w:r>
      <w:proofErr w:type="spellEnd"/>
      <w:r w:rsidR="00B530BC" w:rsidRPr="00B530BC">
        <w:t xml:space="preserve">, a dle restaurátorského záměru ze dne 1. 12. 2021, zpracovaného </w:t>
      </w:r>
      <w:proofErr w:type="spellStart"/>
      <w:r w:rsidR="00B012BC" w:rsidRPr="00B012BC">
        <w:t>xxxxxxxx</w:t>
      </w:r>
      <w:r w:rsidR="00B012BC">
        <w:t>xxxxxx</w:t>
      </w:r>
      <w:r w:rsidR="00B012BC" w:rsidRPr="00B012BC">
        <w:t>xxxxxx</w:t>
      </w:r>
      <w:proofErr w:type="spellEnd"/>
      <w:r w:rsidRPr="00B530BC">
        <w:t>, kter</w:t>
      </w:r>
      <w:r w:rsidR="00B530BC" w:rsidRPr="00B530BC">
        <w:t>é</w:t>
      </w:r>
      <w:r w:rsidRPr="00B530BC">
        <w:t xml:space="preserve"> tvoří přílohu č. 1 této smlouvy; a</w:t>
      </w:r>
    </w:p>
    <w:p w14:paraId="36EC3569" w14:textId="48BA5EDF" w:rsidR="009110D0" w:rsidRPr="00B530BC" w:rsidRDefault="00004A3D" w:rsidP="00CE4AA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B530BC">
        <w:t xml:space="preserve">dle </w:t>
      </w:r>
      <w:r w:rsidRPr="00B530BC">
        <w:rPr>
          <w:rFonts w:eastAsia="Times New Roman"/>
          <w:color w:val="000000"/>
        </w:rPr>
        <w:t xml:space="preserve">závazného stanoviska orgánu památkové péče </w:t>
      </w:r>
      <w:proofErr w:type="spellStart"/>
      <w:r w:rsidR="00B012BC" w:rsidRPr="00B012BC">
        <w:t>xxxxxxxx</w:t>
      </w:r>
      <w:r w:rsidR="00B012BC">
        <w:t>xxxxx</w:t>
      </w:r>
      <w:r w:rsidR="00B012BC">
        <w:t>xxxxxxxxxxxxxx</w:t>
      </w:r>
      <w:r w:rsidR="00B012BC">
        <w:t>x</w:t>
      </w:r>
      <w:r w:rsidR="00B012BC" w:rsidRPr="00B012BC">
        <w:t>xxxxxx</w:t>
      </w:r>
      <w:proofErr w:type="spellEnd"/>
      <w:r w:rsidRPr="00B530BC">
        <w:t xml:space="preserve">, </w:t>
      </w:r>
      <w:r w:rsidRPr="00B530BC">
        <w:rPr>
          <w:rFonts w:eastAsia="Times New Roman"/>
          <w:color w:val="000000"/>
        </w:rPr>
        <w:t>č. j.</w:t>
      </w:r>
      <w:r w:rsidR="00B530BC" w:rsidRPr="00B530BC">
        <w:rPr>
          <w:rFonts w:eastAsia="Times New Roman"/>
          <w:color w:val="000000"/>
        </w:rPr>
        <w:t xml:space="preserve"> NPU-430/6656/</w:t>
      </w:r>
      <w:proofErr w:type="gramStart"/>
      <w:r w:rsidR="00B530BC" w:rsidRPr="00B530BC">
        <w:rPr>
          <w:rFonts w:eastAsia="Times New Roman"/>
          <w:color w:val="000000"/>
        </w:rPr>
        <w:t>2022  a</w:t>
      </w:r>
      <w:proofErr w:type="gramEnd"/>
      <w:r w:rsidR="00B530BC" w:rsidRPr="00B530BC">
        <w:rPr>
          <w:rFonts w:eastAsia="Times New Roman"/>
          <w:color w:val="000000"/>
        </w:rPr>
        <w:t xml:space="preserve"> NPU-430/6657/2022</w:t>
      </w:r>
      <w:r w:rsidRPr="00B530BC">
        <w:rPr>
          <w:rFonts w:eastAsia="Times New Roman"/>
          <w:color w:val="000000"/>
        </w:rPr>
        <w:t xml:space="preserve">, které </w:t>
      </w:r>
      <w:r w:rsidR="009110D0" w:rsidRPr="00B530BC">
        <w:rPr>
          <w:rFonts w:eastAsia="Times New Roman"/>
          <w:color w:val="000000"/>
        </w:rPr>
        <w:t>tvoří přílohu č. 2 této smlouvy.</w:t>
      </w:r>
    </w:p>
    <w:p w14:paraId="4D09CE66" w14:textId="77777777" w:rsidR="00F472DA" w:rsidRPr="00B45337" w:rsidRDefault="00017C09" w:rsidP="00F472DA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Součástí díla je vyhotovení závěrečné restaurátorské zprávy v souladu s Metodickým listem Národního </w:t>
      </w:r>
      <w:r w:rsidRPr="00B45337">
        <w:t>památkového ústavu č. 4/2006 ze dne 4. 9. 2006, se kterým je zhotovitel seznámen, což potvrzuje svým podpisem této smlouvy. Závěrečnou restaurátorskou zprávu zhotovitel předá objednateli při zpětném předání předmětu restaurování v listinné podobě</w:t>
      </w:r>
      <w:r w:rsidR="00B530BC" w:rsidRPr="00B45337">
        <w:t xml:space="preserve"> a na </w:t>
      </w:r>
      <w:proofErr w:type="spellStart"/>
      <w:r w:rsidR="00B530BC" w:rsidRPr="00B45337">
        <w:t>fleshdisku</w:t>
      </w:r>
      <w:proofErr w:type="spellEnd"/>
      <w:r w:rsidRPr="00B45337">
        <w:t xml:space="preserve"> ve dvou vyhotoveních.</w:t>
      </w:r>
    </w:p>
    <w:p w14:paraId="11B9F68F" w14:textId="69D086A0" w:rsidR="00DF4EF3" w:rsidRPr="00F472DA" w:rsidRDefault="00DF4EF3" w:rsidP="00F472DA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B45337">
        <w:rPr>
          <w:rFonts w:asciiTheme="minorHAnsi" w:hAnsiTheme="minorHAnsi" w:cstheme="minorHAnsi"/>
        </w:rPr>
        <w:t>Zhotovitel se zavazuje, že dílo bude provedeno držitelem platného povolení k restaurování se specializací</w:t>
      </w:r>
      <w:r w:rsidRPr="00F472DA">
        <w:rPr>
          <w:rFonts w:asciiTheme="minorHAnsi" w:hAnsiTheme="minorHAnsi" w:cstheme="minorHAnsi"/>
        </w:rPr>
        <w:t xml:space="preserve"> </w:t>
      </w:r>
      <w:r w:rsidR="00F472DA" w:rsidRPr="00F472DA">
        <w:rPr>
          <w:rFonts w:asciiTheme="minorHAnsi" w:hAnsiTheme="minorHAnsi" w:cstheme="minorHAnsi"/>
        </w:rPr>
        <w:t xml:space="preserve">restaurování </w:t>
      </w:r>
      <w:r w:rsidR="00F472DA" w:rsidRPr="00F472DA">
        <w:rPr>
          <w:rFonts w:asciiTheme="minorHAnsi" w:hAnsiTheme="minorHAnsi" w:cstheme="minorHAnsi"/>
          <w:b/>
          <w:i/>
        </w:rPr>
        <w:t>polychromie na sochařských dílech ze dřeva</w:t>
      </w:r>
      <w:r w:rsidRPr="00F472DA">
        <w:rPr>
          <w:rFonts w:asciiTheme="minorHAnsi" w:hAnsiTheme="minorHAnsi" w:cstheme="minorHAnsi"/>
        </w:rPr>
        <w:t xml:space="preserve"> dle § 14a zákona č. 20/1987 Sb., o státní památkové péči, ve znění pozdějších předpisů, kterým je </w:t>
      </w:r>
      <w:proofErr w:type="spellStart"/>
      <w:r w:rsidR="00B012BC">
        <w:rPr>
          <w:b/>
        </w:rPr>
        <w:t>xxxxxxxxxxxxxxxxxxxxxxxxxxx</w:t>
      </w:r>
      <w:proofErr w:type="spellEnd"/>
      <w:r w:rsidRPr="00F472DA">
        <w:rPr>
          <w:rFonts w:asciiTheme="minorHAnsi" w:hAnsiTheme="minorHAnsi" w:cstheme="minorHAnsi"/>
        </w:rPr>
        <w:t xml:space="preserve"> (dále jen „restaurátor“). Zhotovitel nesmí bez předchozího písemného souhlasu objednatele restaurátora změnit. Objednatel nesmí tento souhlas bez závažného důvodu odepřít za předpokladu, že nově určený restaurátor splňuje příslušnou kvalifikaci. V případě porušení této povinnosti zhotovitelem je objednatel oprávněn požadovat zaplacení smluvní pokuty ve výši 50.000,- Kč, a to i opakovaně, nebo od této smlouvy odstoupit. 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F472DA">
        <w:rPr>
          <w:color w:val="000000"/>
        </w:rPr>
        <w:t>Je</w:t>
      </w:r>
      <w:r w:rsidRPr="00F472DA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7E746B53" w:rsidR="00BD4739" w:rsidRPr="00F472DA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F472DA">
        <w:rPr>
          <w:color w:val="000000"/>
        </w:rPr>
        <w:t>Smluvn</w:t>
      </w:r>
      <w:r w:rsidRPr="00F472DA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F472DA">
        <w:rPr>
          <w:rFonts w:eastAsia="Times New Roman"/>
          <w:color w:val="000000"/>
        </w:rPr>
        <w:t xml:space="preserve">smlouvy </w:t>
      </w:r>
      <w:r w:rsidRPr="00F472DA">
        <w:rPr>
          <w:rFonts w:eastAsia="Times New Roman"/>
          <w:color w:val="000000"/>
        </w:rPr>
        <w:t xml:space="preserve">činí celkem bez DPH </w:t>
      </w:r>
      <w:r w:rsidR="00F472DA" w:rsidRPr="00F472DA">
        <w:rPr>
          <w:b/>
          <w:i/>
        </w:rPr>
        <w:t>845.000,-</w:t>
      </w:r>
      <w:r w:rsidR="009110D0" w:rsidRPr="00F472DA">
        <w:rPr>
          <w:b/>
          <w:i/>
        </w:rPr>
        <w:t xml:space="preserve"> </w:t>
      </w:r>
      <w:r w:rsidRPr="00F472DA">
        <w:rPr>
          <w:rFonts w:eastAsia="Times New Roman"/>
          <w:b/>
          <w:i/>
          <w:color w:val="000000"/>
        </w:rPr>
        <w:t>Kč</w:t>
      </w:r>
      <w:r w:rsidRPr="00F472DA">
        <w:rPr>
          <w:rFonts w:eastAsia="Times New Roman"/>
          <w:color w:val="000000"/>
        </w:rPr>
        <w:t>, slovy</w:t>
      </w:r>
      <w:r w:rsidR="009110D0" w:rsidRPr="00F472DA">
        <w:rPr>
          <w:rFonts w:eastAsia="Times New Roman"/>
          <w:color w:val="000000"/>
        </w:rPr>
        <w:t xml:space="preserve"> </w:t>
      </w:r>
      <w:proofErr w:type="spellStart"/>
      <w:r w:rsidR="00F472DA" w:rsidRPr="00F472DA">
        <w:t>osmsetčtyřicetpěttisíckorun</w:t>
      </w:r>
      <w:proofErr w:type="spellEnd"/>
      <w:r w:rsidR="009110D0" w:rsidRPr="00F472DA">
        <w:t xml:space="preserve"> </w:t>
      </w:r>
      <w:r w:rsidRPr="00F472DA">
        <w:rPr>
          <w:rFonts w:eastAsia="Times New Roman"/>
          <w:color w:val="000000"/>
        </w:rPr>
        <w:t xml:space="preserve">bez </w:t>
      </w:r>
      <w:r w:rsidRPr="00F472DA">
        <w:rPr>
          <w:rFonts w:eastAsia="Times New Roman"/>
          <w:bCs/>
          <w:color w:val="000000"/>
        </w:rPr>
        <w:t>DPH.</w:t>
      </w:r>
    </w:p>
    <w:p w14:paraId="0C8AED32" w14:textId="121B45E4" w:rsidR="00BD4739" w:rsidRPr="00B530BC" w:rsidRDefault="00017C0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F472DA">
        <w:rPr>
          <w:bCs/>
          <w:color w:val="000000"/>
        </w:rPr>
        <w:t>K ceně bude připočteno DPH v sazbě aktuální ke dni uskutečnění zdanitelného plnění. Ke dni podpisu smlouvy je z</w:t>
      </w:r>
      <w:r w:rsidR="00BD4739" w:rsidRPr="00F472DA">
        <w:rPr>
          <w:bCs/>
          <w:color w:val="000000"/>
        </w:rPr>
        <w:t>hotovitel pl</w:t>
      </w:r>
      <w:r w:rsidR="00BD4739" w:rsidRPr="00F472DA">
        <w:rPr>
          <w:rFonts w:eastAsia="Times New Roman"/>
          <w:bCs/>
          <w:color w:val="000000"/>
        </w:rPr>
        <w:t xml:space="preserve">átcem DPH </w:t>
      </w:r>
      <w:r w:rsidR="00BD4739" w:rsidRPr="00F472DA">
        <w:t>ve snížené sazbě 15%.</w:t>
      </w:r>
      <w:r w:rsidR="00BD4739" w:rsidRPr="00F472DA">
        <w:rPr>
          <w:rFonts w:eastAsia="Times New Roman"/>
          <w:bCs/>
          <w:color w:val="000000"/>
        </w:rPr>
        <w:t xml:space="preserve"> Celková</w:t>
      </w:r>
      <w:r w:rsidR="00AB1703" w:rsidRPr="00F472DA">
        <w:rPr>
          <w:rFonts w:eastAsia="Times New Roman"/>
          <w:bCs/>
          <w:color w:val="000000"/>
        </w:rPr>
        <w:t xml:space="preserve"> cena za provedení díl</w:t>
      </w:r>
      <w:r w:rsidR="00BD4739" w:rsidRPr="00F472DA">
        <w:rPr>
          <w:rFonts w:eastAsia="Times New Roman"/>
          <w:bCs/>
          <w:color w:val="000000"/>
        </w:rPr>
        <w:t>a včetně DPH tedy</w:t>
      </w:r>
      <w:r w:rsidR="00BD4739" w:rsidRPr="00B530BC">
        <w:rPr>
          <w:rFonts w:eastAsia="Times New Roman"/>
          <w:bCs/>
          <w:color w:val="000000"/>
        </w:rPr>
        <w:t xml:space="preserve"> činí: </w:t>
      </w:r>
      <w:r w:rsidR="00F472DA" w:rsidRPr="00F472DA">
        <w:rPr>
          <w:b/>
          <w:i/>
          <w:sz w:val="24"/>
        </w:rPr>
        <w:t>971.750,-</w:t>
      </w:r>
      <w:r w:rsidR="009110D0" w:rsidRPr="00F472DA">
        <w:rPr>
          <w:b/>
          <w:i/>
          <w:sz w:val="24"/>
        </w:rPr>
        <w:t xml:space="preserve"> </w:t>
      </w:r>
      <w:r w:rsidR="00BD4739" w:rsidRPr="00F472DA">
        <w:rPr>
          <w:rFonts w:eastAsia="Times New Roman"/>
          <w:b/>
          <w:bCs/>
          <w:i/>
          <w:color w:val="000000"/>
          <w:sz w:val="24"/>
        </w:rPr>
        <w:t>Kč</w:t>
      </w:r>
      <w:r w:rsidR="00BD4739" w:rsidRPr="00B530BC">
        <w:rPr>
          <w:rFonts w:eastAsia="Times New Roman"/>
          <w:bCs/>
          <w:color w:val="000000"/>
        </w:rPr>
        <w:t xml:space="preserve">, </w:t>
      </w:r>
      <w:r w:rsidR="00BD4739" w:rsidRPr="00B530BC">
        <w:rPr>
          <w:rFonts w:eastAsia="Times New Roman"/>
          <w:color w:val="000000"/>
        </w:rPr>
        <w:t xml:space="preserve">slovy: </w:t>
      </w:r>
      <w:proofErr w:type="spellStart"/>
      <w:r w:rsidR="00F472DA">
        <w:t>devětsetsedmdesátjedentisícsedmsetpadesátkorun</w:t>
      </w:r>
      <w:proofErr w:type="spellEnd"/>
      <w:r w:rsidR="00BD4739" w:rsidRPr="00B530BC">
        <w:rPr>
          <w:rFonts w:eastAsia="Times New Roman"/>
          <w:color w:val="000000"/>
        </w:rPr>
        <w:t xml:space="preserve">. </w:t>
      </w:r>
      <w:r w:rsidR="00BD4739" w:rsidRPr="00B530BC">
        <w:rPr>
          <w:rFonts w:eastAsia="Times New Roman"/>
          <w:bCs/>
          <w:color w:val="000000"/>
        </w:rPr>
        <w:t xml:space="preserve">Cenová nabídka zhotovitele ze dne </w:t>
      </w:r>
      <w:r w:rsidR="00F472DA">
        <w:t>27. 10. 2023</w:t>
      </w:r>
      <w:r w:rsidRPr="00B530BC">
        <w:rPr>
          <w:rFonts w:eastAsia="Times New Roman"/>
          <w:bCs/>
          <w:color w:val="000000"/>
        </w:rPr>
        <w:t xml:space="preserve"> </w:t>
      </w:r>
      <w:r w:rsidR="00BD4739" w:rsidRPr="00B530BC">
        <w:rPr>
          <w:rFonts w:eastAsia="Times New Roman"/>
          <w:bCs/>
          <w:color w:val="000000"/>
        </w:rPr>
        <w:t xml:space="preserve">tvoří přílohu č. 3 této </w:t>
      </w:r>
      <w:r w:rsidRPr="00B530BC">
        <w:rPr>
          <w:rFonts w:eastAsia="Times New Roman"/>
          <w:bCs/>
          <w:color w:val="000000"/>
        </w:rPr>
        <w:t>smlouvy</w:t>
      </w:r>
      <w:r w:rsidR="00B211B0" w:rsidRPr="00B530BC">
        <w:rPr>
          <w:rFonts w:eastAsia="Times New Roman"/>
          <w:bCs/>
          <w:color w:val="000000"/>
        </w:rPr>
        <w:t>.</w:t>
      </w:r>
    </w:p>
    <w:p w14:paraId="48BA5B0D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lastRenderedPageBreak/>
        <w:t>Cena uveden</w:t>
      </w:r>
      <w:r w:rsidRPr="009110D0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>
        <w:rPr>
          <w:rFonts w:eastAsia="Times New Roman"/>
          <w:color w:val="000000"/>
        </w:rPr>
        <w:t xml:space="preserve">na zhotovení díla </w:t>
      </w:r>
      <w:r w:rsidRPr="009110D0">
        <w:rPr>
          <w:rFonts w:eastAsia="Times New Roman"/>
          <w:color w:val="000000"/>
        </w:rPr>
        <w:t xml:space="preserve">dle této </w:t>
      </w:r>
      <w:r w:rsidR="00017C09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 xml:space="preserve">, tedy vlastní dílo, fotodokumentaci, náklady spojené s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3043CAEE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Objednatel je povinen zaplatit zhotoviteli cenu sjednanou v t</w:t>
      </w:r>
      <w:r w:rsidRPr="009110D0">
        <w:rPr>
          <w:rFonts w:eastAsia="Times New Roman"/>
          <w:color w:val="000000"/>
        </w:rPr>
        <w:t xml:space="preserve">éto </w:t>
      </w:r>
      <w:r w:rsidR="00190008" w:rsidRPr="009110D0">
        <w:rPr>
          <w:rFonts w:eastAsia="Times New Roman"/>
          <w:color w:val="000000"/>
        </w:rPr>
        <w:t xml:space="preserve">smlouvě </w:t>
      </w:r>
      <w:r w:rsidRPr="009110D0">
        <w:rPr>
          <w:rFonts w:eastAsia="Times New Roman"/>
          <w:color w:val="000000"/>
        </w:rPr>
        <w:t>za řádně a včas provedené dílo bez vad a nedodělků.</w:t>
      </w:r>
      <w:r w:rsidR="00190008" w:rsidRPr="009110D0">
        <w:rPr>
          <w:rFonts w:eastAsia="Times New Roman"/>
          <w:color w:val="000000"/>
        </w:rPr>
        <w:t xml:space="preserve"> Objednatel neposkytuje žádné zálohy.</w:t>
      </w:r>
    </w:p>
    <w:p w14:paraId="33CCD1B2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opr</w:t>
      </w:r>
      <w:r w:rsidRPr="009110D0">
        <w:rPr>
          <w:rFonts w:eastAsia="Times New Roman"/>
          <w:color w:val="000000"/>
        </w:rPr>
        <w:t xml:space="preserve">ávněn fakturovat cenu za provedení díla daňovým dokladem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fakturou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po řádném předání díla bez vad a nedodělků ve smyslu č</w:t>
      </w:r>
      <w:r w:rsidR="00AB1703" w:rsidRPr="009110D0">
        <w:rPr>
          <w:rFonts w:eastAsia="Times New Roman"/>
          <w:color w:val="000000"/>
        </w:rPr>
        <w:t>l</w:t>
      </w:r>
      <w:r w:rsidRPr="009110D0">
        <w:rPr>
          <w:rFonts w:eastAsia="Times New Roman"/>
          <w:color w:val="000000"/>
        </w:rPr>
        <w:t xml:space="preserve">. </w:t>
      </w:r>
      <w:r w:rsidRPr="009110D0">
        <w:rPr>
          <w:rFonts w:eastAsia="Times New Roman"/>
          <w:color w:val="000000"/>
          <w:lang w:val="en-GB"/>
        </w:rPr>
        <w:t>I</w:t>
      </w:r>
      <w:r w:rsidR="00CF21E9" w:rsidRPr="009110D0">
        <w:rPr>
          <w:rFonts w:eastAsia="Times New Roman"/>
          <w:color w:val="000000"/>
          <w:lang w:val="en-GB"/>
        </w:rPr>
        <w:t>II</w:t>
      </w:r>
      <w:r w:rsidRPr="009110D0">
        <w:rPr>
          <w:rFonts w:eastAsia="Times New Roman"/>
          <w:color w:val="000000"/>
          <w:lang w:val="en-GB"/>
        </w:rPr>
        <w:t>.</w:t>
      </w:r>
      <w:r w:rsidR="00AB1703" w:rsidRPr="009110D0">
        <w:rPr>
          <w:rFonts w:eastAsia="Times New Roman"/>
          <w:color w:val="000000"/>
          <w:lang w:val="en-GB"/>
        </w:rPr>
        <w:t xml:space="preserve"> </w:t>
      </w:r>
      <w:r w:rsidRPr="009110D0">
        <w:rPr>
          <w:rFonts w:eastAsia="Times New Roman"/>
          <w:color w:val="000000"/>
        </w:rPr>
        <w:t xml:space="preserve">této </w:t>
      </w:r>
      <w:r w:rsidR="00190008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>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nám.3, PSČ 118 01</w:t>
      </w:r>
    </w:p>
    <w:p w14:paraId="1AA9D705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</w:p>
    <w:p w14:paraId="00AAAB4B" w14:textId="4228F426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 w:rsidR="009110D0">
        <w:rPr>
          <w:rFonts w:eastAsia="Times New Roman"/>
          <w:color w:val="000000"/>
        </w:rPr>
        <w:t>ú</w:t>
      </w:r>
      <w:r w:rsidR="009110D0" w:rsidRPr="009110D0">
        <w:rPr>
          <w:rFonts w:eastAsia="Times New Roman"/>
          <w:color w:val="000000"/>
        </w:rPr>
        <w:t xml:space="preserve">zemní </w:t>
      </w:r>
      <w:r w:rsidRPr="009110D0">
        <w:rPr>
          <w:rFonts w:eastAsia="Times New Roman"/>
          <w:color w:val="000000"/>
        </w:rPr>
        <w:t>památková správa v</w:t>
      </w:r>
      <w:r w:rsidR="00B530BC">
        <w:rPr>
          <w:rFonts w:eastAsia="Times New Roman"/>
          <w:b/>
          <w:bCs/>
          <w:color w:val="000000"/>
        </w:rPr>
        <w:t> </w:t>
      </w:r>
      <w:r w:rsidR="00B530BC">
        <w:t>Českých Budějovicích</w:t>
      </w:r>
      <w:r w:rsidR="00AB1703" w:rsidRPr="009110D0">
        <w:rPr>
          <w:rFonts w:eastAsia="Times New Roman"/>
          <w:color w:val="000000"/>
        </w:rPr>
        <w:t xml:space="preserve"> </w:t>
      </w:r>
    </w:p>
    <w:p w14:paraId="2E7A12DF" w14:textId="77777777" w:rsidR="00B00E88" w:rsidRPr="009110D0" w:rsidRDefault="00B00E88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prohla</w:t>
      </w:r>
      <w:r w:rsidRPr="009110D0">
        <w:rPr>
          <w:rFonts w:eastAsia="Times New Roman"/>
          <w:color w:val="000000"/>
        </w:rPr>
        <w:t xml:space="preserve">šuje, že ke dni podpisu </w:t>
      </w:r>
      <w:r w:rsid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0FB257C6" w:rsidR="00BD4739" w:rsidRPr="009110D0" w:rsidRDefault="00BD4739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003DC4">
        <w:rPr>
          <w:color w:val="000000"/>
        </w:rPr>
        <w:t>Zhotovitel je povinen zajistit na vlastn</w:t>
      </w:r>
      <w:r w:rsidRPr="00003DC4">
        <w:rPr>
          <w:rFonts w:eastAsia="Times New Roman"/>
          <w:color w:val="000000"/>
        </w:rPr>
        <w:t xml:space="preserve">í náklady převoz předmětu restaurování na místo provádění díla a po řádném provedení díla </w:t>
      </w:r>
      <w:r w:rsidR="009110D0" w:rsidRPr="00003DC4">
        <w:rPr>
          <w:rFonts w:eastAsia="Times New Roman"/>
          <w:color w:val="000000"/>
        </w:rPr>
        <w:t xml:space="preserve">zajistit </w:t>
      </w:r>
      <w:r w:rsidRPr="00003DC4">
        <w:rPr>
          <w:rFonts w:eastAsia="Times New Roman"/>
          <w:color w:val="000000"/>
        </w:rPr>
        <w:t xml:space="preserve">zpětný převoz předmětu restaurování na </w:t>
      </w:r>
      <w:proofErr w:type="spellStart"/>
      <w:r w:rsidR="00CB6E3C">
        <w:rPr>
          <w:b/>
        </w:rPr>
        <w:t>xxxxxxxxxxxxxx</w:t>
      </w:r>
      <w:proofErr w:type="spellEnd"/>
      <w:r w:rsidR="00CB6E3C">
        <w:rPr>
          <w:b/>
        </w:rPr>
        <w:t>.</w:t>
      </w:r>
      <w:r w:rsidR="00CF21E9" w:rsidRPr="009110D0">
        <w:t xml:space="preserve"> </w:t>
      </w:r>
      <w:r w:rsidRPr="00003DC4">
        <w:rPr>
          <w:color w:val="000000"/>
        </w:rPr>
        <w:t>Zhotovitel bude prov</w:t>
      </w:r>
      <w:r w:rsidRPr="00003DC4">
        <w:rPr>
          <w:rFonts w:eastAsia="Times New Roman"/>
          <w:color w:val="000000"/>
        </w:rPr>
        <w:t>ádět dílo v místě svého podnikání</w:t>
      </w:r>
      <w:r w:rsidR="00C767B8" w:rsidRPr="00003DC4">
        <w:rPr>
          <w:rFonts w:eastAsia="Times New Roman"/>
          <w:color w:val="000000"/>
        </w:rPr>
        <w:t>, dle dohody s</w:t>
      </w:r>
      <w:r w:rsidR="000D3516" w:rsidRPr="00003DC4">
        <w:rPr>
          <w:rFonts w:eastAsia="Times New Roman"/>
          <w:color w:val="000000"/>
        </w:rPr>
        <w:t> </w:t>
      </w:r>
      <w:r w:rsidR="00C767B8" w:rsidRPr="00003DC4">
        <w:rPr>
          <w:rFonts w:eastAsia="Times New Roman"/>
          <w:color w:val="000000"/>
        </w:rPr>
        <w:t>objednatelem</w:t>
      </w:r>
      <w:r w:rsidR="000D3516" w:rsidRPr="00003DC4">
        <w:rPr>
          <w:rFonts w:eastAsia="Times New Roman"/>
          <w:color w:val="000000"/>
        </w:rPr>
        <w:t>,</w:t>
      </w:r>
      <w:r w:rsidRPr="00003DC4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jinak, než je účelem této smlouvy. Zhotovitel je povinen převézt předmět restaurování k provádění díla za podmínek stanovených v této smlouvě </w:t>
      </w:r>
      <w:r w:rsidRPr="00B530BC">
        <w:rPr>
          <w:rFonts w:eastAsia="Times New Roman"/>
          <w:color w:val="000000"/>
        </w:rPr>
        <w:t xml:space="preserve">do </w:t>
      </w:r>
      <w:r w:rsidR="00B530BC">
        <w:rPr>
          <w:rFonts w:eastAsia="Times New Roman"/>
          <w:color w:val="000000"/>
        </w:rPr>
        <w:t>1 měsíce</w:t>
      </w:r>
      <w:r w:rsidRPr="00003DC4">
        <w:rPr>
          <w:rFonts w:eastAsia="Times New Roman"/>
          <w:color w:val="000000"/>
        </w:rPr>
        <w:t xml:space="preserve"> od </w:t>
      </w:r>
      <w:r w:rsidR="00CF21E9" w:rsidRPr="00003DC4">
        <w:rPr>
          <w:rFonts w:eastAsia="Times New Roman"/>
          <w:color w:val="000000"/>
        </w:rPr>
        <w:t xml:space="preserve">účinnosti </w:t>
      </w:r>
      <w:r w:rsidRPr="00003DC4">
        <w:rPr>
          <w:rFonts w:eastAsia="Times New Roman"/>
          <w:color w:val="000000"/>
        </w:rPr>
        <w:t>této smlouvy.</w:t>
      </w:r>
    </w:p>
    <w:p w14:paraId="0F8A676A" w14:textId="60B4B884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Zhotovitel je povinen d</w:t>
      </w:r>
      <w:r w:rsidRPr="009110D0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9110D0">
        <w:rPr>
          <w:rFonts w:eastAsia="Times New Roman"/>
          <w:b/>
          <w:bCs/>
          <w:color w:val="000000"/>
        </w:rPr>
        <w:t xml:space="preserve"> nejdéle</w:t>
      </w:r>
      <w:r w:rsidRPr="009110D0">
        <w:rPr>
          <w:rFonts w:eastAsia="Times New Roman"/>
          <w:b/>
          <w:bCs/>
          <w:color w:val="000000"/>
        </w:rPr>
        <w:t xml:space="preserve"> </w:t>
      </w:r>
      <w:proofErr w:type="spellStart"/>
      <w:r w:rsidR="00CB6E3C">
        <w:rPr>
          <w:b/>
        </w:rPr>
        <w:t>xxxxxxxxxxxxxx</w:t>
      </w:r>
      <w:proofErr w:type="spellEnd"/>
      <w:r w:rsidRPr="009110D0">
        <w:rPr>
          <w:rFonts w:eastAsia="Times New Roman"/>
          <w:b/>
          <w:bCs/>
          <w:color w:val="000000"/>
        </w:rPr>
        <w:t>.</w:t>
      </w:r>
    </w:p>
    <w:p w14:paraId="4BAE0089" w14:textId="47582CB5" w:rsidR="00AB1703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O zp</w:t>
      </w:r>
      <w:r w:rsidRPr="009110D0">
        <w:rPr>
          <w:rFonts w:eastAsia="Times New Roman"/>
          <w:color w:val="000000"/>
        </w:rPr>
        <w:t xml:space="preserve">ůsobu balení a přepravy předmětu restaurování při převzetí a zpětném předání vždy rozhoduje objednatel. Zhotovitel je povinen připravit si </w:t>
      </w:r>
      <w:r w:rsidR="00596A62">
        <w:rPr>
          <w:rFonts w:eastAsia="Times New Roman"/>
          <w:color w:val="000000"/>
        </w:rPr>
        <w:t>dle pokynů objednatele obalový materiál</w:t>
      </w:r>
      <w:r w:rsidRPr="009110D0">
        <w:rPr>
          <w:rFonts w:eastAsia="Times New Roman"/>
          <w:color w:val="000000"/>
        </w:rPr>
        <w:t xml:space="preserve"> k zajištění bezpečného převozu </w:t>
      </w:r>
      <w:r w:rsidR="00CF21E9" w:rsidRPr="009110D0">
        <w:rPr>
          <w:rFonts w:eastAsia="Times New Roman"/>
          <w:color w:val="000000"/>
        </w:rPr>
        <w:t>předmětu restaurování</w:t>
      </w:r>
      <w:r w:rsidRPr="009110D0">
        <w:rPr>
          <w:rFonts w:eastAsia="Times New Roman"/>
          <w:color w:val="000000"/>
        </w:rPr>
        <w:t>.</w:t>
      </w:r>
    </w:p>
    <w:p w14:paraId="6D5755FE" w14:textId="3C269B9D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</w:t>
      </w:r>
      <w:r w:rsidR="00F359DD">
        <w:rPr>
          <w:rFonts w:eastAsia="Times New Roman"/>
          <w:color w:val="000000"/>
        </w:rPr>
        <w:t>-</w:t>
      </w:r>
      <w:r w:rsidRPr="009110D0">
        <w:rPr>
          <w:rFonts w:eastAsia="Times New Roman"/>
          <w:color w:val="000000"/>
        </w:rPr>
        <w:t>mailem po ukončení restaurátorských prací na výzvu zhotovitele.</w:t>
      </w:r>
    </w:p>
    <w:p w14:paraId="4A8AE364" w14:textId="694A5ED8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</w:t>
      </w:r>
      <w:r w:rsidR="00F227BE" w:rsidRPr="009110D0">
        <w:rPr>
          <w:rFonts w:eastAsia="Times New Roman"/>
          <w:color w:val="000000"/>
        </w:rPr>
        <w:t>rotokol</w:t>
      </w:r>
      <w:r w:rsidR="00F359DD">
        <w:rPr>
          <w:rFonts w:eastAsia="Times New Roman"/>
          <w:color w:val="000000"/>
        </w:rPr>
        <w:t xml:space="preserve"> (možno i elektronicky)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6459B021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 xml:space="preserve">Zhotovitel se zavazuje, </w:t>
      </w:r>
      <w:r w:rsidRPr="00CE4AA4">
        <w:rPr>
          <w:rFonts w:eastAsia="Times New Roman"/>
          <w:color w:val="000000"/>
        </w:rPr>
        <w:t>že na předmětu restaurování ponechá jeho inventární číslo.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lastRenderedPageBreak/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 včetně škod</w:t>
      </w:r>
      <w:r w:rsidR="00CE4AA4">
        <w:rPr>
          <w:rFonts w:eastAsia="Times New Roman"/>
          <w:color w:val="000000"/>
        </w:rPr>
        <w:t>y</w:t>
      </w:r>
      <w:r w:rsidRPr="00CE4AA4">
        <w:rPr>
          <w:rFonts w:eastAsia="Times New Roman"/>
          <w:color w:val="000000"/>
        </w:rPr>
        <w:t xml:space="preserve"> způsobených při přepravě.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P</w:t>
      </w:r>
      <w:r w:rsidRPr="00CE4AA4"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14:paraId="1E5586EA" w14:textId="2702CDC8" w:rsidR="00003DC4" w:rsidRPr="00B169B9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003DC4">
        <w:rPr>
          <w:rFonts w:eastAsia="Times New Roman"/>
          <w:color w:val="000000"/>
        </w:rPr>
        <w:t>Zhotovitel je povinen zajistit po celou dobu, kdy bude p</w:t>
      </w:r>
      <w:r w:rsidRPr="00CE4AA4">
        <w:rPr>
          <w:rFonts w:eastAsia="Times New Roman"/>
          <w:color w:val="000000"/>
        </w:rPr>
        <w:t>ředmět restaurování v jeho dispozici, jeho bezpečné uložení a dodržení klimatických podmínek vhodných pro jeho skladování.</w:t>
      </w:r>
      <w:r w:rsidR="00003DC4">
        <w:rPr>
          <w:rFonts w:eastAsia="Times New Roman"/>
          <w:color w:val="000000"/>
        </w:rPr>
        <w:t xml:space="preserve"> </w:t>
      </w:r>
      <w:r w:rsidR="00003DC4" w:rsidRPr="00B169B9">
        <w:rPr>
          <w:rFonts w:eastAsia="Times New Roman"/>
          <w:color w:val="000000"/>
        </w:rPr>
        <w:t xml:space="preserve">Zhotovitel je povinen předmět restaurování na své náklady pojistit, a to proti všem možným rizikům na pojistnou hodnotu </w:t>
      </w:r>
      <w:proofErr w:type="spellStart"/>
      <w:r w:rsidR="00CB6E3C">
        <w:rPr>
          <w:b/>
        </w:rPr>
        <w:t>xxxxxxxxxxxxxx</w:t>
      </w:r>
      <w:proofErr w:type="spellEnd"/>
      <w:r w:rsidR="00003DC4" w:rsidRPr="00B169B9">
        <w:rPr>
          <w:rFonts w:eastAsia="Times New Roman"/>
          <w:color w:val="000000"/>
        </w:rPr>
        <w:t xml:space="preserve">.  Toto pojištění musí mít zhotovitel sjednáno po celou dobu, kdy má předmět restaurování k dispozici včetně transportu. </w:t>
      </w:r>
    </w:p>
    <w:p w14:paraId="522572B5" w14:textId="55FFB4CA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Objednatel kontroluje postup, zp</w:t>
      </w:r>
      <w:r w:rsidRPr="00CE4AA4">
        <w:rPr>
          <w:rFonts w:eastAsia="Times New Roman"/>
          <w:color w:val="000000"/>
        </w:rPr>
        <w:t>ůsob a kvalitu provádě</w:t>
      </w:r>
      <w:r w:rsidR="00596A62">
        <w:rPr>
          <w:rFonts w:eastAsia="Times New Roman"/>
          <w:color w:val="000000"/>
        </w:rPr>
        <w:t>ní prací při pravidelně konaném</w:t>
      </w:r>
      <w:r w:rsidRPr="00CE4AA4">
        <w:rPr>
          <w:rFonts w:eastAsia="Times New Roman"/>
          <w:color w:val="000000"/>
        </w:rPr>
        <w:t xml:space="preserve"> společném jednání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01AE7056" w14:textId="1D3598A9" w:rsidR="00CE4AA4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rFonts w:eastAsia="Times New Roman"/>
          <w:color w:val="000000"/>
        </w:rPr>
        <w:t>Z</w:t>
      </w:r>
      <w:r w:rsidR="00197742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 xml:space="preserve"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 na </w:t>
      </w:r>
      <w:r w:rsidR="00B169B9">
        <w:t>památkový objekt.</w:t>
      </w:r>
    </w:p>
    <w:p w14:paraId="1C1839E8" w14:textId="77777777" w:rsidR="00CE4AA4" w:rsidRPr="00CE4AA4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Zhotovitel se zavazuje vyhov</w:t>
      </w:r>
      <w:r w:rsidRPr="00CE4AA4">
        <w:rPr>
          <w:rFonts w:eastAsia="Times New Roman"/>
          <w:color w:val="000000"/>
        </w:rPr>
        <w:t xml:space="preserve">ět žádosti objednatele a kdykoliv </w:t>
      </w:r>
      <w:r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zpřístupnit ke kontrole </w:t>
      </w:r>
      <w:r w:rsidR="001A7C06" w:rsidRPr="00CE4AA4">
        <w:rPr>
          <w:rFonts w:eastAsia="Times New Roman"/>
          <w:color w:val="000000"/>
        </w:rPr>
        <w:t>je</w:t>
      </w:r>
      <w:r w:rsidR="001A7C06">
        <w:rPr>
          <w:rFonts w:eastAsia="Times New Roman"/>
          <w:color w:val="000000"/>
        </w:rPr>
        <w:t>ho</w:t>
      </w:r>
      <w:r w:rsidR="001A7C06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BEA9D64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 xml:space="preserve">ěhem plnění smlouvy i po ukončení smlouvy, zachovávat mlčenlivost o všech skutečnostech, o kterých se dozví od objednatele v souvislosti s plněním předmětu </w:t>
      </w:r>
      <w:r w:rsidR="00596A62">
        <w:rPr>
          <w:rFonts w:eastAsia="Times New Roman"/>
          <w:color w:val="000000"/>
        </w:rPr>
        <w:t xml:space="preserve">této </w:t>
      </w:r>
      <w:r w:rsidRPr="00CE4AA4">
        <w:rPr>
          <w:rFonts w:eastAsia="Times New Roman"/>
          <w:color w:val="000000"/>
        </w:rPr>
        <w:t>smlouvy</w:t>
      </w:r>
      <w:r w:rsidR="00596A62">
        <w:rPr>
          <w:rFonts w:eastAsia="Times New Roman"/>
          <w:color w:val="000000"/>
        </w:rPr>
        <w:t>.</w:t>
      </w:r>
    </w:p>
    <w:p w14:paraId="0359470C" w14:textId="77777777" w:rsidR="00197742" w:rsidRPr="001A3D18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t xml:space="preserve">Zhotovitel poskytuje objednateli záruku za jakost díla v délce </w:t>
      </w:r>
      <w:r w:rsidRPr="00B169B9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B169B9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B169B9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lastRenderedPageBreak/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straně.</w:t>
      </w:r>
      <w:r w:rsidR="00CE4AA4">
        <w:rPr>
          <w:color w:val="000000"/>
        </w:rPr>
        <w:t xml:space="preserve"> </w:t>
      </w:r>
      <w:r w:rsidRPr="00B169B9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</w:t>
      </w:r>
      <w:r w:rsidRPr="00CE4AA4">
        <w:rPr>
          <w:color w:val="000000"/>
        </w:rPr>
        <w:t>.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B169B9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B169B9">
        <w:rPr>
          <w:color w:val="000000"/>
        </w:rPr>
        <w:t xml:space="preserve">30 </w:t>
      </w:r>
      <w:r w:rsidRPr="00B169B9">
        <w:rPr>
          <w:color w:val="000000"/>
        </w:rPr>
        <w:t xml:space="preserve">kalendářních </w:t>
      </w:r>
      <w:r w:rsidR="00BD4739" w:rsidRPr="00B169B9">
        <w:rPr>
          <w:color w:val="000000"/>
        </w:rPr>
        <w:t>dnů.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B169B9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B169B9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B169B9">
        <w:rPr>
          <w:rFonts w:eastAsia="Times New Roman"/>
          <w:color w:val="000000"/>
        </w:rPr>
        <w:t xml:space="preserve">0,2 % z ceny díla </w:t>
      </w:r>
      <w:r w:rsidR="00B00E88" w:rsidRPr="00B169B9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B169B9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6B0F211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rFonts w:eastAsia="Times New Roman"/>
          <w:color w:val="000000"/>
        </w:rPr>
        <w:t>V případě porušení některé z povinnosti</w:t>
      </w:r>
      <w:r w:rsidR="00B00E88" w:rsidRPr="006232A3">
        <w:rPr>
          <w:rFonts w:eastAsia="Times New Roman"/>
          <w:color w:val="000000"/>
        </w:rPr>
        <w:t xml:space="preserve"> v čl. II. odst. </w:t>
      </w:r>
      <w:r w:rsidR="006232A3" w:rsidRPr="006232A3">
        <w:rPr>
          <w:rFonts w:eastAsia="Times New Roman"/>
          <w:color w:val="000000"/>
        </w:rPr>
        <w:t>9</w:t>
      </w:r>
      <w:r w:rsidR="00B00E88" w:rsidRPr="006232A3">
        <w:rPr>
          <w:rFonts w:eastAsia="Times New Roman"/>
          <w:color w:val="000000"/>
        </w:rPr>
        <w:t xml:space="preserve"> smlouvy</w:t>
      </w:r>
      <w:r w:rsidRPr="006232A3">
        <w:rPr>
          <w:rFonts w:eastAsia="Times New Roman"/>
          <w:color w:val="000000"/>
        </w:rPr>
        <w:t xml:space="preserve"> je</w:t>
      </w:r>
      <w:r w:rsidRPr="00CE4AA4">
        <w:rPr>
          <w:rFonts w:eastAsia="Times New Roman"/>
          <w:color w:val="000000"/>
        </w:rPr>
        <w:t xml:space="preserve"> zhotovitel povinen uhradit objednateli smluvní pokutu ve </w:t>
      </w:r>
      <w:r w:rsidRPr="00B169B9">
        <w:rPr>
          <w:rFonts w:eastAsia="Times New Roman"/>
          <w:color w:val="000000"/>
        </w:rPr>
        <w:t>výši 50 000,- Kč</w:t>
      </w:r>
      <w:r w:rsidRPr="00CE4AA4">
        <w:rPr>
          <w:rFonts w:eastAsia="Times New Roman"/>
          <w:color w:val="000000"/>
        </w:rPr>
        <w:t xml:space="preserve">. </w:t>
      </w:r>
    </w:p>
    <w:p w14:paraId="3E7583F0" w14:textId="72A4FB0A" w:rsidR="00B00E88" w:rsidRPr="009110D0" w:rsidRDefault="00B00E88" w:rsidP="00CE4AA4">
      <w:pPr>
        <w:keepNext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9110D0">
        <w:rPr>
          <w:rFonts w:cs="Arial"/>
        </w:rPr>
        <w:t xml:space="preserve">Smluvní pokuty dle této smlouvy jsou splatné do 21 dnů od písemného vyúčtování odeslaného druhé smluvní straně. </w:t>
      </w:r>
      <w:r w:rsidRPr="009110D0">
        <w:rPr>
          <w:color w:val="000000"/>
        </w:rPr>
        <w:t>Uhrazením smluvní pokuty není dotčen nárok na náhrad</w:t>
      </w:r>
      <w:r w:rsidRPr="009110D0">
        <w:rPr>
          <w:snapToGrid w:val="0"/>
          <w:color w:val="000000"/>
        </w:rPr>
        <w:t>u škody. Nárok na úhradu smluvní pokuty ani škody není nikterak dotčen odstoupením od smlouvy.</w:t>
      </w:r>
    </w:p>
    <w:p w14:paraId="3D536F85" w14:textId="77777777" w:rsidR="009110D0" w:rsidRPr="009110D0" w:rsidRDefault="009110D0" w:rsidP="00CE4AA4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>řípadě prodlení objednatele se zaplacením daňového dokladu - faktury je oprávněn zhotovitel požadovat úrok z prodlení v zákonné výši.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CD7A68A" w14:textId="77777777" w:rsidR="00596A62" w:rsidRDefault="00BD4739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481CA8B7" w:rsidR="009110D0" w:rsidRPr="00596A62" w:rsidRDefault="009110D0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596A62">
        <w:rPr>
          <w:color w:val="000000"/>
        </w:rPr>
        <w:t>Pokud p</w:t>
      </w:r>
      <w:r w:rsidRPr="00596A62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3B54FCB7" w:rsidR="00B00E88" w:rsidRPr="00F472DA" w:rsidRDefault="00596A62" w:rsidP="00B169B9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</w:pPr>
      <w:r w:rsidRPr="00F472DA">
        <w:t>Tato smlouva je sepsána elektronicky s elektronickými podpisy smluvních stran.</w:t>
      </w:r>
    </w:p>
    <w:p w14:paraId="13816B4B" w14:textId="466FDDDC" w:rsidR="00B00E88" w:rsidRPr="009110D0" w:rsidRDefault="00596A62" w:rsidP="00596A62">
      <w:pPr>
        <w:numPr>
          <w:ilvl w:val="0"/>
          <w:numId w:val="31"/>
        </w:numPr>
        <w:spacing w:after="0" w:line="240" w:lineRule="auto"/>
        <w:jc w:val="both"/>
      </w:pPr>
      <w:r w:rsidRPr="00B169B9">
        <w:rPr>
          <w:rFonts w:cs="Calibri"/>
          <w:color w:val="000000"/>
        </w:rPr>
        <w:lastRenderedPageBreak/>
        <w:t>T</w:t>
      </w:r>
      <w:r w:rsidR="00B00E88" w:rsidRPr="00B169B9">
        <w:rPr>
          <w:rFonts w:cs="Calibri"/>
          <w:color w:val="000000"/>
        </w:rPr>
        <w:t xml:space="preserve">ato smlouva podléhá povinnosti uveřejnění </w:t>
      </w:r>
      <w:r w:rsidR="00B00E88" w:rsidRPr="00B169B9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B169B9">
        <w:rPr>
          <w:rFonts w:cs="Calibri"/>
          <w:color w:val="000000"/>
        </w:rPr>
        <w:t xml:space="preserve"> a</w:t>
      </w:r>
      <w:r w:rsidR="00B00E88" w:rsidRPr="00B169B9">
        <w:rPr>
          <w:rFonts w:cs="Calibri"/>
          <w:color w:val="000000"/>
        </w:rPr>
        <w:t xml:space="preserve"> nabude účinnosti dnem uveřejnění a její uveřejnění zajistí objednatel.</w:t>
      </w:r>
      <w:r w:rsidR="00B00E88" w:rsidRPr="009110D0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8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p w14:paraId="73CF0733" w14:textId="77777777" w:rsidR="00004A3D" w:rsidRPr="006232A3" w:rsidRDefault="00004A3D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6232A3">
        <w:rPr>
          <w:bCs/>
          <w:color w:val="000000"/>
        </w:rPr>
        <w:t>Nedílnou součást této smlouvy tvoří p</w:t>
      </w:r>
      <w:r w:rsidRPr="006232A3">
        <w:rPr>
          <w:rFonts w:eastAsia="Times New Roman"/>
          <w:bCs/>
          <w:color w:val="000000"/>
        </w:rPr>
        <w:t>řílohy:</w:t>
      </w:r>
    </w:p>
    <w:p w14:paraId="6854132E" w14:textId="483776DC" w:rsidR="00004A3D" w:rsidRPr="00F472DA" w:rsidRDefault="00F472DA" w:rsidP="00B169B9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>
        <w:rPr>
          <w:color w:val="000000"/>
        </w:rPr>
        <w:t>1</w:t>
      </w:r>
      <w:r w:rsidR="00B169B9" w:rsidRPr="00F472DA">
        <w:rPr>
          <w:color w:val="000000"/>
        </w:rPr>
        <w:t xml:space="preserve">) </w:t>
      </w:r>
      <w:r w:rsidR="00004A3D" w:rsidRPr="00F472DA">
        <w:rPr>
          <w:color w:val="000000"/>
        </w:rPr>
        <w:t>Kopie Restaur</w:t>
      </w:r>
      <w:r w:rsidR="00004A3D" w:rsidRPr="00F472DA">
        <w:rPr>
          <w:rFonts w:eastAsia="Times New Roman"/>
          <w:color w:val="000000"/>
        </w:rPr>
        <w:t xml:space="preserve">átorského záměru </w:t>
      </w:r>
    </w:p>
    <w:p w14:paraId="7C70BC06" w14:textId="78B7EF69" w:rsidR="00004A3D" w:rsidRDefault="00F472DA" w:rsidP="006232A3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/>
          <w:color w:val="000000"/>
        </w:rPr>
      </w:pPr>
      <w:r>
        <w:rPr>
          <w:color w:val="000000"/>
        </w:rPr>
        <w:t>2</w:t>
      </w:r>
      <w:r w:rsidR="00004A3D" w:rsidRPr="00F472DA">
        <w:rPr>
          <w:color w:val="000000"/>
        </w:rPr>
        <w:t>) Kopie z</w:t>
      </w:r>
      <w:r w:rsidR="00004A3D" w:rsidRPr="00F472DA">
        <w:rPr>
          <w:rFonts w:eastAsia="Times New Roman"/>
          <w:color w:val="000000"/>
        </w:rPr>
        <w:t xml:space="preserve">ávazného stanoviska </w:t>
      </w:r>
    </w:p>
    <w:p w14:paraId="4C9F118B" w14:textId="0EB6CA0B" w:rsidR="00F472DA" w:rsidRPr="00F472DA" w:rsidRDefault="00F472DA" w:rsidP="006232A3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  <w:r>
        <w:rPr>
          <w:rFonts w:eastAsia="Times New Roman"/>
          <w:color w:val="000000"/>
        </w:rPr>
        <w:t>3) Cenová nabídka zhotovitele</w:t>
      </w:r>
    </w:p>
    <w:p w14:paraId="3436B8EE" w14:textId="3E68F487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110D64F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="00B169B9">
              <w:t>Českých Budějovicích</w:t>
            </w:r>
            <w:r w:rsidRPr="009874A9">
              <w:t>, dne</w:t>
            </w:r>
            <w:r w:rsidR="00CB6E3C">
              <w:t xml:space="preserve"> 5. 12. 2023</w:t>
            </w:r>
          </w:p>
          <w:p w14:paraId="5C10684A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3E83B4DC" w14:textId="77777777" w:rsidR="00F472DA" w:rsidRDefault="00F472DA" w:rsidP="005F783F">
            <w:pPr>
              <w:spacing w:after="0" w:line="240" w:lineRule="auto"/>
              <w:jc w:val="center"/>
            </w:pPr>
          </w:p>
          <w:p w14:paraId="772B7F04" w14:textId="77777777" w:rsidR="00F472DA" w:rsidRDefault="00F472DA" w:rsidP="005F783F">
            <w:pPr>
              <w:spacing w:after="0" w:line="240" w:lineRule="auto"/>
              <w:jc w:val="center"/>
            </w:pPr>
          </w:p>
          <w:p w14:paraId="5DBE311D" w14:textId="77777777" w:rsidR="00F472DA" w:rsidRPr="009874A9" w:rsidRDefault="00F472DA" w:rsidP="005F783F">
            <w:pPr>
              <w:spacing w:after="0" w:line="240" w:lineRule="auto"/>
              <w:jc w:val="center"/>
            </w:pPr>
          </w:p>
          <w:p w14:paraId="7C7DCCE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1B59121B" w14:textId="77777777" w:rsidR="00B169B9" w:rsidRDefault="00B169B9" w:rsidP="00B169B9">
            <w:pPr>
              <w:spacing w:after="0" w:line="240" w:lineRule="auto"/>
              <w:jc w:val="center"/>
            </w:pPr>
            <w:r>
              <w:t>Mgr. Petr Pavelec, Ph.D.</w:t>
            </w:r>
          </w:p>
          <w:p w14:paraId="60A085A1" w14:textId="43185353" w:rsidR="00B00E88" w:rsidRPr="009874A9" w:rsidRDefault="00B169B9" w:rsidP="00B169B9">
            <w:pPr>
              <w:spacing w:after="0" w:line="240" w:lineRule="auto"/>
              <w:jc w:val="center"/>
            </w:pPr>
            <w:r>
              <w:t>ředitel NPÚ ÚPS ČB</w:t>
            </w:r>
          </w:p>
        </w:tc>
        <w:tc>
          <w:tcPr>
            <w:tcW w:w="4606" w:type="dxa"/>
          </w:tcPr>
          <w:p w14:paraId="09335063" w14:textId="092AD002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="00B45337">
              <w:t>Praze,</w:t>
            </w:r>
            <w:r w:rsidRPr="009874A9">
              <w:t xml:space="preserve"> dne</w:t>
            </w:r>
            <w:r w:rsidR="00CB6E3C">
              <w:t xml:space="preserve"> 6. 1. 2024</w:t>
            </w:r>
          </w:p>
          <w:p w14:paraId="109FAE8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58F61161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646F1387" w14:textId="77777777" w:rsidR="00F472DA" w:rsidRDefault="00F472DA" w:rsidP="005F783F">
            <w:pPr>
              <w:spacing w:after="0" w:line="240" w:lineRule="auto"/>
              <w:jc w:val="center"/>
            </w:pPr>
          </w:p>
          <w:p w14:paraId="144D14C3" w14:textId="77777777" w:rsidR="00F472DA" w:rsidRDefault="00F472DA" w:rsidP="005F783F">
            <w:pPr>
              <w:spacing w:after="0" w:line="240" w:lineRule="auto"/>
              <w:jc w:val="center"/>
            </w:pPr>
          </w:p>
          <w:p w14:paraId="6C2233D6" w14:textId="77777777" w:rsidR="00F472DA" w:rsidRPr="009874A9" w:rsidRDefault="00F472DA" w:rsidP="005F783F">
            <w:pPr>
              <w:spacing w:after="0" w:line="240" w:lineRule="auto"/>
              <w:jc w:val="center"/>
            </w:pPr>
          </w:p>
          <w:p w14:paraId="7305AEDF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C128BC9" w14:textId="6D82ADAE" w:rsidR="00B00E88" w:rsidRPr="009874A9" w:rsidRDefault="00CB6E3C" w:rsidP="005F783F">
            <w:pPr>
              <w:spacing w:after="0" w:line="240" w:lineRule="auto"/>
              <w:jc w:val="center"/>
            </w:pPr>
            <w:proofErr w:type="spellStart"/>
            <w:r>
              <w:t>xxxxxxxxxxxxxxxxxxxxx</w:t>
            </w:r>
            <w:proofErr w:type="spellEnd"/>
          </w:p>
          <w:p w14:paraId="2E8971B7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/razítko/</w:t>
            </w:r>
          </w:p>
        </w:tc>
      </w:tr>
    </w:tbl>
    <w:p w14:paraId="43D72993" w14:textId="77777777" w:rsidR="00B00E88" w:rsidRDefault="00B00E88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7D7E199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6FF66FB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C299899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2D017F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435797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28280C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3945B37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1D7C3AE7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1EC7560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75FCC54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12E6DF0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0D3C453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C38FFB6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11B6DF0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F97F22E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3329D3C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7C6EE6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5B5872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00F3FA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40AE5D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120CEC3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AB4BA68" w14:textId="77777777" w:rsidR="00F472DA" w:rsidRDefault="00F472DA" w:rsidP="000577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2600EA8" w14:textId="77777777" w:rsidR="00F472DA" w:rsidRDefault="00F472DA" w:rsidP="000577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A1F2BEF" w14:textId="77777777" w:rsidR="00F472DA" w:rsidRDefault="00F472DA" w:rsidP="000577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8E52EB1" w14:textId="77777777" w:rsidR="00F472DA" w:rsidRDefault="00F472DA" w:rsidP="000577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7B76D8" w14:textId="77777777" w:rsidR="000577FB" w:rsidRPr="007B01B7" w:rsidRDefault="000577FB" w:rsidP="000577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</w:rPr>
        <w:t>Příloha č</w:t>
      </w:r>
      <w:r w:rsidRPr="00E43589">
        <w:rPr>
          <w:b/>
        </w:rPr>
        <w:t xml:space="preserve">. </w:t>
      </w:r>
      <w:proofErr w:type="gramStart"/>
      <w:r>
        <w:rPr>
          <w:b/>
        </w:rPr>
        <w:t xml:space="preserve">1 </w:t>
      </w:r>
      <w:r w:rsidRPr="00E43589">
        <w:rPr>
          <w:b/>
        </w:rPr>
        <w:t xml:space="preserve"> </w:t>
      </w:r>
      <w:r>
        <w:rPr>
          <w:b/>
        </w:rPr>
        <w:t>S</w:t>
      </w:r>
      <w:r w:rsidRPr="00E43589">
        <w:rPr>
          <w:b/>
        </w:rPr>
        <w:t>mlouvy</w:t>
      </w:r>
      <w:proofErr w:type="gramEnd"/>
      <w:r>
        <w:t xml:space="preserve">  </w:t>
      </w:r>
      <w:r>
        <w:rPr>
          <w:b/>
          <w:bCs/>
          <w:color w:val="000000"/>
        </w:rPr>
        <w:t>o dílo</w:t>
      </w:r>
      <w:r w:rsidRPr="007B01B7">
        <w:rPr>
          <w:b/>
          <w:bCs/>
          <w:color w:val="000000"/>
        </w:rPr>
        <w:t xml:space="preserve"> – </w:t>
      </w:r>
      <w:r>
        <w:rPr>
          <w:b/>
          <w:bCs/>
          <w:color w:val="000000"/>
        </w:rPr>
        <w:t xml:space="preserve">na </w:t>
      </w:r>
      <w:r w:rsidRPr="007B01B7">
        <w:rPr>
          <w:b/>
          <w:bCs/>
          <w:color w:val="000000"/>
        </w:rPr>
        <w:t>restaurování</w:t>
      </w:r>
    </w:p>
    <w:p w14:paraId="1F8B1436" w14:textId="77777777" w:rsidR="000577FB" w:rsidRDefault="000577FB" w:rsidP="000577FB">
      <w:pPr>
        <w:rPr>
          <w:b/>
          <w:sz w:val="24"/>
          <w:szCs w:val="24"/>
        </w:rPr>
      </w:pPr>
    </w:p>
    <w:p w14:paraId="359329FE" w14:textId="6DB3CBB3" w:rsidR="000577FB" w:rsidRPr="00FE1904" w:rsidRDefault="000577FB" w:rsidP="000577FB">
      <w:r>
        <w:rPr>
          <w:b/>
          <w:sz w:val="24"/>
          <w:szCs w:val="24"/>
        </w:rPr>
        <w:t>Uměleckořemeslné povrchové úpravy (zlacení) na nefigurálních dílech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5402"/>
        <w:gridCol w:w="608"/>
        <w:gridCol w:w="1260"/>
        <w:gridCol w:w="1222"/>
      </w:tblGrid>
      <w:tr w:rsidR="000577FB" w14:paraId="750A38C8" w14:textId="77777777" w:rsidTr="00431CE1">
        <w:trPr>
          <w:trHeight w:val="548"/>
        </w:trPr>
        <w:tc>
          <w:tcPr>
            <w:tcW w:w="0" w:type="auto"/>
            <w:shd w:val="clear" w:color="auto" w:fill="auto"/>
            <w:vAlign w:val="center"/>
          </w:tcPr>
          <w:p w14:paraId="69BECEF6" w14:textId="77777777" w:rsidR="000577FB" w:rsidRPr="000E487C" w:rsidRDefault="000577FB" w:rsidP="00431CE1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Inventární číslo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58169D77" w14:textId="77777777" w:rsidR="000577FB" w:rsidRPr="000E487C" w:rsidRDefault="000577FB" w:rsidP="00431CE1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Předmět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76A3BFDC" w14:textId="77777777" w:rsidR="000577FB" w:rsidRPr="000E487C" w:rsidRDefault="000577FB" w:rsidP="00431CE1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Počet ks</w:t>
            </w:r>
          </w:p>
        </w:tc>
        <w:tc>
          <w:tcPr>
            <w:tcW w:w="1260" w:type="dxa"/>
            <w:vAlign w:val="center"/>
          </w:tcPr>
          <w:p w14:paraId="03044EC4" w14:textId="77777777" w:rsidR="000577FB" w:rsidRPr="000E487C" w:rsidRDefault="000577FB" w:rsidP="00431CE1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Cena bez DPH celkem</w:t>
            </w:r>
          </w:p>
        </w:tc>
        <w:tc>
          <w:tcPr>
            <w:tcW w:w="1222" w:type="dxa"/>
            <w:shd w:val="clear" w:color="auto" w:fill="auto"/>
          </w:tcPr>
          <w:p w14:paraId="574E61C9" w14:textId="77777777" w:rsidR="000577FB" w:rsidRPr="000E487C" w:rsidRDefault="000577FB" w:rsidP="00431CE1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Cena s DPH celkem</w:t>
            </w:r>
          </w:p>
        </w:tc>
      </w:tr>
      <w:tr w:rsidR="000577FB" w:rsidRPr="009B664A" w14:paraId="43AC8D08" w14:textId="77777777" w:rsidTr="00431C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4313C8E" w14:textId="552F0CAD" w:rsidR="000577FB" w:rsidRPr="00CB6E3C" w:rsidRDefault="00CB6E3C" w:rsidP="00431CE1">
            <w:pPr>
              <w:spacing w:after="0"/>
              <w:rPr>
                <w:sz w:val="20"/>
                <w:szCs w:val="20"/>
              </w:rPr>
            </w:pPr>
            <w:proofErr w:type="spellStart"/>
            <w:r w:rsidRPr="00CB6E3C">
              <w:rPr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FECDCA5" w14:textId="2E285F13" w:rsidR="000577FB" w:rsidRPr="00D82B2D" w:rsidRDefault="000577FB" w:rsidP="00431C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Restaurování rámu hlavního oltáře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CD95D3E" w14:textId="77777777" w:rsidR="000577FB" w:rsidRPr="000E487C" w:rsidRDefault="000577FB" w:rsidP="00431CE1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9DAC8F3" w14:textId="2001B2ED" w:rsidR="000577FB" w:rsidRPr="000E487C" w:rsidRDefault="00F472DA" w:rsidP="00431CE1">
            <w:pPr>
              <w:spacing w:after="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380.000,- Kč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95BD950" w14:textId="392724DA" w:rsidR="000577FB" w:rsidRPr="000E487C" w:rsidRDefault="00F472DA" w:rsidP="00431CE1">
            <w:pPr>
              <w:spacing w:after="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437.000,- Kč</w:t>
            </w:r>
          </w:p>
        </w:tc>
      </w:tr>
      <w:tr w:rsidR="00CB6E3C" w14:paraId="60F9422B" w14:textId="77777777" w:rsidTr="00431C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DAB43DF" w14:textId="4C301672" w:rsidR="00CB6E3C" w:rsidRPr="00B45337" w:rsidRDefault="00CB6E3C" w:rsidP="00CB6E3C">
            <w:pPr>
              <w:spacing w:after="0"/>
              <w:rPr>
                <w:sz w:val="20"/>
                <w:highlight w:val="yellow"/>
              </w:rPr>
            </w:pPr>
            <w:proofErr w:type="spellStart"/>
            <w:r w:rsidRPr="00163D5D">
              <w:rPr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E57A54B" w14:textId="02EC5C3A" w:rsidR="00CB6E3C" w:rsidRPr="00D82B2D" w:rsidRDefault="00CB6E3C" w:rsidP="00CB6E3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Restaurování podstavce hlavního oltáře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36CFB92" w14:textId="77777777" w:rsidR="00CB6E3C" w:rsidRPr="000E487C" w:rsidRDefault="00CB6E3C" w:rsidP="00CB6E3C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6FBFB43" w14:textId="2E352265" w:rsidR="00CB6E3C" w:rsidRPr="000E487C" w:rsidRDefault="00CB6E3C" w:rsidP="00CB6E3C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50.000,- Kč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BE31068" w14:textId="4565FCD2" w:rsidR="00CB6E3C" w:rsidRPr="000E487C" w:rsidRDefault="00CB6E3C" w:rsidP="00CB6E3C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57.500,- Kč</w:t>
            </w:r>
          </w:p>
        </w:tc>
      </w:tr>
      <w:tr w:rsidR="00CB6E3C" w14:paraId="22198FE1" w14:textId="77777777" w:rsidTr="00431C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BD7C695" w14:textId="2072DF2E" w:rsidR="00CB6E3C" w:rsidRPr="00B45337" w:rsidRDefault="00CB6E3C" w:rsidP="00CB6E3C">
            <w:pPr>
              <w:spacing w:after="0"/>
              <w:rPr>
                <w:sz w:val="20"/>
                <w:highlight w:val="yellow"/>
              </w:rPr>
            </w:pPr>
            <w:proofErr w:type="spellStart"/>
            <w:r w:rsidRPr="00163D5D">
              <w:rPr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FEA0856" w14:textId="2DCA108C" w:rsidR="00CB6E3C" w:rsidRPr="007E2C73" w:rsidRDefault="00CB6E3C" w:rsidP="00CB6E3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Čištění a konzervace textilní výplně uvnitř podstavce hlavního oltáře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04EACA7" w14:textId="0493C00A" w:rsidR="00CB6E3C" w:rsidRPr="000E487C" w:rsidRDefault="00CB6E3C" w:rsidP="00CB6E3C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5423B3D" w14:textId="32556BB3" w:rsidR="00CB6E3C" w:rsidRDefault="00CB6E3C" w:rsidP="00CB6E3C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5.000,- Kč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8E77252" w14:textId="2F529B30" w:rsidR="00CB6E3C" w:rsidRDefault="00CB6E3C" w:rsidP="00CB6E3C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5.750,- Kč</w:t>
            </w:r>
          </w:p>
        </w:tc>
      </w:tr>
      <w:tr w:rsidR="00CB6E3C" w14:paraId="1078319B" w14:textId="77777777" w:rsidTr="00431C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9B16748" w14:textId="039C11DB" w:rsidR="00CB6E3C" w:rsidRPr="00B45337" w:rsidRDefault="00CB6E3C" w:rsidP="00CB6E3C">
            <w:pPr>
              <w:spacing w:after="0"/>
              <w:rPr>
                <w:sz w:val="20"/>
                <w:highlight w:val="yellow"/>
              </w:rPr>
            </w:pPr>
            <w:proofErr w:type="spellStart"/>
            <w:r w:rsidRPr="00163D5D">
              <w:rPr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5D40601" w14:textId="4E228800" w:rsidR="00CB6E3C" w:rsidRPr="007E2C73" w:rsidRDefault="00CB6E3C" w:rsidP="00CB6E3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Restaurování rámu bočního oltáře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1F72DD4" w14:textId="1DC84331" w:rsidR="00CB6E3C" w:rsidRPr="000E487C" w:rsidRDefault="00CB6E3C" w:rsidP="00CB6E3C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2A5F336" w14:textId="173D2154" w:rsidR="00CB6E3C" w:rsidRDefault="00CB6E3C" w:rsidP="00CB6E3C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250.000,- Kč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370263F" w14:textId="6560A306" w:rsidR="00CB6E3C" w:rsidRDefault="00CB6E3C" w:rsidP="00CB6E3C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287.500,- Kč</w:t>
            </w:r>
          </w:p>
        </w:tc>
      </w:tr>
      <w:tr w:rsidR="00CB6E3C" w14:paraId="1E29EF5E" w14:textId="77777777" w:rsidTr="00431C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E7C15E5" w14:textId="781E63F1" w:rsidR="00CB6E3C" w:rsidRPr="00B45337" w:rsidRDefault="00CB6E3C" w:rsidP="00CB6E3C">
            <w:pPr>
              <w:spacing w:after="0"/>
              <w:rPr>
                <w:sz w:val="20"/>
                <w:highlight w:val="yellow"/>
              </w:rPr>
            </w:pPr>
            <w:proofErr w:type="spellStart"/>
            <w:r w:rsidRPr="00163D5D">
              <w:rPr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960B481" w14:textId="48FEB4DE" w:rsidR="00CB6E3C" w:rsidRPr="007E2C73" w:rsidRDefault="00CB6E3C" w:rsidP="00CB6E3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Restaurování podstavce bočního rámu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DF98930" w14:textId="6E6D8170" w:rsidR="00CB6E3C" w:rsidRPr="000E487C" w:rsidRDefault="00CB6E3C" w:rsidP="00CB6E3C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910C57E" w14:textId="5D555D0C" w:rsidR="00CB6E3C" w:rsidRDefault="00CB6E3C" w:rsidP="00CB6E3C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40.000,- Kč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3751816" w14:textId="55DFEAE1" w:rsidR="00CB6E3C" w:rsidRDefault="00CB6E3C" w:rsidP="00CB6E3C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46.000,- Kč</w:t>
            </w:r>
          </w:p>
        </w:tc>
      </w:tr>
      <w:tr w:rsidR="00CB6E3C" w14:paraId="1ECA4610" w14:textId="77777777" w:rsidTr="00431C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9D0A7CA" w14:textId="5F176654" w:rsidR="00CB6E3C" w:rsidRPr="00B45337" w:rsidRDefault="00CB6E3C" w:rsidP="00CB6E3C">
            <w:pPr>
              <w:spacing w:after="0"/>
              <w:rPr>
                <w:sz w:val="20"/>
                <w:highlight w:val="yellow"/>
              </w:rPr>
            </w:pPr>
            <w:proofErr w:type="spellStart"/>
            <w:r w:rsidRPr="00163D5D">
              <w:rPr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4C1C486" w14:textId="471D0D47" w:rsidR="00CB6E3C" w:rsidRPr="007E2C73" w:rsidRDefault="00CB6E3C" w:rsidP="00CB6E3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Výroba konstrukce a podstavce pro boční oltář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89D4834" w14:textId="40933A74" w:rsidR="00CB6E3C" w:rsidRPr="000E487C" w:rsidRDefault="00CB6E3C" w:rsidP="00CB6E3C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4E7F8F0" w14:textId="37CE958B" w:rsidR="00CB6E3C" w:rsidRDefault="00CB6E3C" w:rsidP="00CB6E3C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50.000,- Kč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245E762" w14:textId="2C261557" w:rsidR="00CB6E3C" w:rsidRDefault="00CB6E3C" w:rsidP="00CB6E3C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57.500,- Kč</w:t>
            </w:r>
          </w:p>
        </w:tc>
      </w:tr>
      <w:tr w:rsidR="00CB6E3C" w14:paraId="59A15595" w14:textId="77777777" w:rsidTr="00431C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8BA5197" w14:textId="464E7C15" w:rsidR="00CB6E3C" w:rsidRPr="00B45337" w:rsidRDefault="00CB6E3C" w:rsidP="00CB6E3C">
            <w:pPr>
              <w:spacing w:after="0"/>
              <w:rPr>
                <w:sz w:val="20"/>
                <w:highlight w:val="yellow"/>
              </w:rPr>
            </w:pPr>
            <w:proofErr w:type="spellStart"/>
            <w:r w:rsidRPr="00163D5D">
              <w:rPr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ED8DF14" w14:textId="378C97FF" w:rsidR="00CB6E3C" w:rsidRPr="007E2C73" w:rsidRDefault="00CB6E3C" w:rsidP="00CB6E3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Restaurování a adjustace konzoly (</w:t>
            </w:r>
            <w:proofErr w:type="spellStart"/>
            <w:r>
              <w:rPr>
                <w:sz w:val="20"/>
                <w:szCs w:val="20"/>
              </w:rPr>
              <w:t>inv</w:t>
            </w:r>
            <w:proofErr w:type="spellEnd"/>
            <w:r>
              <w:rPr>
                <w:sz w:val="20"/>
                <w:szCs w:val="20"/>
              </w:rPr>
              <w:t>. č. HT 894 f)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0F2D835" w14:textId="27AFEE06" w:rsidR="00CB6E3C" w:rsidRPr="000E487C" w:rsidRDefault="00CB6E3C" w:rsidP="00CB6E3C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F5D5035" w14:textId="15F31578" w:rsidR="00CB6E3C" w:rsidRDefault="00CB6E3C" w:rsidP="00CB6E3C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15.000,- Kč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9DACAC1" w14:textId="02D259A9" w:rsidR="00CB6E3C" w:rsidRDefault="00CB6E3C" w:rsidP="00CB6E3C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17.250,- Kč</w:t>
            </w:r>
          </w:p>
        </w:tc>
      </w:tr>
      <w:tr w:rsidR="00CB6E3C" w14:paraId="5B274D23" w14:textId="77777777" w:rsidTr="00431C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D5D1E8E" w14:textId="763F0B6E" w:rsidR="00CB6E3C" w:rsidRPr="00B45337" w:rsidRDefault="00CB6E3C" w:rsidP="00CB6E3C">
            <w:pPr>
              <w:spacing w:after="0"/>
              <w:rPr>
                <w:sz w:val="20"/>
                <w:highlight w:val="yellow"/>
              </w:rPr>
            </w:pPr>
            <w:proofErr w:type="spellStart"/>
            <w:r w:rsidRPr="00163D5D">
              <w:rPr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869F6DE" w14:textId="5EDDD049" w:rsidR="00CB6E3C" w:rsidRPr="007E2C73" w:rsidRDefault="00CB6E3C" w:rsidP="00CB6E3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Restaurování a adjustace konzoly (</w:t>
            </w:r>
            <w:proofErr w:type="spellStart"/>
            <w:r>
              <w:rPr>
                <w:sz w:val="20"/>
                <w:szCs w:val="20"/>
              </w:rPr>
              <w:t>inv</w:t>
            </w:r>
            <w:proofErr w:type="spellEnd"/>
            <w:r>
              <w:rPr>
                <w:sz w:val="20"/>
                <w:szCs w:val="20"/>
              </w:rPr>
              <w:t>. č. HT 894 g)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4306EDA" w14:textId="234B3499" w:rsidR="00CB6E3C" w:rsidRPr="000E487C" w:rsidRDefault="00CB6E3C" w:rsidP="00CB6E3C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119709F" w14:textId="57F50421" w:rsidR="00CB6E3C" w:rsidRDefault="00CB6E3C" w:rsidP="00CB6E3C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15.000,- Kč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8024BEC" w14:textId="7B821653" w:rsidR="00CB6E3C" w:rsidRDefault="00CB6E3C" w:rsidP="00CB6E3C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17.250,- Kč</w:t>
            </w:r>
          </w:p>
        </w:tc>
      </w:tr>
      <w:tr w:rsidR="000577FB" w14:paraId="0196B702" w14:textId="77777777" w:rsidTr="00431C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DC71E98" w14:textId="7E8C6E23" w:rsidR="000577FB" w:rsidRPr="007E2C73" w:rsidRDefault="000577FB" w:rsidP="00431CE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AED6FC2" w14:textId="7C8335C5" w:rsidR="000577FB" w:rsidRPr="007E2C73" w:rsidRDefault="000577FB" w:rsidP="00431C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náklady (cestovné, restaurátorská dokumentace apod.)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1E52457" w14:textId="172D91F3" w:rsidR="000577FB" w:rsidRPr="000E487C" w:rsidRDefault="000577FB" w:rsidP="00431CE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EB006A7" w14:textId="639064FE" w:rsidR="000577FB" w:rsidRDefault="00F472DA" w:rsidP="00431CE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40.000,- Kč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1FC27FC" w14:textId="6F215A0D" w:rsidR="000577FB" w:rsidRDefault="00F472DA" w:rsidP="00431CE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46.000,- Kč</w:t>
            </w:r>
          </w:p>
        </w:tc>
      </w:tr>
      <w:tr w:rsidR="000577FB" w14:paraId="697B8205" w14:textId="77777777" w:rsidTr="00CB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C4409" w14:textId="68C1E021" w:rsidR="000577FB" w:rsidRDefault="000577FB" w:rsidP="000577FB">
            <w:pPr>
              <w:spacing w:after="0"/>
            </w:pPr>
            <w:r w:rsidRPr="00D82B2D">
              <w:rPr>
                <w:sz w:val="20"/>
              </w:rPr>
              <w:t>Celkem</w:t>
            </w:r>
            <w:r>
              <w:rPr>
                <w:sz w:val="20"/>
              </w:rPr>
              <w:t xml:space="preserve"> nabídková cena za dílo,</w:t>
            </w:r>
            <w:r w:rsidRPr="00D82B2D">
              <w:rPr>
                <w:sz w:val="20"/>
              </w:rPr>
              <w:t xml:space="preserve"> včetně nákladů na transport a balení předmětů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357AF3FF" w14:textId="70C02ED2" w:rsidR="000577FB" w:rsidRPr="000E487C" w:rsidRDefault="000577FB" w:rsidP="00431CE1">
            <w:pPr>
              <w:spacing w:after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8EF5899" w14:textId="64ACCE54" w:rsidR="000577FB" w:rsidRPr="000E487C" w:rsidRDefault="00F472DA" w:rsidP="00431CE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845.000,- Kč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126D30E" w14:textId="7FA79BCC" w:rsidR="000577FB" w:rsidRPr="000E487C" w:rsidRDefault="00F472DA" w:rsidP="00431CE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971.750,- Kč</w:t>
            </w:r>
          </w:p>
        </w:tc>
      </w:tr>
    </w:tbl>
    <w:p w14:paraId="4237F406" w14:textId="77777777" w:rsidR="000577FB" w:rsidRPr="00E43589" w:rsidRDefault="000577FB" w:rsidP="000577FB"/>
    <w:p w14:paraId="658C5A92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sectPr w:rsidR="000577FB" w:rsidSect="001A3D18">
      <w:headerReference w:type="default" r:id="rId9"/>
      <w:footerReference w:type="default" r:id="rId10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2802" w14:textId="77777777" w:rsidR="00FD6C8B" w:rsidRDefault="00FD6C8B" w:rsidP="00102D70">
      <w:pPr>
        <w:spacing w:after="0" w:line="240" w:lineRule="auto"/>
      </w:pPr>
      <w:r>
        <w:separator/>
      </w:r>
    </w:p>
  </w:endnote>
  <w:endnote w:type="continuationSeparator" w:id="0">
    <w:p w14:paraId="0C17884D" w14:textId="77777777" w:rsidR="00FD6C8B" w:rsidRDefault="00FD6C8B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5DB5" w14:textId="5126FA12" w:rsidR="00FA5F41" w:rsidRPr="00F4076F" w:rsidRDefault="00FA5F41" w:rsidP="00C54274">
    <w:pPr>
      <w:pStyle w:val="Zpat"/>
    </w:pP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B45337">
      <w:rPr>
        <w:noProof/>
      </w:rPr>
      <w:t>1</w:t>
    </w:r>
    <w: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886B9F">
      <w:rPr>
        <w:noProof/>
      </w:rPr>
      <w:t>7</w:t>
    </w:r>
    <w:r>
      <w:rPr>
        <w:noProof/>
      </w:rPr>
      <w:fldChar w:fldCharType="end"/>
    </w:r>
    <w:r w:rsidR="00B169B9">
      <w:t>)</w:t>
    </w:r>
    <w:r w:rsidR="00B169B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7F44" w14:textId="77777777" w:rsidR="00FD6C8B" w:rsidRDefault="00FD6C8B" w:rsidP="00102D70">
      <w:pPr>
        <w:spacing w:after="0" w:line="240" w:lineRule="auto"/>
      </w:pPr>
      <w:r>
        <w:separator/>
      </w:r>
    </w:p>
  </w:footnote>
  <w:footnote w:type="continuationSeparator" w:id="0">
    <w:p w14:paraId="522DE669" w14:textId="77777777" w:rsidR="00FD6C8B" w:rsidRDefault="00FD6C8B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4E40" w14:textId="23FDD12A" w:rsidR="008130F5" w:rsidRDefault="008130F5" w:rsidP="001A3D18">
    <w:pPr>
      <w:rPr>
        <w:bCs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DF4EF3">
      <w:fldChar w:fldCharType="begin"/>
    </w:r>
    <w:r w:rsidR="00DF4EF3">
      <w:instrText xml:space="preserve"> INCLUDEPICTURE  "cid:image001.jpg@01D4E965.984D2BB0" \* MERGEFORMATINET </w:instrText>
    </w:r>
    <w:r w:rsidR="00DF4EF3">
      <w:fldChar w:fldCharType="separate"/>
    </w:r>
    <w:r w:rsidR="005C4BAB">
      <w:fldChar w:fldCharType="begin"/>
    </w:r>
    <w:r w:rsidR="005C4BAB">
      <w:instrText xml:space="preserve"> INCLUDEPICTURE  "cid:image001.jpg@01D4E965.984D2BB0" \* MERGEFORMATINET </w:instrText>
    </w:r>
    <w:r w:rsidR="005C4BAB">
      <w:fldChar w:fldCharType="separate"/>
    </w:r>
    <w:r w:rsidR="009C5396">
      <w:fldChar w:fldCharType="begin"/>
    </w:r>
    <w:r w:rsidR="009C5396">
      <w:instrText xml:space="preserve"> INCLUDEPICTURE  "cid:image001.jpg@01D4E965.984D2BB0" \* MERGEFORMATINET </w:instrText>
    </w:r>
    <w:r w:rsidR="009C5396">
      <w:fldChar w:fldCharType="separate"/>
    </w:r>
    <w:r w:rsidR="00C63509">
      <w:fldChar w:fldCharType="begin"/>
    </w:r>
    <w:r w:rsidR="00C63509">
      <w:instrText xml:space="preserve"> INCLUDEPICTURE  "cid:image001.jpg@01D4E965.984D2BB0" \* MERGEFORMATINET </w:instrText>
    </w:r>
    <w:r w:rsidR="00C63509">
      <w:fldChar w:fldCharType="separate"/>
    </w:r>
    <w:r w:rsidR="00D465DC">
      <w:fldChar w:fldCharType="begin"/>
    </w:r>
    <w:r w:rsidR="00D465DC">
      <w:instrText xml:space="preserve"> INCLUDEPICTURE  "cid:image001.jpg@01D4E965.984D2BB0" \* MERGEFORMATINET </w:instrText>
    </w:r>
    <w:r w:rsidR="00D465DC">
      <w:fldChar w:fldCharType="separate"/>
    </w:r>
    <w:r w:rsidR="002D0187">
      <w:fldChar w:fldCharType="begin"/>
    </w:r>
    <w:r w:rsidR="002D0187">
      <w:instrText xml:space="preserve"> INCLUDEPICTURE  "cid:image001.jpg@01D4E965.984D2BB0" \* MERGEFORMATINET </w:instrText>
    </w:r>
    <w:r w:rsidR="002D0187">
      <w:fldChar w:fldCharType="separate"/>
    </w:r>
    <w:r w:rsidR="009B1D79">
      <w:fldChar w:fldCharType="begin"/>
    </w:r>
    <w:r w:rsidR="009B1D79">
      <w:instrText xml:space="preserve"> INCLUDEPICTURE  "cid:image001.jpg@01D4E965.984D2BB0" \* MERGEFORMATINET </w:instrText>
    </w:r>
    <w:r w:rsidR="009B1D79">
      <w:fldChar w:fldCharType="separate"/>
    </w:r>
    <w:r w:rsidR="00792942">
      <w:fldChar w:fldCharType="begin"/>
    </w:r>
    <w:r w:rsidR="00792942">
      <w:instrText xml:space="preserve"> INCLUDEPICTURE  "cid:image001.jpg@01D4E965.984D2BB0" \* MERGEFORMATINET </w:instrText>
    </w:r>
    <w:r w:rsidR="00792942">
      <w:fldChar w:fldCharType="separate"/>
    </w:r>
    <w:r w:rsidR="00FD069A">
      <w:fldChar w:fldCharType="begin"/>
    </w:r>
    <w:r w:rsidR="00FD069A">
      <w:instrText xml:space="preserve"> INCLUDEPICTURE  "cid:image001.jpg@01D4E965.984D2BB0" \* MERGEFORMATINET </w:instrText>
    </w:r>
    <w:r w:rsidR="00FD069A">
      <w:fldChar w:fldCharType="separate"/>
    </w:r>
    <w:r w:rsidR="00FD6C8B">
      <w:fldChar w:fldCharType="begin"/>
    </w:r>
    <w:r w:rsidR="00FD6C8B">
      <w:instrText xml:space="preserve"> INCLUDEPICTURE  "cid:image001.jpg@01D4E965.984D2BB0" \* MERGEFORMATINET </w:instrText>
    </w:r>
    <w:r w:rsidR="00FD6C8B">
      <w:fldChar w:fldCharType="separate"/>
    </w:r>
    <w:r w:rsidR="00886B9F">
      <w:fldChar w:fldCharType="begin"/>
    </w:r>
    <w:r w:rsidR="00886B9F">
      <w:instrText xml:space="preserve"> </w:instrText>
    </w:r>
    <w:r w:rsidR="00886B9F">
      <w:instrText>INCLUDEPICTURE  "cid:image001.jpg@01D4E965.984D2BB0" \* MERGEFORMATINET</w:instrText>
    </w:r>
    <w:r w:rsidR="00886B9F">
      <w:instrText xml:space="preserve"> </w:instrText>
    </w:r>
    <w:r w:rsidR="00886B9F">
      <w:fldChar w:fldCharType="separate"/>
    </w:r>
    <w:r w:rsidR="00677B8F">
      <w:pict w14:anchorId="241BC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6pt;height:38.2pt">
          <v:imagedata r:id="rId1" r:href="rId2"/>
        </v:shape>
      </w:pict>
    </w:r>
    <w:r w:rsidR="00886B9F">
      <w:fldChar w:fldCharType="end"/>
    </w:r>
    <w:r w:rsidR="00FD6C8B">
      <w:fldChar w:fldCharType="end"/>
    </w:r>
    <w:r w:rsidR="00FD069A">
      <w:fldChar w:fldCharType="end"/>
    </w:r>
    <w:r w:rsidR="00792942">
      <w:fldChar w:fldCharType="end"/>
    </w:r>
    <w:r w:rsidR="009B1D79">
      <w:fldChar w:fldCharType="end"/>
    </w:r>
    <w:r w:rsidR="002D0187">
      <w:fldChar w:fldCharType="end"/>
    </w:r>
    <w:r w:rsidR="00D465DC">
      <w:fldChar w:fldCharType="end"/>
    </w:r>
    <w:r w:rsidR="00C63509">
      <w:fldChar w:fldCharType="end"/>
    </w:r>
    <w:r w:rsidR="009C5396">
      <w:fldChar w:fldCharType="end"/>
    </w:r>
    <w:r w:rsidR="005C4BAB">
      <w:fldChar w:fldCharType="end"/>
    </w:r>
    <w:r w:rsidR="00DF4EF3">
      <w:fldChar w:fldCharType="end"/>
    </w:r>
    <w:r>
      <w:fldChar w:fldCharType="end"/>
    </w:r>
    <w:r>
      <w:fldChar w:fldCharType="end"/>
    </w:r>
    <w:r>
      <w:fldChar w:fldCharType="end"/>
    </w:r>
    <w:r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>
      <w:tab/>
    </w:r>
    <w:r w:rsidR="00AD5A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7F61"/>
    <w:multiLevelType w:val="hybridMultilevel"/>
    <w:tmpl w:val="53403686"/>
    <w:lvl w:ilvl="0" w:tplc="0405000F">
      <w:start w:val="1"/>
      <w:numFmt w:val="decimal"/>
      <w:lvlText w:val="%1."/>
      <w:lvlJc w:val="left"/>
      <w:pPr>
        <w:ind w:left="722" w:hanging="360"/>
      </w:p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626"/>
    <w:multiLevelType w:val="hybridMultilevel"/>
    <w:tmpl w:val="2D3A5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F61E9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163DC"/>
    <w:multiLevelType w:val="hybridMultilevel"/>
    <w:tmpl w:val="1D02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6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11"/>
  </w:num>
  <w:num w:numId="10">
    <w:abstractNumId w:val="26"/>
  </w:num>
  <w:num w:numId="11">
    <w:abstractNumId w:val="2"/>
  </w:num>
  <w:num w:numId="12">
    <w:abstractNumId w:val="10"/>
  </w:num>
  <w:num w:numId="13">
    <w:abstractNumId w:val="19"/>
  </w:num>
  <w:num w:numId="14">
    <w:abstractNumId w:val="9"/>
  </w:num>
  <w:num w:numId="15">
    <w:abstractNumId w:val="4"/>
  </w:num>
  <w:num w:numId="16">
    <w:abstractNumId w:val="17"/>
  </w:num>
  <w:num w:numId="17">
    <w:abstractNumId w:val="12"/>
  </w:num>
  <w:num w:numId="18">
    <w:abstractNumId w:val="5"/>
  </w:num>
  <w:num w:numId="19">
    <w:abstractNumId w:val="23"/>
  </w:num>
  <w:num w:numId="20">
    <w:abstractNumId w:val="25"/>
  </w:num>
  <w:num w:numId="21">
    <w:abstractNumId w:val="28"/>
  </w:num>
  <w:num w:numId="22">
    <w:abstractNumId w:val="24"/>
  </w:num>
  <w:num w:numId="23">
    <w:abstractNumId w:val="21"/>
  </w:num>
  <w:num w:numId="24">
    <w:abstractNumId w:val="27"/>
  </w:num>
  <w:num w:numId="25">
    <w:abstractNumId w:val="29"/>
  </w:num>
  <w:num w:numId="26">
    <w:abstractNumId w:val="14"/>
  </w:num>
  <w:num w:numId="27">
    <w:abstractNumId w:val="0"/>
  </w:num>
  <w:num w:numId="28">
    <w:abstractNumId w:val="6"/>
  </w:num>
  <w:num w:numId="29">
    <w:abstractNumId w:val="30"/>
  </w:num>
  <w:num w:numId="30">
    <w:abstractNumId w:val="32"/>
  </w:num>
  <w:num w:numId="31">
    <w:abstractNumId w:val="3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739"/>
    <w:rsid w:val="00003DC4"/>
    <w:rsid w:val="00004A3D"/>
    <w:rsid w:val="00010B25"/>
    <w:rsid w:val="00011C17"/>
    <w:rsid w:val="0001643D"/>
    <w:rsid w:val="00017C09"/>
    <w:rsid w:val="00020EFB"/>
    <w:rsid w:val="00022273"/>
    <w:rsid w:val="000262A8"/>
    <w:rsid w:val="00031C94"/>
    <w:rsid w:val="00056006"/>
    <w:rsid w:val="000577FB"/>
    <w:rsid w:val="00077475"/>
    <w:rsid w:val="00093641"/>
    <w:rsid w:val="00094E60"/>
    <w:rsid w:val="000A552B"/>
    <w:rsid w:val="000B575D"/>
    <w:rsid w:val="000C2D3C"/>
    <w:rsid w:val="000C3DC0"/>
    <w:rsid w:val="000C4CF2"/>
    <w:rsid w:val="000D30AC"/>
    <w:rsid w:val="000D3516"/>
    <w:rsid w:val="000E1E79"/>
    <w:rsid w:val="001005C6"/>
    <w:rsid w:val="00102D70"/>
    <w:rsid w:val="0010389D"/>
    <w:rsid w:val="00104DF7"/>
    <w:rsid w:val="0010559A"/>
    <w:rsid w:val="001114F2"/>
    <w:rsid w:val="001153A6"/>
    <w:rsid w:val="001257FC"/>
    <w:rsid w:val="00127CED"/>
    <w:rsid w:val="00135A6B"/>
    <w:rsid w:val="00147C7D"/>
    <w:rsid w:val="00152020"/>
    <w:rsid w:val="00156455"/>
    <w:rsid w:val="00166DCB"/>
    <w:rsid w:val="00177832"/>
    <w:rsid w:val="00190008"/>
    <w:rsid w:val="00196CC7"/>
    <w:rsid w:val="00197742"/>
    <w:rsid w:val="001A010C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1838"/>
    <w:rsid w:val="002146E2"/>
    <w:rsid w:val="0023473F"/>
    <w:rsid w:val="002377DF"/>
    <w:rsid w:val="0024447D"/>
    <w:rsid w:val="00247580"/>
    <w:rsid w:val="00251C5C"/>
    <w:rsid w:val="00252B5F"/>
    <w:rsid w:val="00265A6A"/>
    <w:rsid w:val="00273946"/>
    <w:rsid w:val="002764B0"/>
    <w:rsid w:val="00277F50"/>
    <w:rsid w:val="00286BF0"/>
    <w:rsid w:val="0029424D"/>
    <w:rsid w:val="002C6FB2"/>
    <w:rsid w:val="002C7074"/>
    <w:rsid w:val="002D0187"/>
    <w:rsid w:val="002D0682"/>
    <w:rsid w:val="002D519C"/>
    <w:rsid w:val="002F21B4"/>
    <w:rsid w:val="00305F25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5637F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B2D07"/>
    <w:rsid w:val="003C6EEE"/>
    <w:rsid w:val="003D3D53"/>
    <w:rsid w:val="003E48C5"/>
    <w:rsid w:val="003E65F8"/>
    <w:rsid w:val="003F0A33"/>
    <w:rsid w:val="003F0E92"/>
    <w:rsid w:val="003F60B8"/>
    <w:rsid w:val="003F6D31"/>
    <w:rsid w:val="00405B66"/>
    <w:rsid w:val="00405BBC"/>
    <w:rsid w:val="00421909"/>
    <w:rsid w:val="00424FB4"/>
    <w:rsid w:val="00432B76"/>
    <w:rsid w:val="00447084"/>
    <w:rsid w:val="00462745"/>
    <w:rsid w:val="004673EC"/>
    <w:rsid w:val="00476206"/>
    <w:rsid w:val="00483CFF"/>
    <w:rsid w:val="004A043B"/>
    <w:rsid w:val="004A496B"/>
    <w:rsid w:val="004A6EAF"/>
    <w:rsid w:val="004B460E"/>
    <w:rsid w:val="004C3F70"/>
    <w:rsid w:val="004D6EF6"/>
    <w:rsid w:val="004E39D1"/>
    <w:rsid w:val="00504BF6"/>
    <w:rsid w:val="00505698"/>
    <w:rsid w:val="00527DF2"/>
    <w:rsid w:val="00532D8C"/>
    <w:rsid w:val="00535567"/>
    <w:rsid w:val="0055253F"/>
    <w:rsid w:val="00581A31"/>
    <w:rsid w:val="00596A62"/>
    <w:rsid w:val="005A2ED5"/>
    <w:rsid w:val="005B36A2"/>
    <w:rsid w:val="005B719B"/>
    <w:rsid w:val="005C38CE"/>
    <w:rsid w:val="005C4BAB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22FF5"/>
    <w:rsid w:val="006232A3"/>
    <w:rsid w:val="00623429"/>
    <w:rsid w:val="00624748"/>
    <w:rsid w:val="00626436"/>
    <w:rsid w:val="00631385"/>
    <w:rsid w:val="00652E89"/>
    <w:rsid w:val="00677B8F"/>
    <w:rsid w:val="00677C7F"/>
    <w:rsid w:val="00694880"/>
    <w:rsid w:val="006A06AB"/>
    <w:rsid w:val="006A7C31"/>
    <w:rsid w:val="006B1201"/>
    <w:rsid w:val="006B1EB5"/>
    <w:rsid w:val="006C5D72"/>
    <w:rsid w:val="006E287B"/>
    <w:rsid w:val="006E5A26"/>
    <w:rsid w:val="0070037E"/>
    <w:rsid w:val="00706347"/>
    <w:rsid w:val="007116B2"/>
    <w:rsid w:val="007251A8"/>
    <w:rsid w:val="00740B08"/>
    <w:rsid w:val="007525BB"/>
    <w:rsid w:val="00754D1E"/>
    <w:rsid w:val="00755D40"/>
    <w:rsid w:val="00761D5A"/>
    <w:rsid w:val="007660C0"/>
    <w:rsid w:val="00775960"/>
    <w:rsid w:val="0078244D"/>
    <w:rsid w:val="00792942"/>
    <w:rsid w:val="0079649D"/>
    <w:rsid w:val="007A45DA"/>
    <w:rsid w:val="007B4FCB"/>
    <w:rsid w:val="007C2639"/>
    <w:rsid w:val="007C470E"/>
    <w:rsid w:val="007D3758"/>
    <w:rsid w:val="007D4C4F"/>
    <w:rsid w:val="007D7BBD"/>
    <w:rsid w:val="007E10F6"/>
    <w:rsid w:val="007E424A"/>
    <w:rsid w:val="007E4AE6"/>
    <w:rsid w:val="007E7A40"/>
    <w:rsid w:val="007F345F"/>
    <w:rsid w:val="008062ED"/>
    <w:rsid w:val="008106B4"/>
    <w:rsid w:val="00812B16"/>
    <w:rsid w:val="008130F5"/>
    <w:rsid w:val="00817B43"/>
    <w:rsid w:val="00823183"/>
    <w:rsid w:val="008300E9"/>
    <w:rsid w:val="008303AE"/>
    <w:rsid w:val="00840B20"/>
    <w:rsid w:val="00845A02"/>
    <w:rsid w:val="008467AE"/>
    <w:rsid w:val="00854D78"/>
    <w:rsid w:val="00875270"/>
    <w:rsid w:val="00886B9F"/>
    <w:rsid w:val="00894559"/>
    <w:rsid w:val="008A6EE9"/>
    <w:rsid w:val="008A75D7"/>
    <w:rsid w:val="008B1821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3ADE"/>
    <w:rsid w:val="0093395F"/>
    <w:rsid w:val="0094186D"/>
    <w:rsid w:val="00946582"/>
    <w:rsid w:val="00946EAD"/>
    <w:rsid w:val="00953700"/>
    <w:rsid w:val="009547FA"/>
    <w:rsid w:val="00955452"/>
    <w:rsid w:val="00956D66"/>
    <w:rsid w:val="0096327E"/>
    <w:rsid w:val="00976B4D"/>
    <w:rsid w:val="009874A9"/>
    <w:rsid w:val="00987F29"/>
    <w:rsid w:val="00992108"/>
    <w:rsid w:val="009A25C9"/>
    <w:rsid w:val="009B1D79"/>
    <w:rsid w:val="009B6F52"/>
    <w:rsid w:val="009C5396"/>
    <w:rsid w:val="009C6449"/>
    <w:rsid w:val="009D4373"/>
    <w:rsid w:val="009D5FDA"/>
    <w:rsid w:val="009D648C"/>
    <w:rsid w:val="009D6938"/>
    <w:rsid w:val="009E4AEB"/>
    <w:rsid w:val="009F3A1F"/>
    <w:rsid w:val="009F459C"/>
    <w:rsid w:val="009F5F34"/>
    <w:rsid w:val="00A040FE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B1703"/>
    <w:rsid w:val="00AC2E14"/>
    <w:rsid w:val="00AC3FD7"/>
    <w:rsid w:val="00AD5A79"/>
    <w:rsid w:val="00AD61AE"/>
    <w:rsid w:val="00AF4017"/>
    <w:rsid w:val="00B00E88"/>
    <w:rsid w:val="00B012BC"/>
    <w:rsid w:val="00B024E6"/>
    <w:rsid w:val="00B1326B"/>
    <w:rsid w:val="00B132AD"/>
    <w:rsid w:val="00B169B9"/>
    <w:rsid w:val="00B16E8A"/>
    <w:rsid w:val="00B211B0"/>
    <w:rsid w:val="00B222B1"/>
    <w:rsid w:val="00B45337"/>
    <w:rsid w:val="00B472A1"/>
    <w:rsid w:val="00B479DB"/>
    <w:rsid w:val="00B47B36"/>
    <w:rsid w:val="00B530BC"/>
    <w:rsid w:val="00B6066A"/>
    <w:rsid w:val="00B645F5"/>
    <w:rsid w:val="00B81F49"/>
    <w:rsid w:val="00B825D6"/>
    <w:rsid w:val="00B96277"/>
    <w:rsid w:val="00BA3941"/>
    <w:rsid w:val="00BA42D5"/>
    <w:rsid w:val="00BA4B17"/>
    <w:rsid w:val="00BA5100"/>
    <w:rsid w:val="00BB3483"/>
    <w:rsid w:val="00BB3800"/>
    <w:rsid w:val="00BD4739"/>
    <w:rsid w:val="00BF09CD"/>
    <w:rsid w:val="00C05E55"/>
    <w:rsid w:val="00C1062C"/>
    <w:rsid w:val="00C13207"/>
    <w:rsid w:val="00C14123"/>
    <w:rsid w:val="00C17956"/>
    <w:rsid w:val="00C20AC9"/>
    <w:rsid w:val="00C22A9B"/>
    <w:rsid w:val="00C27167"/>
    <w:rsid w:val="00C34575"/>
    <w:rsid w:val="00C53632"/>
    <w:rsid w:val="00C55C8E"/>
    <w:rsid w:val="00C60431"/>
    <w:rsid w:val="00C61688"/>
    <w:rsid w:val="00C63509"/>
    <w:rsid w:val="00C667C2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B6E3C"/>
    <w:rsid w:val="00CC2392"/>
    <w:rsid w:val="00CC2D5B"/>
    <w:rsid w:val="00CC3740"/>
    <w:rsid w:val="00CC4453"/>
    <w:rsid w:val="00CC600A"/>
    <w:rsid w:val="00CD0852"/>
    <w:rsid w:val="00CD52B3"/>
    <w:rsid w:val="00CE2748"/>
    <w:rsid w:val="00CE4AA4"/>
    <w:rsid w:val="00CE5846"/>
    <w:rsid w:val="00CE62B5"/>
    <w:rsid w:val="00CF0746"/>
    <w:rsid w:val="00CF21E9"/>
    <w:rsid w:val="00CF61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65DC"/>
    <w:rsid w:val="00D47D2B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9452A"/>
    <w:rsid w:val="00DA106C"/>
    <w:rsid w:val="00DA78C5"/>
    <w:rsid w:val="00DB0EC0"/>
    <w:rsid w:val="00DB1582"/>
    <w:rsid w:val="00DB1C7F"/>
    <w:rsid w:val="00DC4A3A"/>
    <w:rsid w:val="00DD25B6"/>
    <w:rsid w:val="00DE3949"/>
    <w:rsid w:val="00DF4EF3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6201D"/>
    <w:rsid w:val="00E8347B"/>
    <w:rsid w:val="00E92D7D"/>
    <w:rsid w:val="00EA3409"/>
    <w:rsid w:val="00EB7EC1"/>
    <w:rsid w:val="00EC5609"/>
    <w:rsid w:val="00EC5AC9"/>
    <w:rsid w:val="00ED7B15"/>
    <w:rsid w:val="00EE3B35"/>
    <w:rsid w:val="00EF3631"/>
    <w:rsid w:val="00F052D0"/>
    <w:rsid w:val="00F133A2"/>
    <w:rsid w:val="00F227BE"/>
    <w:rsid w:val="00F238EB"/>
    <w:rsid w:val="00F25615"/>
    <w:rsid w:val="00F3313F"/>
    <w:rsid w:val="00F3474E"/>
    <w:rsid w:val="00F359DD"/>
    <w:rsid w:val="00F35DCB"/>
    <w:rsid w:val="00F42A79"/>
    <w:rsid w:val="00F43544"/>
    <w:rsid w:val="00F472DA"/>
    <w:rsid w:val="00F53FC2"/>
    <w:rsid w:val="00F55EB2"/>
    <w:rsid w:val="00F629AD"/>
    <w:rsid w:val="00F85707"/>
    <w:rsid w:val="00F8726D"/>
    <w:rsid w:val="00F95542"/>
    <w:rsid w:val="00FA0A9A"/>
    <w:rsid w:val="00FA4081"/>
    <w:rsid w:val="00FA5F41"/>
    <w:rsid w:val="00FA70D5"/>
    <w:rsid w:val="00FD069A"/>
    <w:rsid w:val="00FD4B43"/>
    <w:rsid w:val="00FD6C8B"/>
    <w:rsid w:val="00FD71D8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8C0D3D7"/>
  <w15:docId w15:val="{7293E3BC-FA39-4373-8469-1C434802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955452"/>
    <w:pPr>
      <w:numPr>
        <w:numId w:val="33"/>
      </w:numPr>
      <w:spacing w:after="0" w:line="240" w:lineRule="auto"/>
      <w:jc w:val="center"/>
    </w:pPr>
    <w:rPr>
      <w:rFonts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955452"/>
    <w:rPr>
      <w:rFonts w:cs="Calibri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F505-6D47-41F0-ACC7-C4F1CAB8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2899</Words>
  <Characters>17106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frankova</cp:lastModifiedBy>
  <cp:revision>9</cp:revision>
  <dcterms:created xsi:type="dcterms:W3CDTF">2023-12-01T12:10:00Z</dcterms:created>
  <dcterms:modified xsi:type="dcterms:W3CDTF">2024-01-18T08:54:00Z</dcterms:modified>
</cp:coreProperties>
</file>