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863718A" w14:textId="77777777" w:rsidR="00504678" w:rsidRPr="00504678" w:rsidRDefault="00504678" w:rsidP="00504678">
      <w:pPr>
        <w:spacing w:after="0" w:line="240" w:lineRule="auto"/>
        <w:ind w:right="260"/>
        <w:jc w:val="center"/>
        <w:rPr>
          <w:rFonts w:cs="Open Sans"/>
          <w:b/>
          <w:sz w:val="30"/>
        </w:rPr>
      </w:pPr>
      <w:r w:rsidRPr="00504678">
        <w:rPr>
          <w:rFonts w:cs="Open Sans"/>
          <w:b/>
          <w:sz w:val="30"/>
        </w:rPr>
        <w:t>Dodatek č. 4</w:t>
      </w:r>
    </w:p>
    <w:p w14:paraId="1A07A828" w14:textId="77777777" w:rsidR="00504678" w:rsidRPr="00504678" w:rsidRDefault="00504678" w:rsidP="00504678">
      <w:pPr>
        <w:spacing w:after="0" w:line="240" w:lineRule="auto"/>
        <w:ind w:left="284" w:right="260"/>
        <w:jc w:val="center"/>
        <w:rPr>
          <w:rFonts w:cs="Open Sans"/>
          <w:b/>
          <w:sz w:val="30"/>
        </w:rPr>
      </w:pPr>
    </w:p>
    <w:p w14:paraId="32CAC519" w14:textId="77777777" w:rsidR="00504678" w:rsidRPr="00504678" w:rsidRDefault="00504678" w:rsidP="00504678">
      <w:pPr>
        <w:spacing w:after="0" w:line="240" w:lineRule="auto"/>
        <w:ind w:left="284" w:right="260"/>
        <w:jc w:val="center"/>
        <w:rPr>
          <w:rFonts w:cs="Open Sans"/>
          <w:b/>
          <w:sz w:val="30"/>
        </w:rPr>
      </w:pPr>
      <w:r w:rsidRPr="00504678">
        <w:rPr>
          <w:rFonts w:cs="Open Sans"/>
          <w:b/>
          <w:sz w:val="30"/>
        </w:rPr>
        <w:t>ke Smlouvě o zprostředkování burzovních komoditních obchodů ze dne 21.8.2014</w:t>
      </w:r>
    </w:p>
    <w:p w14:paraId="176EE92E" w14:textId="77777777" w:rsidR="00504678" w:rsidRDefault="00504678" w:rsidP="0067086E">
      <w:pPr>
        <w:spacing w:after="0" w:line="240" w:lineRule="auto"/>
        <w:ind w:left="284" w:right="260"/>
        <w:rPr>
          <w:rFonts w:cs="Open Sans"/>
        </w:rPr>
      </w:pPr>
    </w:p>
    <w:p w14:paraId="14F43A0B" w14:textId="77777777" w:rsidR="00504678" w:rsidRPr="008C734C" w:rsidRDefault="00504678" w:rsidP="0067086E">
      <w:pPr>
        <w:spacing w:after="0" w:line="240" w:lineRule="auto"/>
        <w:ind w:left="284" w:right="260"/>
        <w:rPr>
          <w:rFonts w:cs="Open Sans"/>
        </w:rPr>
      </w:pPr>
    </w:p>
    <w:p w14:paraId="70AA0D93" w14:textId="77777777" w:rsidR="0067086E" w:rsidRPr="008C734C" w:rsidRDefault="0067086E" w:rsidP="0067086E">
      <w:pPr>
        <w:spacing w:after="0" w:line="240" w:lineRule="auto"/>
        <w:ind w:left="284" w:right="260"/>
        <w:rPr>
          <w:rFonts w:cs="Open Sans"/>
        </w:rPr>
      </w:pPr>
      <w:r w:rsidRPr="008C734C">
        <w:rPr>
          <w:rFonts w:cs="Open Sans"/>
        </w:rPr>
        <w:t>SMLUVNÍ STRANY</w:t>
      </w:r>
    </w:p>
    <w:p w14:paraId="46D7BAAF" w14:textId="0E217FAA" w:rsidR="0067086E" w:rsidRPr="008C734C" w:rsidRDefault="0067086E" w:rsidP="0067086E">
      <w:pPr>
        <w:spacing w:after="0" w:line="240" w:lineRule="auto"/>
        <w:ind w:left="284" w:right="260"/>
        <w:rPr>
          <w:rFonts w:cs="Open Sans"/>
        </w:rPr>
      </w:pPr>
      <w:r w:rsidRPr="008C734C">
        <w:rPr>
          <w:rFonts w:cs="Open 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0C46D" wp14:editId="24AFFA49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DC1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4.25pt;margin-top:13.8pt;width:49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"/>
            </w:pict>
          </mc:Fallback>
        </mc:AlternateContent>
      </w:r>
    </w:p>
    <w:p w14:paraId="5D21B632" w14:textId="77777777" w:rsidR="0067086E" w:rsidRPr="008C734C" w:rsidRDefault="0067086E" w:rsidP="0067086E">
      <w:pPr>
        <w:spacing w:after="0" w:line="240" w:lineRule="auto"/>
        <w:ind w:left="284" w:right="260"/>
        <w:rPr>
          <w:rFonts w:cs="Open Sans"/>
        </w:rPr>
      </w:pPr>
    </w:p>
    <w:p w14:paraId="71578835" w14:textId="77777777" w:rsidR="0067086E" w:rsidRPr="008C734C" w:rsidRDefault="0067086E" w:rsidP="0067086E">
      <w:pPr>
        <w:spacing w:after="0" w:line="240" w:lineRule="auto"/>
        <w:ind w:left="284" w:right="261"/>
        <w:rPr>
          <w:rFonts w:cs="Open Sans"/>
          <w:b/>
        </w:rPr>
      </w:pPr>
      <w:r w:rsidRPr="008C734C">
        <w:rPr>
          <w:rFonts w:cs="Open Sans"/>
          <w:b/>
        </w:rPr>
        <w:t>Město Moravská Třebová</w:t>
      </w:r>
    </w:p>
    <w:p w14:paraId="4611569C" w14:textId="77777777" w:rsidR="0067086E" w:rsidRPr="008C734C" w:rsidRDefault="0067086E" w:rsidP="0067086E">
      <w:pPr>
        <w:spacing w:after="0" w:line="240" w:lineRule="auto"/>
        <w:ind w:left="284" w:right="261"/>
        <w:rPr>
          <w:rFonts w:cs="Open Sans"/>
        </w:rPr>
      </w:pPr>
      <w:r w:rsidRPr="008C734C">
        <w:rPr>
          <w:rFonts w:cs="Open Sans"/>
        </w:rPr>
        <w:t>IČO: 00277037</w:t>
      </w:r>
    </w:p>
    <w:p w14:paraId="2234742B" w14:textId="77777777" w:rsidR="0067086E" w:rsidRPr="008C734C" w:rsidRDefault="0067086E" w:rsidP="0067086E">
      <w:pPr>
        <w:spacing w:after="0" w:line="240" w:lineRule="auto"/>
        <w:ind w:left="284" w:right="261"/>
        <w:rPr>
          <w:rFonts w:cs="Open Sans"/>
        </w:rPr>
      </w:pPr>
      <w:r w:rsidRPr="008C734C">
        <w:rPr>
          <w:rFonts w:cs="Open Sans"/>
        </w:rPr>
        <w:t>DIČ: CZ00277037</w:t>
      </w:r>
    </w:p>
    <w:p w14:paraId="515952C3" w14:textId="77777777" w:rsidR="0067086E" w:rsidRPr="008C734C" w:rsidRDefault="0067086E" w:rsidP="0067086E">
      <w:pPr>
        <w:spacing w:after="0" w:line="240" w:lineRule="auto"/>
        <w:ind w:left="284" w:right="261"/>
        <w:rPr>
          <w:rFonts w:cs="Open Sans"/>
        </w:rPr>
      </w:pPr>
      <w:r w:rsidRPr="008C734C">
        <w:rPr>
          <w:rFonts w:cs="Open Sans"/>
        </w:rPr>
        <w:t xml:space="preserve">se sídlem nám. T. G. Masaryka 32/29, Město, 571 01 Moravská Třebová </w:t>
      </w:r>
    </w:p>
    <w:p w14:paraId="6AC8E512" w14:textId="4520D868" w:rsidR="0067086E" w:rsidRPr="008C734C" w:rsidRDefault="0067086E" w:rsidP="0067086E">
      <w:pPr>
        <w:spacing w:after="0" w:line="240" w:lineRule="auto"/>
        <w:ind w:left="284" w:right="261"/>
        <w:rPr>
          <w:rFonts w:cs="Open Sans"/>
        </w:rPr>
      </w:pPr>
      <w:r w:rsidRPr="008C734C">
        <w:rPr>
          <w:rFonts w:cs="Open Sans"/>
        </w:rPr>
        <w:t xml:space="preserve">zastoupené </w:t>
      </w:r>
      <w:r w:rsidR="00CB3E47" w:rsidRPr="008C734C">
        <w:rPr>
          <w:rFonts w:cs="Open Sans"/>
        </w:rPr>
        <w:t>Ing. Pavlem Charvátem</w:t>
      </w:r>
      <w:r w:rsidRPr="008C734C">
        <w:rPr>
          <w:rFonts w:cs="Open Sans"/>
        </w:rPr>
        <w:t>, starostou města</w:t>
      </w:r>
    </w:p>
    <w:p w14:paraId="3808C266" w14:textId="44D23B3A" w:rsidR="0067086E" w:rsidRPr="008C734C" w:rsidRDefault="0067086E" w:rsidP="0067086E">
      <w:pPr>
        <w:spacing w:after="0" w:line="240" w:lineRule="auto"/>
        <w:ind w:left="284" w:right="261"/>
        <w:rPr>
          <w:rFonts w:cs="Open Sans"/>
        </w:rPr>
      </w:pPr>
      <w:r w:rsidRPr="008C734C">
        <w:rPr>
          <w:rFonts w:cs="Open Sans"/>
        </w:rPr>
        <w:t>bankovní spojení: Čs. spořitelna, č. ú.: 19-1283386349/0800</w:t>
      </w:r>
    </w:p>
    <w:p w14:paraId="55545173" w14:textId="77777777" w:rsidR="0067086E" w:rsidRPr="008C734C" w:rsidRDefault="0067086E" w:rsidP="0067086E">
      <w:pPr>
        <w:spacing w:after="0" w:line="240" w:lineRule="auto"/>
        <w:ind w:left="284" w:right="261"/>
        <w:rPr>
          <w:rFonts w:cs="Open Sans"/>
        </w:rPr>
      </w:pPr>
    </w:p>
    <w:p w14:paraId="1EC587DD" w14:textId="77777777" w:rsidR="0067086E" w:rsidRPr="008C734C" w:rsidRDefault="0067086E" w:rsidP="0067086E">
      <w:pPr>
        <w:spacing w:after="0" w:line="240" w:lineRule="auto"/>
        <w:ind w:left="284" w:right="261"/>
        <w:rPr>
          <w:rFonts w:cs="Open Sans"/>
        </w:rPr>
      </w:pPr>
      <w:r w:rsidRPr="008C734C">
        <w:rPr>
          <w:rFonts w:cs="Open Sans"/>
        </w:rPr>
        <w:t>a</w:t>
      </w:r>
    </w:p>
    <w:p w14:paraId="1AF9F005" w14:textId="77777777" w:rsidR="0067086E" w:rsidRPr="008C734C" w:rsidRDefault="0067086E" w:rsidP="0067086E">
      <w:pPr>
        <w:spacing w:after="0" w:line="240" w:lineRule="auto"/>
        <w:ind w:left="284" w:right="261"/>
        <w:rPr>
          <w:rFonts w:cs="Open Sans"/>
        </w:rPr>
      </w:pPr>
    </w:p>
    <w:p w14:paraId="0CCD2E6C" w14:textId="77777777" w:rsidR="00504678" w:rsidRPr="00504678" w:rsidRDefault="00504678" w:rsidP="00504678">
      <w:pPr>
        <w:spacing w:after="0" w:line="240" w:lineRule="auto"/>
        <w:ind w:left="284" w:right="261"/>
        <w:rPr>
          <w:rFonts w:cs="Open Sans"/>
          <w:b/>
        </w:rPr>
      </w:pPr>
      <w:r w:rsidRPr="00504678">
        <w:rPr>
          <w:rFonts w:cs="Open Sans"/>
          <w:b/>
        </w:rPr>
        <w:t>FIN-servis, a.s.</w:t>
      </w:r>
    </w:p>
    <w:p w14:paraId="367A9F4E" w14:textId="77777777" w:rsidR="00504678" w:rsidRPr="00504678" w:rsidRDefault="00504678" w:rsidP="00504678">
      <w:pPr>
        <w:spacing w:after="0" w:line="240" w:lineRule="auto"/>
        <w:ind w:left="284" w:right="261"/>
        <w:rPr>
          <w:rFonts w:cs="Open Sans"/>
        </w:rPr>
      </w:pPr>
      <w:r w:rsidRPr="00504678">
        <w:rPr>
          <w:rFonts w:cs="Open Sans"/>
        </w:rPr>
        <w:t>se sídlem Kladno, Dr. Vrbenského 2040, PSČ 272 01</w:t>
      </w:r>
    </w:p>
    <w:p w14:paraId="193E4469" w14:textId="77777777" w:rsidR="00504678" w:rsidRPr="00504678" w:rsidRDefault="00504678" w:rsidP="00504678">
      <w:pPr>
        <w:spacing w:after="0" w:line="240" w:lineRule="auto"/>
        <w:ind w:left="284" w:right="261"/>
        <w:rPr>
          <w:rFonts w:cs="Open Sans"/>
        </w:rPr>
      </w:pPr>
      <w:r w:rsidRPr="00504678">
        <w:rPr>
          <w:rFonts w:cs="Open Sans"/>
        </w:rPr>
        <w:t>IČO 26439573</w:t>
      </w:r>
    </w:p>
    <w:p w14:paraId="04D33828" w14:textId="77777777" w:rsidR="00504678" w:rsidRPr="00504678" w:rsidRDefault="00504678" w:rsidP="00504678">
      <w:pPr>
        <w:spacing w:after="0" w:line="240" w:lineRule="auto"/>
        <w:ind w:left="284" w:right="261"/>
        <w:rPr>
          <w:rFonts w:cs="Open Sans"/>
        </w:rPr>
      </w:pPr>
      <w:r w:rsidRPr="00504678">
        <w:rPr>
          <w:rFonts w:cs="Open Sans"/>
        </w:rPr>
        <w:t>DIČ CZ26439573</w:t>
      </w:r>
    </w:p>
    <w:p w14:paraId="361DF900" w14:textId="77777777" w:rsidR="00504678" w:rsidRPr="00504678" w:rsidRDefault="00504678" w:rsidP="00504678">
      <w:pPr>
        <w:spacing w:after="0" w:line="240" w:lineRule="auto"/>
        <w:ind w:left="284" w:right="261"/>
        <w:rPr>
          <w:rFonts w:cs="Open Sans"/>
        </w:rPr>
      </w:pPr>
      <w:r w:rsidRPr="00504678">
        <w:rPr>
          <w:rFonts w:cs="Open Sans"/>
        </w:rPr>
        <w:t>zaps. v obchodním rejstříku vedeném Městským soudem v Praze, oddíl B, vložka 7139</w:t>
      </w:r>
    </w:p>
    <w:p w14:paraId="36E63DC2" w14:textId="77777777" w:rsidR="00504678" w:rsidRPr="00504678" w:rsidRDefault="00504678" w:rsidP="00504678">
      <w:pPr>
        <w:spacing w:after="0" w:line="240" w:lineRule="auto"/>
        <w:ind w:left="284" w:right="261"/>
        <w:rPr>
          <w:rFonts w:cs="Open Sans"/>
        </w:rPr>
      </w:pPr>
      <w:r w:rsidRPr="00504678">
        <w:rPr>
          <w:rFonts w:cs="Open Sans"/>
        </w:rPr>
        <w:t>zastoupena členkou představenstva a.s. Ing. Lenkou Doubnerovou</w:t>
      </w:r>
    </w:p>
    <w:p w14:paraId="14B8F0AD" w14:textId="77777777" w:rsidR="0067086E" w:rsidRPr="008C734C" w:rsidRDefault="0067086E" w:rsidP="0067086E">
      <w:pPr>
        <w:pStyle w:val="Smluvnstrana"/>
        <w:widowControl/>
        <w:spacing w:line="240" w:lineRule="auto"/>
        <w:ind w:left="284" w:right="260"/>
        <w:rPr>
          <w:rFonts w:ascii="Open Sans" w:hAnsi="Open Sans" w:cs="Open Sans"/>
          <w:b w:val="0"/>
          <w:sz w:val="22"/>
          <w:szCs w:val="22"/>
          <w:lang w:eastAsia="cs-CZ"/>
        </w:rPr>
      </w:pPr>
    </w:p>
    <w:p w14:paraId="15F5DD24" w14:textId="0645E46E" w:rsidR="0067086E" w:rsidRPr="008C734C" w:rsidRDefault="0067086E" w:rsidP="0067086E">
      <w:pPr>
        <w:spacing w:after="0" w:line="240" w:lineRule="auto"/>
        <w:ind w:left="284" w:right="260"/>
        <w:rPr>
          <w:rFonts w:cs="Open Sans"/>
        </w:rPr>
      </w:pPr>
      <w:r w:rsidRPr="008C734C">
        <w:rPr>
          <w:rFonts w:cs="Open San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C42B1" wp14:editId="091F066B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C1BA8" id="Přímá spojnice se šipkou 3" o:spid="_x0000_s1026" type="#_x0000_t32" style="position:absolute;margin-left:14.25pt;margin-top:.5pt;width:49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40awc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14315BB6" w14:textId="35BE36A2" w:rsidR="0067086E" w:rsidRPr="008C734C" w:rsidRDefault="0067086E" w:rsidP="0067086E">
      <w:pPr>
        <w:spacing w:after="0" w:line="240" w:lineRule="auto"/>
        <w:ind w:left="284" w:right="260"/>
        <w:rPr>
          <w:rFonts w:cs="Open Sans"/>
        </w:rPr>
      </w:pPr>
      <w:r w:rsidRPr="008C734C">
        <w:rPr>
          <w:rFonts w:cs="Open Sans"/>
        </w:rPr>
        <w:t xml:space="preserve">uzavřely níže uvedeného dne, měsíce a roku dle ustanovení § 2201 a násl. zákona č. 89/2012 Sb., občanský zákoník, ve znění pozdějších předpisů, </w:t>
      </w:r>
      <w:r w:rsidR="00504678">
        <w:rPr>
          <w:rFonts w:cs="Open Sans"/>
        </w:rPr>
        <w:t>tento dodatek</w:t>
      </w:r>
      <w:r w:rsidRPr="008C734C">
        <w:rPr>
          <w:rFonts w:cs="Open Sans"/>
        </w:rPr>
        <w:t xml:space="preserve"> smlouv</w:t>
      </w:r>
      <w:r w:rsidR="00504678">
        <w:rPr>
          <w:rFonts w:cs="Open Sans"/>
        </w:rPr>
        <w:t>y</w:t>
      </w:r>
      <w:r w:rsidRPr="008C734C">
        <w:rPr>
          <w:rFonts w:cs="Open Sans"/>
        </w:rPr>
        <w:t xml:space="preserve"> (dále jen „</w:t>
      </w:r>
      <w:r w:rsidR="00504678">
        <w:rPr>
          <w:rFonts w:cs="Open Sans"/>
        </w:rPr>
        <w:t>dodatek</w:t>
      </w:r>
      <w:r w:rsidRPr="008C734C">
        <w:rPr>
          <w:rFonts w:cs="Open Sans"/>
        </w:rPr>
        <w:t>“):</w:t>
      </w:r>
    </w:p>
    <w:p w14:paraId="7552B3C3" w14:textId="77777777" w:rsidR="0067086E" w:rsidRPr="008C734C" w:rsidRDefault="0067086E" w:rsidP="0067086E">
      <w:pPr>
        <w:spacing w:after="0" w:line="240" w:lineRule="auto"/>
        <w:ind w:left="284" w:right="260"/>
        <w:rPr>
          <w:rFonts w:cs="Open Sans"/>
        </w:rPr>
      </w:pPr>
    </w:p>
    <w:p w14:paraId="1B1DB7E6" w14:textId="1AA2CB63" w:rsidR="0067086E" w:rsidRPr="008C734C" w:rsidRDefault="0067086E" w:rsidP="0067086E">
      <w:pPr>
        <w:pStyle w:val="Nadpislnku"/>
        <w:spacing w:before="0" w:after="0"/>
        <w:ind w:left="284" w:right="260"/>
        <w:rPr>
          <w:rFonts w:ascii="Open Sans" w:hAnsi="Open Sans" w:cs="Open Sans"/>
          <w:color w:val="auto"/>
          <w:sz w:val="22"/>
          <w:szCs w:val="22"/>
        </w:rPr>
      </w:pPr>
      <w:r w:rsidRPr="008C734C">
        <w:rPr>
          <w:rFonts w:ascii="Open Sans" w:hAnsi="Open Sans" w:cs="Open Sans"/>
          <w:color w:val="auto"/>
          <w:sz w:val="22"/>
          <w:szCs w:val="22"/>
        </w:rPr>
        <w:t>Článek I.</w:t>
      </w:r>
      <w:r w:rsidRPr="008C734C">
        <w:rPr>
          <w:rFonts w:ascii="Open Sans" w:hAnsi="Open Sans" w:cs="Open Sans"/>
          <w:color w:val="auto"/>
          <w:sz w:val="22"/>
          <w:szCs w:val="22"/>
        </w:rPr>
        <w:br/>
      </w:r>
      <w:r w:rsidR="00504678">
        <w:rPr>
          <w:rFonts w:ascii="Open Sans" w:hAnsi="Open Sans" w:cs="Open Sans"/>
          <w:color w:val="auto"/>
          <w:sz w:val="22"/>
          <w:szCs w:val="22"/>
        </w:rPr>
        <w:t>Předmět dodatku</w:t>
      </w:r>
    </w:p>
    <w:p w14:paraId="00589EC4" w14:textId="77777777" w:rsidR="0067086E" w:rsidRPr="008C734C" w:rsidRDefault="0067086E" w:rsidP="0067086E">
      <w:pPr>
        <w:pStyle w:val="Odstavec"/>
        <w:numPr>
          <w:ilvl w:val="0"/>
          <w:numId w:val="0"/>
        </w:numPr>
        <w:spacing w:before="0" w:after="0"/>
        <w:ind w:left="284" w:right="260"/>
        <w:rPr>
          <w:rFonts w:ascii="Open Sans" w:hAnsi="Open Sans" w:cs="Open Sans"/>
          <w:color w:val="auto"/>
          <w:sz w:val="22"/>
          <w:szCs w:val="22"/>
          <w:lang w:eastAsia="cs-CZ"/>
        </w:rPr>
      </w:pPr>
    </w:p>
    <w:p w14:paraId="62EE113E" w14:textId="2DA18F9A" w:rsidR="00504678" w:rsidRPr="00504678" w:rsidRDefault="00504678" w:rsidP="00504678">
      <w:pPr>
        <w:pStyle w:val="Odstavec"/>
        <w:numPr>
          <w:ilvl w:val="0"/>
          <w:numId w:val="6"/>
        </w:numPr>
        <w:spacing w:before="0" w:after="0"/>
        <w:ind w:right="260"/>
        <w:rPr>
          <w:rFonts w:ascii="Open Sans" w:hAnsi="Open Sans" w:cs="Open Sans"/>
          <w:color w:val="auto"/>
          <w:sz w:val="22"/>
          <w:szCs w:val="22"/>
          <w:lang w:eastAsia="cs-CZ"/>
        </w:rPr>
      </w:pPr>
      <w:r w:rsidRPr="00504678">
        <w:rPr>
          <w:rFonts w:ascii="Open Sans" w:hAnsi="Open Sans" w:cs="Open Sans"/>
          <w:color w:val="auto"/>
          <w:sz w:val="22"/>
          <w:szCs w:val="22"/>
          <w:lang w:eastAsia="cs-CZ"/>
        </w:rPr>
        <w:t>Smluvní strany se dohodly na změně přílohy č. 3 – Obchodní podmínky Smlouvy o zprostředkování burzovních komoditních obchodů ze dne 21.</w:t>
      </w:r>
      <w:r>
        <w:rPr>
          <w:rFonts w:ascii="Open Sans" w:hAnsi="Open Sans" w:cs="Open Sans"/>
          <w:color w:val="auto"/>
          <w:sz w:val="22"/>
          <w:szCs w:val="22"/>
          <w:lang w:eastAsia="cs-CZ"/>
        </w:rPr>
        <w:t>0</w:t>
      </w:r>
      <w:r w:rsidRPr="00504678">
        <w:rPr>
          <w:rFonts w:ascii="Open Sans" w:hAnsi="Open Sans" w:cs="Open Sans"/>
          <w:color w:val="auto"/>
          <w:sz w:val="22"/>
          <w:szCs w:val="22"/>
          <w:lang w:eastAsia="cs-CZ"/>
        </w:rPr>
        <w:t>8.2014.</w:t>
      </w:r>
    </w:p>
    <w:p w14:paraId="74FC8E3E" w14:textId="77777777" w:rsidR="0067086E" w:rsidRDefault="0067086E" w:rsidP="0067086E">
      <w:pPr>
        <w:pStyle w:val="Odstavec"/>
        <w:numPr>
          <w:ilvl w:val="0"/>
          <w:numId w:val="0"/>
        </w:numPr>
        <w:spacing w:before="0" w:after="0"/>
        <w:ind w:left="284" w:right="260"/>
        <w:rPr>
          <w:rFonts w:ascii="Open Sans" w:hAnsi="Open Sans" w:cs="Open Sans"/>
          <w:color w:val="auto"/>
          <w:sz w:val="22"/>
          <w:szCs w:val="22"/>
          <w:lang w:eastAsia="cs-CZ"/>
        </w:rPr>
      </w:pPr>
    </w:p>
    <w:p w14:paraId="7D5CEAB7" w14:textId="77777777" w:rsidR="00ED54A6" w:rsidRPr="008C734C" w:rsidRDefault="00ED54A6" w:rsidP="0067086E">
      <w:pPr>
        <w:pStyle w:val="Odstavec"/>
        <w:numPr>
          <w:ilvl w:val="0"/>
          <w:numId w:val="0"/>
        </w:numPr>
        <w:spacing w:before="0" w:after="0"/>
        <w:ind w:left="284" w:right="260"/>
        <w:rPr>
          <w:rFonts w:ascii="Open Sans" w:hAnsi="Open Sans" w:cs="Open Sans"/>
          <w:color w:val="auto"/>
          <w:sz w:val="22"/>
          <w:szCs w:val="22"/>
          <w:lang w:eastAsia="cs-CZ"/>
        </w:rPr>
      </w:pPr>
    </w:p>
    <w:p w14:paraId="62CF63FF" w14:textId="77777777" w:rsidR="0067086E" w:rsidRPr="008C734C" w:rsidRDefault="0067086E" w:rsidP="0067086E">
      <w:pPr>
        <w:pStyle w:val="Odstavec"/>
        <w:numPr>
          <w:ilvl w:val="0"/>
          <w:numId w:val="0"/>
        </w:numPr>
        <w:spacing w:before="0" w:after="0"/>
        <w:ind w:left="284" w:right="260"/>
        <w:rPr>
          <w:rFonts w:ascii="Open Sans" w:hAnsi="Open Sans" w:cs="Open Sans"/>
          <w:color w:val="auto"/>
          <w:sz w:val="22"/>
          <w:szCs w:val="22"/>
          <w:lang w:eastAsia="cs-CZ"/>
        </w:rPr>
      </w:pPr>
    </w:p>
    <w:p w14:paraId="6551500D" w14:textId="7E575D62" w:rsidR="0067086E" w:rsidRPr="008C734C" w:rsidRDefault="0067086E" w:rsidP="0067086E">
      <w:pPr>
        <w:pStyle w:val="Nadpislnku"/>
        <w:spacing w:before="0" w:after="0"/>
        <w:ind w:left="284" w:right="260"/>
        <w:rPr>
          <w:rFonts w:ascii="Open Sans" w:hAnsi="Open Sans" w:cs="Open Sans"/>
          <w:color w:val="auto"/>
          <w:sz w:val="22"/>
          <w:szCs w:val="22"/>
        </w:rPr>
      </w:pPr>
      <w:r w:rsidRPr="008C734C">
        <w:rPr>
          <w:rFonts w:ascii="Open Sans" w:hAnsi="Open Sans" w:cs="Open Sans"/>
          <w:color w:val="auto"/>
          <w:sz w:val="22"/>
          <w:szCs w:val="22"/>
        </w:rPr>
        <w:lastRenderedPageBreak/>
        <w:t>Článek II.</w:t>
      </w:r>
      <w:r w:rsidRPr="008C734C">
        <w:rPr>
          <w:rFonts w:ascii="Open Sans" w:hAnsi="Open Sans" w:cs="Open Sans"/>
          <w:color w:val="auto"/>
          <w:sz w:val="22"/>
          <w:szCs w:val="22"/>
        </w:rPr>
        <w:br/>
      </w:r>
      <w:r w:rsidR="00504678">
        <w:rPr>
          <w:rFonts w:ascii="Open Sans" w:hAnsi="Open Sans" w:cs="Open Sans"/>
          <w:color w:val="auto"/>
          <w:sz w:val="22"/>
          <w:szCs w:val="22"/>
        </w:rPr>
        <w:t>Závěrečná ustanovení</w:t>
      </w:r>
    </w:p>
    <w:p w14:paraId="493C2C13" w14:textId="77777777" w:rsidR="0067086E" w:rsidRPr="008C734C" w:rsidRDefault="0067086E" w:rsidP="00C75363">
      <w:pPr>
        <w:pStyle w:val="Odstavec"/>
        <w:numPr>
          <w:ilvl w:val="0"/>
          <w:numId w:val="0"/>
        </w:numPr>
        <w:spacing w:before="0" w:after="0"/>
        <w:ind w:left="284" w:right="260"/>
        <w:rPr>
          <w:rFonts w:ascii="Open Sans" w:hAnsi="Open Sans" w:cs="Open Sans"/>
          <w:color w:val="auto"/>
          <w:sz w:val="22"/>
          <w:szCs w:val="22"/>
          <w:lang w:eastAsia="cs-CZ"/>
        </w:rPr>
      </w:pPr>
    </w:p>
    <w:p w14:paraId="54C756BC" w14:textId="3336F090" w:rsidR="006254DC" w:rsidRPr="00504678" w:rsidRDefault="006254DC" w:rsidP="006254DC">
      <w:pPr>
        <w:pStyle w:val="Odstavec"/>
        <w:numPr>
          <w:ilvl w:val="0"/>
          <w:numId w:val="18"/>
        </w:numPr>
        <w:spacing w:before="0" w:after="0"/>
        <w:ind w:right="260"/>
        <w:rPr>
          <w:rFonts w:ascii="Open Sans" w:hAnsi="Open Sans" w:cs="Open Sans"/>
          <w:color w:val="auto"/>
          <w:sz w:val="22"/>
          <w:szCs w:val="22"/>
          <w:lang w:eastAsia="cs-CZ"/>
        </w:rPr>
      </w:pPr>
      <w:r w:rsidRPr="00504678">
        <w:rPr>
          <w:rFonts w:ascii="Open Sans" w:hAnsi="Open Sans" w:cs="Open Sans"/>
          <w:color w:val="auto"/>
          <w:sz w:val="22"/>
          <w:szCs w:val="22"/>
          <w:lang w:eastAsia="cs-CZ"/>
        </w:rPr>
        <w:t xml:space="preserve">Ostatní ustanovení </w:t>
      </w:r>
      <w:bookmarkStart w:id="0" w:name="_GoBack"/>
      <w:bookmarkEnd w:id="0"/>
      <w:r w:rsidRPr="00504678">
        <w:rPr>
          <w:rFonts w:ascii="Open Sans" w:hAnsi="Open Sans" w:cs="Open Sans"/>
          <w:color w:val="auto"/>
          <w:sz w:val="22"/>
          <w:szCs w:val="22"/>
          <w:lang w:eastAsia="cs-CZ"/>
        </w:rPr>
        <w:t>smlouvy se nemění a zůstávají v platnosti.</w:t>
      </w:r>
    </w:p>
    <w:p w14:paraId="04A1F882" w14:textId="77777777" w:rsidR="006254DC" w:rsidRDefault="006254DC" w:rsidP="006254DC">
      <w:pPr>
        <w:pStyle w:val="Odstavec"/>
        <w:numPr>
          <w:ilvl w:val="0"/>
          <w:numId w:val="0"/>
        </w:numPr>
        <w:spacing w:before="0" w:after="0"/>
        <w:ind w:right="260"/>
        <w:rPr>
          <w:rFonts w:ascii="Open Sans" w:hAnsi="Open Sans" w:cs="Open Sans"/>
          <w:color w:val="auto"/>
          <w:sz w:val="22"/>
          <w:szCs w:val="22"/>
          <w:lang w:eastAsia="cs-CZ"/>
        </w:rPr>
      </w:pPr>
    </w:p>
    <w:p w14:paraId="4BB302BD" w14:textId="7C3E98D7" w:rsidR="00504678" w:rsidRPr="00504678" w:rsidRDefault="00504678" w:rsidP="00504678">
      <w:pPr>
        <w:pStyle w:val="Odstavec"/>
        <w:numPr>
          <w:ilvl w:val="0"/>
          <w:numId w:val="18"/>
        </w:numPr>
        <w:spacing w:before="0" w:after="0"/>
        <w:ind w:right="260"/>
        <w:rPr>
          <w:rFonts w:ascii="Open Sans" w:hAnsi="Open Sans" w:cs="Open Sans"/>
          <w:color w:val="auto"/>
          <w:sz w:val="22"/>
          <w:szCs w:val="22"/>
          <w:lang w:eastAsia="cs-CZ"/>
        </w:rPr>
      </w:pPr>
      <w:r w:rsidRPr="00504678">
        <w:rPr>
          <w:rFonts w:ascii="Open Sans" w:hAnsi="Open Sans" w:cs="Open Sans"/>
          <w:color w:val="auto"/>
          <w:sz w:val="22"/>
          <w:szCs w:val="22"/>
          <w:lang w:eastAsia="cs-CZ"/>
        </w:rPr>
        <w:t>Uzavření dodatku</w:t>
      </w:r>
      <w:r>
        <w:rPr>
          <w:rFonts w:ascii="Open Sans" w:hAnsi="Open Sans" w:cs="Open Sans"/>
          <w:color w:val="auto"/>
          <w:sz w:val="22"/>
          <w:szCs w:val="22"/>
          <w:lang w:eastAsia="cs-CZ"/>
        </w:rPr>
        <w:t xml:space="preserve"> č. 4</w:t>
      </w:r>
      <w:r w:rsidRPr="00504678">
        <w:rPr>
          <w:rFonts w:ascii="Open Sans" w:hAnsi="Open Sans" w:cs="Open Sans"/>
          <w:color w:val="auto"/>
          <w:sz w:val="22"/>
          <w:szCs w:val="22"/>
          <w:lang w:eastAsia="cs-CZ"/>
        </w:rPr>
        <w:t xml:space="preserve"> bylo schváleno Radou města Moravská Třebová usnesením č. </w:t>
      </w:r>
      <w:r w:rsidR="00283EB9">
        <w:rPr>
          <w:rFonts w:ascii="Open Sans" w:hAnsi="Open Sans" w:cs="Open Sans"/>
          <w:color w:val="auto"/>
          <w:sz w:val="22"/>
          <w:szCs w:val="22"/>
          <w:lang w:eastAsia="cs-CZ"/>
        </w:rPr>
        <w:t>1052</w:t>
      </w:r>
      <w:r w:rsidRPr="00504678">
        <w:rPr>
          <w:rFonts w:ascii="Open Sans" w:hAnsi="Open Sans" w:cs="Open Sans"/>
          <w:color w:val="auto"/>
          <w:sz w:val="22"/>
          <w:szCs w:val="22"/>
          <w:lang w:eastAsia="cs-CZ"/>
        </w:rPr>
        <w:t>/R/181223 dne 18.12.2023.</w:t>
      </w:r>
    </w:p>
    <w:p w14:paraId="2D7CF290" w14:textId="77777777" w:rsidR="00504678" w:rsidRPr="00504678" w:rsidRDefault="00504678" w:rsidP="00504678">
      <w:pPr>
        <w:pStyle w:val="Odstavec"/>
        <w:numPr>
          <w:ilvl w:val="0"/>
          <w:numId w:val="0"/>
        </w:numPr>
        <w:spacing w:before="0" w:after="0"/>
        <w:ind w:left="644" w:right="260"/>
        <w:rPr>
          <w:rFonts w:ascii="Open Sans" w:hAnsi="Open Sans" w:cs="Open Sans"/>
          <w:color w:val="auto"/>
          <w:sz w:val="22"/>
          <w:szCs w:val="22"/>
          <w:lang w:eastAsia="cs-CZ"/>
        </w:rPr>
      </w:pPr>
    </w:p>
    <w:p w14:paraId="2D72595A" w14:textId="77777777" w:rsidR="00504678" w:rsidRPr="00504678" w:rsidRDefault="00504678" w:rsidP="00504678">
      <w:pPr>
        <w:pStyle w:val="Odstavec"/>
        <w:numPr>
          <w:ilvl w:val="0"/>
          <w:numId w:val="18"/>
        </w:numPr>
        <w:spacing w:before="0" w:after="0"/>
        <w:ind w:right="260"/>
        <w:rPr>
          <w:rFonts w:ascii="Open Sans" w:hAnsi="Open Sans" w:cs="Open Sans"/>
          <w:color w:val="auto"/>
          <w:sz w:val="22"/>
          <w:szCs w:val="22"/>
          <w:lang w:eastAsia="cs-CZ"/>
        </w:rPr>
      </w:pPr>
      <w:r w:rsidRPr="00504678">
        <w:rPr>
          <w:rFonts w:ascii="Open Sans" w:hAnsi="Open Sans" w:cs="Open Sans"/>
          <w:color w:val="auto"/>
          <w:sz w:val="22"/>
          <w:szCs w:val="22"/>
          <w:lang w:eastAsia="cs-CZ"/>
        </w:rPr>
        <w:t xml:space="preserve">Dodatek č. 4 je vyhotoven ve dvou stejnopisech, z nichž každá ze smluvních stran obdrží po jednom vyhotovení. </w:t>
      </w:r>
    </w:p>
    <w:p w14:paraId="16DA9FC6" w14:textId="77777777" w:rsidR="00504678" w:rsidRPr="00504678" w:rsidRDefault="00504678" w:rsidP="00504678">
      <w:pPr>
        <w:pStyle w:val="Odstavec"/>
        <w:numPr>
          <w:ilvl w:val="0"/>
          <w:numId w:val="0"/>
        </w:numPr>
        <w:spacing w:before="0" w:after="0"/>
        <w:ind w:left="644" w:right="260"/>
        <w:rPr>
          <w:rFonts w:ascii="Open Sans" w:hAnsi="Open Sans" w:cs="Open Sans"/>
          <w:color w:val="auto"/>
          <w:sz w:val="22"/>
          <w:szCs w:val="22"/>
          <w:lang w:eastAsia="cs-CZ"/>
        </w:rPr>
      </w:pPr>
    </w:p>
    <w:p w14:paraId="61B279B7" w14:textId="44781A57" w:rsidR="00504678" w:rsidRDefault="00504678" w:rsidP="00504678">
      <w:pPr>
        <w:pStyle w:val="Odstavec"/>
        <w:numPr>
          <w:ilvl w:val="0"/>
          <w:numId w:val="18"/>
        </w:numPr>
        <w:spacing w:before="0" w:after="0"/>
        <w:ind w:right="260"/>
        <w:rPr>
          <w:rFonts w:ascii="Open Sans" w:hAnsi="Open Sans" w:cs="Open Sans"/>
          <w:color w:val="auto"/>
          <w:sz w:val="22"/>
          <w:szCs w:val="22"/>
          <w:lang w:eastAsia="cs-CZ"/>
        </w:rPr>
      </w:pPr>
      <w:r w:rsidRPr="00504678">
        <w:rPr>
          <w:rFonts w:ascii="Open Sans" w:hAnsi="Open Sans" w:cs="Open Sans"/>
          <w:color w:val="auto"/>
          <w:sz w:val="22"/>
          <w:szCs w:val="22"/>
          <w:lang w:eastAsia="cs-CZ"/>
        </w:rPr>
        <w:t xml:space="preserve">Dodatek č. 4 nabývá platnosti dnem podpisu oběma smluvními stranami a účinnosti dnem uveřejnění v registru smluv. Uveřejnění dodatku zajistí Město Moravská Třebová. Zavazuje se tak učinit ve lhůtě bez zbytečného odkladu. </w:t>
      </w:r>
    </w:p>
    <w:p w14:paraId="5DA62105" w14:textId="77777777" w:rsidR="00504678" w:rsidRPr="00504678" w:rsidRDefault="00504678" w:rsidP="00504678">
      <w:pPr>
        <w:pStyle w:val="Odstavec"/>
        <w:numPr>
          <w:ilvl w:val="0"/>
          <w:numId w:val="0"/>
        </w:numPr>
        <w:spacing w:before="0" w:after="0"/>
        <w:ind w:left="644" w:right="260"/>
        <w:rPr>
          <w:rFonts w:ascii="Open Sans" w:hAnsi="Open Sans" w:cs="Open Sans"/>
          <w:color w:val="auto"/>
          <w:sz w:val="22"/>
          <w:szCs w:val="22"/>
          <w:lang w:eastAsia="cs-CZ"/>
        </w:rPr>
      </w:pPr>
    </w:p>
    <w:p w14:paraId="16F44F54" w14:textId="1BB1F97F" w:rsidR="00504678" w:rsidRPr="00504678" w:rsidRDefault="00504678" w:rsidP="00504678">
      <w:pPr>
        <w:pStyle w:val="Odstavec"/>
        <w:numPr>
          <w:ilvl w:val="0"/>
          <w:numId w:val="18"/>
        </w:numPr>
        <w:spacing w:before="0" w:after="0"/>
        <w:ind w:right="260"/>
        <w:rPr>
          <w:rFonts w:ascii="Open Sans" w:hAnsi="Open Sans" w:cs="Open Sans"/>
          <w:color w:val="auto"/>
          <w:sz w:val="22"/>
          <w:szCs w:val="22"/>
          <w:lang w:eastAsia="cs-CZ"/>
        </w:rPr>
      </w:pPr>
      <w:r w:rsidRPr="00504678">
        <w:rPr>
          <w:rFonts w:ascii="Open Sans" w:hAnsi="Open Sans" w:cs="Open Sans"/>
          <w:color w:val="auto"/>
          <w:sz w:val="22"/>
          <w:szCs w:val="22"/>
          <w:lang w:eastAsia="cs-CZ"/>
        </w:rPr>
        <w:t>Smluvní strany prohlašují, že si dodatek</w:t>
      </w:r>
      <w:r>
        <w:rPr>
          <w:rFonts w:ascii="Open Sans" w:hAnsi="Open Sans" w:cs="Open Sans"/>
          <w:color w:val="auto"/>
          <w:sz w:val="22"/>
          <w:szCs w:val="22"/>
          <w:lang w:eastAsia="cs-CZ"/>
        </w:rPr>
        <w:t xml:space="preserve"> č. 4</w:t>
      </w:r>
      <w:r w:rsidRPr="00504678">
        <w:rPr>
          <w:rFonts w:ascii="Open Sans" w:hAnsi="Open Sans" w:cs="Open Sans"/>
          <w:color w:val="auto"/>
          <w:sz w:val="22"/>
          <w:szCs w:val="22"/>
          <w:lang w:eastAsia="cs-CZ"/>
        </w:rPr>
        <w:t xml:space="preserve"> před podpisem přečetly, že byl uzavřen po vzájemném projednání podle jejich pravé a svobodné vůle, určitě, vážně a srozumitelně, nikoliv v tísni za nápadně nevýhodných podmínek a to potvrzuji svým podpisem.</w:t>
      </w:r>
    </w:p>
    <w:p w14:paraId="0BFF9F57" w14:textId="77777777" w:rsidR="0067086E" w:rsidRDefault="0067086E" w:rsidP="0067086E">
      <w:pPr>
        <w:pStyle w:val="Zkladntext2"/>
        <w:spacing w:after="0" w:line="240" w:lineRule="auto"/>
        <w:ind w:left="284" w:right="260"/>
        <w:jc w:val="center"/>
        <w:rPr>
          <w:rFonts w:cs="Open Sans"/>
        </w:rPr>
      </w:pPr>
    </w:p>
    <w:p w14:paraId="6FA26388" w14:textId="77777777" w:rsidR="00ED54A6" w:rsidRPr="008C734C" w:rsidRDefault="00ED54A6" w:rsidP="0067086E">
      <w:pPr>
        <w:pStyle w:val="Zkladntext2"/>
        <w:spacing w:after="0" w:line="240" w:lineRule="auto"/>
        <w:ind w:left="284" w:right="260"/>
        <w:jc w:val="center"/>
        <w:rPr>
          <w:rFonts w:cs="Open Sans"/>
        </w:rPr>
      </w:pPr>
    </w:p>
    <w:p w14:paraId="7D0BD656" w14:textId="77777777" w:rsidR="0067086E" w:rsidRPr="008C734C" w:rsidRDefault="0067086E" w:rsidP="0067086E">
      <w:pPr>
        <w:spacing w:after="0" w:line="240" w:lineRule="auto"/>
        <w:ind w:right="260"/>
        <w:rPr>
          <w:rFonts w:cs="Open Sans"/>
        </w:rPr>
      </w:pPr>
    </w:p>
    <w:p w14:paraId="43D158C2" w14:textId="77777777" w:rsidR="00ED54A6" w:rsidRDefault="00ED54A6" w:rsidP="0067086E">
      <w:pPr>
        <w:spacing w:after="0" w:line="240" w:lineRule="auto"/>
        <w:ind w:left="284" w:right="260"/>
        <w:rPr>
          <w:rFonts w:cs="Open Sans"/>
        </w:rPr>
      </w:pPr>
    </w:p>
    <w:p w14:paraId="5146EA29" w14:textId="77777777" w:rsidR="00ED54A6" w:rsidRDefault="00ED54A6" w:rsidP="0067086E">
      <w:pPr>
        <w:spacing w:after="0" w:line="240" w:lineRule="auto"/>
        <w:ind w:left="284" w:right="260"/>
        <w:rPr>
          <w:rFonts w:cs="Open Sans"/>
        </w:rPr>
      </w:pPr>
    </w:p>
    <w:p w14:paraId="6E885B2A" w14:textId="42FAE149" w:rsidR="0067086E" w:rsidRPr="008C734C" w:rsidRDefault="0067086E" w:rsidP="0067086E">
      <w:pPr>
        <w:spacing w:after="0" w:line="240" w:lineRule="auto"/>
        <w:ind w:left="284" w:right="260"/>
        <w:rPr>
          <w:rFonts w:cs="Open Sans"/>
        </w:rPr>
      </w:pPr>
      <w:r w:rsidRPr="008C734C">
        <w:rPr>
          <w:rFonts w:cs="Open Sans"/>
        </w:rPr>
        <w:t>V Moravské Třebové dne:</w:t>
      </w:r>
      <w:r w:rsidRPr="008C734C">
        <w:rPr>
          <w:rFonts w:cs="Open Sans"/>
        </w:rPr>
        <w:tab/>
        <w:t xml:space="preserve">                                         V </w:t>
      </w:r>
      <w:r w:rsidR="00504678">
        <w:rPr>
          <w:rFonts w:cs="Open Sans"/>
        </w:rPr>
        <w:t>Kladně</w:t>
      </w:r>
      <w:r w:rsidRPr="008C734C">
        <w:rPr>
          <w:rFonts w:cs="Open Sans"/>
        </w:rPr>
        <w:t xml:space="preserve"> dne:</w:t>
      </w:r>
    </w:p>
    <w:p w14:paraId="342F2EA3" w14:textId="77777777" w:rsidR="0067086E" w:rsidRPr="008C734C" w:rsidRDefault="0067086E" w:rsidP="0067086E">
      <w:pPr>
        <w:spacing w:after="0" w:line="240" w:lineRule="auto"/>
        <w:ind w:right="260"/>
        <w:rPr>
          <w:rFonts w:cs="Open Sans"/>
        </w:rPr>
      </w:pPr>
    </w:p>
    <w:p w14:paraId="5DAEE48C" w14:textId="77777777" w:rsidR="0067086E" w:rsidRPr="008C734C" w:rsidRDefault="0067086E" w:rsidP="0067086E">
      <w:pPr>
        <w:spacing w:after="0" w:line="240" w:lineRule="auto"/>
        <w:ind w:right="260"/>
        <w:rPr>
          <w:rFonts w:cs="Open Sans"/>
        </w:rPr>
      </w:pPr>
    </w:p>
    <w:p w14:paraId="2891FF03" w14:textId="77777777" w:rsidR="00ED54A6" w:rsidRDefault="00ED54A6" w:rsidP="0067086E">
      <w:pPr>
        <w:spacing w:after="0" w:line="240" w:lineRule="auto"/>
        <w:ind w:left="284" w:right="261"/>
        <w:rPr>
          <w:rFonts w:cs="Open Sans"/>
        </w:rPr>
      </w:pPr>
    </w:p>
    <w:p w14:paraId="03F0E0F2" w14:textId="77777777" w:rsidR="00ED54A6" w:rsidRDefault="00ED54A6" w:rsidP="0067086E">
      <w:pPr>
        <w:spacing w:after="0" w:line="240" w:lineRule="auto"/>
        <w:ind w:left="284" w:right="261"/>
        <w:rPr>
          <w:rFonts w:cs="Open Sans"/>
        </w:rPr>
      </w:pPr>
    </w:p>
    <w:p w14:paraId="4AF268FF" w14:textId="77777777" w:rsidR="00ED54A6" w:rsidRDefault="00ED54A6" w:rsidP="0067086E">
      <w:pPr>
        <w:spacing w:after="0" w:line="240" w:lineRule="auto"/>
        <w:ind w:left="284" w:right="261"/>
        <w:rPr>
          <w:rFonts w:cs="Open Sans"/>
        </w:rPr>
      </w:pPr>
    </w:p>
    <w:p w14:paraId="50B2EA9C" w14:textId="77777777" w:rsidR="00ED54A6" w:rsidRDefault="00ED54A6" w:rsidP="0067086E">
      <w:pPr>
        <w:spacing w:after="0" w:line="240" w:lineRule="auto"/>
        <w:ind w:left="284" w:right="261"/>
        <w:rPr>
          <w:rFonts w:cs="Open Sans"/>
        </w:rPr>
      </w:pPr>
    </w:p>
    <w:p w14:paraId="7ADF32B1" w14:textId="77777777" w:rsidR="00ED54A6" w:rsidRDefault="00ED54A6" w:rsidP="0067086E">
      <w:pPr>
        <w:spacing w:after="0" w:line="240" w:lineRule="auto"/>
        <w:ind w:left="284" w:right="261"/>
        <w:rPr>
          <w:rFonts w:cs="Open Sans"/>
        </w:rPr>
      </w:pPr>
    </w:p>
    <w:p w14:paraId="5FA8B034" w14:textId="77777777" w:rsidR="00ED54A6" w:rsidRDefault="00ED54A6" w:rsidP="0067086E">
      <w:pPr>
        <w:spacing w:after="0" w:line="240" w:lineRule="auto"/>
        <w:ind w:left="284" w:right="261"/>
        <w:rPr>
          <w:rFonts w:cs="Open Sans"/>
        </w:rPr>
      </w:pPr>
    </w:p>
    <w:p w14:paraId="1BE644A5" w14:textId="38949A07" w:rsidR="0067086E" w:rsidRPr="008C734C" w:rsidRDefault="0067086E" w:rsidP="0067086E">
      <w:pPr>
        <w:spacing w:after="0" w:line="240" w:lineRule="auto"/>
        <w:ind w:left="284" w:right="260"/>
        <w:rPr>
          <w:rFonts w:cs="Open Sans"/>
        </w:rPr>
      </w:pPr>
      <w:r w:rsidRPr="008C734C">
        <w:rPr>
          <w:rFonts w:cs="Open Sans"/>
        </w:rPr>
        <w:t xml:space="preserve">Město Moravská </w:t>
      </w:r>
      <w:r w:rsidR="00504678">
        <w:rPr>
          <w:rFonts w:cs="Open Sans"/>
        </w:rPr>
        <w:t>Třebová</w:t>
      </w:r>
      <w:r w:rsidR="00504678">
        <w:rPr>
          <w:rFonts w:cs="Open Sans"/>
        </w:rPr>
        <w:tab/>
      </w:r>
      <w:r w:rsidR="00504678">
        <w:rPr>
          <w:rFonts w:cs="Open Sans"/>
        </w:rPr>
        <w:tab/>
      </w:r>
      <w:r w:rsidR="00504678">
        <w:rPr>
          <w:rFonts w:cs="Open Sans"/>
        </w:rPr>
        <w:tab/>
      </w:r>
      <w:r w:rsidR="00504678">
        <w:rPr>
          <w:rFonts w:cs="Open Sans"/>
        </w:rPr>
        <w:tab/>
        <w:t>FIN-servis, a.s.</w:t>
      </w:r>
    </w:p>
    <w:p w14:paraId="6BE43831" w14:textId="24966FC4" w:rsidR="0067086E" w:rsidRPr="008C734C" w:rsidRDefault="008C734C" w:rsidP="0067086E">
      <w:pPr>
        <w:spacing w:after="0" w:line="240" w:lineRule="auto"/>
        <w:ind w:left="284" w:right="260"/>
        <w:rPr>
          <w:rFonts w:cs="Open Sans"/>
        </w:rPr>
      </w:pPr>
      <w:r w:rsidRPr="008C734C">
        <w:rPr>
          <w:rFonts w:cs="Open Sans"/>
        </w:rPr>
        <w:t>Ing. Pavel Charvát</w:t>
      </w:r>
      <w:r w:rsidR="00504678">
        <w:rPr>
          <w:rFonts w:cs="Open Sans"/>
        </w:rPr>
        <w:tab/>
      </w:r>
      <w:r w:rsidR="00504678">
        <w:rPr>
          <w:rFonts w:cs="Open Sans"/>
        </w:rPr>
        <w:tab/>
      </w:r>
      <w:r w:rsidR="00504678">
        <w:rPr>
          <w:rFonts w:cs="Open Sans"/>
        </w:rPr>
        <w:tab/>
      </w:r>
      <w:r w:rsidR="00504678">
        <w:rPr>
          <w:rFonts w:cs="Open Sans"/>
        </w:rPr>
        <w:tab/>
      </w:r>
      <w:r w:rsidR="00504678">
        <w:rPr>
          <w:rFonts w:cs="Open Sans"/>
        </w:rPr>
        <w:tab/>
      </w:r>
      <w:r w:rsidR="00504678">
        <w:rPr>
          <w:rFonts w:cs="Open Sans"/>
        </w:rPr>
        <w:tab/>
        <w:t>Ing. Lenka Doubnerová</w:t>
      </w:r>
      <w:r w:rsidR="0067086E" w:rsidRPr="008C734C">
        <w:rPr>
          <w:rFonts w:cs="Open Sans"/>
        </w:rPr>
        <w:t xml:space="preserve">                                              </w:t>
      </w:r>
      <w:r w:rsidR="00504678">
        <w:rPr>
          <w:rFonts w:cs="Open Sans"/>
        </w:rPr>
        <w:t>starosta města</w:t>
      </w:r>
      <w:r w:rsidR="00504678">
        <w:rPr>
          <w:rFonts w:cs="Open Sans"/>
        </w:rPr>
        <w:tab/>
      </w:r>
      <w:r w:rsidR="00504678">
        <w:rPr>
          <w:rFonts w:cs="Open Sans"/>
        </w:rPr>
        <w:tab/>
      </w:r>
      <w:r w:rsidR="00504678">
        <w:rPr>
          <w:rFonts w:cs="Open Sans"/>
        </w:rPr>
        <w:tab/>
      </w:r>
      <w:r w:rsidR="00504678">
        <w:rPr>
          <w:rFonts w:cs="Open Sans"/>
        </w:rPr>
        <w:tab/>
      </w:r>
      <w:r w:rsidR="00504678">
        <w:rPr>
          <w:rFonts w:cs="Open Sans"/>
        </w:rPr>
        <w:tab/>
      </w:r>
      <w:r w:rsidR="00504678">
        <w:rPr>
          <w:rFonts w:cs="Open Sans"/>
        </w:rPr>
        <w:tab/>
        <w:t>členka představenstva</w:t>
      </w:r>
      <w:r w:rsidR="0067086E" w:rsidRPr="008C734C">
        <w:rPr>
          <w:rFonts w:cs="Open Sans"/>
        </w:rPr>
        <w:tab/>
        <w:t xml:space="preserve">  </w:t>
      </w:r>
      <w:r w:rsidR="0067086E" w:rsidRPr="008C734C">
        <w:rPr>
          <w:rFonts w:cs="Open Sans"/>
        </w:rPr>
        <w:tab/>
      </w:r>
      <w:r w:rsidR="0067086E" w:rsidRPr="008C734C">
        <w:rPr>
          <w:rFonts w:cs="Open Sans"/>
        </w:rPr>
        <w:tab/>
      </w:r>
    </w:p>
    <w:sectPr w:rsidR="0067086E" w:rsidRPr="008C734C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2AA1D" w14:textId="77777777" w:rsidR="006A6DAA" w:rsidRDefault="006A6DAA">
      <w:pPr>
        <w:spacing w:after="0" w:line="240" w:lineRule="auto"/>
      </w:pPr>
      <w:r>
        <w:separator/>
      </w:r>
    </w:p>
  </w:endnote>
  <w:endnote w:type="continuationSeparator" w:id="0">
    <w:p w14:paraId="5E91D036" w14:textId="77777777" w:rsidR="006A6DAA" w:rsidRDefault="006A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254DC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6254DC">
                      <w:rPr>
                        <w:rFonts w:cs="Open Sans"/>
                        <w:noProof/>
                        <w:sz w:val="20"/>
                        <w:szCs w:val="20"/>
                      </w:rPr>
                      <w:t>1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CEBB8" w14:textId="77777777" w:rsidR="006A6DAA" w:rsidRDefault="006A6DAA">
      <w:pPr>
        <w:spacing w:after="0" w:line="240" w:lineRule="auto"/>
      </w:pPr>
      <w:r>
        <w:separator/>
      </w:r>
    </w:p>
  </w:footnote>
  <w:footnote w:type="continuationSeparator" w:id="0">
    <w:p w14:paraId="7724A3F6" w14:textId="77777777" w:rsidR="006A6DAA" w:rsidRDefault="006A6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A87168"/>
    <w:multiLevelType w:val="hybridMultilevel"/>
    <w:tmpl w:val="E7544528"/>
    <w:lvl w:ilvl="0" w:tplc="E15876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64D6E"/>
    <w:multiLevelType w:val="hybridMultilevel"/>
    <w:tmpl w:val="779E55CC"/>
    <w:lvl w:ilvl="0" w:tplc="9B6AD9C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11B87"/>
    <w:multiLevelType w:val="hybridMultilevel"/>
    <w:tmpl w:val="182A4648"/>
    <w:lvl w:ilvl="0" w:tplc="81C84A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13F3F"/>
    <w:multiLevelType w:val="hybridMultilevel"/>
    <w:tmpl w:val="2FF63F8C"/>
    <w:lvl w:ilvl="0" w:tplc="C03A2B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303B3"/>
    <w:multiLevelType w:val="hybridMultilevel"/>
    <w:tmpl w:val="58344050"/>
    <w:lvl w:ilvl="0" w:tplc="CF58FE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B5E5A"/>
    <w:multiLevelType w:val="hybridMultilevel"/>
    <w:tmpl w:val="144CE93C"/>
    <w:lvl w:ilvl="0" w:tplc="81C84A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6" w:hanging="360"/>
      </w:pPr>
    </w:lvl>
    <w:lvl w:ilvl="2" w:tplc="0405001B" w:tentative="1">
      <w:start w:val="1"/>
      <w:numFmt w:val="lowerRoman"/>
      <w:lvlText w:val="%3."/>
      <w:lvlJc w:val="right"/>
      <w:pPr>
        <w:ind w:left="1946" w:hanging="180"/>
      </w:pPr>
    </w:lvl>
    <w:lvl w:ilvl="3" w:tplc="0405000F" w:tentative="1">
      <w:start w:val="1"/>
      <w:numFmt w:val="decimal"/>
      <w:lvlText w:val="%4."/>
      <w:lvlJc w:val="left"/>
      <w:pPr>
        <w:ind w:left="2666" w:hanging="360"/>
      </w:pPr>
    </w:lvl>
    <w:lvl w:ilvl="4" w:tplc="04050019" w:tentative="1">
      <w:start w:val="1"/>
      <w:numFmt w:val="lowerLetter"/>
      <w:lvlText w:val="%5."/>
      <w:lvlJc w:val="left"/>
      <w:pPr>
        <w:ind w:left="3386" w:hanging="360"/>
      </w:pPr>
    </w:lvl>
    <w:lvl w:ilvl="5" w:tplc="0405001B" w:tentative="1">
      <w:start w:val="1"/>
      <w:numFmt w:val="lowerRoman"/>
      <w:lvlText w:val="%6."/>
      <w:lvlJc w:val="right"/>
      <w:pPr>
        <w:ind w:left="4106" w:hanging="180"/>
      </w:pPr>
    </w:lvl>
    <w:lvl w:ilvl="6" w:tplc="0405000F" w:tentative="1">
      <w:start w:val="1"/>
      <w:numFmt w:val="decimal"/>
      <w:lvlText w:val="%7."/>
      <w:lvlJc w:val="left"/>
      <w:pPr>
        <w:ind w:left="4826" w:hanging="360"/>
      </w:pPr>
    </w:lvl>
    <w:lvl w:ilvl="7" w:tplc="04050019" w:tentative="1">
      <w:start w:val="1"/>
      <w:numFmt w:val="lowerLetter"/>
      <w:lvlText w:val="%8."/>
      <w:lvlJc w:val="left"/>
      <w:pPr>
        <w:ind w:left="5546" w:hanging="360"/>
      </w:pPr>
    </w:lvl>
    <w:lvl w:ilvl="8" w:tplc="040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7" w15:restartNumberingAfterBreak="0">
    <w:nsid w:val="485D5229"/>
    <w:multiLevelType w:val="hybridMultilevel"/>
    <w:tmpl w:val="16809364"/>
    <w:lvl w:ilvl="0" w:tplc="E15876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B5E01"/>
    <w:multiLevelType w:val="hybridMultilevel"/>
    <w:tmpl w:val="0DFA7E5A"/>
    <w:lvl w:ilvl="0" w:tplc="025A79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31A56F0"/>
    <w:multiLevelType w:val="hybridMultilevel"/>
    <w:tmpl w:val="08421A40"/>
    <w:lvl w:ilvl="0" w:tplc="491892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D3867"/>
    <w:multiLevelType w:val="hybridMultilevel"/>
    <w:tmpl w:val="35F0C65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633EC2"/>
    <w:multiLevelType w:val="hybridMultilevel"/>
    <w:tmpl w:val="724AF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6"/>
  </w:num>
  <w:num w:numId="5">
    <w:abstractNumId w:val="11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7"/>
  </w:num>
  <w:num w:numId="12">
    <w:abstractNumId w:val="13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10"/>
  </w:num>
  <w:num w:numId="1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8"/>
    <w:rsid w:val="00001E6C"/>
    <w:rsid w:val="00012A74"/>
    <w:rsid w:val="00064EB1"/>
    <w:rsid w:val="000A35CE"/>
    <w:rsid w:val="000A4284"/>
    <w:rsid w:val="000D35C5"/>
    <w:rsid w:val="000E46FD"/>
    <w:rsid w:val="00125787"/>
    <w:rsid w:val="00137452"/>
    <w:rsid w:val="00146867"/>
    <w:rsid w:val="00154734"/>
    <w:rsid w:val="0015523B"/>
    <w:rsid w:val="00165245"/>
    <w:rsid w:val="00166642"/>
    <w:rsid w:val="0017041C"/>
    <w:rsid w:val="0019253F"/>
    <w:rsid w:val="001A1397"/>
    <w:rsid w:val="001B292B"/>
    <w:rsid w:val="001C6E55"/>
    <w:rsid w:val="001F7F2A"/>
    <w:rsid w:val="00244496"/>
    <w:rsid w:val="00252C41"/>
    <w:rsid w:val="002636FF"/>
    <w:rsid w:val="00283EB9"/>
    <w:rsid w:val="002923DA"/>
    <w:rsid w:val="00294047"/>
    <w:rsid w:val="002A5B6A"/>
    <w:rsid w:val="002A6E25"/>
    <w:rsid w:val="002B1318"/>
    <w:rsid w:val="002D532B"/>
    <w:rsid w:val="002E1C93"/>
    <w:rsid w:val="002E5A64"/>
    <w:rsid w:val="003270E5"/>
    <w:rsid w:val="003371AF"/>
    <w:rsid w:val="003439F5"/>
    <w:rsid w:val="00385D6B"/>
    <w:rsid w:val="003C34C4"/>
    <w:rsid w:val="003D7EB6"/>
    <w:rsid w:val="00421F87"/>
    <w:rsid w:val="00426EB7"/>
    <w:rsid w:val="00447769"/>
    <w:rsid w:val="004544F0"/>
    <w:rsid w:val="00457382"/>
    <w:rsid w:val="00470F5B"/>
    <w:rsid w:val="004832CD"/>
    <w:rsid w:val="0049246B"/>
    <w:rsid w:val="00492D48"/>
    <w:rsid w:val="004A78AD"/>
    <w:rsid w:val="004C1F6E"/>
    <w:rsid w:val="004D1DB3"/>
    <w:rsid w:val="00500C8D"/>
    <w:rsid w:val="00504678"/>
    <w:rsid w:val="00544757"/>
    <w:rsid w:val="00555435"/>
    <w:rsid w:val="0056553A"/>
    <w:rsid w:val="00584F1E"/>
    <w:rsid w:val="006254DC"/>
    <w:rsid w:val="00641B2F"/>
    <w:rsid w:val="00652834"/>
    <w:rsid w:val="00656281"/>
    <w:rsid w:val="00663A28"/>
    <w:rsid w:val="0067086E"/>
    <w:rsid w:val="006742BA"/>
    <w:rsid w:val="0068000C"/>
    <w:rsid w:val="00696782"/>
    <w:rsid w:val="006A6DAA"/>
    <w:rsid w:val="006B1E36"/>
    <w:rsid w:val="006C64DA"/>
    <w:rsid w:val="006D6B07"/>
    <w:rsid w:val="006E0F0C"/>
    <w:rsid w:val="00742CEC"/>
    <w:rsid w:val="00765E32"/>
    <w:rsid w:val="0077127F"/>
    <w:rsid w:val="007A16D4"/>
    <w:rsid w:val="007A336C"/>
    <w:rsid w:val="00821885"/>
    <w:rsid w:val="0084228A"/>
    <w:rsid w:val="00846C9D"/>
    <w:rsid w:val="0085748C"/>
    <w:rsid w:val="008926C8"/>
    <w:rsid w:val="008A1509"/>
    <w:rsid w:val="008A68D4"/>
    <w:rsid w:val="008C536A"/>
    <w:rsid w:val="008C734C"/>
    <w:rsid w:val="008D24E5"/>
    <w:rsid w:val="008F6017"/>
    <w:rsid w:val="008F662D"/>
    <w:rsid w:val="00906BE2"/>
    <w:rsid w:val="00914E02"/>
    <w:rsid w:val="00954569"/>
    <w:rsid w:val="009B177C"/>
    <w:rsid w:val="009C4F7B"/>
    <w:rsid w:val="009E3EF8"/>
    <w:rsid w:val="009E4BAE"/>
    <w:rsid w:val="009E672F"/>
    <w:rsid w:val="009F7F27"/>
    <w:rsid w:val="00A037BD"/>
    <w:rsid w:val="00A0517C"/>
    <w:rsid w:val="00A07B86"/>
    <w:rsid w:val="00A43E58"/>
    <w:rsid w:val="00A7314A"/>
    <w:rsid w:val="00A940AB"/>
    <w:rsid w:val="00AB2341"/>
    <w:rsid w:val="00AD137D"/>
    <w:rsid w:val="00AF5EB6"/>
    <w:rsid w:val="00B15871"/>
    <w:rsid w:val="00B21645"/>
    <w:rsid w:val="00B329F8"/>
    <w:rsid w:val="00B33118"/>
    <w:rsid w:val="00B40B1B"/>
    <w:rsid w:val="00B46FBA"/>
    <w:rsid w:val="00B47AE2"/>
    <w:rsid w:val="00BB4A73"/>
    <w:rsid w:val="00BC4E7C"/>
    <w:rsid w:val="00C0464F"/>
    <w:rsid w:val="00C1633B"/>
    <w:rsid w:val="00C47E8D"/>
    <w:rsid w:val="00C52AA3"/>
    <w:rsid w:val="00C57907"/>
    <w:rsid w:val="00C61138"/>
    <w:rsid w:val="00C62AF5"/>
    <w:rsid w:val="00C65F53"/>
    <w:rsid w:val="00C75363"/>
    <w:rsid w:val="00C856EA"/>
    <w:rsid w:val="00CB3E47"/>
    <w:rsid w:val="00CF4281"/>
    <w:rsid w:val="00D12758"/>
    <w:rsid w:val="00D47AB6"/>
    <w:rsid w:val="00D51D38"/>
    <w:rsid w:val="00D54F18"/>
    <w:rsid w:val="00D6485F"/>
    <w:rsid w:val="00D648F3"/>
    <w:rsid w:val="00D8598A"/>
    <w:rsid w:val="00DB3BE8"/>
    <w:rsid w:val="00DB44B2"/>
    <w:rsid w:val="00DB57C5"/>
    <w:rsid w:val="00DD5C13"/>
    <w:rsid w:val="00DD6E71"/>
    <w:rsid w:val="00E336CE"/>
    <w:rsid w:val="00EB4C8E"/>
    <w:rsid w:val="00ED54A6"/>
    <w:rsid w:val="00EE6EB8"/>
    <w:rsid w:val="00EF2112"/>
    <w:rsid w:val="00F02328"/>
    <w:rsid w:val="00F22F28"/>
    <w:rsid w:val="00F610AB"/>
    <w:rsid w:val="00F83836"/>
    <w:rsid w:val="00FB4FDF"/>
    <w:rsid w:val="00FE1B34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71A2-97D9-4FD1-9315-1E28B56CA711}">
  <ds:schemaRefs>
    <ds:schemaRef ds:uri="http://purl.org/dc/elements/1.1/"/>
    <ds:schemaRef ds:uri="http://schemas.microsoft.com/office/2006/metadata/properties"/>
    <ds:schemaRef ds:uri="f33d52b5-23bc-41ed-be7e-bf6aa4102f0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ADE99F-69D8-427E-8173-68890095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Andrea Drozdová Šramová</cp:lastModifiedBy>
  <cp:revision>2</cp:revision>
  <cp:lastPrinted>2020-05-29T11:53:00Z</cp:lastPrinted>
  <dcterms:created xsi:type="dcterms:W3CDTF">2024-01-12T05:28:00Z</dcterms:created>
  <dcterms:modified xsi:type="dcterms:W3CDTF">2024-01-12T05:28:00Z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