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B" w:rsidRDefault="00DF5A8E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80892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264"/>
        <w:gridCol w:w="1661"/>
        <w:gridCol w:w="2808"/>
        <w:gridCol w:w="950"/>
      </w:tblGrid>
      <w:tr w:rsidR="00D277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s.r.o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Diagnostics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Division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Valentince 3336/4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 </w:t>
            </w:r>
            <w:proofErr w:type="gramStart"/>
            <w:r>
              <w:rPr>
                <w:sz w:val="16"/>
                <w:szCs w:val="16"/>
              </w:rPr>
              <w:t>Praha 5-Smíchov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D2775B" w:rsidRDefault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75B" w:rsidRDefault="00DF5A8E" w:rsidP="00DF5A8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D2775B" w:rsidRDefault="00DF5A8E" w:rsidP="00DF5A8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75B" w:rsidRDefault="00DF5A8E" w:rsidP="00DF5A8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15.12.2023 11:36:54 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775B" w:rsidRDefault="00DF5A8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82102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775B" w:rsidRDefault="00DF5A8E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D2775B" w:rsidRDefault="00DF5A8E">
            <w:pPr>
              <w:pStyle w:val="Jin0"/>
              <w:shd w:val="clear" w:color="auto" w:fill="auto"/>
              <w:jc w:val="right"/>
            </w:pPr>
            <w:r>
              <w:t>6390/63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</w:pPr>
            <w:r>
              <w:t>KIT COBAS LIAT SARS-COV-2/FLU (21% DPH)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50" w:type="dxa"/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</w:pPr>
            <w:r>
              <w:t>KIT COBAS LIAT SARS-COV-2/FLU CTL (21% DPH)</w:t>
            </w:r>
          </w:p>
        </w:tc>
        <w:tc>
          <w:tcPr>
            <w:tcW w:w="2808" w:type="dxa"/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775B" w:rsidRDefault="00D2775B">
            <w:pPr>
              <w:pStyle w:val="Jin0"/>
              <w:shd w:val="clear" w:color="auto" w:fill="auto"/>
              <w:jc w:val="right"/>
            </w:pPr>
          </w:p>
        </w:tc>
      </w:tr>
      <w:tr w:rsidR="00D2775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D2775B" w:rsidRDefault="00D2775B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D2775B" w:rsidRDefault="00DF5A8E">
            <w:pPr>
              <w:pStyle w:val="Jin0"/>
              <w:shd w:val="clear" w:color="auto" w:fill="auto"/>
              <w:jc w:val="right"/>
            </w:pPr>
            <w:r>
              <w:t>237 042,63</w:t>
            </w:r>
          </w:p>
        </w:tc>
      </w:tr>
    </w:tbl>
    <w:p w:rsidR="00D2775B" w:rsidRDefault="00D2775B">
      <w:pPr>
        <w:spacing w:after="2359" w:line="1" w:lineRule="exact"/>
      </w:pPr>
    </w:p>
    <w:p w:rsidR="00D2775B" w:rsidRDefault="00DF5A8E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D2775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line="240" w:lineRule="exact"/>
        <w:rPr>
          <w:sz w:val="19"/>
          <w:szCs w:val="19"/>
        </w:rPr>
      </w:pPr>
    </w:p>
    <w:p w:rsidR="00D2775B" w:rsidRDefault="00D2775B">
      <w:pPr>
        <w:spacing w:before="79" w:after="79" w:line="240" w:lineRule="exact"/>
        <w:rPr>
          <w:sz w:val="19"/>
          <w:szCs w:val="19"/>
        </w:rPr>
      </w:pPr>
    </w:p>
    <w:p w:rsidR="00D2775B" w:rsidRDefault="00D2775B">
      <w:pPr>
        <w:spacing w:line="1" w:lineRule="exact"/>
        <w:sectPr w:rsidR="00D2775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D2775B" w:rsidRDefault="00D2775B">
      <w:pPr>
        <w:pStyle w:val="Zkladntext1"/>
        <w:framePr w:w="600" w:h="221" w:wrap="none" w:vAnchor="text" w:hAnchor="page" w:x="9621" w:y="21"/>
        <w:shd w:val="clear" w:color="auto" w:fill="auto"/>
      </w:pPr>
      <w:bookmarkStart w:id="0" w:name="_GoBack"/>
      <w:bookmarkEnd w:id="0"/>
    </w:p>
    <w:p w:rsidR="00D2775B" w:rsidRDefault="00DF5A8E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D2775B" w:rsidRDefault="00D2775B">
      <w:pPr>
        <w:spacing w:after="220" w:line="1" w:lineRule="exact"/>
      </w:pPr>
    </w:p>
    <w:p w:rsidR="00D2775B" w:rsidRDefault="00D2775B">
      <w:pPr>
        <w:spacing w:line="1" w:lineRule="exact"/>
      </w:pPr>
    </w:p>
    <w:sectPr w:rsidR="00D2775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5A8E">
      <w:r>
        <w:separator/>
      </w:r>
    </w:p>
  </w:endnote>
  <w:endnote w:type="continuationSeparator" w:id="0">
    <w:p w:rsidR="00000000" w:rsidRDefault="00DF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5B" w:rsidRDefault="00D2775B"/>
  </w:footnote>
  <w:footnote w:type="continuationSeparator" w:id="0">
    <w:p w:rsidR="00D2775B" w:rsidRDefault="00D277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775B"/>
    <w:rsid w:val="00D2775B"/>
    <w:rsid w:val="00D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632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2024-01-17T15:06:00Z</dcterms:created>
  <dcterms:modified xsi:type="dcterms:W3CDTF">2024-01-17T15:07:00Z</dcterms:modified>
</cp:coreProperties>
</file>