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EAB7" w14:textId="77777777" w:rsidR="00576899" w:rsidRDefault="000F07B2">
      <w:pPr>
        <w:pStyle w:val="Nzev"/>
        <w:jc w:val="center"/>
        <w:rPr>
          <w:sz w:val="36"/>
          <w:szCs w:val="36"/>
        </w:rPr>
      </w:pPr>
      <w:r>
        <w:rPr>
          <w:sz w:val="36"/>
          <w:szCs w:val="36"/>
        </w:rPr>
        <w:t>Smlouva o dílo a licenční</w:t>
      </w:r>
    </w:p>
    <w:p w14:paraId="3693EAB8" w14:textId="77777777" w:rsidR="00576899" w:rsidRDefault="000F07B2">
      <w:pPr>
        <w:pStyle w:val="Nzev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č. 231793</w:t>
      </w:r>
    </w:p>
    <w:p w14:paraId="3693EAB9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uzavřená podle ustanovení § 2586 a násl. a podle § 2371 a násl. zákona č. 89/2012 Sb., občanského zákoníku, ve znění pozdějších předpisů, a dle zákona č. 121/2000 Sb., autorský zákon, ve znění pozdějších </w:t>
      </w:r>
      <w:r>
        <w:rPr>
          <w:rFonts w:ascii="Calibri" w:eastAsia="Calibri" w:hAnsi="Calibri" w:cs="Calibri"/>
          <w:color w:val="000000"/>
        </w:rPr>
        <w:t>předpisů</w:t>
      </w:r>
    </w:p>
    <w:p w14:paraId="3693EABA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ABB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ABC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I. </w:t>
      </w:r>
    </w:p>
    <w:p w14:paraId="3693EABD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Smluvní strany</w:t>
      </w:r>
    </w:p>
    <w:p w14:paraId="3693EABE" w14:textId="77777777" w:rsidR="00576899" w:rsidRDefault="000F07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Objednatel: </w:t>
      </w:r>
    </w:p>
    <w:p w14:paraId="3693EABF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Národní muzeum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693EAC0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Style w:val="a"/>
        <w:tblW w:w="907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629"/>
        <w:gridCol w:w="6442"/>
      </w:tblGrid>
      <w:tr w:rsidR="00576899" w14:paraId="3693EAC3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C1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sídlem:</w:t>
            </w:r>
          </w:p>
        </w:tc>
        <w:tc>
          <w:tcPr>
            <w:tcW w:w="6442" w:type="dxa"/>
            <w:shd w:val="clear" w:color="auto" w:fill="FFFFFF"/>
          </w:tcPr>
          <w:p w14:paraId="3693EAC2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Václavské nám. 68, 115 79 Praha 1</w:t>
            </w:r>
          </w:p>
        </w:tc>
      </w:tr>
      <w:tr w:rsidR="00576899" w14:paraId="3693EAC6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C4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IČ:</w:t>
            </w:r>
          </w:p>
        </w:tc>
        <w:tc>
          <w:tcPr>
            <w:tcW w:w="6442" w:type="dxa"/>
            <w:shd w:val="clear" w:color="auto" w:fill="FFFFFF"/>
          </w:tcPr>
          <w:p w14:paraId="3693EAC5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00023272</w:t>
            </w:r>
          </w:p>
        </w:tc>
      </w:tr>
      <w:tr w:rsidR="00576899" w14:paraId="3693EAC9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C7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DIČ:</w:t>
            </w:r>
          </w:p>
        </w:tc>
        <w:tc>
          <w:tcPr>
            <w:tcW w:w="6442" w:type="dxa"/>
            <w:shd w:val="clear" w:color="auto" w:fill="FFFFFF"/>
          </w:tcPr>
          <w:p w14:paraId="3693EAC8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 00023272</w:t>
            </w:r>
          </w:p>
        </w:tc>
      </w:tr>
      <w:tr w:rsidR="00576899" w14:paraId="3693EACC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CA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Zastoupené:</w:t>
            </w:r>
          </w:p>
        </w:tc>
        <w:tc>
          <w:tcPr>
            <w:tcW w:w="6442" w:type="dxa"/>
            <w:shd w:val="clear" w:color="auto" w:fill="FFFFFF"/>
          </w:tcPr>
          <w:p w14:paraId="3693EACB" w14:textId="772BBDB3" w:rsidR="00576899" w:rsidRDefault="005D1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Mgr. Petr Brůha</w:t>
            </w:r>
          </w:p>
        </w:tc>
      </w:tr>
      <w:tr w:rsidR="00576899" w14:paraId="3693EAD0" w14:textId="77777777">
        <w:trPr>
          <w:trHeight w:val="491"/>
        </w:trPr>
        <w:tc>
          <w:tcPr>
            <w:tcW w:w="2629" w:type="dxa"/>
            <w:shd w:val="clear" w:color="auto" w:fill="FFFFFF"/>
          </w:tcPr>
          <w:p w14:paraId="3693EACD" w14:textId="77777777" w:rsidR="00576899" w:rsidRDefault="00576899">
            <w:pPr>
              <w:widowControl w:val="0"/>
            </w:pPr>
          </w:p>
        </w:tc>
        <w:tc>
          <w:tcPr>
            <w:tcW w:w="6442" w:type="dxa"/>
            <w:shd w:val="clear" w:color="auto" w:fill="FFFFFF"/>
          </w:tcPr>
          <w:p w14:paraId="3693EACE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náměstkem generálního ředitele pro centrální sbírkotvornou </w:t>
            </w:r>
          </w:p>
          <w:p w14:paraId="3693EACF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výstavní činnost</w:t>
            </w:r>
          </w:p>
        </w:tc>
      </w:tr>
      <w:tr w:rsidR="00576899" w14:paraId="3693EAD4" w14:textId="77777777">
        <w:trPr>
          <w:trHeight w:val="491"/>
        </w:trPr>
        <w:tc>
          <w:tcPr>
            <w:tcW w:w="2629" w:type="dxa"/>
            <w:shd w:val="clear" w:color="auto" w:fill="FFFFFF"/>
          </w:tcPr>
          <w:p w14:paraId="3693EAD1" w14:textId="77777777" w:rsidR="00576899" w:rsidRDefault="00576899">
            <w:pPr>
              <w:widowControl w:val="0"/>
            </w:pPr>
          </w:p>
        </w:tc>
        <w:tc>
          <w:tcPr>
            <w:tcW w:w="6442" w:type="dxa"/>
            <w:shd w:val="clear" w:color="auto" w:fill="FFFFFF"/>
          </w:tcPr>
          <w:p w14:paraId="3693EAD2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(dále jen „objednatel“)</w:t>
            </w:r>
          </w:p>
          <w:p w14:paraId="3693EAD3" w14:textId="77777777" w:rsidR="00576899" w:rsidRDefault="00576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899" w14:paraId="3693EAD7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D5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  Zhotovitel:</w:t>
            </w:r>
          </w:p>
        </w:tc>
        <w:tc>
          <w:tcPr>
            <w:tcW w:w="6442" w:type="dxa"/>
            <w:shd w:val="clear" w:color="auto" w:fill="FFFFFF"/>
          </w:tcPr>
          <w:p w14:paraId="3693EAD6" w14:textId="77777777" w:rsidR="00576899" w:rsidRDefault="00576899">
            <w:pPr>
              <w:widowControl w:val="0"/>
            </w:pPr>
          </w:p>
        </w:tc>
      </w:tr>
      <w:tr w:rsidR="00576899" w14:paraId="3693EADA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D8" w14:textId="77777777" w:rsidR="00576899" w:rsidRPr="005D19FC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5D19F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white"/>
              </w:rPr>
              <w:t>3dsense s.r.o.</w:t>
            </w:r>
          </w:p>
        </w:tc>
        <w:tc>
          <w:tcPr>
            <w:tcW w:w="6442" w:type="dxa"/>
            <w:shd w:val="clear" w:color="auto" w:fill="FFFFFF"/>
          </w:tcPr>
          <w:p w14:paraId="3693EAD9" w14:textId="77777777" w:rsidR="00576899" w:rsidRDefault="00576899">
            <w:pPr>
              <w:widowControl w:val="0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576899" w14:paraId="3693EADD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DB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</w:t>
            </w:r>
            <w:r>
              <w:rPr>
                <w:rFonts w:ascii="Calibri" w:eastAsia="Calibri" w:hAnsi="Calibri" w:cs="Calibri"/>
                <w:color w:val="000000"/>
              </w:rPr>
              <w:t>sídlem:</w:t>
            </w:r>
          </w:p>
        </w:tc>
        <w:tc>
          <w:tcPr>
            <w:tcW w:w="6442" w:type="dxa"/>
            <w:shd w:val="clear" w:color="auto" w:fill="FFFFFF"/>
          </w:tcPr>
          <w:p w14:paraId="3693EADC" w14:textId="77777777" w:rsidR="00576899" w:rsidRDefault="000F07B2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Rubešova 162/8, Praha 2 12000</w:t>
            </w:r>
          </w:p>
        </w:tc>
      </w:tr>
      <w:tr w:rsidR="00576899" w14:paraId="3693EAE0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DE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IČO:</w:t>
            </w:r>
          </w:p>
        </w:tc>
        <w:tc>
          <w:tcPr>
            <w:tcW w:w="6442" w:type="dxa"/>
            <w:shd w:val="clear" w:color="auto" w:fill="FFFFFF"/>
          </w:tcPr>
          <w:p w14:paraId="3693EADF" w14:textId="77777777" w:rsidR="00576899" w:rsidRDefault="000F07B2">
            <w:pPr>
              <w:widowControl w:val="0"/>
              <w:spacing w:line="259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24215571</w:t>
            </w:r>
          </w:p>
        </w:tc>
      </w:tr>
      <w:tr w:rsidR="00576899" w14:paraId="3693EAE3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E1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Zastoupen:</w:t>
            </w:r>
          </w:p>
        </w:tc>
        <w:tc>
          <w:tcPr>
            <w:tcW w:w="6442" w:type="dxa"/>
            <w:shd w:val="clear" w:color="auto" w:fill="FFFFFF"/>
          </w:tcPr>
          <w:p w14:paraId="3693EAE2" w14:textId="59943C0E" w:rsidR="00576899" w:rsidRDefault="000F07B2">
            <w:pPr>
              <w:widowControl w:val="0"/>
              <w:spacing w:line="259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Jiří Wild</w:t>
            </w:r>
            <w:r w:rsidR="001F4764">
              <w:rPr>
                <w:rFonts w:ascii="Calibri" w:eastAsia="Calibri" w:hAnsi="Calibri" w:cs="Calibri"/>
                <w:color w:val="000000"/>
                <w:highlight w:val="white"/>
              </w:rPr>
              <w:t>, jednatel</w:t>
            </w:r>
          </w:p>
        </w:tc>
      </w:tr>
      <w:tr w:rsidR="00576899" w14:paraId="3693EAE6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E4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Č. účtu:</w:t>
            </w:r>
          </w:p>
        </w:tc>
        <w:tc>
          <w:tcPr>
            <w:tcW w:w="6442" w:type="dxa"/>
            <w:shd w:val="clear" w:color="auto" w:fill="FFFFFF"/>
          </w:tcPr>
          <w:p w14:paraId="3693EAE5" w14:textId="335AB5E5" w:rsidR="00576899" w:rsidRDefault="000F07B2">
            <w:pPr>
              <w:widowControl w:val="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XXXXXXXXXXXXXXXXXXXXX</w:t>
            </w:r>
          </w:p>
        </w:tc>
      </w:tr>
      <w:tr w:rsidR="00576899" w14:paraId="3693EAE9" w14:textId="77777777">
        <w:trPr>
          <w:trHeight w:val="231"/>
        </w:trPr>
        <w:tc>
          <w:tcPr>
            <w:tcW w:w="2629" w:type="dxa"/>
            <w:shd w:val="clear" w:color="auto" w:fill="FFFFFF"/>
          </w:tcPr>
          <w:p w14:paraId="3693EAE7" w14:textId="77777777" w:rsidR="00576899" w:rsidRDefault="00576899">
            <w:pPr>
              <w:widowControl w:val="0"/>
            </w:pPr>
          </w:p>
        </w:tc>
        <w:tc>
          <w:tcPr>
            <w:tcW w:w="6442" w:type="dxa"/>
            <w:shd w:val="clear" w:color="auto" w:fill="FFFFFF"/>
          </w:tcPr>
          <w:p w14:paraId="3693EAE8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(dále jen „zhotovitel“)</w:t>
            </w:r>
          </w:p>
        </w:tc>
      </w:tr>
    </w:tbl>
    <w:p w14:paraId="3693EAEA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3693EAEB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II.</w:t>
      </w:r>
    </w:p>
    <w:p w14:paraId="3693EAEC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smlouvy</w:t>
      </w:r>
    </w:p>
    <w:p w14:paraId="3693EAED" w14:textId="77777777" w:rsidR="00576899" w:rsidRDefault="000F07B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Zhotovitel se zavazuje vytvořit na svůj náklad a nebezpečí pro objednatele dílo: </w:t>
      </w:r>
      <w:r>
        <w:rPr>
          <w:rFonts w:ascii="Calibri" w:eastAsia="Calibri" w:hAnsi="Calibri" w:cs="Calibri"/>
          <w:color w:val="000000"/>
        </w:rPr>
        <w:t>vytvoření AV obsahu a aplikace do informačních kiosků do expozice Muzea Bedřicha Smetany  (dále jen „expozice“). Požadavky objednavatele jsou obsahem Přílohy č. 1 – Specifikace předmětu plnění, která je nedílnou součástí této smlouvy.</w:t>
      </w:r>
    </w:p>
    <w:p w14:paraId="3693EAEE" w14:textId="77777777" w:rsidR="00576899" w:rsidRDefault="000F07B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Dílo bude dodáno do Muzea Bedřicha Smetany.</w:t>
      </w:r>
    </w:p>
    <w:p w14:paraId="3693EAEF" w14:textId="77777777" w:rsidR="00576899" w:rsidRDefault="000F07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dále zavazuje k realizaci činností dle čl. III. této smlouvy.</w:t>
      </w:r>
    </w:p>
    <w:p w14:paraId="3693EAF0" w14:textId="77777777" w:rsidR="00576899" w:rsidRDefault="000F07B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Dále je předmětem této smlouvy poskytnutí výhradní licence zhotovitele k oprávnění dílo objednatelem užít (čl. VII.), a to v takovém rozsahu, v jakém bylo pro objednatele na základě této smlouvy vytvořeno. </w:t>
      </w:r>
    </w:p>
    <w:p w14:paraId="3693EAF1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AF2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III.</w:t>
      </w:r>
    </w:p>
    <w:p w14:paraId="3693EAF3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Povinnosti a termíny zhotovitele</w:t>
      </w:r>
    </w:p>
    <w:p w14:paraId="3693EAF4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podpisem této smlouvy zavazuje:</w:t>
      </w:r>
    </w:p>
    <w:p w14:paraId="3693EAF5" w14:textId="77777777" w:rsidR="00576899" w:rsidRDefault="000F07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Zhotovit veškeré práce související s tvorbou animace a videí dle zadání objednatele.</w:t>
      </w:r>
    </w:p>
    <w:p w14:paraId="3693EAF6" w14:textId="77777777" w:rsidR="00576899" w:rsidRDefault="000F07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Předat hotové dílo </w:t>
      </w:r>
      <w:r>
        <w:rPr>
          <w:rFonts w:ascii="Calibri" w:eastAsia="Calibri" w:hAnsi="Calibri" w:cs="Calibri"/>
          <w:color w:val="000000"/>
        </w:rPr>
        <w:t>nejpozději do: 12. 02. 2024.</w:t>
      </w:r>
    </w:p>
    <w:p w14:paraId="3693EAF7" w14:textId="77777777" w:rsidR="00576899" w:rsidRDefault="000F07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povinen postupovat při přípravě díla v součinnosti s autorským týmem expozice a výstavním oddělením.</w:t>
      </w:r>
    </w:p>
    <w:p w14:paraId="3693EAF8" w14:textId="77777777" w:rsidR="00576899" w:rsidRDefault="000F07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není oprávněn zavazovat objednatele vůči třetím osobám.</w:t>
      </w:r>
    </w:p>
    <w:p w14:paraId="3693EAF9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AFA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IV.</w:t>
      </w:r>
    </w:p>
    <w:p w14:paraId="3693EAFB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Povinnosti objednatele</w:t>
      </w:r>
    </w:p>
    <w:p w14:paraId="3693EAFC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Objednatel se podpisem této smlouvy zavazuje:</w:t>
      </w:r>
    </w:p>
    <w:p w14:paraId="3693EAFD" w14:textId="19D4E452" w:rsidR="00576899" w:rsidRDefault="000F0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Předat zhotoviteli podklady pro dílo nejpozději do: </w:t>
      </w:r>
      <w:r w:rsidR="00ED6F5F"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</w:rPr>
        <w:t>. 01. 2024</w:t>
      </w:r>
    </w:p>
    <w:p w14:paraId="3693EAFE" w14:textId="77777777" w:rsidR="00576899" w:rsidRDefault="000F0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poskytne součinnost včas a v termínech, ve kterých jej zhotovitel vyzve, z důvodů plnění termínů, ke kterým se zhotovitel v této smlouvě zavazuje. Součinností je myšleno, aby v určitých fázích výroby objednatel připomínkoval faktickou správnost díla. </w:t>
      </w:r>
    </w:p>
    <w:p w14:paraId="3693EAFF" w14:textId="77777777" w:rsidR="00576899" w:rsidRDefault="000F0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Vyplatit zhotoviteli odměnu dle čl. VIII. této smlouvy.</w:t>
      </w:r>
    </w:p>
    <w:p w14:paraId="3693EB00" w14:textId="77777777" w:rsidR="00576899" w:rsidRDefault="000F0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se zavazuje řádně a včas dodané dílo převzít a zaplatit odměnu v souladu s touto smlouvou. </w:t>
      </w:r>
    </w:p>
    <w:p w14:paraId="3693EB01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02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V.</w:t>
      </w:r>
    </w:p>
    <w:p w14:paraId="3693EB03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Předávání díla</w:t>
      </w:r>
    </w:p>
    <w:p w14:paraId="3693EB04" w14:textId="77777777" w:rsidR="00576899" w:rsidRDefault="000F0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případě, že materiál bude vrácen zhotoviteli k přepracování, je zhotovitel povinen všechny požadavky, pokud nejsou v rozporu s ustanoveními této smlouvy splnit, přičemž objednatel je oprávněn pozdržet do doby, než bude materiál odevzdán, úhradu odměn dle čl. VIII. této smlouvy, aniž by se tak dostal do prodlení.</w:t>
      </w:r>
    </w:p>
    <w:p w14:paraId="3693EB05" w14:textId="77777777" w:rsidR="00576899" w:rsidRDefault="000F0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případě, že dojde k nedodržení termínu dle čl. III. odst. 2 této smlouvy, a to prokazatelně způsobeno ze strany zhotovitele, je objednatel oprávněn od této smlouvy odstoupit.</w:t>
      </w:r>
    </w:p>
    <w:p w14:paraId="3693EB06" w14:textId="77777777" w:rsidR="00576899" w:rsidRDefault="000F07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Dílo bude konzultováno a předáno zástupci z řad zaměstnanců objednatele.</w:t>
      </w:r>
    </w:p>
    <w:p w14:paraId="3693EB07" w14:textId="77777777" w:rsidR="00576899" w:rsidRDefault="00576899"/>
    <w:p w14:paraId="3693EB08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VI.</w:t>
      </w:r>
      <w:r>
        <w:rPr>
          <w:rFonts w:ascii="Calibri" w:eastAsia="Calibri" w:hAnsi="Calibri" w:cs="Calibri"/>
          <w:color w:val="000000"/>
        </w:rPr>
        <w:t> </w:t>
      </w:r>
    </w:p>
    <w:p w14:paraId="3693EB09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Odpovědnost za vady a záruky za dílo</w:t>
      </w:r>
      <w:r>
        <w:rPr>
          <w:rFonts w:ascii="Calibri" w:eastAsia="Calibri" w:hAnsi="Calibri" w:cs="Calibri"/>
          <w:color w:val="000000"/>
        </w:rPr>
        <w:t> </w:t>
      </w:r>
    </w:p>
    <w:p w14:paraId="3693EB0A" w14:textId="77777777" w:rsidR="00576899" w:rsidRDefault="000F0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Zhotovitel je </w:t>
      </w:r>
      <w:r>
        <w:rPr>
          <w:rFonts w:ascii="Calibri" w:eastAsia="Calibri" w:hAnsi="Calibri" w:cs="Calibri"/>
          <w:color w:val="000000"/>
        </w:rPr>
        <w:t>povinen dodat dílo podle této smlouvy, tj. provést veškeré práce kompletně, včas a v patřičné kvalitě. Zhotovitel odpovídá za odborné a kvalifikované provedení všech prací. </w:t>
      </w:r>
    </w:p>
    <w:p w14:paraId="3693EB0B" w14:textId="77777777" w:rsidR="00576899" w:rsidRDefault="000F0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Dílo má vady, jestliže provedení díla neodpovídá výsledku určenému ve smlouvě, tj. kvalitě, rozsahu, obecně závazným předpisům. Vady musí být jednoznačně specifikovány v přejímacím protokolu. </w:t>
      </w:r>
    </w:p>
    <w:p w14:paraId="3693EB0C" w14:textId="77777777" w:rsidR="00576899" w:rsidRDefault="000F0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Záruční doba činí 12 měsíců od realizace revitalizace expozice. Oznámení vady (reklamace), včetně popisu vady musí objednatel sdělit zhotoviteli v průběhu záruční doby emailem bez zbytečného odkladu, avšak nejpozději do pěti dnů poté, kdy vadu zjistil. </w:t>
      </w:r>
    </w:p>
    <w:p w14:paraId="3693EB0D" w14:textId="77777777" w:rsidR="00576899" w:rsidRDefault="000F0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se zavazuje nejpozději do 5 pracovních dnů po obdržení reklamace objednatele reklamované vady prověřit a navrhnout způsob odstranění vad. Termín odstranění vad bude dohodnut písemnou formou s přihlédnutím k povaze vady.  </w:t>
      </w:r>
    </w:p>
    <w:p w14:paraId="3693EB0E" w14:textId="77777777" w:rsidR="00576899" w:rsidRDefault="000F07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je povinen uhradit objednateli všechny prokazatelné škody, které vzniknou z důvodu reklamací. </w:t>
      </w:r>
    </w:p>
    <w:p w14:paraId="3693EB0F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</w:rPr>
      </w:pPr>
    </w:p>
    <w:p w14:paraId="3693EB10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VII.</w:t>
      </w:r>
    </w:p>
    <w:p w14:paraId="3693EB11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Udělení oprávnění užít dílo </w:t>
      </w:r>
      <w:r>
        <w:rPr>
          <w:rFonts w:ascii="Calibri" w:eastAsia="Calibri" w:hAnsi="Calibri" w:cs="Calibri"/>
          <w:b/>
          <w:color w:val="000000"/>
        </w:rPr>
        <w:t>objednatelem (licence)</w:t>
      </w:r>
    </w:p>
    <w:p w14:paraId="3693EB12" w14:textId="77777777" w:rsidR="00576899" w:rsidRDefault="000F0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uděluje objednateli dle zákona č. 89/2012 Sb., občanského zákoníku, výhradní licenci k užití díla dle čl. II. této smlouvy, a to na celou dobu ochrany práv k dílu dle příslušných ustanovení zákona č. 121/2000 Sb., o právu autorském a o právech souvisejících s právem autorským a dále bez jakýchkoliv teritoriálních omezení.</w:t>
      </w:r>
    </w:p>
    <w:p w14:paraId="3693EB13" w14:textId="77777777" w:rsidR="00576899" w:rsidRDefault="000F0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Zhotovitel uděluje objednateli touto smlouvou výhradní oprávnění užít dílo dle čl. II. této smlouvy všemi způsoby užití ve smyslu § 12 odst. 1 a násl. zákona č. 121/2000 Sb., o právu autorském a o právech souvisejících s právem autorským.</w:t>
      </w:r>
    </w:p>
    <w:p w14:paraId="3693EB14" w14:textId="77777777" w:rsidR="00576899" w:rsidRDefault="000F0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Dílo může být ze strany objednatele šířeno všemi formami propagace výstavy i objednatele.</w:t>
      </w:r>
    </w:p>
    <w:p w14:paraId="3693EB15" w14:textId="77777777" w:rsidR="00576899" w:rsidRDefault="000F0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Objednatel je oprávněn poskytnout dílo dle této smlouvy třetí osobě (podlicence). </w:t>
      </w:r>
    </w:p>
    <w:p w14:paraId="3693EB16" w14:textId="77777777" w:rsidR="00576899" w:rsidRDefault="000F0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licence je zahrnuta v ceně díla. </w:t>
      </w:r>
    </w:p>
    <w:p w14:paraId="3693EB17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18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VIII.</w:t>
      </w:r>
    </w:p>
    <w:p w14:paraId="3693EB19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Dohoda o odměně</w:t>
      </w:r>
    </w:p>
    <w:p w14:paraId="3693EB1A" w14:textId="77777777" w:rsidR="00576899" w:rsidRDefault="000F07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Zhotoviteli náleží odměna za vytvoření díla, poskytnutí licence k dílu dle této smlouvy a za realizaci dalších činností dle této smlouvy v celkové výši:  </w:t>
      </w:r>
    </w:p>
    <w:tbl>
      <w:tblPr>
        <w:tblStyle w:val="a0"/>
        <w:tblW w:w="85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17"/>
        <w:gridCol w:w="4187"/>
      </w:tblGrid>
      <w:tr w:rsidR="00576899" w14:paraId="3693EB1D" w14:textId="77777777">
        <w:trPr>
          <w:trHeight w:val="231"/>
        </w:trPr>
        <w:tc>
          <w:tcPr>
            <w:tcW w:w="4317" w:type="dxa"/>
            <w:shd w:val="clear" w:color="auto" w:fill="auto"/>
          </w:tcPr>
          <w:p w14:paraId="3693EB1B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Cena díla bez DPH:                                 </w:t>
            </w:r>
          </w:p>
        </w:tc>
        <w:tc>
          <w:tcPr>
            <w:tcW w:w="4187" w:type="dxa"/>
            <w:shd w:val="clear" w:color="auto" w:fill="auto"/>
          </w:tcPr>
          <w:p w14:paraId="3693EB1C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118326,- Kč </w:t>
            </w:r>
          </w:p>
        </w:tc>
      </w:tr>
      <w:tr w:rsidR="00576899" w14:paraId="3693EB20" w14:textId="77777777">
        <w:trPr>
          <w:trHeight w:val="231"/>
        </w:trPr>
        <w:tc>
          <w:tcPr>
            <w:tcW w:w="4317" w:type="dxa"/>
            <w:shd w:val="clear" w:color="auto" w:fill="auto"/>
          </w:tcPr>
          <w:p w14:paraId="3693EB1E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Slovy:   </w:t>
            </w:r>
            <w:r>
              <w:rPr>
                <w:rFonts w:ascii="Calibri" w:eastAsia="Calibri" w:hAnsi="Calibri" w:cs="Calibri"/>
                <w:highlight w:val="white"/>
              </w:rPr>
              <w:t>jedno sto osmnáct tisíc tři sta dvacet šest korun českých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</w:t>
            </w:r>
          </w:p>
        </w:tc>
        <w:tc>
          <w:tcPr>
            <w:tcW w:w="4187" w:type="dxa"/>
            <w:shd w:val="clear" w:color="auto" w:fill="auto"/>
          </w:tcPr>
          <w:p w14:paraId="3693EB1F" w14:textId="77777777" w:rsidR="00576899" w:rsidRDefault="00576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693EB21" w14:textId="77777777" w:rsidR="00576899" w:rsidRDefault="000F0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Odměna dle odst. 1. tohoto článku </w:t>
      </w:r>
      <w:r>
        <w:rPr>
          <w:rFonts w:ascii="Calibri" w:eastAsia="Calibri" w:hAnsi="Calibri" w:cs="Calibri"/>
          <w:color w:val="000000"/>
        </w:rPr>
        <w:t>zahrnuje také odměnu za udělení licence dle čl. VII. této smlouvy.</w:t>
      </w:r>
    </w:p>
    <w:p w14:paraId="3693EB22" w14:textId="77777777" w:rsidR="00576899" w:rsidRDefault="000F0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podpisem této smlouvy potvrzují, že dohodnutá cena (odměna) specifikovaná v odst. 1. tohoto článku je cenou konečnou a závaznou.</w:t>
      </w:r>
    </w:p>
    <w:p w14:paraId="3693EB23" w14:textId="77777777" w:rsidR="00576899" w:rsidRDefault="000F0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Odměna bude uhrazena objednatelem dle odst. 1 tohoto článku na základě faktury vystavené zhotovitelem, přílohou bude podepsaný předávací protokol. Splatnost faktury je 14 dní. Dnem úhrady se rozumí den odepsání příslušné finanční částky z účtu objednatele. Za každý den prodlení zaplatí objednatel úrok z prodlení ve výši stanovené právními předpisy.</w:t>
      </w:r>
    </w:p>
    <w:p w14:paraId="3693EB24" w14:textId="77777777" w:rsidR="00576899" w:rsidRDefault="000F0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případě prodlení, zhotovitele s předáním díla oproti touto smlouvou stanovenému termínu, které bude způsobeno výhradně ze strany zhotovitele a v případě, že </w:t>
      </w:r>
      <w:r>
        <w:rPr>
          <w:rFonts w:ascii="Calibri" w:eastAsia="Calibri" w:hAnsi="Calibri" w:cs="Calibri"/>
          <w:color w:val="000000"/>
        </w:rPr>
        <w:lastRenderedPageBreak/>
        <w:t>objednavatel poskytnul veškerou potřebnou součinnost při tvorbě díla, sjednává se smluvní pokuta ve výši 500,- Kč za každý započatý den prodlení. Objednatel je oprávněn snížit o smluvní pokutu sjednanou odměnu. Snížení odměny nezbavuje zhotovitele povinnosti hradit vzniklou škodu.</w:t>
      </w:r>
    </w:p>
    <w:p w14:paraId="3693EB25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26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Článek IX.</w:t>
      </w:r>
    </w:p>
    <w:p w14:paraId="3693EB27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Závěrečná ujednání</w:t>
      </w:r>
    </w:p>
    <w:p w14:paraId="3693EB28" w14:textId="77777777" w:rsidR="00576899" w:rsidRDefault="000F0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Smlouva se uzavírá s platností ode dne podpisu obou smluvních stran a účinností dnem zveřejnění v registru smluv.</w:t>
      </w:r>
    </w:p>
    <w:p w14:paraId="3693EB29" w14:textId="77777777" w:rsidR="00576899" w:rsidRDefault="000F0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Smlouva je vyhotovena ve třech exemplářích, z nichž objednatel obdrží dva a zhotovitel jeden.</w:t>
      </w:r>
    </w:p>
    <w:p w14:paraId="3693EB2A" w14:textId="77777777" w:rsidR="00576899" w:rsidRDefault="000F0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Smlouva může být měněna nebo </w:t>
      </w:r>
      <w:r>
        <w:rPr>
          <w:rFonts w:ascii="Calibri" w:eastAsia="Calibri" w:hAnsi="Calibri" w:cs="Calibri"/>
          <w:color w:val="000000"/>
        </w:rPr>
        <w:t>zrušena pouze písemně, a to formou číslovaných dodatků</w:t>
      </w:r>
    </w:p>
    <w:p w14:paraId="3693EB2B" w14:textId="77777777" w:rsidR="00576899" w:rsidRDefault="000F07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Odpovědným zástupcem objednatele pro jednání ve věci této smlouvy je:</w:t>
      </w:r>
    </w:p>
    <w:p w14:paraId="3693EB2C" w14:textId="43F40162" w:rsidR="00576899" w:rsidRDefault="000F07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XXXXXXXXXXXXXXXXXXXXXXXXXXXXXXXXX</w:t>
      </w:r>
    </w:p>
    <w:p w14:paraId="3693EB2D" w14:textId="77777777" w:rsidR="00576899" w:rsidRDefault="000F07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Poruší-li některá ze smluvních stran povinnosti uvedené v této smlouvě (čl. III. a </w:t>
      </w:r>
      <w:r>
        <w:rPr>
          <w:rFonts w:ascii="Calibri" w:eastAsia="Calibri" w:hAnsi="Calibri" w:cs="Calibri"/>
          <w:color w:val="000000"/>
        </w:rPr>
        <w:t>IV. této smlouvy), je druhá strana oprávněna od smlouvy odstoupit. Odstoupení od smlouvy musí být provedeno písemnou formou včetně finančního vypořádání, účinky odstoupení nastávají dnem doručení druhé smluvní straně.</w:t>
      </w:r>
    </w:p>
    <w:p w14:paraId="3693EB2E" w14:textId="77777777" w:rsidR="00576899" w:rsidRDefault="000F07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Právní vztahy v této smlouvě neupravené se řídí občanským zákoníkem a autorským zákonem. </w:t>
      </w:r>
    </w:p>
    <w:p w14:paraId="3693EB2F" w14:textId="77777777" w:rsidR="00576899" w:rsidRDefault="000F07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potvrzují, že si tuto smlouvu před jejím podpisem přečetly a porozuměly jejímu obsahu. Na důkaz toho níže připojují své podpisy.</w:t>
      </w:r>
    </w:p>
    <w:p w14:paraId="3693EB30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31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32" w14:textId="77777777" w:rsidR="00576899" w:rsidRDefault="000F07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Příloha č. 1 – Specifikace předmětu plnění </w:t>
      </w:r>
    </w:p>
    <w:p w14:paraId="3693EB33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693EB34" w14:textId="77777777" w:rsidR="00576899" w:rsidRDefault="0057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92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936"/>
        <w:gridCol w:w="1390"/>
        <w:gridCol w:w="3962"/>
      </w:tblGrid>
      <w:tr w:rsidR="00576899" w14:paraId="3693EB38" w14:textId="77777777">
        <w:trPr>
          <w:trHeight w:val="231"/>
        </w:trPr>
        <w:tc>
          <w:tcPr>
            <w:tcW w:w="3936" w:type="dxa"/>
            <w:shd w:val="clear" w:color="auto" w:fill="auto"/>
          </w:tcPr>
          <w:p w14:paraId="3693EB35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 Praze dne:</w:t>
            </w:r>
          </w:p>
        </w:tc>
        <w:tc>
          <w:tcPr>
            <w:tcW w:w="1390" w:type="dxa"/>
            <w:shd w:val="clear" w:color="auto" w:fill="auto"/>
          </w:tcPr>
          <w:p w14:paraId="3693EB36" w14:textId="77777777" w:rsidR="00576899" w:rsidRDefault="00576899">
            <w:pPr>
              <w:widowControl w:val="0"/>
            </w:pPr>
          </w:p>
        </w:tc>
        <w:tc>
          <w:tcPr>
            <w:tcW w:w="3962" w:type="dxa"/>
            <w:shd w:val="clear" w:color="auto" w:fill="auto"/>
          </w:tcPr>
          <w:p w14:paraId="3693EB37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 Praze dne:</w:t>
            </w:r>
          </w:p>
        </w:tc>
      </w:tr>
      <w:tr w:rsidR="00576899" w14:paraId="3693EB3D" w14:textId="77777777">
        <w:trPr>
          <w:trHeight w:val="1011"/>
        </w:trPr>
        <w:tc>
          <w:tcPr>
            <w:tcW w:w="3936" w:type="dxa"/>
            <w:shd w:val="clear" w:color="auto" w:fill="auto"/>
          </w:tcPr>
          <w:p w14:paraId="3693EB39" w14:textId="77777777" w:rsidR="00576899" w:rsidRDefault="00576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3693EB3A" w14:textId="77777777" w:rsidR="00576899" w:rsidRDefault="00576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0" w:type="dxa"/>
            <w:shd w:val="clear" w:color="auto" w:fill="auto"/>
          </w:tcPr>
          <w:p w14:paraId="3693EB3B" w14:textId="77777777" w:rsidR="00576899" w:rsidRDefault="00576899">
            <w:pPr>
              <w:widowControl w:val="0"/>
            </w:pPr>
          </w:p>
        </w:tc>
        <w:tc>
          <w:tcPr>
            <w:tcW w:w="3962" w:type="dxa"/>
            <w:shd w:val="clear" w:color="auto" w:fill="auto"/>
          </w:tcPr>
          <w:p w14:paraId="3693EB3C" w14:textId="77777777" w:rsidR="00576899" w:rsidRDefault="00576899">
            <w:pPr>
              <w:widowControl w:val="0"/>
            </w:pPr>
          </w:p>
        </w:tc>
      </w:tr>
      <w:tr w:rsidR="00576899" w14:paraId="3693EB41" w14:textId="77777777">
        <w:trPr>
          <w:trHeight w:val="231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3693EB3E" w14:textId="77777777" w:rsidR="00576899" w:rsidRDefault="00576899">
            <w:pPr>
              <w:widowControl w:val="0"/>
            </w:pPr>
          </w:p>
        </w:tc>
        <w:tc>
          <w:tcPr>
            <w:tcW w:w="1390" w:type="dxa"/>
            <w:shd w:val="clear" w:color="auto" w:fill="auto"/>
          </w:tcPr>
          <w:p w14:paraId="3693EB3F" w14:textId="77777777" w:rsidR="00576899" w:rsidRDefault="00576899">
            <w:pPr>
              <w:widowControl w:val="0"/>
            </w:pPr>
          </w:p>
        </w:tc>
        <w:tc>
          <w:tcPr>
            <w:tcW w:w="3962" w:type="dxa"/>
            <w:tcBorders>
              <w:bottom w:val="single" w:sz="4" w:space="0" w:color="000000"/>
            </w:tcBorders>
            <w:shd w:val="clear" w:color="auto" w:fill="auto"/>
          </w:tcPr>
          <w:p w14:paraId="3693EB40" w14:textId="77777777" w:rsidR="00576899" w:rsidRDefault="00576899">
            <w:pPr>
              <w:widowControl w:val="0"/>
            </w:pPr>
          </w:p>
        </w:tc>
      </w:tr>
      <w:tr w:rsidR="00576899" w14:paraId="3693EB48" w14:textId="77777777">
        <w:trPr>
          <w:trHeight w:val="751"/>
        </w:trPr>
        <w:tc>
          <w:tcPr>
            <w:tcW w:w="3936" w:type="dxa"/>
            <w:tcBorders>
              <w:top w:val="single" w:sz="4" w:space="0" w:color="000000"/>
            </w:tcBorders>
            <w:shd w:val="clear" w:color="auto" w:fill="auto"/>
          </w:tcPr>
          <w:p w14:paraId="3693EB42" w14:textId="5131A7B3" w:rsidR="00576899" w:rsidRDefault="00ED6F5F" w:rsidP="0064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Mgr. Petr Brůha</w:t>
            </w:r>
          </w:p>
          <w:p w14:paraId="2A630B20" w14:textId="78FB55EA" w:rsidR="00642228" w:rsidRDefault="00642228" w:rsidP="0064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náměstek generálního ředitele pro centrální sbírkotvornou</w:t>
            </w:r>
          </w:p>
          <w:p w14:paraId="1486AF06" w14:textId="77777777" w:rsidR="00642228" w:rsidRDefault="00642228" w:rsidP="0064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výstavní činnost </w:t>
            </w:r>
          </w:p>
          <w:p w14:paraId="3693EB43" w14:textId="5D1BF4AE" w:rsidR="00576899" w:rsidRDefault="000F07B2" w:rsidP="0064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(objednatel)</w:t>
            </w:r>
          </w:p>
        </w:tc>
        <w:tc>
          <w:tcPr>
            <w:tcW w:w="1390" w:type="dxa"/>
            <w:shd w:val="clear" w:color="auto" w:fill="auto"/>
          </w:tcPr>
          <w:p w14:paraId="3693EB44" w14:textId="77777777" w:rsidR="00576899" w:rsidRDefault="00576899">
            <w:pPr>
              <w:widowControl w:val="0"/>
            </w:pPr>
          </w:p>
        </w:tc>
        <w:tc>
          <w:tcPr>
            <w:tcW w:w="3962" w:type="dxa"/>
            <w:tcBorders>
              <w:top w:val="single" w:sz="4" w:space="0" w:color="000000"/>
            </w:tcBorders>
            <w:shd w:val="clear" w:color="auto" w:fill="auto"/>
          </w:tcPr>
          <w:p w14:paraId="3693EB45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3dsense s.r.o.</w:t>
            </w:r>
          </w:p>
          <w:p w14:paraId="3693EB46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Jiří Wild</w:t>
            </w:r>
          </w:p>
          <w:p w14:paraId="3693EB47" w14:textId="77777777" w:rsidR="00576899" w:rsidRDefault="000F0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(zhotovitel)</w:t>
            </w:r>
          </w:p>
        </w:tc>
      </w:tr>
    </w:tbl>
    <w:p w14:paraId="3693EB49" w14:textId="77777777" w:rsidR="00576899" w:rsidRDefault="005768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576899">
      <w:headerReference w:type="default" r:id="rId11"/>
      <w:footerReference w:type="default" r:id="rId12"/>
      <w:pgSz w:w="11906" w:h="16838"/>
      <w:pgMar w:top="1170" w:right="1417" w:bottom="109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BE4A" w14:textId="77777777" w:rsidR="00D034FF" w:rsidRDefault="00D034FF">
      <w:r>
        <w:separator/>
      </w:r>
    </w:p>
  </w:endnote>
  <w:endnote w:type="continuationSeparator" w:id="0">
    <w:p w14:paraId="58E794D9" w14:textId="77777777" w:rsidR="00D034FF" w:rsidRDefault="00D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EB4B" w14:textId="14F1ABD3" w:rsidR="00576899" w:rsidRDefault="000F0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4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D19F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A1D2" w14:textId="77777777" w:rsidR="00D034FF" w:rsidRDefault="00D034FF">
      <w:r>
        <w:separator/>
      </w:r>
    </w:p>
  </w:footnote>
  <w:footnote w:type="continuationSeparator" w:id="0">
    <w:p w14:paraId="5A36D8A8" w14:textId="77777777" w:rsidR="00D034FF" w:rsidRDefault="00D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EB4A" w14:textId="77777777" w:rsidR="00576899" w:rsidRDefault="000F07B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Č. j. 2023/6386/NM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C9B"/>
    <w:multiLevelType w:val="multilevel"/>
    <w:tmpl w:val="13C0EA0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abstractNum w:abstractNumId="1" w15:restartNumberingAfterBreak="0">
    <w:nsid w:val="02147A22"/>
    <w:multiLevelType w:val="multilevel"/>
    <w:tmpl w:val="981C0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B3E"/>
    <w:multiLevelType w:val="multilevel"/>
    <w:tmpl w:val="3F8A0B1E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abstractNum w:abstractNumId="3" w15:restartNumberingAfterBreak="0">
    <w:nsid w:val="0918021E"/>
    <w:multiLevelType w:val="multilevel"/>
    <w:tmpl w:val="D8942596"/>
    <w:lvl w:ilvl="0">
      <w:start w:val="5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abstractNum w:abstractNumId="4" w15:restartNumberingAfterBreak="0">
    <w:nsid w:val="0B9F083D"/>
    <w:multiLevelType w:val="multilevel"/>
    <w:tmpl w:val="9E18AE9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abstractNum w:abstractNumId="5" w15:restartNumberingAfterBreak="0">
    <w:nsid w:val="3482208F"/>
    <w:multiLevelType w:val="multilevel"/>
    <w:tmpl w:val="AF6076A0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mallCaps w:val="0"/>
        <w:strike w:val="0"/>
        <w:sz w:val="20"/>
        <w:szCs w:val="20"/>
        <w:vertAlign w:val="baseline"/>
      </w:rPr>
    </w:lvl>
  </w:abstractNum>
  <w:abstractNum w:abstractNumId="6" w15:restartNumberingAfterBreak="0">
    <w:nsid w:val="40443EF2"/>
    <w:multiLevelType w:val="multilevel"/>
    <w:tmpl w:val="11182956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b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b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b/>
        <w:smallCaps w:val="0"/>
        <w:strike w:val="0"/>
        <w:sz w:val="20"/>
        <w:szCs w:val="20"/>
        <w:vertAlign w:val="baseline"/>
      </w:rPr>
    </w:lvl>
  </w:abstractNum>
  <w:abstractNum w:abstractNumId="7" w15:restartNumberingAfterBreak="0">
    <w:nsid w:val="447F7DA5"/>
    <w:multiLevelType w:val="multilevel"/>
    <w:tmpl w:val="0846CE02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Arimo" w:eastAsia="Arimo" w:hAnsi="Arimo" w:cs="Arimo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Arimo" w:eastAsia="Arimo" w:hAnsi="Arimo" w:cs="Arimo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Arimo" w:eastAsia="Arimo" w:hAnsi="Arimo" w:cs="Arimo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Arimo" w:eastAsia="Arimo" w:hAnsi="Arimo" w:cs="Arimo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Arimo" w:eastAsia="Arimo" w:hAnsi="Arimo" w:cs="Arimo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Arimo" w:eastAsia="Arimo" w:hAnsi="Arimo" w:cs="Arimo"/>
      </w:rPr>
    </w:lvl>
  </w:abstractNum>
  <w:abstractNum w:abstractNumId="8" w15:restartNumberingAfterBreak="0">
    <w:nsid w:val="4EF83FC3"/>
    <w:multiLevelType w:val="multilevel"/>
    <w:tmpl w:val="BAEA1DF8"/>
    <w:lvl w:ilvl="0">
      <w:start w:val="1"/>
      <w:numFmt w:val="lowerLetter"/>
      <w:lvlText w:val="%1)"/>
      <w:lvlJc w:val="left"/>
      <w:pPr>
        <w:ind w:left="568" w:hanging="140"/>
      </w:pPr>
      <w:rPr>
        <w:rFonts w:ascii="Calibri" w:eastAsia="Calibri" w:hAnsi="Calibri" w:cs="Calibri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88" w:hanging="127"/>
      </w:pPr>
      <w:rPr>
        <w:rFonts w:ascii="Calibri" w:eastAsia="Calibri" w:hAnsi="Calibri" w:cs="Calibri"/>
        <w:b w:val="0"/>
        <w:i w:val="0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008" w:hanging="228"/>
      </w:pPr>
      <w:rPr>
        <w:rFonts w:ascii="Calibri" w:eastAsia="Calibri" w:hAnsi="Calibri" w:cs="Calibri"/>
        <w:b w:val="0"/>
        <w:i w:val="0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146" w:hanging="426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66" w:hanging="538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86" w:hanging="425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3306" w:hanging="426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4026" w:hanging="538"/>
      </w:pPr>
      <w:rPr>
        <w:smallCaps w:val="0"/>
        <w:strike w:val="0"/>
        <w:sz w:val="20"/>
        <w:szCs w:val="20"/>
        <w:vertAlign w:val="baseline"/>
      </w:rPr>
    </w:lvl>
  </w:abstractNum>
  <w:abstractNum w:abstractNumId="9" w15:restartNumberingAfterBreak="0">
    <w:nsid w:val="55055FFF"/>
    <w:multiLevelType w:val="multilevel"/>
    <w:tmpl w:val="10B8C3B4"/>
    <w:lvl w:ilvl="0">
      <w:start w:val="3"/>
      <w:numFmt w:val="decimal"/>
      <w:lvlText w:val="%1."/>
      <w:lvlJc w:val="left"/>
      <w:pPr>
        <w:ind w:left="426" w:hanging="426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721" w:hanging="426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441" w:hanging="358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161" w:hanging="426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2881" w:hanging="425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601" w:hanging="358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321" w:hanging="426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041" w:hanging="426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5761" w:hanging="357"/>
      </w:pPr>
      <w:rPr>
        <w:smallCaps w:val="0"/>
        <w:strike w:val="0"/>
        <w:sz w:val="20"/>
        <w:szCs w:val="20"/>
        <w:vertAlign w:val="baseline"/>
      </w:rPr>
    </w:lvl>
  </w:abstractNum>
  <w:abstractNum w:abstractNumId="10" w15:restartNumberingAfterBreak="0">
    <w:nsid w:val="56497DAC"/>
    <w:multiLevelType w:val="multilevel"/>
    <w:tmpl w:val="E6503AB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abstractNum w:abstractNumId="11" w15:restartNumberingAfterBreak="0">
    <w:nsid w:val="639F166D"/>
    <w:multiLevelType w:val="multilevel"/>
    <w:tmpl w:val="19E491C6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b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b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b/>
        <w:smallCaps w:val="0"/>
        <w:strike w:val="0"/>
        <w:sz w:val="20"/>
        <w:szCs w:val="20"/>
        <w:vertAlign w:val="baseline"/>
      </w:rPr>
    </w:lvl>
  </w:abstractNum>
  <w:abstractNum w:abstractNumId="12" w15:restartNumberingAfterBreak="0">
    <w:nsid w:val="69CC0346"/>
    <w:multiLevelType w:val="multilevel"/>
    <w:tmpl w:val="8BFE01A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z w:val="20"/>
        <w:szCs w:val="20"/>
        <w:vertAlign w:val="baseline"/>
      </w:rPr>
    </w:lvl>
  </w:abstractNum>
  <w:num w:numId="1" w16cid:durableId="855730731">
    <w:abstractNumId w:val="11"/>
  </w:num>
  <w:num w:numId="2" w16cid:durableId="1730304760">
    <w:abstractNumId w:val="4"/>
  </w:num>
  <w:num w:numId="3" w16cid:durableId="1236665387">
    <w:abstractNumId w:val="0"/>
  </w:num>
  <w:num w:numId="4" w16cid:durableId="1346905757">
    <w:abstractNumId w:val="1"/>
  </w:num>
  <w:num w:numId="5" w16cid:durableId="1847133512">
    <w:abstractNumId w:val="12"/>
  </w:num>
  <w:num w:numId="6" w16cid:durableId="157161320">
    <w:abstractNumId w:val="2"/>
  </w:num>
  <w:num w:numId="7" w16cid:durableId="206992732">
    <w:abstractNumId w:val="10"/>
  </w:num>
  <w:num w:numId="8" w16cid:durableId="1606426975">
    <w:abstractNumId w:val="7"/>
  </w:num>
  <w:num w:numId="9" w16cid:durableId="2085642171">
    <w:abstractNumId w:val="3"/>
  </w:num>
  <w:num w:numId="10" w16cid:durableId="1058625348">
    <w:abstractNumId w:val="5"/>
  </w:num>
  <w:num w:numId="11" w16cid:durableId="1238051206">
    <w:abstractNumId w:val="8"/>
  </w:num>
  <w:num w:numId="12" w16cid:durableId="701243682">
    <w:abstractNumId w:val="6"/>
  </w:num>
  <w:num w:numId="13" w16cid:durableId="16519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99"/>
    <w:rsid w:val="000F07B2"/>
    <w:rsid w:val="001F4764"/>
    <w:rsid w:val="001F4913"/>
    <w:rsid w:val="00576899"/>
    <w:rsid w:val="005D19FC"/>
    <w:rsid w:val="00625BC9"/>
    <w:rsid w:val="00642228"/>
    <w:rsid w:val="00B644EC"/>
    <w:rsid w:val="00D034FF"/>
    <w:rsid w:val="00E47A9F"/>
    <w:rsid w:val="00E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EAB7"/>
  <w15:docId w15:val="{62D4A7F0-654B-4026-AB72-9E398AD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single" w:sz="8" w:space="0" w:color="4F81BD"/>
        <w:right w:val="nil"/>
        <w:between w:val="nil"/>
      </w:pBdr>
      <w:spacing w:after="300"/>
      <w:jc w:val="both"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7" ma:contentTypeDescription="Vytvoří nový dokument" ma:contentTypeScope="" ma:versionID="2bae31c697ab309d5b5477f2e701ed7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b256dedc8d19ee83b645a2c7fe52265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7cSbyjI8HeVssUigTmmJz6mZQ==">CgMxLjA4AHIhMUJDU3ItbHJTdUloZk1zYVQ0Z091TGNMRkFmRTRXdWk0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08C3B-EB76-4D9F-B24C-C2EC4D11B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9FC7A0-B040-41C4-9089-EFE3C17E078B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10CD71B2-00ED-4EE2-ADDF-FDFAC5096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3</cp:revision>
  <dcterms:created xsi:type="dcterms:W3CDTF">2024-01-16T08:59:00Z</dcterms:created>
  <dcterms:modified xsi:type="dcterms:W3CDTF">2024-01-16T09:00:00Z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