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C" w:rsidRPr="00B5441C" w:rsidRDefault="00B5441C">
      <w:pPr>
        <w:jc w:val="center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>5</w:t>
      </w:r>
      <w:r w:rsidR="00302DE9">
        <w:rPr>
          <w:rFonts w:ascii="Cambria" w:hAnsi="Cambria"/>
          <w:i/>
          <w:sz w:val="23"/>
          <w:szCs w:val="23"/>
        </w:rPr>
        <w:t>7</w:t>
      </w:r>
      <w:r w:rsidRPr="00B5441C">
        <w:rPr>
          <w:rFonts w:ascii="Cambria" w:hAnsi="Cambria"/>
          <w:i/>
          <w:sz w:val="23"/>
          <w:szCs w:val="23"/>
        </w:rPr>
        <w:t>/00069434/2017</w:t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</w:p>
    <w:p w:rsidR="007666C0" w:rsidRPr="003F6430" w:rsidRDefault="007666C0">
      <w:pPr>
        <w:jc w:val="center"/>
        <w:rPr>
          <w:rFonts w:ascii="Cambria" w:hAnsi="Cambria"/>
          <w:bCs/>
          <w:sz w:val="23"/>
          <w:szCs w:val="23"/>
        </w:rPr>
      </w:pPr>
      <w:r w:rsidRPr="003F6430">
        <w:rPr>
          <w:rFonts w:ascii="Cambria" w:hAnsi="Cambria"/>
          <w:b/>
          <w:sz w:val="23"/>
          <w:szCs w:val="23"/>
        </w:rPr>
        <w:t xml:space="preserve">SMLOUVA O DODÁVCE </w:t>
      </w:r>
      <w:r w:rsidR="00A55EF4" w:rsidRPr="003F6430">
        <w:rPr>
          <w:rFonts w:ascii="Cambria" w:hAnsi="Cambria"/>
          <w:b/>
          <w:sz w:val="23"/>
          <w:szCs w:val="23"/>
        </w:rPr>
        <w:t>ZBOŽÍ</w:t>
      </w:r>
      <w:r w:rsidRPr="003F6430">
        <w:rPr>
          <w:rFonts w:ascii="Cambria" w:hAnsi="Cambria"/>
          <w:b/>
          <w:sz w:val="23"/>
          <w:szCs w:val="23"/>
        </w:rPr>
        <w:t xml:space="preserve"> </w:t>
      </w:r>
      <w:r w:rsidRPr="003F6430">
        <w:rPr>
          <w:rFonts w:ascii="Cambria" w:hAnsi="Cambria"/>
          <w:bCs/>
          <w:sz w:val="23"/>
          <w:szCs w:val="23"/>
        </w:rPr>
        <w:t xml:space="preserve">(dále jen </w:t>
      </w:r>
      <w:r w:rsidRPr="00F12314">
        <w:rPr>
          <w:rFonts w:ascii="Cambria" w:hAnsi="Cambria"/>
          <w:bCs/>
          <w:sz w:val="23"/>
          <w:szCs w:val="23"/>
        </w:rPr>
        <w:t>“smlouva”</w:t>
      </w:r>
      <w:r w:rsidRPr="003F6430">
        <w:rPr>
          <w:rFonts w:ascii="Cambria" w:hAnsi="Cambria"/>
          <w:bCs/>
          <w:sz w:val="23"/>
          <w:szCs w:val="23"/>
        </w:rPr>
        <w:t>)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B5441C" w:rsidP="00A55EF4">
      <w:pPr>
        <w:jc w:val="center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uzavřená dle </w:t>
      </w:r>
      <w:r w:rsidR="00A55EF4" w:rsidRPr="00EE41BF">
        <w:rPr>
          <w:rFonts w:ascii="Cambria" w:hAnsi="Cambria" w:cs="Arial"/>
          <w:sz w:val="23"/>
          <w:szCs w:val="23"/>
        </w:rPr>
        <w:t xml:space="preserve">zákona č. </w:t>
      </w:r>
      <w:r w:rsidRPr="00EE41BF">
        <w:rPr>
          <w:rFonts w:ascii="Cambria" w:hAnsi="Cambria" w:cs="Arial"/>
          <w:sz w:val="23"/>
          <w:szCs w:val="23"/>
        </w:rPr>
        <w:t xml:space="preserve">89/2012 </w:t>
      </w:r>
      <w:r w:rsidR="00A55EF4" w:rsidRPr="00EE41BF">
        <w:rPr>
          <w:rFonts w:ascii="Cambria" w:hAnsi="Cambria" w:cs="Arial"/>
          <w:sz w:val="23"/>
          <w:szCs w:val="23"/>
        </w:rPr>
        <w:t>Sb., Ob</w:t>
      </w:r>
      <w:r w:rsidRPr="00EE41BF">
        <w:rPr>
          <w:rFonts w:ascii="Cambria" w:hAnsi="Cambria" w:cs="Arial"/>
          <w:sz w:val="23"/>
          <w:szCs w:val="23"/>
        </w:rPr>
        <w:t xml:space="preserve">čanského </w:t>
      </w:r>
      <w:r w:rsidR="00A55EF4" w:rsidRPr="00EE41BF">
        <w:rPr>
          <w:rFonts w:ascii="Cambria" w:hAnsi="Cambria" w:cs="Arial"/>
          <w:sz w:val="23"/>
          <w:szCs w:val="23"/>
        </w:rPr>
        <w:t>zákoníku mezi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8A392F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I.</w:t>
      </w: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Smluvní strany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A55EF4" w:rsidRPr="003F6430" w:rsidRDefault="00A55EF4" w:rsidP="003F6430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Prodávající:</w:t>
      </w:r>
      <w:r w:rsidRPr="003F6430">
        <w:rPr>
          <w:rFonts w:ascii="Cambria" w:hAnsi="Cambria" w:cs="Arial"/>
          <w:sz w:val="23"/>
          <w:szCs w:val="23"/>
        </w:rPr>
        <w:t xml:space="preserve">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1B09DE" w:rsidRPr="00E401F7">
        <w:rPr>
          <w:rFonts w:ascii="Cambria" w:hAnsi="Cambria"/>
          <w:b/>
        </w:rPr>
        <w:t>HSC Computers s.r.o.</w:t>
      </w:r>
      <w:r w:rsidR="001B09DE" w:rsidRPr="003F6430">
        <w:rPr>
          <w:rFonts w:ascii="Cambria" w:hAnsi="Cambria"/>
        </w:rPr>
        <w:t>, Budovatelů 2</w:t>
      </w:r>
      <w:r w:rsidR="00B819F5">
        <w:rPr>
          <w:rFonts w:ascii="Cambria" w:hAnsi="Cambria"/>
        </w:rPr>
        <w:t>5</w:t>
      </w:r>
      <w:r w:rsidR="001B09DE" w:rsidRPr="003F6430">
        <w:rPr>
          <w:rFonts w:ascii="Cambria" w:hAnsi="Cambria"/>
        </w:rPr>
        <w:t>3</w:t>
      </w:r>
      <w:r w:rsidR="00B819F5">
        <w:rPr>
          <w:rFonts w:ascii="Cambria" w:hAnsi="Cambria"/>
        </w:rPr>
        <w:t>1</w:t>
      </w:r>
      <w:r w:rsidR="003F6430">
        <w:rPr>
          <w:rFonts w:ascii="Cambria" w:hAnsi="Cambria"/>
        </w:rPr>
        <w:t xml:space="preserve">, </w:t>
      </w:r>
      <w:r w:rsidR="001B09DE" w:rsidRPr="003F6430">
        <w:rPr>
          <w:rFonts w:ascii="Cambria" w:hAnsi="Cambria"/>
        </w:rPr>
        <w:t>Most 434 01</w:t>
      </w:r>
      <w:r w:rsidRPr="003F6430">
        <w:rPr>
          <w:rFonts w:ascii="Cambria" w:hAnsi="Cambria" w:cs="Arial"/>
          <w:sz w:val="23"/>
          <w:szCs w:val="23"/>
        </w:rPr>
        <w:t xml:space="preserve">     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Zastoup</w:t>
      </w:r>
      <w:r w:rsidR="001B09DE" w:rsidRPr="003F6430">
        <w:rPr>
          <w:rFonts w:ascii="Cambria" w:hAnsi="Cambria" w:cs="Arial"/>
          <w:sz w:val="23"/>
          <w:szCs w:val="23"/>
        </w:rPr>
        <w:t>ený</w:t>
      </w:r>
      <w:r w:rsidRPr="003F6430">
        <w:rPr>
          <w:rFonts w:ascii="Cambria" w:hAnsi="Cambria" w:cs="Arial"/>
          <w:sz w:val="23"/>
          <w:szCs w:val="23"/>
        </w:rPr>
        <w:t>: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  <w:t>Jiřím Šímou</w:t>
      </w:r>
      <w:r w:rsidRPr="003F6430">
        <w:rPr>
          <w:rFonts w:ascii="Cambria" w:hAnsi="Cambria" w:cs="Arial"/>
          <w:sz w:val="23"/>
          <w:szCs w:val="23"/>
        </w:rPr>
        <w:t xml:space="preserve"> – </w:t>
      </w:r>
      <w:r w:rsidR="0097299F">
        <w:rPr>
          <w:rFonts w:ascii="Cambria" w:hAnsi="Cambria" w:cs="Arial"/>
          <w:sz w:val="23"/>
          <w:szCs w:val="23"/>
        </w:rPr>
        <w:t>jednatelem</w:t>
      </w:r>
      <w:r w:rsidRPr="003F6430">
        <w:rPr>
          <w:rFonts w:ascii="Cambria" w:hAnsi="Cambria" w:cs="Arial"/>
          <w:sz w:val="23"/>
          <w:szCs w:val="23"/>
        </w:rPr>
        <w:t xml:space="preserve">      </w:t>
      </w:r>
      <w:r w:rsidRPr="003F6430">
        <w:rPr>
          <w:rFonts w:ascii="Cambria" w:hAnsi="Cambria" w:cs="Arial"/>
          <w:sz w:val="23"/>
          <w:szCs w:val="23"/>
        </w:rPr>
        <w:tab/>
        <w:t xml:space="preserve">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IČ: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bCs/>
          <w:sz w:val="23"/>
          <w:szCs w:val="23"/>
        </w:rPr>
        <w:t>25014536</w:t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DIČ: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  <w:t>CZ25014536</w:t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 </w:t>
      </w:r>
      <w:r w:rsidRPr="003F6430"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</w:p>
    <w:p w:rsidR="001B09DE" w:rsidRPr="003F6430" w:rsidRDefault="001B09DE" w:rsidP="001B09DE">
      <w:pPr>
        <w:tabs>
          <w:tab w:val="left" w:pos="3402"/>
        </w:tabs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Společnost HSC Computers s.r.o. je zapsána v obchodním rejstříku vedeném</w:t>
      </w:r>
    </w:p>
    <w:p w:rsidR="00A55EF4" w:rsidRPr="003F6430" w:rsidRDefault="001B09DE" w:rsidP="001B09DE">
      <w:pPr>
        <w:tabs>
          <w:tab w:val="left" w:pos="3402"/>
        </w:tabs>
        <w:jc w:val="both"/>
        <w:rPr>
          <w:rFonts w:ascii="Cambria" w:hAnsi="Cambria" w:cs="Arial"/>
          <w:b/>
          <w:color w:val="FF6600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Krajským soudem v Ústí nad Labem, oddíl C, vložka 11715.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3F643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 w:rsidRPr="00E401F7">
        <w:rPr>
          <w:rFonts w:ascii="Cambria" w:hAnsi="Cambria"/>
          <w:b/>
          <w:sz w:val="23"/>
          <w:szCs w:val="23"/>
        </w:rPr>
        <w:t>Kupující:</w:t>
      </w:r>
      <w:r w:rsidRPr="003F6430">
        <w:rPr>
          <w:rFonts w:ascii="Cambria" w:hAnsi="Cambria"/>
          <w:sz w:val="23"/>
          <w:szCs w:val="23"/>
        </w:rPr>
        <w:t xml:space="preserve"> </w:t>
      </w:r>
      <w:r w:rsidRPr="003F6430">
        <w:rPr>
          <w:rFonts w:ascii="Cambria" w:hAnsi="Cambria"/>
          <w:sz w:val="23"/>
          <w:szCs w:val="23"/>
        </w:rPr>
        <w:tab/>
      </w:r>
      <w:r w:rsidR="00B819F5" w:rsidRPr="00E401F7">
        <w:rPr>
          <w:rFonts w:ascii="Cambria" w:hAnsi="Cambria"/>
          <w:b/>
          <w:sz w:val="23"/>
          <w:szCs w:val="23"/>
        </w:rPr>
        <w:t>Střední lesnická škola a Střední odborné učiliště Křivoklát, Písky 181</w:t>
      </w:r>
      <w:r w:rsidR="001B09DE" w:rsidRPr="003F6430">
        <w:rPr>
          <w:rFonts w:ascii="Cambria" w:hAnsi="Cambria"/>
          <w:sz w:val="23"/>
          <w:szCs w:val="23"/>
        </w:rPr>
        <w:t xml:space="preserve"> </w:t>
      </w:r>
    </w:p>
    <w:p w:rsidR="00A55EF4" w:rsidRPr="00043EF0" w:rsidRDefault="003F6430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5E086B" w:rsidRPr="00043EF0">
        <w:rPr>
          <w:rFonts w:ascii="Cambria" w:hAnsi="Cambria"/>
          <w:sz w:val="23"/>
          <w:szCs w:val="23"/>
        </w:rPr>
        <w:t xml:space="preserve">se sídlem </w:t>
      </w:r>
      <w:r w:rsidR="00B819F5">
        <w:rPr>
          <w:rFonts w:ascii="Cambria" w:hAnsi="Cambria"/>
          <w:sz w:val="23"/>
          <w:szCs w:val="23"/>
        </w:rPr>
        <w:t>Písky 181, Křivoklát 270 23</w:t>
      </w:r>
    </w:p>
    <w:p w:rsidR="00A55EF4" w:rsidRPr="00043EF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 w:cs="Arial"/>
          <w:sz w:val="23"/>
          <w:szCs w:val="23"/>
        </w:rPr>
      </w:pPr>
      <w:r w:rsidRPr="00043EF0">
        <w:rPr>
          <w:rFonts w:ascii="Cambria" w:hAnsi="Cambria"/>
          <w:sz w:val="23"/>
          <w:szCs w:val="23"/>
        </w:rPr>
        <w:t xml:space="preserve">Zastoupený:   </w:t>
      </w:r>
      <w:r w:rsidRPr="00043EF0">
        <w:rPr>
          <w:rFonts w:ascii="Cambria" w:hAnsi="Cambria"/>
          <w:sz w:val="23"/>
          <w:szCs w:val="23"/>
        </w:rPr>
        <w:tab/>
      </w:r>
      <w:r w:rsidR="00043EF0" w:rsidRPr="00043EF0">
        <w:rPr>
          <w:rFonts w:ascii="Cambria" w:hAnsi="Cambria"/>
          <w:sz w:val="23"/>
          <w:szCs w:val="23"/>
        </w:rPr>
        <w:t xml:space="preserve">Ing. </w:t>
      </w:r>
      <w:r w:rsidR="00B819F5">
        <w:rPr>
          <w:rFonts w:ascii="Cambria" w:hAnsi="Cambria"/>
          <w:sz w:val="23"/>
          <w:szCs w:val="23"/>
        </w:rPr>
        <w:t>Vratislav Dlohoš</w:t>
      </w:r>
      <w:r w:rsidR="00043EF0"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–</w:t>
      </w:r>
      <w:r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ředitel</w:t>
      </w:r>
      <w:r w:rsidR="001B09DE" w:rsidRPr="00043EF0">
        <w:rPr>
          <w:rFonts w:ascii="Cambria" w:hAnsi="Cambria" w:cs="Arial"/>
          <w:sz w:val="23"/>
          <w:szCs w:val="23"/>
        </w:rPr>
        <w:t xml:space="preserve"> školy</w:t>
      </w:r>
    </w:p>
    <w:p w:rsidR="00A55EF4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IČ:</w:t>
      </w:r>
      <w:r w:rsidRPr="003F6430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>00069434</w:t>
      </w:r>
    </w:p>
    <w:p w:rsidR="00B5441C" w:rsidRPr="00043EF0" w:rsidRDefault="00B5441C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DIČ: </w:t>
      </w:r>
      <w:r>
        <w:rPr>
          <w:rFonts w:ascii="Cambria" w:hAnsi="Cambria" w:cs="Arial"/>
          <w:sz w:val="23"/>
          <w:szCs w:val="23"/>
        </w:rPr>
        <w:tab/>
        <w:t>CZ00069434</w:t>
      </w: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Předmět smlouvy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043EF0" w:rsidRDefault="00A55EF4" w:rsidP="00E401F7">
      <w:pPr>
        <w:tabs>
          <w:tab w:val="left" w:pos="360"/>
        </w:tabs>
        <w:snapToGrid w:val="0"/>
        <w:ind w:left="36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se zavazuje dodat kupujícímu zboží</w:t>
      </w:r>
      <w:r w:rsidR="00B819F5">
        <w:rPr>
          <w:rFonts w:ascii="Cambria" w:hAnsi="Cambria" w:cs="Arial"/>
          <w:sz w:val="23"/>
          <w:szCs w:val="23"/>
        </w:rPr>
        <w:t xml:space="preserve"> dle přílohy č. </w:t>
      </w:r>
      <w:r w:rsidR="00C765E3">
        <w:rPr>
          <w:rFonts w:ascii="Cambria" w:hAnsi="Cambria" w:cs="Arial"/>
          <w:sz w:val="23"/>
          <w:szCs w:val="23"/>
        </w:rPr>
        <w:t>2</w:t>
      </w:r>
      <w:bookmarkStart w:id="0" w:name="_GoBack"/>
      <w:bookmarkEnd w:id="0"/>
      <w:r w:rsidR="00B819F5">
        <w:rPr>
          <w:rFonts w:ascii="Cambria" w:hAnsi="Cambria" w:cs="Arial"/>
          <w:sz w:val="23"/>
          <w:szCs w:val="23"/>
        </w:rPr>
        <w:t xml:space="preserve"> </w:t>
      </w:r>
      <w:r w:rsidR="00E401F7">
        <w:rPr>
          <w:rFonts w:ascii="Cambria" w:hAnsi="Cambria" w:cs="Arial"/>
          <w:sz w:val="23"/>
          <w:szCs w:val="23"/>
        </w:rPr>
        <w:t>této</w:t>
      </w:r>
      <w:r w:rsidR="00B819F5">
        <w:rPr>
          <w:rFonts w:ascii="Cambria" w:hAnsi="Cambria" w:cs="Arial"/>
          <w:sz w:val="23"/>
          <w:szCs w:val="23"/>
        </w:rPr>
        <w:t xml:space="preserve"> smlouvy</w:t>
      </w:r>
      <w:r w:rsidR="00E401F7">
        <w:rPr>
          <w:rFonts w:ascii="Cambria" w:hAnsi="Cambria" w:cs="Arial"/>
          <w:sz w:val="23"/>
          <w:szCs w:val="23"/>
        </w:rPr>
        <w:t xml:space="preserve"> výpočetní techniku</w:t>
      </w:r>
      <w:r w:rsidR="00B819F5">
        <w:rPr>
          <w:rFonts w:ascii="Cambria" w:hAnsi="Cambria" w:cs="Arial"/>
          <w:sz w:val="23"/>
          <w:szCs w:val="23"/>
        </w:rPr>
        <w:t xml:space="preserve"> dle veřejné zakázky „</w:t>
      </w:r>
      <w:r w:rsidR="00E401F7">
        <w:rPr>
          <w:rFonts w:ascii="Cambria" w:hAnsi="Cambria" w:cs="Arial"/>
          <w:sz w:val="23"/>
          <w:szCs w:val="23"/>
        </w:rPr>
        <w:t>N</w:t>
      </w:r>
      <w:r w:rsidR="00B819F5">
        <w:rPr>
          <w:rFonts w:ascii="Cambria" w:hAnsi="Cambria" w:cs="Arial"/>
          <w:sz w:val="23"/>
          <w:szCs w:val="23"/>
        </w:rPr>
        <w:t xml:space="preserve">ákup ICT techniky SLŠ a SOU Křivoklát“ v rámci projektu „Mobility </w:t>
      </w:r>
      <w:proofErr w:type="spellStart"/>
      <w:r w:rsidR="00B819F5">
        <w:rPr>
          <w:rFonts w:ascii="Cambria" w:hAnsi="Cambria" w:cs="Arial"/>
          <w:sz w:val="23"/>
          <w:szCs w:val="23"/>
        </w:rPr>
        <w:t>way</w:t>
      </w:r>
      <w:proofErr w:type="spellEnd"/>
      <w:r w:rsidR="00B819F5">
        <w:rPr>
          <w:rFonts w:ascii="Cambria" w:hAnsi="Cambria" w:cs="Arial"/>
          <w:sz w:val="23"/>
          <w:szCs w:val="23"/>
        </w:rPr>
        <w:t xml:space="preserve"> to </w:t>
      </w:r>
      <w:proofErr w:type="spellStart"/>
      <w:r w:rsidR="00B819F5">
        <w:rPr>
          <w:rFonts w:ascii="Cambria" w:hAnsi="Cambria" w:cs="Arial"/>
          <w:sz w:val="23"/>
          <w:szCs w:val="23"/>
        </w:rPr>
        <w:t>good</w:t>
      </w:r>
      <w:proofErr w:type="spellEnd"/>
      <w:r w:rsidR="00B819F5">
        <w:rPr>
          <w:rFonts w:ascii="Cambria" w:hAnsi="Cambria" w:cs="Arial"/>
          <w:sz w:val="23"/>
          <w:szCs w:val="23"/>
        </w:rPr>
        <w:t xml:space="preserve"> and </w:t>
      </w:r>
      <w:proofErr w:type="spellStart"/>
      <w:r w:rsidR="00B819F5">
        <w:rPr>
          <w:rFonts w:ascii="Cambria" w:hAnsi="Cambria" w:cs="Arial"/>
          <w:sz w:val="23"/>
          <w:szCs w:val="23"/>
        </w:rPr>
        <w:t>attractive</w:t>
      </w:r>
      <w:proofErr w:type="spellEnd"/>
      <w:r w:rsidR="00B819F5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="00B819F5">
        <w:rPr>
          <w:rFonts w:ascii="Cambria" w:hAnsi="Cambria" w:cs="Arial"/>
          <w:sz w:val="23"/>
          <w:szCs w:val="23"/>
        </w:rPr>
        <w:t>education</w:t>
      </w:r>
      <w:proofErr w:type="spellEnd"/>
      <w:r w:rsidR="00B819F5">
        <w:rPr>
          <w:rFonts w:ascii="Cambria" w:hAnsi="Cambria" w:cs="Arial"/>
          <w:sz w:val="23"/>
          <w:szCs w:val="23"/>
        </w:rPr>
        <w:t xml:space="preserve">“. 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Kupní cena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5E086B" w:rsidP="00844D3E">
      <w:pPr>
        <w:ind w:left="426" w:right="-24" w:hanging="426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1.  </w:t>
      </w:r>
      <w:r w:rsidRPr="003F6430">
        <w:rPr>
          <w:rFonts w:ascii="Cambria" w:hAnsi="Cambria" w:cs="Arial"/>
          <w:sz w:val="23"/>
          <w:szCs w:val="23"/>
        </w:rPr>
        <w:tab/>
      </w:r>
      <w:r w:rsidR="00A55EF4" w:rsidRPr="003F6430">
        <w:rPr>
          <w:rFonts w:ascii="Cambria" w:hAnsi="Cambria" w:cs="Arial"/>
          <w:sz w:val="23"/>
          <w:szCs w:val="23"/>
        </w:rPr>
        <w:t xml:space="preserve">Kupní cena je sjednána dohodou mezi prodávajícím a kupujícím v celkové </w:t>
      </w:r>
      <w:r w:rsidR="00043EF0">
        <w:rPr>
          <w:rFonts w:ascii="Cambria" w:hAnsi="Cambria" w:cs="Arial"/>
          <w:sz w:val="23"/>
          <w:szCs w:val="23"/>
        </w:rPr>
        <w:t xml:space="preserve">částce </w:t>
      </w:r>
      <w:r w:rsidR="00B819F5">
        <w:rPr>
          <w:rFonts w:ascii="Cambria" w:hAnsi="Cambria" w:cs="Arial"/>
          <w:sz w:val="23"/>
          <w:szCs w:val="23"/>
        </w:rPr>
        <w:t>145</w:t>
      </w:r>
      <w:r w:rsidR="00043EF0">
        <w:rPr>
          <w:rFonts w:ascii="Cambria" w:hAnsi="Cambria" w:cs="Arial"/>
          <w:sz w:val="23"/>
          <w:szCs w:val="23"/>
        </w:rPr>
        <w:t>.</w:t>
      </w:r>
      <w:r w:rsidR="00B819F5">
        <w:rPr>
          <w:rFonts w:ascii="Cambria" w:hAnsi="Cambria" w:cs="Arial"/>
          <w:sz w:val="23"/>
          <w:szCs w:val="23"/>
        </w:rPr>
        <w:t>962</w:t>
      </w:r>
      <w:r w:rsidR="00043EF0">
        <w:rPr>
          <w:rFonts w:ascii="Cambria" w:hAnsi="Cambria" w:cs="Arial"/>
          <w:sz w:val="23"/>
          <w:szCs w:val="23"/>
        </w:rPr>
        <w:t xml:space="preserve">,- Kč </w:t>
      </w:r>
      <w:r w:rsidR="00A8547B" w:rsidRPr="003F6430">
        <w:rPr>
          <w:rFonts w:ascii="Cambria" w:hAnsi="Cambria" w:cs="Arial"/>
          <w:b/>
          <w:sz w:val="23"/>
          <w:szCs w:val="23"/>
        </w:rPr>
        <w:t xml:space="preserve">včetně DPH </w:t>
      </w:r>
      <w:r w:rsidR="00A55EF4" w:rsidRPr="003F6430">
        <w:rPr>
          <w:rFonts w:ascii="Cambria" w:hAnsi="Cambria" w:cs="Arial"/>
          <w:b/>
          <w:sz w:val="23"/>
          <w:szCs w:val="23"/>
        </w:rPr>
        <w:t>(</w:t>
      </w:r>
      <w:proofErr w:type="spellStart"/>
      <w:r w:rsidR="00B819F5">
        <w:rPr>
          <w:rFonts w:ascii="Cambria" w:hAnsi="Cambria" w:cs="Arial"/>
          <w:b/>
          <w:sz w:val="23"/>
          <w:szCs w:val="23"/>
        </w:rPr>
        <w:t>jednostočtyřicetpěttisícdevětsetšedesátdva</w:t>
      </w:r>
      <w:proofErr w:type="spellEnd"/>
      <w:r w:rsidR="00A8547B" w:rsidRPr="003F6430">
        <w:rPr>
          <w:rFonts w:ascii="Cambria" w:hAnsi="Cambria" w:cs="Arial"/>
          <w:b/>
          <w:sz w:val="23"/>
          <w:szCs w:val="23"/>
        </w:rPr>
        <w:t xml:space="preserve"> korun</w:t>
      </w:r>
      <w:r w:rsidR="00A55EF4" w:rsidRPr="003F6430">
        <w:rPr>
          <w:rFonts w:ascii="Cambria" w:hAnsi="Cambria" w:cs="Arial"/>
          <w:b/>
          <w:sz w:val="23"/>
          <w:szCs w:val="23"/>
        </w:rPr>
        <w:t>)</w:t>
      </w:r>
      <w:r w:rsidR="00290F16" w:rsidRPr="003F6430">
        <w:rPr>
          <w:rFonts w:ascii="Cambria" w:hAnsi="Cambria" w:cs="Arial"/>
          <w:b/>
          <w:sz w:val="23"/>
          <w:szCs w:val="23"/>
        </w:rPr>
        <w:t xml:space="preserve">, </w:t>
      </w:r>
      <w:r w:rsidR="00290F16" w:rsidRPr="003F6430">
        <w:rPr>
          <w:rFonts w:ascii="Cambria" w:hAnsi="Cambria" w:cs="Arial"/>
          <w:sz w:val="23"/>
          <w:szCs w:val="23"/>
        </w:rPr>
        <w:t xml:space="preserve">tedy </w:t>
      </w:r>
      <w:r w:rsidR="00B819F5">
        <w:rPr>
          <w:rFonts w:ascii="Cambria" w:hAnsi="Cambria" w:cs="Arial"/>
          <w:sz w:val="23"/>
          <w:szCs w:val="23"/>
        </w:rPr>
        <w:t>120 630</w:t>
      </w:r>
      <w:r w:rsidR="00290F16" w:rsidRPr="003F6430">
        <w:rPr>
          <w:rFonts w:ascii="Cambria" w:hAnsi="Cambria" w:cs="Arial"/>
          <w:sz w:val="23"/>
          <w:szCs w:val="23"/>
        </w:rPr>
        <w:t xml:space="preserve">,- Kč bez </w:t>
      </w:r>
      <w:r w:rsidR="000C0FBE" w:rsidRPr="003F6430">
        <w:rPr>
          <w:rFonts w:ascii="Cambria" w:hAnsi="Cambria" w:cs="Arial"/>
          <w:sz w:val="23"/>
          <w:szCs w:val="23"/>
        </w:rPr>
        <w:t>DPH, DPH</w:t>
      </w:r>
      <w:r w:rsidR="00B819F5">
        <w:rPr>
          <w:rFonts w:ascii="Cambria" w:hAnsi="Cambria" w:cs="Arial"/>
          <w:sz w:val="23"/>
          <w:szCs w:val="23"/>
        </w:rPr>
        <w:t xml:space="preserve"> ve výši 21% a to</w:t>
      </w:r>
      <w:r w:rsidR="000C0FBE">
        <w:rPr>
          <w:rFonts w:ascii="Cambria" w:hAnsi="Cambria" w:cs="Arial"/>
          <w:sz w:val="23"/>
          <w:szCs w:val="23"/>
        </w:rPr>
        <w:t xml:space="preserve"> </w:t>
      </w:r>
      <w:r w:rsidR="00B819F5">
        <w:rPr>
          <w:rFonts w:ascii="Cambria" w:hAnsi="Cambria" w:cs="Arial"/>
          <w:sz w:val="23"/>
          <w:szCs w:val="23"/>
        </w:rPr>
        <w:t>25 332</w:t>
      </w:r>
      <w:r w:rsidR="000C0FBE">
        <w:rPr>
          <w:rFonts w:ascii="Cambria" w:hAnsi="Cambria" w:cs="Arial"/>
          <w:sz w:val="23"/>
          <w:szCs w:val="23"/>
        </w:rPr>
        <w:t xml:space="preserve">,- Kč, </w:t>
      </w:r>
      <w:r w:rsidR="00A55EF4" w:rsidRPr="003F6430">
        <w:rPr>
          <w:rFonts w:ascii="Cambria" w:hAnsi="Cambria" w:cs="Arial"/>
          <w:sz w:val="23"/>
          <w:szCs w:val="23"/>
        </w:rPr>
        <w:t>na</w:t>
      </w:r>
      <w:r w:rsidR="00A55EF4" w:rsidRPr="003F6430">
        <w:rPr>
          <w:rFonts w:ascii="Cambria" w:hAnsi="Cambria" w:cs="Arial"/>
          <w:b/>
          <w:sz w:val="23"/>
          <w:szCs w:val="23"/>
        </w:rPr>
        <w:t xml:space="preserve"> </w:t>
      </w:r>
      <w:r w:rsidR="0021486E" w:rsidRPr="003F6430">
        <w:rPr>
          <w:rFonts w:ascii="Cambria" w:hAnsi="Cambria" w:cs="Arial"/>
          <w:sz w:val="23"/>
          <w:szCs w:val="23"/>
        </w:rPr>
        <w:t>základě zákona</w:t>
      </w:r>
      <w:r w:rsidR="00A55EF4" w:rsidRPr="003F6430">
        <w:rPr>
          <w:rFonts w:ascii="Cambria" w:hAnsi="Cambria" w:cs="Arial"/>
          <w:sz w:val="23"/>
          <w:szCs w:val="23"/>
        </w:rPr>
        <w:t xml:space="preserve"> č. 526/90 Sb. o cenách v platném znění a je včetně pojištění zboží, obalu a dopravy.  </w:t>
      </w:r>
    </w:p>
    <w:p w:rsidR="00A55EF4" w:rsidRDefault="00A55EF4" w:rsidP="00A55EF4">
      <w:pPr>
        <w:ind w:left="720"/>
        <w:jc w:val="both"/>
        <w:rPr>
          <w:rFonts w:ascii="Cambria" w:hAnsi="Cambria" w:cs="Arial"/>
          <w:color w:val="FF0000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Platební podmínky</w:t>
      </w:r>
    </w:p>
    <w:p w:rsidR="00A55EF4" w:rsidRPr="003F6430" w:rsidRDefault="00A55EF4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Kupní cena je splatná na základě faktury - daňového dokladu vystavené prodávajícím. Faktura bude obsahovat základní identifikační údaje – název společnosti, identifikační číslo, údaje o kupní smlouvě, údaje o datu zdanitelného plnění, údaje o splatnosti, údaje o uskutečnění zdanitelného plnění, údaje o dodaném zboží s uvedením počtu, jednotlivé ceny a výsledné ceny. Faktura bude opatřena originálním ra</w:t>
      </w:r>
      <w:r w:rsidR="00F82065" w:rsidRPr="003F6430">
        <w:rPr>
          <w:rFonts w:ascii="Cambria" w:hAnsi="Cambria" w:cs="Arial"/>
          <w:sz w:val="23"/>
          <w:szCs w:val="23"/>
        </w:rPr>
        <w:t>zítkem a podpisem prodávajícího a</w:t>
      </w:r>
      <w:r w:rsidRPr="003F6430">
        <w:rPr>
          <w:rFonts w:ascii="Cambria" w:hAnsi="Cambria" w:cs="Arial"/>
          <w:sz w:val="23"/>
          <w:szCs w:val="23"/>
        </w:rPr>
        <w:t xml:space="preserve"> soupisem dodaného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Platba bude provedena kupujícím bezhotovostním převodem na účet prodávajícího následujícím způsobem:      </w:t>
      </w:r>
    </w:p>
    <w:p w:rsidR="00A55EF4" w:rsidRPr="003F6430" w:rsidRDefault="00A55EF4" w:rsidP="008A392F">
      <w:pPr>
        <w:numPr>
          <w:ilvl w:val="0"/>
          <w:numId w:val="27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úhrady kupní ceny včetně DPH bude </w:t>
      </w:r>
      <w:r w:rsidR="00C55877">
        <w:rPr>
          <w:rFonts w:ascii="Cambria" w:hAnsi="Cambria" w:cs="Arial"/>
          <w:sz w:val="23"/>
          <w:szCs w:val="23"/>
        </w:rPr>
        <w:t>provedena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C55877">
        <w:rPr>
          <w:rFonts w:ascii="Cambria" w:hAnsi="Cambria" w:cs="Arial"/>
          <w:sz w:val="23"/>
          <w:szCs w:val="23"/>
        </w:rPr>
        <w:t xml:space="preserve">na základě dílčích dodávek </w:t>
      </w:r>
      <w:r w:rsidRPr="003F6430">
        <w:rPr>
          <w:rFonts w:ascii="Cambria" w:hAnsi="Cambria" w:cs="Arial"/>
          <w:sz w:val="23"/>
          <w:szCs w:val="23"/>
        </w:rPr>
        <w:t>předmětu smlouvy, podpisu dodacího listu kupujícím a na základě předložen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daňov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doklad</w:t>
      </w:r>
      <w:r w:rsidR="00C55877">
        <w:rPr>
          <w:rFonts w:ascii="Cambria" w:hAnsi="Cambria" w:cs="Arial"/>
          <w:sz w:val="23"/>
          <w:szCs w:val="23"/>
        </w:rPr>
        <w:t>ů</w:t>
      </w:r>
      <w:r w:rsidRPr="003F6430">
        <w:rPr>
          <w:rFonts w:ascii="Cambria" w:hAnsi="Cambria" w:cs="Arial"/>
          <w:sz w:val="23"/>
          <w:szCs w:val="23"/>
        </w:rPr>
        <w:t xml:space="preserve"> ve sjednané době splatnosti.</w:t>
      </w:r>
    </w:p>
    <w:p w:rsidR="00A55EF4" w:rsidRPr="003F6430" w:rsidRDefault="00A55EF4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8A392F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bCs/>
          <w:sz w:val="23"/>
          <w:szCs w:val="23"/>
        </w:rPr>
      </w:pPr>
      <w:r w:rsidRPr="003F6430">
        <w:rPr>
          <w:rFonts w:ascii="Cambria" w:hAnsi="Cambria" w:cs="Arial"/>
          <w:bCs/>
          <w:sz w:val="23"/>
          <w:szCs w:val="23"/>
        </w:rPr>
        <w:tab/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Sjednaná splatnost faktur je </w:t>
      </w:r>
      <w:r w:rsidR="00F82065" w:rsidRPr="003F6430">
        <w:rPr>
          <w:rFonts w:ascii="Cambria" w:hAnsi="Cambria" w:cs="Arial"/>
          <w:bCs/>
          <w:sz w:val="23"/>
          <w:szCs w:val="23"/>
        </w:rPr>
        <w:t>1</w:t>
      </w:r>
      <w:r w:rsidR="00B819F5">
        <w:rPr>
          <w:rFonts w:ascii="Cambria" w:hAnsi="Cambria" w:cs="Arial"/>
          <w:bCs/>
          <w:sz w:val="23"/>
          <w:szCs w:val="23"/>
        </w:rPr>
        <w:t>4</w:t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 dnů od data jejich doručení.</w:t>
      </w:r>
    </w:p>
    <w:p w:rsidR="00A55EF4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Dodací lhůta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6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předmět této kupní smlouvy </w:t>
      </w:r>
      <w:r w:rsidR="008A392F" w:rsidRPr="003F6430">
        <w:rPr>
          <w:rFonts w:ascii="Cambria" w:hAnsi="Cambria" w:cs="Arial"/>
          <w:sz w:val="23"/>
          <w:szCs w:val="23"/>
        </w:rPr>
        <w:t xml:space="preserve">nejpozději </w:t>
      </w:r>
      <w:r w:rsidRPr="003F6430">
        <w:rPr>
          <w:rFonts w:ascii="Cambria" w:hAnsi="Cambria" w:cs="Arial"/>
          <w:sz w:val="23"/>
          <w:szCs w:val="23"/>
        </w:rPr>
        <w:t xml:space="preserve">do </w:t>
      </w:r>
      <w:r w:rsidR="00B819F5">
        <w:rPr>
          <w:rFonts w:ascii="Cambria" w:hAnsi="Cambria" w:cs="Arial"/>
          <w:sz w:val="23"/>
          <w:szCs w:val="23"/>
        </w:rPr>
        <w:t>14. 7. 2017</w:t>
      </w:r>
      <w:r w:rsidR="00043EF0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7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Dodávka zboží se považuje za splněnou v okamžiku jeho dodání do sídla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B819F5">
        <w:rPr>
          <w:rFonts w:ascii="Cambria" w:hAnsi="Cambria" w:cs="Arial"/>
          <w:sz w:val="23"/>
          <w:szCs w:val="23"/>
        </w:rPr>
        <w:t>.</w:t>
      </w: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313026" w:rsidRPr="003F6430" w:rsidRDefault="00313026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Odpovědnost za vady a škody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odpovídá za to, že dodané zboží bude mít vlastnosti zabezpečující řádné užívání zboží včetně vlastností dodaného příslušenství ke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dodané zboží bude mít vady jakosti, množství nebo právní vady, je kupující oprávněn tyto vady u prodávajícího reklamovat. Reklamace musí mít písemnou formu a musí v ní být uvedeno, jakým způsobem se vady projevují.</w:t>
      </w:r>
    </w:p>
    <w:p w:rsidR="00B819F5" w:rsidRPr="00844D3E" w:rsidRDefault="00B819F5" w:rsidP="00B819F5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B819F5" w:rsidRDefault="00A55EF4" w:rsidP="00B819F5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prodávající obdrží reklamaci kupujícího, je povinen se</w:t>
      </w:r>
      <w:r w:rsidR="00287A53">
        <w:rPr>
          <w:rFonts w:ascii="Cambria" w:hAnsi="Cambria" w:cs="Arial"/>
          <w:sz w:val="23"/>
          <w:szCs w:val="23"/>
        </w:rPr>
        <w:t xml:space="preserve"> k ní bez zbytečného odkladu,</w:t>
      </w:r>
      <w:r w:rsidRPr="003F6430">
        <w:rPr>
          <w:rFonts w:ascii="Cambria" w:hAnsi="Cambria" w:cs="Arial"/>
          <w:sz w:val="23"/>
          <w:szCs w:val="23"/>
        </w:rPr>
        <w:t xml:space="preserve"> vyjádřit a uvést, zda vadu uznává nebo v případě, že ji neuznává, uvést, z jakého důvodu tomu tak je.</w:t>
      </w:r>
      <w:r w:rsidRPr="00B819F5">
        <w:rPr>
          <w:rFonts w:ascii="Cambria" w:hAnsi="Cambria" w:cs="Arial"/>
          <w:sz w:val="23"/>
          <w:szCs w:val="23"/>
        </w:rPr>
        <w:t xml:space="preserve">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odpovídá za škody vzniklé na předmětu dodávky do podepsání předávacího protokolu nebo dodacího listu kupujícím.  </w:t>
      </w:r>
    </w:p>
    <w:p w:rsidR="0063599A" w:rsidRDefault="0063599A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Místo dodání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9"/>
        </w:numPr>
        <w:tabs>
          <w:tab w:val="left" w:pos="360"/>
        </w:tabs>
        <w:snapToGrid w:val="0"/>
        <w:jc w:val="both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Místem dodání se rozumí sídlo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290F16" w:rsidRPr="003F6430">
        <w:rPr>
          <w:rFonts w:ascii="Cambria" w:hAnsi="Cambria" w:cs="Arial"/>
          <w:sz w:val="23"/>
          <w:szCs w:val="23"/>
        </w:rPr>
        <w:t xml:space="preserve"> dle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8A392F" w:rsidRPr="003F6430">
        <w:rPr>
          <w:rFonts w:ascii="Cambria" w:hAnsi="Cambria" w:cs="Arial"/>
          <w:sz w:val="23"/>
          <w:szCs w:val="23"/>
        </w:rPr>
        <w:t>čl</w:t>
      </w:r>
      <w:r w:rsidRPr="003F6430">
        <w:rPr>
          <w:rFonts w:ascii="Cambria" w:hAnsi="Cambria" w:cs="Arial"/>
          <w:sz w:val="23"/>
          <w:szCs w:val="23"/>
        </w:rPr>
        <w:t xml:space="preserve">. </w:t>
      </w:r>
      <w:r w:rsidR="00290F16" w:rsidRPr="003F6430">
        <w:rPr>
          <w:rFonts w:ascii="Cambria" w:hAnsi="Cambria" w:cs="Arial"/>
          <w:sz w:val="23"/>
          <w:szCs w:val="23"/>
        </w:rPr>
        <w:t>V</w:t>
      </w:r>
      <w:r w:rsidRPr="003F6430">
        <w:rPr>
          <w:rFonts w:ascii="Cambria" w:hAnsi="Cambria" w:cs="Arial"/>
          <w:sz w:val="23"/>
          <w:szCs w:val="23"/>
        </w:rPr>
        <w:t>.</w:t>
      </w:r>
      <w:r w:rsidR="00290F16" w:rsidRPr="003F6430">
        <w:rPr>
          <w:rFonts w:ascii="Cambria" w:hAnsi="Cambria" w:cs="Arial"/>
          <w:sz w:val="23"/>
          <w:szCs w:val="23"/>
        </w:rPr>
        <w:t xml:space="preserve"> odst. 2.</w:t>
      </w:r>
    </w:p>
    <w:p w:rsidR="00573B32" w:rsidRDefault="00573B32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B819F5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V</w:t>
      </w:r>
      <w:r w:rsidR="00573B32" w:rsidRPr="003F6430">
        <w:rPr>
          <w:rFonts w:ascii="Cambria" w:hAnsi="Cambria" w:cs="Arial"/>
          <w:b/>
          <w:sz w:val="23"/>
          <w:szCs w:val="23"/>
        </w:rPr>
        <w:t>I</w:t>
      </w:r>
      <w:r>
        <w:rPr>
          <w:rFonts w:ascii="Cambria" w:hAnsi="Cambria" w:cs="Arial"/>
          <w:b/>
          <w:sz w:val="23"/>
          <w:szCs w:val="23"/>
        </w:rPr>
        <w:t>II</w:t>
      </w:r>
      <w:r w:rsidR="00A55EF4" w:rsidRPr="003F6430">
        <w:rPr>
          <w:rFonts w:ascii="Cambria" w:hAnsi="Cambria" w:cs="Arial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Sankční ujednání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 </w:t>
      </w:r>
    </w:p>
    <w:p w:rsidR="00A55EF4" w:rsidRPr="003F6430" w:rsidRDefault="00A55EF4" w:rsidP="00A55EF4">
      <w:pPr>
        <w:numPr>
          <w:ilvl w:val="0"/>
          <w:numId w:val="22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Pokud bude prodávajícím překročena dle kupní smlouvy potvrzená dodací lhůta, má kupující právo účtovat smluvní pokutu ve sjednané výši 0,05 % z ceny nepředaného předmětu dodávky za každý započatý den zpoždění, maximálně však ve výši 5% z ceny. Zaplacením smluvní pokuty není dotčeno právo na náhradu škody vzniklé v příčinné souvislosti s porušením povinnosti, která má za následek placení smluvní pokuty. </w:t>
      </w:r>
    </w:p>
    <w:p w:rsidR="00A55EF4" w:rsidRPr="003F6430" w:rsidRDefault="00A55EF4" w:rsidP="00A55EF4">
      <w:pPr>
        <w:numPr>
          <w:ilvl w:val="0"/>
          <w:numId w:val="22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Pokud bude </w:t>
      </w:r>
      <w:r w:rsidR="00983DE8" w:rsidRPr="003F6430">
        <w:rPr>
          <w:rFonts w:ascii="Cambria" w:hAnsi="Cambria" w:cs="Arial"/>
          <w:sz w:val="23"/>
          <w:szCs w:val="23"/>
        </w:rPr>
        <w:t>kupujícím překročena</w:t>
      </w:r>
      <w:r w:rsidRPr="003F6430">
        <w:rPr>
          <w:rFonts w:ascii="Cambria" w:hAnsi="Cambria" w:cs="Arial"/>
          <w:sz w:val="23"/>
          <w:szCs w:val="23"/>
        </w:rPr>
        <w:t xml:space="preserve"> dle kupní smlouvy stanovená doba splatnosti faktur, má prodávající právo účtovat úrok z prodlení ve sjednané výši 0,05 % z  neuhrazené fakturované částky za každý započatý den zpoždění, maximálně však ve výši 5% z ceny. Zaplacením úroku z prodlení není dotčeno </w:t>
      </w:r>
      <w:r w:rsidRPr="003F6430">
        <w:rPr>
          <w:rFonts w:ascii="Cambria" w:hAnsi="Cambria" w:cs="Arial"/>
          <w:sz w:val="23"/>
          <w:szCs w:val="23"/>
        </w:rPr>
        <w:lastRenderedPageBreak/>
        <w:t xml:space="preserve">právo na náhradu škody vzniklé v příčinné souvislosti s porušením povinnosti, která má za následek placení úroku z prodlení.        </w:t>
      </w:r>
    </w:p>
    <w:p w:rsidR="0063599A" w:rsidRDefault="0063599A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313026" w:rsidRPr="003F6430" w:rsidRDefault="00313026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B819F5" w:rsidP="00573B3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I</w:t>
      </w:r>
      <w:r w:rsidR="00A55EF4" w:rsidRPr="003F6430">
        <w:rPr>
          <w:rFonts w:ascii="Cambria" w:hAnsi="Cambria"/>
          <w:b/>
          <w:sz w:val="23"/>
          <w:szCs w:val="23"/>
        </w:rPr>
        <w:t>X.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Odstoupení od smlouvy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23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 případě, že prodávající bude mít prodlení s dodávkou nebo poskytnutím služeb s touto spojených delší než 10 dnů nebo není definitivně schopen dostát převzatým závazkům, považuje se toto za podstatné porušení kupní smlouvy a kupující má právo odstoupit od této kupní smlouvy v plném rozsahu s </w:t>
      </w:r>
      <w:r w:rsidR="00983DE8" w:rsidRPr="003F6430">
        <w:rPr>
          <w:rFonts w:ascii="Cambria" w:hAnsi="Cambria" w:cs="Arial"/>
          <w:sz w:val="23"/>
          <w:szCs w:val="23"/>
        </w:rPr>
        <w:t>nárokem na</w:t>
      </w:r>
      <w:r w:rsidRPr="003F6430">
        <w:rPr>
          <w:rFonts w:ascii="Cambria" w:hAnsi="Cambria" w:cs="Arial"/>
          <w:sz w:val="23"/>
          <w:szCs w:val="23"/>
        </w:rPr>
        <w:t xml:space="preserve"> vrácení již poskytnuté </w:t>
      </w:r>
      <w:r w:rsidR="00983DE8" w:rsidRPr="003F6430">
        <w:rPr>
          <w:rFonts w:ascii="Cambria" w:hAnsi="Cambria" w:cs="Arial"/>
          <w:sz w:val="23"/>
          <w:szCs w:val="23"/>
        </w:rPr>
        <w:t>úhrady včetně</w:t>
      </w:r>
      <w:r w:rsidRPr="003F6430">
        <w:rPr>
          <w:rFonts w:ascii="Cambria" w:hAnsi="Cambria" w:cs="Arial"/>
          <w:sz w:val="23"/>
          <w:szCs w:val="23"/>
        </w:rPr>
        <w:t xml:space="preserve"> nákladů s tímto spojených.  </w:t>
      </w:r>
    </w:p>
    <w:p w:rsidR="00A55EF4" w:rsidRPr="003F6430" w:rsidRDefault="00A55EF4" w:rsidP="00A55EF4">
      <w:pPr>
        <w:tabs>
          <w:tab w:val="left" w:pos="360"/>
        </w:tabs>
        <w:ind w:left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23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kupující bude mít prodlení s úhradou fakturované částky delší než</w:t>
      </w:r>
      <w:r w:rsidRPr="003F6430">
        <w:rPr>
          <w:rFonts w:ascii="Cambria" w:hAnsi="Cambria" w:cs="Arial"/>
          <w:b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>10 dnů oproti splatnosti, považuje se toto za podstatné porušení kupní smlouvy a prodávající má právo odstoupit od této kupní smlouvy v plném rozsahu s nárokem na již dodané zboží a úhradu vzniklých nákladů s touto dodávkou spojených.</w:t>
      </w:r>
    </w:p>
    <w:p w:rsidR="00676452" w:rsidRDefault="00676452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X.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Přechod vlastnictví</w:t>
      </w:r>
    </w:p>
    <w:p w:rsidR="00A55EF4" w:rsidRPr="003F6430" w:rsidRDefault="00A55EF4" w:rsidP="00A55EF4">
      <w:pPr>
        <w:pStyle w:val="Nadpis2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573B32">
      <w:pPr>
        <w:numPr>
          <w:ilvl w:val="0"/>
          <w:numId w:val="2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Vlastnické právo přechází na kupujícího teprve po celkové úhradě kupní ceny na základě prodávajícím předložené faktury.    </w:t>
      </w:r>
    </w:p>
    <w:p w:rsidR="009A6468" w:rsidRDefault="009A6468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XI.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Ostatní ustanovení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</w:t>
      </w:r>
    </w:p>
    <w:p w:rsidR="007A14B2" w:rsidRPr="00EE41BF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V ostatních otázkách, ve smlouvě nespecifikovaných, se vztahy smluvních stran řídí </w:t>
      </w:r>
      <w:r w:rsidR="00983DE8" w:rsidRPr="00EE41BF">
        <w:rPr>
          <w:rFonts w:ascii="Cambria" w:hAnsi="Cambria" w:cs="Arial"/>
          <w:sz w:val="23"/>
          <w:szCs w:val="23"/>
        </w:rPr>
        <w:t xml:space="preserve">ustanoveními </w:t>
      </w:r>
      <w:r w:rsidR="00B5441C" w:rsidRPr="00EE41BF">
        <w:rPr>
          <w:rFonts w:ascii="Cambria" w:hAnsi="Cambria" w:cs="Arial"/>
          <w:sz w:val="23"/>
          <w:szCs w:val="23"/>
        </w:rPr>
        <w:t>Občanského z</w:t>
      </w:r>
      <w:r w:rsidRPr="00EE41BF">
        <w:rPr>
          <w:rFonts w:ascii="Cambria" w:hAnsi="Cambria" w:cs="Arial"/>
          <w:sz w:val="23"/>
          <w:szCs w:val="23"/>
        </w:rPr>
        <w:t>ákoníku ČR.</w:t>
      </w:r>
    </w:p>
    <w:p w:rsidR="00844D3E" w:rsidRDefault="00844D3E" w:rsidP="00844D3E">
      <w:pPr>
        <w:snapToGrid w:val="0"/>
        <w:ind w:left="36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Tato smlouva nabývá platnosti dnem jejího podpisu a je vyhotovena ve </w:t>
      </w:r>
      <w:r w:rsidR="008E6527">
        <w:rPr>
          <w:rFonts w:ascii="Cambria" w:hAnsi="Cambria" w:cs="Arial"/>
          <w:sz w:val="23"/>
          <w:szCs w:val="23"/>
        </w:rPr>
        <w:t>2</w:t>
      </w:r>
      <w:r w:rsidRPr="003F6430">
        <w:rPr>
          <w:rFonts w:ascii="Cambria" w:hAnsi="Cambria" w:cs="Arial"/>
          <w:sz w:val="23"/>
          <w:szCs w:val="23"/>
        </w:rPr>
        <w:t xml:space="preserve"> st</w:t>
      </w:r>
      <w:r w:rsidR="004405ED">
        <w:rPr>
          <w:rFonts w:ascii="Cambria" w:hAnsi="Cambria" w:cs="Arial"/>
          <w:sz w:val="23"/>
          <w:szCs w:val="23"/>
        </w:rPr>
        <w:t>ejnopisech platnosti originálů.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Obě smluvní strany potvrzují autentičnost této kupní smlouvy svým podpisem. Zároveň strany prohlašují, že si tuto smlouvu přečetly, že tato nebyla ujednána v tísni ani za jinak jednostranně nevýhodných podmínek.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 soudního řešení sporu se strany dohodly na místní příslušnosti soudu dle sídla kupujícího.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  <w:r w:rsidR="00983DE8" w:rsidRPr="003F6430">
        <w:rPr>
          <w:rFonts w:ascii="Cambria" w:hAnsi="Cambria" w:cs="Arial"/>
          <w:sz w:val="23"/>
          <w:szCs w:val="23"/>
        </w:rPr>
        <w:t>V Mostě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EE41BF">
        <w:rPr>
          <w:rFonts w:ascii="Cambria" w:hAnsi="Cambria" w:cs="Arial"/>
          <w:sz w:val="23"/>
          <w:szCs w:val="23"/>
        </w:rPr>
        <w:t xml:space="preserve">26.6.2017 </w:t>
      </w:r>
      <w:r w:rsidR="00B819F5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>V</w:t>
      </w:r>
      <w:r w:rsidR="00B819F5">
        <w:rPr>
          <w:rFonts w:ascii="Cambria" w:hAnsi="Cambria" w:cs="Arial"/>
          <w:sz w:val="23"/>
          <w:szCs w:val="23"/>
        </w:rPr>
        <w:t> Křivoklátě,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EE41BF">
        <w:rPr>
          <w:rFonts w:ascii="Cambria" w:hAnsi="Cambria" w:cs="Arial"/>
          <w:sz w:val="23"/>
          <w:szCs w:val="23"/>
        </w:rPr>
        <w:t>26.6.2017</w:t>
      </w:r>
    </w:p>
    <w:p w:rsidR="00A55EF4" w:rsidRPr="003F6430" w:rsidRDefault="00A55EF4" w:rsidP="00A55EF4">
      <w:pPr>
        <w:ind w:left="708" w:hanging="708"/>
        <w:jc w:val="both"/>
        <w:rPr>
          <w:rFonts w:ascii="Cambria" w:hAnsi="Cambria" w:cs="Arial"/>
          <w:sz w:val="23"/>
          <w:szCs w:val="23"/>
        </w:rPr>
      </w:pPr>
    </w:p>
    <w:p w:rsidR="00573B32" w:rsidRPr="003F6430" w:rsidRDefault="00844D3E" w:rsidP="00573B32">
      <w:pPr>
        <w:ind w:left="708" w:hanging="708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    </w:t>
      </w:r>
      <w:r w:rsidR="00A55EF4" w:rsidRPr="003F6430">
        <w:rPr>
          <w:rFonts w:ascii="Cambria" w:hAnsi="Cambria"/>
          <w:b/>
          <w:sz w:val="23"/>
          <w:szCs w:val="23"/>
        </w:rPr>
        <w:t xml:space="preserve">Prodávající    </w:t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  <w:t>Kupující</w:t>
      </w: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3F6430" w:rsidRPr="003F6430" w:rsidRDefault="003F6430" w:rsidP="0021486E">
      <w:pPr>
        <w:jc w:val="both"/>
        <w:rPr>
          <w:rFonts w:ascii="Cambria" w:hAnsi="Cambria"/>
          <w:sz w:val="23"/>
          <w:szCs w:val="23"/>
        </w:rPr>
      </w:pPr>
    </w:p>
    <w:p w:rsidR="00573B32" w:rsidRPr="003F6430" w:rsidRDefault="00844D3E" w:rsidP="00844D3E">
      <w:pPr>
        <w:ind w:left="708" w:hanging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</w:t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A55EF4" w:rsidRPr="003F6430">
        <w:rPr>
          <w:rFonts w:ascii="Cambria" w:hAnsi="Cambria"/>
          <w:sz w:val="23"/>
          <w:szCs w:val="23"/>
        </w:rPr>
        <w:t xml:space="preserve"> </w:t>
      </w:r>
    </w:p>
    <w:p w:rsidR="007666C0" w:rsidRPr="00844D3E" w:rsidRDefault="003F6430" w:rsidP="00844D3E">
      <w:pPr>
        <w:tabs>
          <w:tab w:val="left" w:pos="7230"/>
        </w:tabs>
        <w:ind w:left="465"/>
        <w:rPr>
          <w:rFonts w:ascii="Cambria" w:hAnsi="Cambria"/>
          <w:sz w:val="20"/>
        </w:rPr>
      </w:pPr>
      <w:r>
        <w:rPr>
          <w:rFonts w:ascii="Cambria" w:hAnsi="Cambria"/>
          <w:b/>
        </w:rPr>
        <w:t xml:space="preserve">      </w:t>
      </w:r>
      <w:r w:rsidR="0063599A" w:rsidRPr="003F6430">
        <w:rPr>
          <w:rFonts w:ascii="Cambria" w:hAnsi="Cambria"/>
          <w:b/>
        </w:rPr>
        <w:t xml:space="preserve">Jiří </w:t>
      </w:r>
      <w:proofErr w:type="gramStart"/>
      <w:r w:rsidR="0063599A" w:rsidRPr="003F6430">
        <w:rPr>
          <w:rFonts w:ascii="Cambria" w:hAnsi="Cambria"/>
          <w:b/>
        </w:rPr>
        <w:t>Šíma</w:t>
      </w:r>
      <w:r w:rsidR="00BE36BE">
        <w:rPr>
          <w:rFonts w:ascii="Cambria" w:hAnsi="Cambria"/>
          <w:b/>
        </w:rPr>
        <w:t xml:space="preserve">                                                                              </w:t>
      </w:r>
      <w:r w:rsidR="00B819F5">
        <w:rPr>
          <w:rFonts w:ascii="Cambria" w:hAnsi="Cambria"/>
          <w:b/>
        </w:rPr>
        <w:t>Ing.</w:t>
      </w:r>
      <w:proofErr w:type="gramEnd"/>
      <w:r w:rsidR="00B819F5">
        <w:rPr>
          <w:rFonts w:ascii="Cambria" w:hAnsi="Cambria"/>
          <w:b/>
        </w:rPr>
        <w:t xml:space="preserve"> Vratislav Dlohoš</w:t>
      </w:r>
      <w:r w:rsidR="00A55EF4" w:rsidRPr="003F6430">
        <w:rPr>
          <w:rFonts w:ascii="Cambria" w:hAnsi="Cambria"/>
          <w:b/>
        </w:rPr>
        <w:tab/>
      </w:r>
      <w:r w:rsidR="00A55EF4" w:rsidRPr="003F6430">
        <w:rPr>
          <w:rFonts w:ascii="Cambria" w:hAnsi="Cambria"/>
        </w:rPr>
        <w:t xml:space="preserve">                       </w:t>
      </w:r>
      <w:r w:rsidRPr="003F6430">
        <w:rPr>
          <w:rFonts w:ascii="Cambria" w:hAnsi="Cambria"/>
        </w:rPr>
        <w:t xml:space="preserve">                     </w:t>
      </w:r>
      <w:r>
        <w:rPr>
          <w:rFonts w:ascii="Cambria" w:hAnsi="Cambria"/>
        </w:rPr>
        <w:t xml:space="preserve">       </w:t>
      </w:r>
      <w:r w:rsidR="0097299F" w:rsidRPr="0097299F">
        <w:rPr>
          <w:rFonts w:ascii="Cambria" w:hAnsi="Cambria"/>
          <w:sz w:val="20"/>
        </w:rPr>
        <w:t>jednatel společnosti</w:t>
      </w:r>
      <w:r w:rsidR="0097299F">
        <w:rPr>
          <w:rFonts w:ascii="Cambria" w:hAnsi="Cambria"/>
          <w:sz w:val="20"/>
        </w:rPr>
        <w:t xml:space="preserve"> </w:t>
      </w:r>
      <w:r w:rsidR="00BE36BE">
        <w:rPr>
          <w:rFonts w:ascii="Cambria" w:hAnsi="Cambria"/>
          <w:sz w:val="20"/>
        </w:rPr>
        <w:t xml:space="preserve">                                                                                              </w:t>
      </w:r>
      <w:r w:rsidR="00B819F5">
        <w:rPr>
          <w:rFonts w:ascii="Cambria" w:hAnsi="Cambria"/>
          <w:sz w:val="20"/>
        </w:rPr>
        <w:t>ředitel školy</w:t>
      </w:r>
    </w:p>
    <w:sectPr w:rsidR="007666C0" w:rsidRPr="00844D3E" w:rsidSect="000C0FBE">
      <w:footerReference w:type="even" r:id="rId7"/>
      <w:footerReference w:type="default" r:id="rId8"/>
      <w:headerReference w:type="first" r:id="rId9"/>
      <w:pgSz w:w="11906" w:h="16838"/>
      <w:pgMar w:top="1951" w:right="720" w:bottom="720" w:left="72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3F" w:rsidRDefault="004C183F">
      <w:r>
        <w:separator/>
      </w:r>
    </w:p>
  </w:endnote>
  <w:endnote w:type="continuationSeparator" w:id="0">
    <w:p w:rsidR="004C183F" w:rsidRDefault="004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091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19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9F5">
      <w:rPr>
        <w:rStyle w:val="slostrnky"/>
        <w:noProof/>
      </w:rPr>
      <w:t>1</w:t>
    </w:r>
    <w:r>
      <w:rPr>
        <w:rStyle w:val="slostrnky"/>
      </w:rPr>
      <w:fldChar w:fldCharType="end"/>
    </w:r>
  </w:p>
  <w:p w:rsidR="00B819F5" w:rsidRDefault="00B8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Pr="00313026" w:rsidRDefault="00B819F5" w:rsidP="00313026">
    <w:pPr>
      <w:pStyle w:val="Zpat"/>
      <w:jc w:val="right"/>
      <w:rPr>
        <w:rFonts w:ascii="Times New Roman" w:hAnsi="Times New Roman"/>
        <w:sz w:val="20"/>
      </w:rPr>
    </w:pPr>
    <w:r w:rsidRPr="00313026">
      <w:rPr>
        <w:rFonts w:ascii="Times New Roman" w:hAnsi="Times New Roman"/>
        <w:sz w:val="20"/>
      </w:rPr>
      <w:t xml:space="preserve">Strana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PAGE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C765E3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 xml:space="preserve"> (celkem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NUMPAGES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C765E3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>)</w:t>
    </w:r>
    <w:r w:rsidR="00E401F7">
      <w:rPr>
        <w:rFonts w:ascii="Times New Roman" w:hAnsi="Times New Roman"/>
        <w:sz w:val="20"/>
      </w:rPr>
      <w:t xml:space="preserve"> + 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3F" w:rsidRDefault="004C183F">
      <w:r>
        <w:separator/>
      </w:r>
    </w:p>
  </w:footnote>
  <w:footnote w:type="continuationSeparator" w:id="0">
    <w:p w:rsidR="004C183F" w:rsidRDefault="004C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B819F5" w:rsidP="000C0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401"/>
    <w:multiLevelType w:val="singleLevel"/>
    <w:tmpl w:val="D84ED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227FB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EBA3725"/>
    <w:multiLevelType w:val="multilevel"/>
    <w:tmpl w:val="F9664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2724D3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582175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6EA49A4"/>
    <w:multiLevelType w:val="singleLevel"/>
    <w:tmpl w:val="64300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 w15:restartNumberingAfterBreak="0">
    <w:nsid w:val="230D59F6"/>
    <w:multiLevelType w:val="hybridMultilevel"/>
    <w:tmpl w:val="E604ED3C"/>
    <w:lvl w:ilvl="0" w:tplc="85BE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2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C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3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8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6F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931"/>
    <w:multiLevelType w:val="hybridMultilevel"/>
    <w:tmpl w:val="88D85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E59"/>
    <w:multiLevelType w:val="singleLevel"/>
    <w:tmpl w:val="007283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309E4A6D"/>
    <w:multiLevelType w:val="multilevel"/>
    <w:tmpl w:val="72B29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0D261D"/>
    <w:multiLevelType w:val="hybridMultilevel"/>
    <w:tmpl w:val="FC84FBD6"/>
    <w:lvl w:ilvl="0" w:tplc="A8E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0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8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117E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AE58E8"/>
    <w:multiLevelType w:val="singleLevel"/>
    <w:tmpl w:val="C1348B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474C65"/>
    <w:multiLevelType w:val="singleLevel"/>
    <w:tmpl w:val="E84EAFBA"/>
    <w:lvl w:ilvl="0">
      <w:numFmt w:val="bullet"/>
      <w:lvlText w:val="-"/>
      <w:lvlJc w:val="left"/>
      <w:pPr>
        <w:tabs>
          <w:tab w:val="num" w:pos="1545"/>
        </w:tabs>
        <w:ind w:left="1545" w:hanging="360"/>
      </w:pPr>
    </w:lvl>
  </w:abstractNum>
  <w:abstractNum w:abstractNumId="14" w15:restartNumberingAfterBreak="0">
    <w:nsid w:val="49AD3D9A"/>
    <w:multiLevelType w:val="hybridMultilevel"/>
    <w:tmpl w:val="070EFACA"/>
    <w:lvl w:ilvl="0" w:tplc="0B78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6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2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A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1A79"/>
    <w:multiLevelType w:val="hybridMultilevel"/>
    <w:tmpl w:val="17F2F4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B4261"/>
    <w:multiLevelType w:val="hybridMultilevel"/>
    <w:tmpl w:val="7F34749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25F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415796B"/>
    <w:multiLevelType w:val="multilevel"/>
    <w:tmpl w:val="84F633F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4A72D0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2D311BE"/>
    <w:multiLevelType w:val="hybridMultilevel"/>
    <w:tmpl w:val="B8B6BBCA"/>
    <w:lvl w:ilvl="0" w:tplc="855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2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0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D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E49A0"/>
    <w:multiLevelType w:val="hybridMultilevel"/>
    <w:tmpl w:val="9578A2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71EE6"/>
    <w:multiLevelType w:val="hybridMultilevel"/>
    <w:tmpl w:val="42DEA8F2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B69B5"/>
    <w:multiLevelType w:val="hybridMultilevel"/>
    <w:tmpl w:val="76E81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333AE"/>
    <w:multiLevelType w:val="singleLevel"/>
    <w:tmpl w:val="9A4CC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ajorHAnsi" w:hAnsiTheme="majorHAnsi" w:hint="default"/>
        <w:sz w:val="23"/>
        <w:szCs w:val="23"/>
      </w:rPr>
    </w:lvl>
  </w:abstractNum>
  <w:abstractNum w:abstractNumId="25" w15:restartNumberingAfterBreak="0">
    <w:nsid w:val="743B4958"/>
    <w:multiLevelType w:val="hybridMultilevel"/>
    <w:tmpl w:val="B198C17E"/>
    <w:lvl w:ilvl="0" w:tplc="30AA3DC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34A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2C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0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4F1C"/>
    <w:multiLevelType w:val="hybridMultilevel"/>
    <w:tmpl w:val="63681264"/>
    <w:lvl w:ilvl="0" w:tplc="B5F06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7F3"/>
    <w:multiLevelType w:val="hybridMultilevel"/>
    <w:tmpl w:val="E7149CD6"/>
    <w:lvl w:ilvl="0" w:tplc="9B7C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F20C7"/>
    <w:multiLevelType w:val="multilevel"/>
    <w:tmpl w:val="3C38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BB771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DEF15E9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23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27"/>
  </w:num>
  <w:num w:numId="13">
    <w:abstractNumId w:val="2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3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8"/>
  </w:num>
  <w:num w:numId="21">
    <w:abstractNumId w:val="11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0"/>
    <w:lvlOverride w:ilvl="0">
      <w:startOverride w:val="6"/>
    </w:lvlOverride>
  </w:num>
  <w:num w:numId="27">
    <w:abstractNumId w:val="7"/>
  </w:num>
  <w:num w:numId="28">
    <w:abstractNumId w:val="16"/>
  </w:num>
  <w:num w:numId="29">
    <w:abstractNumId w:val="2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9"/>
    <w:rsid w:val="000242C2"/>
    <w:rsid w:val="00042003"/>
    <w:rsid w:val="00043EF0"/>
    <w:rsid w:val="00075DFF"/>
    <w:rsid w:val="000911A9"/>
    <w:rsid w:val="00094FEA"/>
    <w:rsid w:val="000C0FBE"/>
    <w:rsid w:val="000C43EA"/>
    <w:rsid w:val="000C6179"/>
    <w:rsid w:val="00106C81"/>
    <w:rsid w:val="00157813"/>
    <w:rsid w:val="001B09DE"/>
    <w:rsid w:val="001C02C2"/>
    <w:rsid w:val="001D6CEE"/>
    <w:rsid w:val="00201853"/>
    <w:rsid w:val="0021486E"/>
    <w:rsid w:val="00287A53"/>
    <w:rsid w:val="00290F16"/>
    <w:rsid w:val="002C1F6F"/>
    <w:rsid w:val="00302DE9"/>
    <w:rsid w:val="00303F37"/>
    <w:rsid w:val="00313026"/>
    <w:rsid w:val="00323643"/>
    <w:rsid w:val="00360C52"/>
    <w:rsid w:val="00370DDB"/>
    <w:rsid w:val="003825D9"/>
    <w:rsid w:val="00383E42"/>
    <w:rsid w:val="003C648F"/>
    <w:rsid w:val="003F2CA1"/>
    <w:rsid w:val="003F6430"/>
    <w:rsid w:val="004405ED"/>
    <w:rsid w:val="004A27AC"/>
    <w:rsid w:val="004C183F"/>
    <w:rsid w:val="004C2844"/>
    <w:rsid w:val="004E60BF"/>
    <w:rsid w:val="005505D1"/>
    <w:rsid w:val="00573B32"/>
    <w:rsid w:val="005812F5"/>
    <w:rsid w:val="005B4422"/>
    <w:rsid w:val="005C7B68"/>
    <w:rsid w:val="005E086B"/>
    <w:rsid w:val="005F21B7"/>
    <w:rsid w:val="005F76C9"/>
    <w:rsid w:val="00617B49"/>
    <w:rsid w:val="00634E45"/>
    <w:rsid w:val="0063599A"/>
    <w:rsid w:val="00676452"/>
    <w:rsid w:val="006B0A2D"/>
    <w:rsid w:val="006D75F7"/>
    <w:rsid w:val="00717907"/>
    <w:rsid w:val="007666C0"/>
    <w:rsid w:val="00787EF6"/>
    <w:rsid w:val="007A14B2"/>
    <w:rsid w:val="007C1C1B"/>
    <w:rsid w:val="008321C4"/>
    <w:rsid w:val="00844D3E"/>
    <w:rsid w:val="008928B4"/>
    <w:rsid w:val="008A3918"/>
    <w:rsid w:val="008A392F"/>
    <w:rsid w:val="008C062A"/>
    <w:rsid w:val="008C3F30"/>
    <w:rsid w:val="008C6E26"/>
    <w:rsid w:val="008E6527"/>
    <w:rsid w:val="008E6E74"/>
    <w:rsid w:val="008F55FE"/>
    <w:rsid w:val="00902588"/>
    <w:rsid w:val="009074B1"/>
    <w:rsid w:val="00950EDE"/>
    <w:rsid w:val="0097299F"/>
    <w:rsid w:val="00983DE8"/>
    <w:rsid w:val="009A6468"/>
    <w:rsid w:val="009A712A"/>
    <w:rsid w:val="009B499B"/>
    <w:rsid w:val="009D6709"/>
    <w:rsid w:val="00A2423E"/>
    <w:rsid w:val="00A55EF4"/>
    <w:rsid w:val="00A64FB1"/>
    <w:rsid w:val="00A671A8"/>
    <w:rsid w:val="00A74FB8"/>
    <w:rsid w:val="00A76BE0"/>
    <w:rsid w:val="00A8547B"/>
    <w:rsid w:val="00AE3777"/>
    <w:rsid w:val="00B229C2"/>
    <w:rsid w:val="00B34BE2"/>
    <w:rsid w:val="00B5441C"/>
    <w:rsid w:val="00B56880"/>
    <w:rsid w:val="00B708EE"/>
    <w:rsid w:val="00B819F5"/>
    <w:rsid w:val="00B92C8E"/>
    <w:rsid w:val="00BE36BE"/>
    <w:rsid w:val="00BE58AE"/>
    <w:rsid w:val="00C26289"/>
    <w:rsid w:val="00C55877"/>
    <w:rsid w:val="00C56E56"/>
    <w:rsid w:val="00C608EA"/>
    <w:rsid w:val="00C741BD"/>
    <w:rsid w:val="00C765E3"/>
    <w:rsid w:val="00CA7B31"/>
    <w:rsid w:val="00CF75EE"/>
    <w:rsid w:val="00D154BD"/>
    <w:rsid w:val="00D175FB"/>
    <w:rsid w:val="00D36BF6"/>
    <w:rsid w:val="00D56C16"/>
    <w:rsid w:val="00DA66BF"/>
    <w:rsid w:val="00DB4738"/>
    <w:rsid w:val="00E401F7"/>
    <w:rsid w:val="00E473C7"/>
    <w:rsid w:val="00EA1D56"/>
    <w:rsid w:val="00EE41BF"/>
    <w:rsid w:val="00F02CB6"/>
    <w:rsid w:val="00F074B9"/>
    <w:rsid w:val="00F12314"/>
    <w:rsid w:val="00F72014"/>
    <w:rsid w:val="00F74E54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9633E7-B6DB-4889-9A4F-541CB06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E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608EA"/>
    <w:pPr>
      <w:keepNext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08EA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A55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5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08EA"/>
    <w:pPr>
      <w:jc w:val="center"/>
    </w:pPr>
  </w:style>
  <w:style w:type="paragraph" w:styleId="Zpat">
    <w:name w:val="footer"/>
    <w:basedOn w:val="Normln"/>
    <w:rsid w:val="00C608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08EA"/>
  </w:style>
  <w:style w:type="paragraph" w:styleId="Zhlav">
    <w:name w:val="header"/>
    <w:basedOn w:val="Normln"/>
    <w:rsid w:val="00C608E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608EA"/>
    <w:pPr>
      <w:ind w:left="426" w:hanging="426"/>
      <w:jc w:val="both"/>
    </w:pPr>
  </w:style>
  <w:style w:type="paragraph" w:styleId="Zkladntextodsazen2">
    <w:name w:val="Body Text Indent 2"/>
    <w:basedOn w:val="Normln"/>
    <w:rsid w:val="00C608EA"/>
    <w:pPr>
      <w:ind w:left="709" w:hanging="709"/>
      <w:jc w:val="both"/>
    </w:pPr>
  </w:style>
  <w:style w:type="paragraph" w:styleId="Zkladntext">
    <w:name w:val="Body Text"/>
    <w:basedOn w:val="Normln"/>
    <w:rsid w:val="00C608EA"/>
    <w:pPr>
      <w:jc w:val="both"/>
    </w:pPr>
    <w:rPr>
      <w:rFonts w:ascii="Times New Roman" w:hAnsi="Times New Roman"/>
    </w:rPr>
  </w:style>
  <w:style w:type="paragraph" w:customStyle="1" w:styleId="Nadpis-bold">
    <w:name w:val="Nadpis-bold"/>
    <w:basedOn w:val="Normln"/>
    <w:rsid w:val="00C608EA"/>
    <w:pPr>
      <w:spacing w:before="120"/>
      <w:ind w:left="567" w:hanging="567"/>
      <w:jc w:val="center"/>
    </w:pPr>
    <w:rPr>
      <w:b/>
      <w:sz w:val="28"/>
    </w:rPr>
  </w:style>
  <w:style w:type="paragraph" w:customStyle="1" w:styleId="Normln0">
    <w:name w:val="Norm‡ln’"/>
    <w:rsid w:val="00C608EA"/>
    <w:pPr>
      <w:overflowPunct w:val="0"/>
      <w:autoSpaceDE w:val="0"/>
      <w:autoSpaceDN w:val="0"/>
      <w:adjustRightInd w:val="0"/>
      <w:textAlignment w:val="baseline"/>
    </w:pPr>
  </w:style>
  <w:style w:type="paragraph" w:styleId="Zkladntextodsazen3">
    <w:name w:val="Body Text Indent 3"/>
    <w:basedOn w:val="Normln"/>
    <w:rsid w:val="00C608EA"/>
    <w:pPr>
      <w:ind w:left="284" w:hanging="284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rsid w:val="008C6E26"/>
    <w:pPr>
      <w:spacing w:after="120"/>
    </w:pPr>
    <w:rPr>
      <w:sz w:val="16"/>
      <w:szCs w:val="16"/>
    </w:rPr>
  </w:style>
  <w:style w:type="character" w:styleId="Hypertextovodkaz">
    <w:name w:val="Hyperlink"/>
    <w:rsid w:val="008C6E26"/>
    <w:rPr>
      <w:color w:val="0000FF"/>
      <w:u w:val="single"/>
    </w:rPr>
  </w:style>
  <w:style w:type="character" w:styleId="Odkaznakoment">
    <w:name w:val="annotation reference"/>
    <w:rsid w:val="00D175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5FB"/>
    <w:rPr>
      <w:sz w:val="20"/>
    </w:rPr>
  </w:style>
  <w:style w:type="character" w:customStyle="1" w:styleId="TextkomenteChar">
    <w:name w:val="Text komentáře Char"/>
    <w:link w:val="Textkomente"/>
    <w:rsid w:val="00D175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175FB"/>
    <w:rPr>
      <w:b/>
      <w:bCs/>
    </w:rPr>
  </w:style>
  <w:style w:type="character" w:customStyle="1" w:styleId="PedmtkomenteChar">
    <w:name w:val="Předmět komentáře Char"/>
    <w:link w:val="Pedmtkomente"/>
    <w:rsid w:val="00D175FB"/>
    <w:rPr>
      <w:rFonts w:ascii="Arial" w:hAnsi="Arial"/>
      <w:b/>
      <w:bCs/>
    </w:rPr>
  </w:style>
  <w:style w:type="paragraph" w:customStyle="1" w:styleId="a">
    <w:basedOn w:val="Normln"/>
    <w:rsid w:val="00043E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komise - Evropská pomoc („EuroAid") - Info</vt:lpstr>
    </vt:vector>
  </TitlesOfParts>
  <Company>Husák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komise - Evropská pomoc („EuroAid") - Info</dc:title>
  <dc:subject/>
  <dc:creator>Ivan Husák</dc:creator>
  <cp:keywords/>
  <cp:lastModifiedBy>Štruncová</cp:lastModifiedBy>
  <cp:revision>9</cp:revision>
  <cp:lastPrinted>2017-06-27T11:53:00Z</cp:lastPrinted>
  <dcterms:created xsi:type="dcterms:W3CDTF">2017-06-27T13:16:00Z</dcterms:created>
  <dcterms:modified xsi:type="dcterms:W3CDTF">2017-06-28T04:55:00Z</dcterms:modified>
</cp:coreProperties>
</file>