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0997" w14:textId="77777777" w:rsidR="000967DD" w:rsidRDefault="000967DD" w:rsidP="00CB010B">
      <w:pPr>
        <w:pStyle w:val="Nadpis3"/>
      </w:pPr>
      <w:r>
        <w:t>Smlouva o dílo</w:t>
      </w:r>
    </w:p>
    <w:p w14:paraId="7691D259" w14:textId="77777777" w:rsidR="000967DD" w:rsidRDefault="000967DD" w:rsidP="0096268A">
      <w:pPr>
        <w:pStyle w:val="Nadpis2"/>
      </w:pPr>
      <w:r>
        <w:t>uzavřená níže uvedeného dne, měsíce a roku v souladu s § 2586 a násl. zák. č. 89/2012 Sb., občanského zákoníku, v platném znění</w:t>
      </w:r>
    </w:p>
    <w:p w14:paraId="533FA122" w14:textId="77777777" w:rsidR="000967DD" w:rsidRDefault="000967DD" w:rsidP="000B3C43">
      <w:pPr>
        <w:jc w:val="center"/>
        <w:rPr>
          <w:rFonts w:ascii="Arial" w:hAnsi="Arial" w:cs="Arial"/>
        </w:rPr>
      </w:pPr>
      <w:r>
        <w:rPr>
          <w:rFonts w:ascii="Arial" w:hAnsi="Arial" w:cs="Arial"/>
          <w:b/>
          <w:bCs/>
        </w:rPr>
        <w:t>mezi těmito smluvními stranami:</w:t>
      </w:r>
    </w:p>
    <w:p w14:paraId="4B15787B" w14:textId="77777777" w:rsidR="000967DD" w:rsidRDefault="000967DD" w:rsidP="000B3C43">
      <w:pPr>
        <w:jc w:val="center"/>
        <w:rPr>
          <w:rFonts w:ascii="Arial" w:hAnsi="Arial" w:cs="Arial"/>
        </w:rPr>
      </w:pPr>
    </w:p>
    <w:p w14:paraId="11BBEC70" w14:textId="77777777" w:rsidR="000967DD" w:rsidRDefault="000967DD" w:rsidP="000B3C43">
      <w:pPr>
        <w:rPr>
          <w:rFonts w:ascii="Arial" w:hAnsi="Arial" w:cs="Arial"/>
          <w:sz w:val="22"/>
          <w:szCs w:val="22"/>
        </w:rPr>
      </w:pPr>
      <w:r>
        <w:rPr>
          <w:rFonts w:ascii="Arial" w:hAnsi="Arial" w:cs="Arial"/>
          <w:b/>
          <w:sz w:val="22"/>
          <w:szCs w:val="22"/>
        </w:rPr>
        <w:t>Fakultní nemocnice Brno</w:t>
      </w:r>
    </w:p>
    <w:p w14:paraId="716A51C9" w14:textId="77777777" w:rsidR="000967DD" w:rsidRDefault="000967DD" w:rsidP="000B3C43">
      <w:pPr>
        <w:rPr>
          <w:rFonts w:ascii="Arial" w:hAnsi="Arial" w:cs="Arial"/>
          <w:sz w:val="22"/>
          <w:szCs w:val="22"/>
        </w:rPr>
      </w:pPr>
      <w:r>
        <w:rPr>
          <w:rFonts w:ascii="Arial" w:hAnsi="Arial" w:cs="Arial"/>
          <w:sz w:val="22"/>
          <w:szCs w:val="22"/>
        </w:rPr>
        <w:t>se sídlem Jihlavská 20, 625 00 Brno</w:t>
      </w:r>
    </w:p>
    <w:p w14:paraId="16D088B4" w14:textId="77777777" w:rsidR="000967DD" w:rsidRDefault="00B8433E" w:rsidP="000B3C43">
      <w:pPr>
        <w:rPr>
          <w:rFonts w:ascii="Arial" w:hAnsi="Arial" w:cs="Arial"/>
          <w:sz w:val="22"/>
          <w:szCs w:val="22"/>
        </w:rPr>
      </w:pPr>
      <w:r>
        <w:rPr>
          <w:rFonts w:ascii="Arial" w:hAnsi="Arial" w:cs="Arial"/>
          <w:sz w:val="22"/>
          <w:szCs w:val="22"/>
        </w:rPr>
        <w:t>jejímž jménem jedná: MUDr. Ivo Rovný, MBA, ředitel</w:t>
      </w:r>
    </w:p>
    <w:p w14:paraId="59191E75" w14:textId="1DEB0538" w:rsidR="000967DD" w:rsidRDefault="000967DD" w:rsidP="000B3C43">
      <w:pPr>
        <w:rPr>
          <w:rFonts w:ascii="Arial" w:hAnsi="Arial" w:cs="Arial"/>
          <w:sz w:val="22"/>
          <w:szCs w:val="22"/>
        </w:rPr>
      </w:pPr>
      <w:r>
        <w:rPr>
          <w:rFonts w:ascii="Arial" w:hAnsi="Arial" w:cs="Arial"/>
          <w:sz w:val="22"/>
          <w:szCs w:val="22"/>
        </w:rPr>
        <w:t>IČO</w:t>
      </w:r>
      <w:r w:rsidR="008B0C26">
        <w:rPr>
          <w:rFonts w:ascii="Arial" w:hAnsi="Arial" w:cs="Arial"/>
          <w:sz w:val="22"/>
          <w:szCs w:val="22"/>
        </w:rPr>
        <w:t>:</w:t>
      </w:r>
      <w:r>
        <w:rPr>
          <w:rFonts w:ascii="Arial" w:hAnsi="Arial" w:cs="Arial"/>
          <w:sz w:val="22"/>
          <w:szCs w:val="22"/>
        </w:rPr>
        <w:t xml:space="preserve"> 65269705</w:t>
      </w:r>
    </w:p>
    <w:p w14:paraId="33B249C5" w14:textId="5C33F854" w:rsidR="000967DD" w:rsidRDefault="000967DD" w:rsidP="000B3C43">
      <w:pPr>
        <w:rPr>
          <w:rFonts w:ascii="Arial" w:hAnsi="Arial" w:cs="Arial"/>
          <w:sz w:val="22"/>
          <w:szCs w:val="22"/>
        </w:rPr>
      </w:pPr>
      <w:r w:rsidRPr="00EF0510">
        <w:rPr>
          <w:rFonts w:ascii="Arial" w:hAnsi="Arial" w:cs="Arial"/>
          <w:sz w:val="22"/>
          <w:szCs w:val="22"/>
        </w:rPr>
        <w:t>DIČ</w:t>
      </w:r>
      <w:r w:rsidR="008B0C26">
        <w:rPr>
          <w:rFonts w:ascii="Arial" w:hAnsi="Arial" w:cs="Arial"/>
          <w:sz w:val="22"/>
          <w:szCs w:val="22"/>
        </w:rPr>
        <w:t>:</w:t>
      </w:r>
      <w:r w:rsidRPr="00EF0510">
        <w:rPr>
          <w:rFonts w:ascii="Arial" w:hAnsi="Arial" w:cs="Arial"/>
          <w:sz w:val="22"/>
          <w:szCs w:val="22"/>
        </w:rPr>
        <w:t xml:space="preserve"> CZ65269705</w:t>
      </w:r>
    </w:p>
    <w:p w14:paraId="59C4C72F" w14:textId="122B0D7E" w:rsidR="000967DD" w:rsidRDefault="008B0C26" w:rsidP="000B3C43">
      <w:pPr>
        <w:rPr>
          <w:rFonts w:ascii="Arial" w:hAnsi="Arial" w:cs="Arial"/>
          <w:sz w:val="22"/>
          <w:szCs w:val="22"/>
        </w:rPr>
      </w:pPr>
      <w:r>
        <w:rPr>
          <w:rFonts w:ascii="Arial" w:hAnsi="Arial" w:cs="Arial"/>
          <w:sz w:val="22"/>
          <w:szCs w:val="22"/>
        </w:rPr>
        <w:t>B</w:t>
      </w:r>
      <w:r w:rsidR="000967DD">
        <w:rPr>
          <w:rFonts w:ascii="Arial" w:hAnsi="Arial" w:cs="Arial"/>
          <w:sz w:val="22"/>
          <w:szCs w:val="22"/>
        </w:rPr>
        <w:t>ankovní spojení</w:t>
      </w:r>
      <w:r>
        <w:rPr>
          <w:rFonts w:ascii="Arial" w:hAnsi="Arial" w:cs="Arial"/>
          <w:sz w:val="22"/>
          <w:szCs w:val="22"/>
        </w:rPr>
        <w:t>:</w:t>
      </w:r>
      <w:r w:rsidR="000967DD">
        <w:rPr>
          <w:rFonts w:ascii="Arial" w:hAnsi="Arial" w:cs="Arial"/>
          <w:sz w:val="22"/>
          <w:szCs w:val="22"/>
        </w:rPr>
        <w:t xml:space="preserve"> </w:t>
      </w:r>
      <w:r w:rsidR="006B5E77">
        <w:rPr>
          <w:rFonts w:ascii="Arial" w:hAnsi="Arial" w:cs="Arial"/>
          <w:sz w:val="22"/>
          <w:szCs w:val="22"/>
        </w:rPr>
        <w:t>ČNB</w:t>
      </w:r>
      <w:r w:rsidR="000967DD">
        <w:rPr>
          <w:rFonts w:ascii="Arial" w:hAnsi="Arial" w:cs="Arial"/>
          <w:sz w:val="22"/>
          <w:szCs w:val="22"/>
        </w:rPr>
        <w:t xml:space="preserve"> </w:t>
      </w:r>
    </w:p>
    <w:p w14:paraId="6D1A2DE3" w14:textId="77777777" w:rsidR="000967DD" w:rsidRDefault="000967DD" w:rsidP="000B3C43">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0C6D625E" w14:textId="18B15D2A" w:rsidR="009A31E0" w:rsidRDefault="008B0C26" w:rsidP="000B3C43">
      <w:pPr>
        <w:rPr>
          <w:rFonts w:ascii="Arial" w:hAnsi="Arial" w:cs="Arial"/>
          <w:sz w:val="22"/>
          <w:szCs w:val="22"/>
        </w:rPr>
      </w:pPr>
      <w:r>
        <w:rPr>
          <w:rFonts w:ascii="Arial" w:hAnsi="Arial" w:cs="Arial"/>
          <w:sz w:val="22"/>
          <w:szCs w:val="22"/>
        </w:rPr>
        <w:t>Ve věcech technických</w:t>
      </w:r>
      <w:r w:rsidR="00EA7B13" w:rsidRPr="47A8037C">
        <w:rPr>
          <w:rFonts w:ascii="Arial" w:hAnsi="Arial" w:cs="Arial"/>
          <w:sz w:val="22"/>
          <w:szCs w:val="22"/>
        </w:rPr>
        <w:t xml:space="preserve"> zastupuje: </w:t>
      </w:r>
    </w:p>
    <w:p w14:paraId="119B0426" w14:textId="4E44F2BE" w:rsidR="009A31E0" w:rsidRDefault="00F15F2E" w:rsidP="000B3C43">
      <w:pPr>
        <w:ind w:firstLine="708"/>
        <w:rPr>
          <w:rFonts w:ascii="Arial" w:hAnsi="Arial" w:cs="Arial"/>
          <w:sz w:val="22"/>
          <w:szCs w:val="22"/>
        </w:rPr>
      </w:pPr>
      <w:r>
        <w:rPr>
          <w:rFonts w:ascii="Arial" w:hAnsi="Arial" w:cs="Arial"/>
          <w:sz w:val="22"/>
          <w:szCs w:val="22"/>
        </w:rPr>
        <w:t>XX</w:t>
      </w:r>
      <w:r w:rsidR="009A31E0">
        <w:rPr>
          <w:rFonts w:ascii="Arial" w:hAnsi="Arial" w:cs="Arial"/>
          <w:sz w:val="22"/>
          <w:szCs w:val="22"/>
        </w:rPr>
        <w:t xml:space="preserve">, </w:t>
      </w:r>
      <w:r w:rsidR="30299D9F" w:rsidRPr="009A31E0">
        <w:rPr>
          <w:rFonts w:ascii="Arial" w:hAnsi="Arial" w:cs="Arial"/>
          <w:sz w:val="22"/>
          <w:szCs w:val="22"/>
        </w:rPr>
        <w:t xml:space="preserve"> </w:t>
      </w:r>
    </w:p>
    <w:p w14:paraId="0734B5D7" w14:textId="2F1F1C38" w:rsidR="30299D9F" w:rsidRDefault="00F15F2E" w:rsidP="000B3C43">
      <w:pPr>
        <w:ind w:firstLine="708"/>
        <w:rPr>
          <w:rFonts w:ascii="Arial" w:hAnsi="Arial" w:cs="Arial"/>
          <w:sz w:val="22"/>
          <w:szCs w:val="22"/>
          <w:highlight w:val="yellow"/>
        </w:rPr>
      </w:pPr>
      <w:r>
        <w:rPr>
          <w:rFonts w:ascii="Arial" w:hAnsi="Arial" w:cs="Arial"/>
          <w:sz w:val="22"/>
          <w:szCs w:val="22"/>
        </w:rPr>
        <w:t>XX</w:t>
      </w:r>
      <w:r w:rsidR="009A31E0">
        <w:rPr>
          <w:rFonts w:ascii="Arial" w:hAnsi="Arial" w:cs="Arial"/>
          <w:sz w:val="22"/>
          <w:szCs w:val="22"/>
        </w:rPr>
        <w:t>,</w:t>
      </w:r>
    </w:p>
    <w:p w14:paraId="04ECC2A2" w14:textId="77777777" w:rsidR="000967DD" w:rsidRDefault="000967DD" w:rsidP="000B3C43">
      <w:pPr>
        <w:rPr>
          <w:rFonts w:ascii="Arial" w:hAnsi="Arial" w:cs="Arial"/>
          <w:sz w:val="22"/>
          <w:szCs w:val="22"/>
        </w:rPr>
      </w:pPr>
    </w:p>
    <w:p w14:paraId="09F36592" w14:textId="77777777" w:rsidR="000967DD" w:rsidRDefault="000967DD" w:rsidP="000B3C43">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598C45AA" w14:textId="77777777" w:rsidR="000967DD" w:rsidRDefault="000967DD" w:rsidP="000B3C43">
      <w:pPr>
        <w:rPr>
          <w:rFonts w:ascii="Arial" w:hAnsi="Arial" w:cs="Arial"/>
        </w:rPr>
      </w:pPr>
    </w:p>
    <w:p w14:paraId="75596A5D" w14:textId="77777777" w:rsidR="000967DD" w:rsidRDefault="000967DD" w:rsidP="000B3C43">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0252694D" w14:textId="77777777" w:rsidR="000967DD" w:rsidRDefault="000967DD" w:rsidP="000B3C43">
      <w:pPr>
        <w:rPr>
          <w:rFonts w:ascii="Arial" w:hAnsi="Arial" w:cs="Arial"/>
          <w:sz w:val="22"/>
          <w:szCs w:val="22"/>
        </w:rPr>
      </w:pPr>
    </w:p>
    <w:p w14:paraId="2E9E57A9" w14:textId="77777777" w:rsidR="000967DD" w:rsidRDefault="000967DD" w:rsidP="000B3C43">
      <w:pPr>
        <w:rPr>
          <w:rFonts w:ascii="Arial" w:hAnsi="Arial" w:cs="Arial"/>
          <w:sz w:val="22"/>
          <w:szCs w:val="22"/>
        </w:rPr>
      </w:pPr>
      <w:r>
        <w:rPr>
          <w:rFonts w:ascii="Arial" w:hAnsi="Arial" w:cs="Arial"/>
          <w:sz w:val="22"/>
          <w:szCs w:val="22"/>
        </w:rPr>
        <w:t>a</w:t>
      </w:r>
    </w:p>
    <w:p w14:paraId="0B95BA14" w14:textId="77777777" w:rsidR="000967DD" w:rsidRDefault="000967DD" w:rsidP="000B3C43">
      <w:pPr>
        <w:rPr>
          <w:rFonts w:ascii="Arial" w:hAnsi="Arial" w:cs="Arial"/>
          <w:sz w:val="22"/>
          <w:szCs w:val="22"/>
        </w:rPr>
      </w:pPr>
    </w:p>
    <w:p w14:paraId="0A1046EB" w14:textId="7A0B1950" w:rsidR="002E0ADE" w:rsidRPr="005E289B" w:rsidRDefault="00CB010B" w:rsidP="000B3C43">
      <w:pPr>
        <w:rPr>
          <w:rFonts w:ascii="Arial" w:hAnsi="Arial" w:cs="Arial"/>
          <w:b/>
          <w:sz w:val="22"/>
          <w:szCs w:val="22"/>
          <w:highlight w:val="yellow"/>
        </w:rPr>
      </w:pPr>
      <w:r w:rsidRPr="00CB010B">
        <w:rPr>
          <w:rFonts w:ascii="Arial" w:hAnsi="Arial" w:cs="Arial"/>
          <w:b/>
          <w:sz w:val="22"/>
          <w:szCs w:val="22"/>
        </w:rPr>
        <w:t>ESOX, spol. s r.o.</w:t>
      </w:r>
    </w:p>
    <w:p w14:paraId="2D7D5AF2" w14:textId="24161676" w:rsidR="002E0ADE" w:rsidRPr="006E1835" w:rsidRDefault="002E0ADE" w:rsidP="00CB010B">
      <w:pPr>
        <w:rPr>
          <w:rFonts w:ascii="Arial" w:hAnsi="Arial" w:cs="Arial"/>
          <w:b/>
          <w:sz w:val="22"/>
          <w:szCs w:val="22"/>
          <w:highlight w:val="yellow"/>
        </w:rPr>
      </w:pPr>
      <w:r w:rsidRPr="005E289B">
        <w:rPr>
          <w:rFonts w:ascii="Arial" w:hAnsi="Arial" w:cs="Arial"/>
          <w:sz w:val="22"/>
          <w:szCs w:val="22"/>
        </w:rPr>
        <w:t xml:space="preserve">se sídlem </w:t>
      </w:r>
      <w:r w:rsidR="00CB010B" w:rsidRPr="00CB010B">
        <w:rPr>
          <w:rFonts w:ascii="Arial" w:hAnsi="Arial" w:cs="Arial"/>
          <w:sz w:val="22"/>
          <w:szCs w:val="22"/>
        </w:rPr>
        <w:t>Libušina třída 826/23</w:t>
      </w:r>
      <w:r w:rsidR="00CB010B">
        <w:rPr>
          <w:rFonts w:ascii="Arial" w:hAnsi="Arial" w:cs="Arial"/>
          <w:sz w:val="22"/>
          <w:szCs w:val="22"/>
        </w:rPr>
        <w:t xml:space="preserve">, </w:t>
      </w:r>
      <w:r w:rsidR="00CB010B" w:rsidRPr="00CB010B">
        <w:rPr>
          <w:rFonts w:ascii="Arial" w:hAnsi="Arial" w:cs="Arial"/>
          <w:sz w:val="22"/>
          <w:szCs w:val="22"/>
        </w:rPr>
        <w:t>62300 Brno</w:t>
      </w:r>
    </w:p>
    <w:p w14:paraId="3D16CAE2" w14:textId="79CC63DF" w:rsidR="002E0ADE" w:rsidRPr="005E289B" w:rsidRDefault="002E0ADE" w:rsidP="000B3C43">
      <w:pPr>
        <w:rPr>
          <w:rFonts w:ascii="Arial" w:hAnsi="Arial" w:cs="Arial"/>
          <w:sz w:val="22"/>
          <w:szCs w:val="22"/>
        </w:rPr>
      </w:pPr>
      <w:r w:rsidRPr="005E289B">
        <w:rPr>
          <w:rFonts w:ascii="Arial" w:hAnsi="Arial" w:cs="Arial"/>
          <w:sz w:val="22"/>
          <w:szCs w:val="22"/>
        </w:rPr>
        <w:t>IČO</w:t>
      </w:r>
      <w:r w:rsidRPr="00CB010B">
        <w:rPr>
          <w:rFonts w:ascii="Arial" w:hAnsi="Arial" w:cs="Arial"/>
          <w:sz w:val="22"/>
          <w:szCs w:val="22"/>
        </w:rPr>
        <w:t xml:space="preserve"> </w:t>
      </w:r>
      <w:r w:rsidR="00CB010B" w:rsidRPr="00CB010B">
        <w:rPr>
          <w:rFonts w:ascii="Arial" w:hAnsi="Arial" w:cs="Arial"/>
          <w:sz w:val="22"/>
          <w:szCs w:val="22"/>
        </w:rPr>
        <w:t>00558010</w:t>
      </w:r>
    </w:p>
    <w:p w14:paraId="2E721931" w14:textId="5EEA087E" w:rsidR="002E0ADE" w:rsidRPr="005E289B" w:rsidRDefault="002E0ADE" w:rsidP="000B3C43">
      <w:pPr>
        <w:rPr>
          <w:rFonts w:ascii="Arial" w:hAnsi="Arial" w:cs="Arial"/>
          <w:sz w:val="22"/>
          <w:szCs w:val="22"/>
        </w:rPr>
      </w:pPr>
      <w:r w:rsidRPr="005E289B">
        <w:rPr>
          <w:rFonts w:ascii="Arial" w:hAnsi="Arial" w:cs="Arial"/>
          <w:sz w:val="22"/>
          <w:szCs w:val="22"/>
        </w:rPr>
        <w:t xml:space="preserve">DIČ </w:t>
      </w:r>
      <w:r w:rsidR="00CB010B">
        <w:rPr>
          <w:rFonts w:ascii="Arial" w:hAnsi="Arial" w:cs="Arial"/>
          <w:sz w:val="22"/>
          <w:szCs w:val="22"/>
        </w:rPr>
        <w:t>CZ</w:t>
      </w:r>
      <w:r w:rsidR="00CB010B" w:rsidRPr="00CB010B">
        <w:rPr>
          <w:rFonts w:ascii="Arial" w:hAnsi="Arial" w:cs="Arial"/>
          <w:sz w:val="22"/>
          <w:szCs w:val="22"/>
        </w:rPr>
        <w:t>00558010</w:t>
      </w:r>
    </w:p>
    <w:p w14:paraId="6A3D4583" w14:textId="23F1A06D" w:rsidR="002E0ADE" w:rsidRPr="005E289B" w:rsidRDefault="002E0ADE" w:rsidP="000B3C43">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CB010B">
        <w:rPr>
          <w:rFonts w:ascii="Arial" w:hAnsi="Arial" w:cs="Arial"/>
          <w:sz w:val="22"/>
          <w:szCs w:val="22"/>
        </w:rPr>
        <w:t>Brně</w:t>
      </w:r>
      <w:r>
        <w:rPr>
          <w:rFonts w:ascii="Arial" w:hAnsi="Arial" w:cs="Arial"/>
          <w:sz w:val="22"/>
          <w:szCs w:val="22"/>
        </w:rPr>
        <w:t xml:space="preserve"> </w:t>
      </w:r>
      <w:r w:rsidRPr="005E289B">
        <w:rPr>
          <w:rFonts w:ascii="Arial" w:hAnsi="Arial" w:cs="Arial"/>
          <w:sz w:val="22"/>
          <w:szCs w:val="22"/>
        </w:rPr>
        <w:t xml:space="preserve">v oddíle </w:t>
      </w:r>
      <w:r w:rsidR="00CB010B">
        <w:rPr>
          <w:rFonts w:ascii="Arial" w:hAnsi="Arial" w:cs="Arial"/>
          <w:sz w:val="22"/>
          <w:szCs w:val="22"/>
        </w:rPr>
        <w:t xml:space="preserve">C </w:t>
      </w:r>
      <w:r w:rsidRPr="005E289B">
        <w:rPr>
          <w:rFonts w:ascii="Arial" w:hAnsi="Arial" w:cs="Arial"/>
          <w:sz w:val="22"/>
          <w:szCs w:val="22"/>
        </w:rPr>
        <w:t>spisová značka</w:t>
      </w:r>
      <w:r w:rsidR="00CB010B">
        <w:rPr>
          <w:rFonts w:ascii="Arial" w:hAnsi="Arial" w:cs="Arial"/>
          <w:sz w:val="22"/>
          <w:szCs w:val="22"/>
        </w:rPr>
        <w:t xml:space="preserve"> 143</w:t>
      </w:r>
    </w:p>
    <w:p w14:paraId="4BA0B531" w14:textId="7DDECDC9" w:rsidR="002E0ADE" w:rsidRDefault="002E0ADE" w:rsidP="000B3C43">
      <w:pPr>
        <w:rPr>
          <w:rFonts w:ascii="Arial" w:hAnsi="Arial" w:cs="Arial"/>
          <w:sz w:val="22"/>
          <w:szCs w:val="22"/>
        </w:rPr>
      </w:pPr>
      <w:r w:rsidRPr="005E289B">
        <w:rPr>
          <w:rFonts w:ascii="Arial" w:hAnsi="Arial" w:cs="Arial"/>
          <w:sz w:val="22"/>
          <w:szCs w:val="22"/>
        </w:rPr>
        <w:t xml:space="preserve">bankovní spojení </w:t>
      </w:r>
      <w:r w:rsidR="00CB010B" w:rsidRPr="00CB010B">
        <w:rPr>
          <w:rFonts w:ascii="Arial" w:hAnsi="Arial" w:cs="Arial"/>
          <w:sz w:val="22"/>
          <w:szCs w:val="22"/>
        </w:rPr>
        <w:t>KB, a.s.</w:t>
      </w:r>
    </w:p>
    <w:p w14:paraId="6F53E347" w14:textId="4CFB69E3" w:rsidR="002E0ADE" w:rsidRPr="005E289B" w:rsidRDefault="002E0ADE" w:rsidP="000B3C43">
      <w:pPr>
        <w:rPr>
          <w:rFonts w:ascii="Arial" w:hAnsi="Arial" w:cs="Arial"/>
          <w:sz w:val="22"/>
          <w:szCs w:val="22"/>
        </w:rPr>
      </w:pPr>
      <w:r>
        <w:rPr>
          <w:rFonts w:ascii="Arial" w:hAnsi="Arial" w:cs="Arial"/>
          <w:sz w:val="22"/>
          <w:szCs w:val="22"/>
        </w:rPr>
        <w:t xml:space="preserve">číslo účtu: </w:t>
      </w:r>
      <w:r w:rsidR="00CB010B" w:rsidRPr="00CB010B">
        <w:rPr>
          <w:rFonts w:ascii="Arial" w:hAnsi="Arial" w:cs="Arial"/>
          <w:sz w:val="22"/>
          <w:szCs w:val="22"/>
        </w:rPr>
        <w:t>272941621/0100</w:t>
      </w:r>
    </w:p>
    <w:p w14:paraId="004309C4" w14:textId="7C42FD83" w:rsidR="002E0ADE" w:rsidRDefault="002E0ADE" w:rsidP="000B3C43">
      <w:pPr>
        <w:rPr>
          <w:rFonts w:ascii="Arial" w:hAnsi="Arial" w:cs="Arial"/>
          <w:sz w:val="22"/>
          <w:szCs w:val="22"/>
        </w:rPr>
      </w:pPr>
      <w:r w:rsidRPr="005E289B">
        <w:rPr>
          <w:rFonts w:ascii="Arial" w:hAnsi="Arial" w:cs="Arial"/>
          <w:sz w:val="22"/>
          <w:szCs w:val="22"/>
        </w:rPr>
        <w:t xml:space="preserve">zastoupen </w:t>
      </w:r>
      <w:r w:rsidR="00CB010B">
        <w:rPr>
          <w:rFonts w:ascii="Arial" w:hAnsi="Arial" w:cs="Arial"/>
          <w:sz w:val="22"/>
          <w:szCs w:val="22"/>
        </w:rPr>
        <w:t>Ing. Janem Polickým, jednatelem</w:t>
      </w:r>
    </w:p>
    <w:p w14:paraId="26DA5821" w14:textId="3E9273FD" w:rsidR="00EF0510" w:rsidRDefault="00633A9F" w:rsidP="000B3C43">
      <w:pPr>
        <w:rPr>
          <w:rFonts w:ascii="Arial" w:hAnsi="Arial" w:cs="Arial"/>
          <w:sz w:val="22"/>
          <w:szCs w:val="22"/>
        </w:rPr>
      </w:pPr>
      <w:r>
        <w:rPr>
          <w:rFonts w:ascii="Arial" w:hAnsi="Arial" w:cs="Arial"/>
          <w:sz w:val="22"/>
          <w:szCs w:val="22"/>
        </w:rPr>
        <w:t xml:space="preserve">hlavní stavbyvedoucí: </w:t>
      </w:r>
      <w:r w:rsidR="00F15F2E">
        <w:rPr>
          <w:rFonts w:ascii="Arial" w:hAnsi="Arial" w:cs="Arial"/>
          <w:sz w:val="22"/>
          <w:szCs w:val="22"/>
        </w:rPr>
        <w:t>XX</w:t>
      </w:r>
      <w:bookmarkStart w:id="0" w:name="_GoBack"/>
      <w:bookmarkEnd w:id="0"/>
    </w:p>
    <w:p w14:paraId="2173BF1C" w14:textId="77777777" w:rsidR="00EF0510" w:rsidRDefault="00EF0510" w:rsidP="000B3C43">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2BDC9DFD" w14:textId="77777777" w:rsidR="00E72809" w:rsidRDefault="00E72809" w:rsidP="000B3C43">
      <w:pPr>
        <w:rPr>
          <w:rFonts w:ascii="Arial" w:hAnsi="Arial" w:cs="Arial"/>
          <w:sz w:val="22"/>
          <w:szCs w:val="22"/>
        </w:rPr>
      </w:pPr>
    </w:p>
    <w:p w14:paraId="2B315D20" w14:textId="0BBEA56B" w:rsidR="000967DD" w:rsidRDefault="000967DD" w:rsidP="000B3C43">
      <w:pPr>
        <w:rPr>
          <w:rFonts w:ascii="Arial" w:hAnsi="Arial" w:cs="Arial"/>
          <w:sz w:val="22"/>
          <w:szCs w:val="22"/>
        </w:rPr>
      </w:pPr>
      <w:r>
        <w:rPr>
          <w:rFonts w:ascii="Arial" w:hAnsi="Arial" w:cs="Arial"/>
          <w:sz w:val="22"/>
          <w:szCs w:val="22"/>
        </w:rPr>
        <w:t>v následujícím znění:</w:t>
      </w:r>
    </w:p>
    <w:p w14:paraId="1FCE6134" w14:textId="77777777" w:rsidR="002E0ADE" w:rsidRDefault="002E0ADE" w:rsidP="000B3C43">
      <w:pPr>
        <w:suppressAutoHyphens w:val="0"/>
        <w:spacing w:before="0"/>
        <w:jc w:val="left"/>
        <w:rPr>
          <w:rFonts w:ascii="Arial" w:hAnsi="Arial" w:cs="Arial"/>
          <w:sz w:val="22"/>
          <w:szCs w:val="22"/>
        </w:rPr>
      </w:pPr>
      <w:r>
        <w:rPr>
          <w:rFonts w:ascii="Arial" w:hAnsi="Arial" w:cs="Arial"/>
          <w:sz w:val="22"/>
          <w:szCs w:val="22"/>
        </w:rPr>
        <w:br w:type="page"/>
      </w:r>
    </w:p>
    <w:p w14:paraId="3590ECA9" w14:textId="1FFA4BE5" w:rsidR="000967DD" w:rsidRDefault="000967DD" w:rsidP="00005D58">
      <w:pPr>
        <w:pStyle w:val="Nadpis1"/>
      </w:pPr>
      <w:r>
        <w:lastRenderedPageBreak/>
        <w:t>Předmět smlouvy</w:t>
      </w:r>
    </w:p>
    <w:p w14:paraId="6F15D00D" w14:textId="7128A9D5" w:rsidR="009F7D71" w:rsidRPr="0096268A" w:rsidRDefault="009F7D71" w:rsidP="0096268A">
      <w:pPr>
        <w:pStyle w:val="Odstavecsmlouvy"/>
      </w:pPr>
      <w:r w:rsidRPr="0096268A">
        <w:t>Objednatel je investorem a zadavatelem veř</w:t>
      </w:r>
      <w:r w:rsidR="00DC3AF7" w:rsidRPr="0096268A">
        <w:t>ejné zakázky na stavební práce</w:t>
      </w:r>
      <w:r w:rsidR="00440A84" w:rsidRPr="0096268A">
        <w:t xml:space="preserve"> „F</w:t>
      </w:r>
      <w:r w:rsidR="00C65FFC" w:rsidRPr="0096268A">
        <w:t>N BRNO – BOHUNICE ÚSEK ZDRAVOTNI</w:t>
      </w:r>
      <w:r w:rsidR="00440A84" w:rsidRPr="0096268A">
        <w:t>CKÉHO MATERIÁLU</w:t>
      </w:r>
      <w:r w:rsidR="006D7FBB" w:rsidRPr="0096268A">
        <w:t>“</w:t>
      </w:r>
      <w:r w:rsidR="00DC3AF7" w:rsidRPr="0096268A">
        <w:t xml:space="preserve"> -</w:t>
      </w:r>
      <w:r w:rsidRPr="0096268A">
        <w:t xml:space="preserve"> evidenční číslo zakázky v systému E-ZAK </w:t>
      </w:r>
      <w:r w:rsidR="000C5F39" w:rsidRPr="0096268A">
        <w:t xml:space="preserve">P23V00000631 </w:t>
      </w:r>
      <w:r w:rsidRPr="0096268A">
        <w:t>(dále jen „Veřejná zakázka“). Účelem této smlouvy je provedení vyžadovaných</w:t>
      </w:r>
      <w:r w:rsidR="00DC3AF7" w:rsidRPr="0096268A">
        <w:t xml:space="preserve"> stavebních prací pro zajištění stavební zakázky pro dočasný sklad zdravotnického materiálu s názvem: </w:t>
      </w:r>
      <w:r w:rsidR="00F050C6" w:rsidRPr="0096268A">
        <w:t>„FN BRNO – BOHUNICE ÚSEK ZDRAVOTNÍCKÉHO MATERIÁLU</w:t>
      </w:r>
      <w:r w:rsidR="00A04CFC" w:rsidRPr="0096268A">
        <w:t>“</w:t>
      </w:r>
      <w:r w:rsidR="00EA3D42" w:rsidRPr="0096268A">
        <w:t xml:space="preserve"> </w:t>
      </w:r>
      <w:r w:rsidRPr="0096268A">
        <w:t>v místě plnění, a to v souladu s touto smlouvou a zadávací dokumentací Veřejné zakázky (dále jen „Zadávací dokumentace“).</w:t>
      </w:r>
      <w:r w:rsidR="00473BAE" w:rsidRPr="0096268A">
        <w:t xml:space="preserve"> </w:t>
      </w:r>
    </w:p>
    <w:p w14:paraId="13D3E80A" w14:textId="5E60F418" w:rsidR="009D1DD4" w:rsidRDefault="009D1DD4" w:rsidP="001A22BF">
      <w:pPr>
        <w:pStyle w:val="Odstavecsmlouvy"/>
      </w:pPr>
      <w:r w:rsidRPr="1E30E80B">
        <w:t>Zhotovitel se zavazuj</w:t>
      </w:r>
      <w:r w:rsidR="00763258" w:rsidRPr="1E30E80B">
        <w:t xml:space="preserve">e provést pro </w:t>
      </w:r>
      <w:r w:rsidR="00135D38">
        <w:t>objednatele dílo</w:t>
      </w:r>
      <w:r w:rsidR="00A90F52">
        <w:t xml:space="preserve"> </w:t>
      </w:r>
      <w:r w:rsidR="00440A84">
        <w:t>„</w:t>
      </w:r>
      <w:r w:rsidR="00440A84" w:rsidRPr="003B7A06">
        <w:t>F</w:t>
      </w:r>
      <w:r w:rsidR="00C65FFC" w:rsidRPr="003B7A06">
        <w:t>N BRNO – BOHUNICE ÚSEK ZDRAVOTNI</w:t>
      </w:r>
      <w:r w:rsidR="00440A84" w:rsidRPr="003B7A06">
        <w:t>CKÉHO MATERIÁLU</w:t>
      </w:r>
      <w:r w:rsidR="003B7A06">
        <w:t>“</w:t>
      </w:r>
      <w:r w:rsidR="00440A84">
        <w:t xml:space="preserve"> </w:t>
      </w:r>
      <w:r w:rsidRPr="1E30E80B">
        <w:t>svým jménem a na vlastní zodpovědnost</w:t>
      </w:r>
      <w:r w:rsidR="002B4035" w:rsidRPr="1E30E80B">
        <w:t xml:space="preserve"> </w:t>
      </w:r>
      <w:r w:rsidRPr="1E30E80B">
        <w:t xml:space="preserve">ve smluveném termínu, na své náklady a nebezpečí dle </w:t>
      </w:r>
      <w:r w:rsidR="005779D0" w:rsidRPr="1E30E80B">
        <w:t>dokumentace</w:t>
      </w:r>
      <w:r w:rsidR="00894E71">
        <w:t xml:space="preserve"> </w:t>
      </w:r>
      <w:r w:rsidR="00A90F52">
        <w:t>TIPRO projekt s.r.o., IČO: 26944685,</w:t>
      </w:r>
      <w:r w:rsidR="00894E71">
        <w:t xml:space="preserve"> </w:t>
      </w:r>
      <w:r w:rsidR="00A90F52">
        <w:t>se sídlem Kociánka 8/10, 612 00 Brno, zasílací: Kytnerova 16, 621 00 Brno</w:t>
      </w:r>
      <w:r w:rsidR="005779D0" w:rsidRPr="1E30E80B">
        <w:t xml:space="preserve">, </w:t>
      </w:r>
      <w:r w:rsidR="009A31E0">
        <w:t>která je součást</w:t>
      </w:r>
      <w:r w:rsidR="004F7A3A">
        <w:t>í</w:t>
      </w:r>
      <w:r w:rsidR="009A31E0">
        <w:t xml:space="preserve"> zveřejněné Zadávací dokumentace </w:t>
      </w:r>
      <w:r w:rsidR="005779D0" w:rsidRPr="1E30E80B">
        <w:t xml:space="preserve">a dle </w:t>
      </w:r>
      <w:r w:rsidRPr="1E30E80B">
        <w:t>cenové nabídky</w:t>
      </w:r>
      <w:r w:rsidR="00763258" w:rsidRPr="1E30E80B">
        <w:t xml:space="preserve"> </w:t>
      </w:r>
      <w:r w:rsidR="009A31E0">
        <w:t xml:space="preserve">Zhotovitele </w:t>
      </w:r>
      <w:r w:rsidR="00763258" w:rsidRPr="1E30E80B">
        <w:t>zpracované</w:t>
      </w:r>
      <w:r w:rsidR="00DC2CC8" w:rsidRPr="1E30E80B">
        <w:t xml:space="preserve"> </w:t>
      </w:r>
      <w:r w:rsidR="00254D8E" w:rsidRPr="1E30E80B">
        <w:t>dne</w:t>
      </w:r>
      <w:r w:rsidR="003B7A06">
        <w:t xml:space="preserve"> 02.</w:t>
      </w:r>
      <w:r w:rsidR="001A22BF">
        <w:t xml:space="preserve"> </w:t>
      </w:r>
      <w:r w:rsidR="003B7A06">
        <w:t>01.</w:t>
      </w:r>
      <w:r w:rsidR="001A22BF">
        <w:t xml:space="preserve"> </w:t>
      </w:r>
      <w:r w:rsidR="003B7A06">
        <w:t>2024</w:t>
      </w:r>
      <w:r w:rsidR="00AC367A" w:rsidRPr="1E30E80B">
        <w:t xml:space="preserve"> </w:t>
      </w:r>
      <w:r w:rsidR="00A85DC4" w:rsidRPr="1E30E80B">
        <w:t>(dále jen „dílo“)</w:t>
      </w:r>
      <w:r w:rsidR="005779D0" w:rsidRPr="1E30E80B">
        <w:t>.</w:t>
      </w:r>
    </w:p>
    <w:p w14:paraId="25C55ABC" w14:textId="77777777" w:rsidR="000967DD" w:rsidRDefault="000967DD" w:rsidP="001A22BF">
      <w:pPr>
        <w:pStyle w:val="Odstavecsmlouvy"/>
      </w:pPr>
      <w:r w:rsidRPr="001A22BF">
        <w:rPr>
          <w:rStyle w:val="OdstavecsmlouvyChar"/>
        </w:rPr>
        <w:t>Objednatel se zavazuje poskytnout náležitou součinnost při provádění díla, řádně provedené dílo převzít a zhotoviteli uhradit smluvní cenu za podmínek a v termínu smlouvou sjednaných.</w:t>
      </w:r>
      <w:r w:rsidR="00366671" w:rsidRPr="1E30E80B">
        <w:t xml:space="preserve">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14:paraId="1F36A688" w14:textId="3D4FA287" w:rsidR="003C61EE" w:rsidRDefault="003C61EE" w:rsidP="001A22BF">
      <w:pPr>
        <w:pStyle w:val="Odstavecsmlouvy"/>
      </w:pPr>
      <w:r w:rsidRPr="1E30E80B">
        <w:t>Předmětem díla dále je</w:t>
      </w:r>
      <w:r w:rsidR="00A85DC4" w:rsidRPr="1E30E80B">
        <w:t>:</w:t>
      </w:r>
    </w:p>
    <w:p w14:paraId="0E9F66C8" w14:textId="42B0799F" w:rsidR="003C61EE" w:rsidRPr="002C0ECE" w:rsidRDefault="003C61EE" w:rsidP="00005D58">
      <w:pPr>
        <w:pStyle w:val="Psmenosmlouvy"/>
      </w:pPr>
      <w:r w:rsidRPr="008531E8">
        <w:t xml:space="preserve">zhotovení dokumentace skutečného provedení. V okamžiku předání dokončeného díla (formou zápisu o předání a </w:t>
      </w:r>
      <w:r w:rsidRPr="002C0ECE">
        <w:t xml:space="preserve">převzetí díla) předá zájemce zadavateli také dokumentaci skutečného provedení v </w:t>
      </w:r>
      <w:r w:rsidR="00A90F52">
        <w:t>1</w:t>
      </w:r>
      <w:r w:rsidRPr="002C0ECE">
        <w:t xml:space="preserve"> vyhotovení, z toho 1 v datové formě (na</w:t>
      </w:r>
      <w:r w:rsidR="00B44F4E">
        <w:t> </w:t>
      </w:r>
      <w:r w:rsidRPr="002C0ECE">
        <w:t>CD/DVD) ve formátech *.</w:t>
      </w:r>
      <w:proofErr w:type="spellStart"/>
      <w:r w:rsidRPr="002C0ECE">
        <w:t>dwg</w:t>
      </w:r>
      <w:proofErr w:type="spellEnd"/>
      <w:r w:rsidRPr="002C0ECE">
        <w:t>, *.</w:t>
      </w:r>
      <w:proofErr w:type="spellStart"/>
      <w:r w:rsidRPr="002C0ECE">
        <w:t>pdf</w:t>
      </w:r>
      <w:proofErr w:type="spellEnd"/>
      <w:r w:rsidRPr="002C0ECE">
        <w:t>, *.</w:t>
      </w:r>
      <w:r w:rsidR="002A4C4D" w:rsidRPr="002C0ECE">
        <w:t>doc</w:t>
      </w:r>
      <w:r w:rsidRPr="002C0ECE">
        <w:t xml:space="preserve"> a *.</w:t>
      </w:r>
      <w:proofErr w:type="spellStart"/>
      <w:r w:rsidRPr="002C0ECE">
        <w:t>xls</w:t>
      </w:r>
      <w:proofErr w:type="spellEnd"/>
      <w:r w:rsidR="002C0ECE" w:rsidRPr="002C0ECE">
        <w:t>, nikoliv však ve formátech ZIP a RAR</w:t>
      </w:r>
      <w:r w:rsidR="002C0ECE">
        <w:t>;</w:t>
      </w:r>
    </w:p>
    <w:p w14:paraId="26FB5793" w14:textId="1616957D" w:rsidR="00440A84" w:rsidRDefault="003C61EE" w:rsidP="001A22BF">
      <w:pPr>
        <w:pStyle w:val="Psmenosmlouvy"/>
      </w:pPr>
      <w:r w:rsidRPr="003A1469">
        <w:t>provedení veškerých předepsaných zkoušek včetně vystavení dokladů o jejich provedení, doložení atestů, certifikátů, prohlášení o shodě, protokolů o předvedení funkčnosti a ostatních dokladů potřebných pro</w:t>
      </w:r>
      <w:r w:rsidR="00B44F4E" w:rsidRPr="003A1469">
        <w:t> možnost řádného provozování ve </w:t>
      </w:r>
      <w:r w:rsidRPr="003A1469">
        <w:t>smyslu platných právních předpisů apod. a jejich předání Objednateli ve 3 vyhotoveních</w:t>
      </w:r>
      <w:r w:rsidR="002C0ECE" w:rsidRPr="003A1469">
        <w:t xml:space="preserve"> z toho v 1 vyhotovení v elektronické verzi</w:t>
      </w:r>
      <w:r w:rsidRPr="003A1469">
        <w:t xml:space="preserve"> v českém jazyce, popř. s překladatelskou doložkou;</w:t>
      </w:r>
    </w:p>
    <w:p w14:paraId="37DF6289" w14:textId="27D1A37B" w:rsidR="00440A84" w:rsidRPr="00440A84" w:rsidRDefault="00440A84" w:rsidP="001A22BF">
      <w:pPr>
        <w:pStyle w:val="Psmenosmlouvy"/>
      </w:pPr>
      <w:r w:rsidRPr="00440A84">
        <w:t>poskytování součinnosti dodavateli CT zařízení, pro něž je za</w:t>
      </w:r>
      <w:r>
        <w:t>jišťována stavební připravenost</w:t>
      </w:r>
    </w:p>
    <w:p w14:paraId="1EB627F3" w14:textId="77777777" w:rsidR="000967DD" w:rsidRDefault="000967DD" w:rsidP="001A22BF">
      <w:pPr>
        <w:pStyle w:val="Odstavecsmlouvy"/>
      </w:pPr>
      <w:r w:rsidRPr="1E30E80B">
        <w:t>Zhotovitel se zavazuje provést dílo v souladu s technickými a právními předpisy České republiky platnými v době provedení díla.</w:t>
      </w:r>
    </w:p>
    <w:p w14:paraId="5976172A" w14:textId="436FE061" w:rsidR="0042741C" w:rsidRPr="007308E3" w:rsidRDefault="0042741C" w:rsidP="001A22BF">
      <w:pPr>
        <w:pStyle w:val="Odstavecsmlouvy"/>
      </w:pPr>
      <w:r w:rsidRPr="007308E3">
        <w:t>Zhotovitel se zavazuje provést dílo bez ohledu na klimatické podmínky (zimní opatření pro provádění stavebních prací je povinen zohlednit ve své cenové nabídce).</w:t>
      </w:r>
    </w:p>
    <w:p w14:paraId="788355BF" w14:textId="5E8618F0" w:rsidR="000967DD" w:rsidRDefault="000967DD" w:rsidP="00E72809">
      <w:pPr>
        <w:pStyle w:val="Nadpis1"/>
      </w:pPr>
      <w:r>
        <w:t>Doba plnění</w:t>
      </w:r>
    </w:p>
    <w:p w14:paraId="617D73D9" w14:textId="432283AA" w:rsidR="000967DD" w:rsidRPr="009A31E0" w:rsidRDefault="000967DD" w:rsidP="001A22BF">
      <w:pPr>
        <w:pStyle w:val="Odstavecsmlouvy"/>
      </w:pPr>
      <w:r w:rsidRPr="009A31E0">
        <w:t>Zhotovitel se zavazuje dodržet zejména následující termíny:</w:t>
      </w:r>
    </w:p>
    <w:p w14:paraId="78E570EB" w14:textId="53E86B27" w:rsidR="00975F42" w:rsidRPr="00C7495A" w:rsidRDefault="00D42C37" w:rsidP="00997EC9">
      <w:pPr>
        <w:pStyle w:val="Odstavecsmlouvy"/>
        <w:numPr>
          <w:ilvl w:val="0"/>
          <w:numId w:val="17"/>
        </w:numPr>
        <w:ind w:left="1418" w:hanging="709"/>
      </w:pPr>
      <w:r w:rsidRPr="009A31E0">
        <w:t xml:space="preserve">Převzetí staveniště a zahájení prací: do </w:t>
      </w:r>
      <w:r w:rsidR="00307211" w:rsidRPr="007308E3">
        <w:t>2</w:t>
      </w:r>
      <w:r w:rsidRPr="009A31E0">
        <w:t xml:space="preserve"> pracovní</w:t>
      </w:r>
      <w:r w:rsidR="00307211">
        <w:t>ch</w:t>
      </w:r>
      <w:r w:rsidRPr="009A31E0">
        <w:t xml:space="preserve"> dn</w:t>
      </w:r>
      <w:r w:rsidR="00307211">
        <w:t>í</w:t>
      </w:r>
      <w:r w:rsidRPr="009A31E0">
        <w:t xml:space="preserve"> o</w:t>
      </w:r>
      <w:r w:rsidR="00975F42">
        <w:t>d účinnosti smlouvy</w:t>
      </w:r>
      <w:r w:rsidR="00440A84" w:rsidRPr="00C7495A">
        <w:t>.</w:t>
      </w:r>
    </w:p>
    <w:p w14:paraId="4314A17A" w14:textId="02C713A2" w:rsidR="00C7495A" w:rsidRPr="00D17D1A" w:rsidRDefault="00613159" w:rsidP="00997EC9">
      <w:pPr>
        <w:pStyle w:val="Odstavecsmlouvy"/>
        <w:numPr>
          <w:ilvl w:val="0"/>
          <w:numId w:val="17"/>
        </w:numPr>
        <w:ind w:left="1418" w:hanging="709"/>
      </w:pPr>
      <w:r>
        <w:t>Provedení stavebních prací v rozsahu PD, která se skládá z částí:</w:t>
      </w:r>
    </w:p>
    <w:p w14:paraId="10366D06" w14:textId="09AB64B7" w:rsidR="00D17D1A" w:rsidRPr="00D17D1A" w:rsidRDefault="00D17D1A" w:rsidP="00997EC9">
      <w:pPr>
        <w:pStyle w:val="Odstavecsmlouvy"/>
        <w:numPr>
          <w:ilvl w:val="0"/>
          <w:numId w:val="18"/>
        </w:numPr>
      </w:pPr>
      <w:r>
        <w:t xml:space="preserve">D. 1. 1 </w:t>
      </w:r>
      <w:proofErr w:type="spellStart"/>
      <w:r>
        <w:t>Architektonicko</w:t>
      </w:r>
      <w:proofErr w:type="spellEnd"/>
      <w:r>
        <w:t xml:space="preserve"> stavební řešení</w:t>
      </w:r>
      <w:r w:rsidR="00473BAE">
        <w:t xml:space="preserve"> (základová deska, základové pasy, protipožární vyzdívka mezi skladem a zázemím již provedeny v rá</w:t>
      </w:r>
      <w:r w:rsidR="00A8636B">
        <w:t>mci I. Fáze přípravy území pro úsek zdravotnického materiálu</w:t>
      </w:r>
      <w:r w:rsidR="00473BAE">
        <w:t>)</w:t>
      </w:r>
    </w:p>
    <w:p w14:paraId="630980A0" w14:textId="2B3184E4" w:rsidR="00D17D1A" w:rsidRPr="00D17D1A" w:rsidRDefault="00D17D1A" w:rsidP="00997EC9">
      <w:pPr>
        <w:pStyle w:val="Odstavecsmlouvy"/>
        <w:numPr>
          <w:ilvl w:val="0"/>
          <w:numId w:val="18"/>
        </w:numPr>
      </w:pPr>
      <w:r>
        <w:t>D 1. 4. 1 Zdravotně technické instalace</w:t>
      </w:r>
    </w:p>
    <w:p w14:paraId="4521C86C" w14:textId="7099B739" w:rsidR="00D17D1A" w:rsidRDefault="00D17D1A" w:rsidP="00997EC9">
      <w:pPr>
        <w:pStyle w:val="Odstavecsmlouvy"/>
        <w:numPr>
          <w:ilvl w:val="0"/>
          <w:numId w:val="18"/>
        </w:numPr>
      </w:pPr>
      <w:r w:rsidRPr="00D17D1A">
        <w:rPr>
          <w:lang w:eastAsia="cs-CZ"/>
        </w:rPr>
        <w:lastRenderedPageBreak/>
        <w:t>D.</w:t>
      </w:r>
      <w:r>
        <w:rPr>
          <w:lang w:eastAsia="cs-CZ"/>
        </w:rPr>
        <w:t xml:space="preserve"> </w:t>
      </w:r>
      <w:r w:rsidRPr="00D17D1A">
        <w:rPr>
          <w:lang w:eastAsia="cs-CZ"/>
        </w:rPr>
        <w:t>1.</w:t>
      </w:r>
      <w:r>
        <w:rPr>
          <w:lang w:eastAsia="cs-CZ"/>
        </w:rPr>
        <w:t xml:space="preserve"> </w:t>
      </w:r>
      <w:r w:rsidRPr="00D17D1A">
        <w:rPr>
          <w:lang w:eastAsia="cs-CZ"/>
        </w:rPr>
        <w:t>4.</w:t>
      </w:r>
      <w:r>
        <w:rPr>
          <w:lang w:eastAsia="cs-CZ"/>
        </w:rPr>
        <w:t xml:space="preserve"> 6 Elektronické komunikace</w:t>
      </w:r>
    </w:p>
    <w:p w14:paraId="59B278DD" w14:textId="746393CC" w:rsidR="00307211" w:rsidRDefault="00307211" w:rsidP="00997EC9">
      <w:pPr>
        <w:pStyle w:val="Odstavecsmlouvy"/>
        <w:numPr>
          <w:ilvl w:val="0"/>
          <w:numId w:val="18"/>
        </w:numPr>
      </w:pPr>
      <w:r>
        <w:rPr>
          <w:lang w:eastAsia="cs-CZ"/>
        </w:rPr>
        <w:t>D. 2. 1 – IO 21 Areálová jednotná kanalizace</w:t>
      </w:r>
    </w:p>
    <w:p w14:paraId="370F3DC5" w14:textId="0082AF87" w:rsidR="00307211" w:rsidRDefault="00307211" w:rsidP="00997EC9">
      <w:pPr>
        <w:pStyle w:val="Odstavecsmlouvy"/>
        <w:numPr>
          <w:ilvl w:val="0"/>
          <w:numId w:val="18"/>
        </w:numPr>
      </w:pPr>
      <w:r>
        <w:rPr>
          <w:lang w:eastAsia="cs-CZ"/>
        </w:rPr>
        <w:t>D. 2. 2 – IO 22 Areálový vodovod</w:t>
      </w:r>
    </w:p>
    <w:p w14:paraId="731D7B7F" w14:textId="493A1F85" w:rsidR="00307211" w:rsidRDefault="00307211" w:rsidP="00997EC9">
      <w:pPr>
        <w:pStyle w:val="Odstavecsmlouvy"/>
        <w:numPr>
          <w:ilvl w:val="0"/>
          <w:numId w:val="18"/>
        </w:numPr>
      </w:pPr>
      <w:r>
        <w:rPr>
          <w:lang w:eastAsia="cs-CZ"/>
        </w:rPr>
        <w:t>D. 2. 3 – IO 31 Areálové rozvody NN</w:t>
      </w:r>
    </w:p>
    <w:p w14:paraId="55D809FE" w14:textId="2B0D236A" w:rsidR="00307211" w:rsidRPr="00D17D1A" w:rsidRDefault="00307211" w:rsidP="00997EC9">
      <w:pPr>
        <w:pStyle w:val="Odstavecsmlouvy"/>
        <w:numPr>
          <w:ilvl w:val="0"/>
          <w:numId w:val="18"/>
        </w:numPr>
      </w:pPr>
      <w:r>
        <w:rPr>
          <w:lang w:eastAsia="cs-CZ"/>
        </w:rPr>
        <w:t>D. 2. 4 – IO 41 Areálové rozvody SLP</w:t>
      </w:r>
    </w:p>
    <w:p w14:paraId="692D95C1" w14:textId="6481CE59" w:rsidR="00440A84" w:rsidRPr="00440A84" w:rsidRDefault="00816ADA" w:rsidP="00997EC9">
      <w:pPr>
        <w:pStyle w:val="Odstavecsmlouvy"/>
        <w:numPr>
          <w:ilvl w:val="0"/>
          <w:numId w:val="17"/>
        </w:numPr>
        <w:ind w:left="1418" w:hanging="709"/>
      </w:pPr>
      <w:r w:rsidRPr="00440A84">
        <w:rPr>
          <w:bCs/>
        </w:rPr>
        <w:t xml:space="preserve">Celkové </w:t>
      </w:r>
      <w:r w:rsidRPr="00440A84">
        <w:t>u</w:t>
      </w:r>
      <w:r w:rsidR="00D42C37" w:rsidRPr="00440A84">
        <w:t xml:space="preserve">končení prací, odstranění </w:t>
      </w:r>
      <w:r w:rsidRPr="00440A84">
        <w:t>staveniště</w:t>
      </w:r>
      <w:r w:rsidR="00D42C37" w:rsidRPr="00440A84">
        <w:t xml:space="preserve"> nejpozději </w:t>
      </w:r>
      <w:r w:rsidR="00D42C37" w:rsidRPr="007308E3">
        <w:t xml:space="preserve">do </w:t>
      </w:r>
      <w:r w:rsidR="00F407A5">
        <w:t>6</w:t>
      </w:r>
      <w:r w:rsidR="007308E3">
        <w:t>0</w:t>
      </w:r>
      <w:r w:rsidR="00975F42" w:rsidRPr="007308E3">
        <w:t xml:space="preserve"> dní</w:t>
      </w:r>
      <w:r w:rsidR="00975F42" w:rsidRPr="00440A84">
        <w:t xml:space="preserve"> </w:t>
      </w:r>
      <w:r w:rsidR="00D42C37" w:rsidRPr="00440A84">
        <w:t>ode dne protokolárního převzetí staveniště</w:t>
      </w:r>
      <w:r w:rsidR="001A557F" w:rsidRPr="00440A84">
        <w:t xml:space="preserve"> zhotovitelem.</w:t>
      </w:r>
      <w:r w:rsidR="00D42C37" w:rsidRPr="00440A84">
        <w:t xml:space="preserve"> </w:t>
      </w:r>
    </w:p>
    <w:p w14:paraId="5113CD55" w14:textId="0409C350" w:rsidR="001A557F" w:rsidRPr="00DC3C52" w:rsidRDefault="00DC3C52" w:rsidP="00E72809">
      <w:pPr>
        <w:spacing w:after="120"/>
        <w:ind w:left="425"/>
        <w:rPr>
          <w:rFonts w:asciiTheme="minorHAnsi" w:hAnsiTheme="minorHAnsi" w:cstheme="minorHAnsi"/>
          <w:sz w:val="22"/>
          <w:szCs w:val="22"/>
        </w:rPr>
      </w:pPr>
      <w:r>
        <w:rPr>
          <w:rFonts w:asciiTheme="minorHAnsi" w:hAnsiTheme="minorHAnsi" w:cstheme="minorHAnsi"/>
          <w:sz w:val="22"/>
          <w:szCs w:val="22"/>
        </w:rPr>
        <w:t>(dále jenom „smluvní termíny“)</w:t>
      </w:r>
    </w:p>
    <w:p w14:paraId="59645673" w14:textId="52B493EB" w:rsidR="000967DD" w:rsidRDefault="000967DD" w:rsidP="001A22BF">
      <w:pPr>
        <w:pStyle w:val="Odstavecsmlouvy"/>
      </w:pPr>
      <w:r>
        <w:t>Zhotovitel se zavazuje bezodkladně informovat objednatele o veškerých okolnostech, které mohou mít vliv na termín provedení díla.</w:t>
      </w:r>
    </w:p>
    <w:p w14:paraId="79554E12" w14:textId="635D46FE" w:rsidR="000967DD" w:rsidRPr="00F137B6" w:rsidRDefault="000967DD" w:rsidP="001A22BF">
      <w:pPr>
        <w:pStyle w:val="Odstavecsmlouvy"/>
      </w:pPr>
      <w:r>
        <w:t xml:space="preserve">Zhotovitel splní svou povinnost zhotovit dílo řádným ukončením a </w:t>
      </w:r>
      <w:r w:rsidR="00E72809">
        <w:t xml:space="preserve">odevzdáním </w:t>
      </w:r>
      <w:r w:rsidR="00A10973">
        <w:t xml:space="preserve">objednateli v dohodnutých </w:t>
      </w:r>
      <w:r>
        <w:t>termín</w:t>
      </w:r>
      <w:r w:rsidR="00A10973">
        <w:t>ech</w:t>
      </w:r>
      <w:r>
        <w:t xml:space="preserve">, a to v souladu s platnými právními předpisy, správními rozhodnutími, technickými normami a dle schválené </w:t>
      </w:r>
      <w:r w:rsidRPr="00185DDF">
        <w:t xml:space="preserve">zadávací </w:t>
      </w:r>
      <w:r>
        <w:t>dokum</w:t>
      </w:r>
      <w:r w:rsidRPr="00F137B6">
        <w:t xml:space="preserve">entace.  </w:t>
      </w:r>
    </w:p>
    <w:p w14:paraId="58A0EFA4" w14:textId="77777777" w:rsidR="000967DD" w:rsidRDefault="000967DD" w:rsidP="001A22BF">
      <w:pPr>
        <w:pStyle w:val="Odstavecsmlouvy"/>
      </w:pPr>
      <w:r>
        <w:t>Zjistí-li zhotovitel v průběhu provádění díla, že nelze dodržet dobu plnění, je povinen vždy na to objednatele bez odkladu upozornit.</w:t>
      </w:r>
    </w:p>
    <w:p w14:paraId="5C3AF770" w14:textId="5F401948" w:rsidR="008B0569" w:rsidRPr="00B26FF6" w:rsidRDefault="000967DD" w:rsidP="00E72809">
      <w:pPr>
        <w:pStyle w:val="Nadpis1"/>
      </w:pPr>
      <w:r w:rsidRPr="003D4750">
        <w:t>Místo plnění</w:t>
      </w:r>
    </w:p>
    <w:p w14:paraId="45C892AF" w14:textId="77777777" w:rsidR="008B0569" w:rsidRDefault="000967DD" w:rsidP="00C7495A">
      <w:pPr>
        <w:tabs>
          <w:tab w:val="left" w:pos="0"/>
        </w:tabs>
        <w:ind w:left="360"/>
        <w:jc w:val="center"/>
        <w:rPr>
          <w:rFonts w:ascii="Arial" w:hAnsi="Arial" w:cs="Arial"/>
          <w:sz w:val="22"/>
          <w:szCs w:val="22"/>
        </w:rPr>
      </w:pPr>
      <w:r w:rsidRPr="006D7FBB">
        <w:rPr>
          <w:rFonts w:ascii="Arial" w:hAnsi="Arial" w:cs="Arial"/>
          <w:sz w:val="22"/>
          <w:szCs w:val="22"/>
        </w:rPr>
        <w:t>Místem plnění j</w:t>
      </w:r>
      <w:r w:rsidR="0039227E" w:rsidRPr="006D7FBB">
        <w:rPr>
          <w:rFonts w:ascii="Arial" w:hAnsi="Arial" w:cs="Arial"/>
          <w:sz w:val="22"/>
          <w:szCs w:val="22"/>
        </w:rPr>
        <w:t>sou prostory</w:t>
      </w:r>
      <w:r w:rsidRPr="006D7FBB">
        <w:rPr>
          <w:rFonts w:ascii="Arial" w:hAnsi="Arial" w:cs="Arial"/>
          <w:sz w:val="22"/>
          <w:szCs w:val="22"/>
        </w:rPr>
        <w:t xml:space="preserve"> Faku</w:t>
      </w:r>
      <w:r w:rsidR="00B8433E" w:rsidRPr="006D7FBB">
        <w:rPr>
          <w:rFonts w:ascii="Arial" w:hAnsi="Arial" w:cs="Arial"/>
          <w:sz w:val="22"/>
          <w:szCs w:val="22"/>
        </w:rPr>
        <w:t>ltní nemocnice Brno,</w:t>
      </w:r>
      <w:r w:rsidR="00D42C37" w:rsidRPr="006D7FBB">
        <w:rPr>
          <w:rFonts w:ascii="Arial" w:hAnsi="Arial" w:cs="Arial"/>
          <w:sz w:val="22"/>
          <w:szCs w:val="22"/>
        </w:rPr>
        <w:t xml:space="preserve"> Pracoviště Nemocnice Bohunice a Porodnice, Jihlavská 20, 625 00 Brno, </w:t>
      </w:r>
      <w:r w:rsidR="006D7FBB">
        <w:rPr>
          <w:rFonts w:ascii="Arial" w:hAnsi="Arial" w:cs="Arial"/>
          <w:sz w:val="22"/>
          <w:szCs w:val="22"/>
        </w:rPr>
        <w:t>Areál FN Brno.</w:t>
      </w:r>
    </w:p>
    <w:p w14:paraId="1E2F073F" w14:textId="2040B4AD" w:rsidR="000967DD" w:rsidRPr="006D7FBB" w:rsidRDefault="006D7FBB" w:rsidP="00E72809">
      <w:pPr>
        <w:pStyle w:val="Nadpis1"/>
      </w:pPr>
      <w:r>
        <w:t xml:space="preserve"> </w:t>
      </w:r>
      <w:r w:rsidR="000967DD" w:rsidRPr="006D7FBB">
        <w:t>Cena díla</w:t>
      </w:r>
    </w:p>
    <w:p w14:paraId="0D35CF10" w14:textId="710C1A1C" w:rsidR="000967DD" w:rsidRPr="002E0ADE" w:rsidRDefault="000967DD" w:rsidP="00E72809">
      <w:pPr>
        <w:pStyle w:val="Odstavecsmlouvy"/>
        <w:rPr>
          <w:b/>
        </w:rPr>
      </w:pPr>
      <w:r>
        <w:t xml:space="preserve">Objednatel se za níže uvedených podmínek zavazuje uhradit zhotoviteli celkovou smluvní cenu </w:t>
      </w:r>
      <w:r w:rsidR="00C12BE2">
        <w:t>za řádné provedení díla ve výši:</w:t>
      </w:r>
    </w:p>
    <w:p w14:paraId="64553DC0" w14:textId="0D8ED9C9" w:rsidR="000967DD" w:rsidRDefault="00E72809" w:rsidP="00E72809">
      <w:pPr>
        <w:ind w:left="567"/>
        <w:rPr>
          <w:rFonts w:ascii="Arial" w:hAnsi="Arial" w:cs="Arial"/>
          <w:sz w:val="22"/>
          <w:szCs w:val="22"/>
        </w:rPr>
      </w:pPr>
      <w:r>
        <w:rPr>
          <w:rFonts w:ascii="Arial" w:hAnsi="Arial" w:cs="Arial"/>
          <w:b/>
          <w:sz w:val="22"/>
        </w:rPr>
        <w:t>5 157 307,09</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14:paraId="352EDDA5" w14:textId="7B9665CE" w:rsidR="002E0ADE" w:rsidRDefault="002E0ADE" w:rsidP="00E72809">
      <w:pPr>
        <w:ind w:left="567"/>
        <w:rPr>
          <w:rFonts w:ascii="Arial" w:hAnsi="Arial" w:cs="Arial"/>
          <w:b/>
          <w:sz w:val="22"/>
        </w:rPr>
      </w:pPr>
      <w:r w:rsidRPr="00155E34">
        <w:rPr>
          <w:rFonts w:ascii="Arial" w:hAnsi="Arial" w:cs="Arial"/>
          <w:b/>
          <w:sz w:val="22"/>
        </w:rPr>
        <w:t xml:space="preserve">(slovy: </w:t>
      </w:r>
      <w:r w:rsidR="00E72809" w:rsidRPr="00E72809">
        <w:rPr>
          <w:rFonts w:ascii="Arial" w:hAnsi="Arial" w:cs="Arial"/>
          <w:b/>
          <w:sz w:val="22"/>
        </w:rPr>
        <w:t>pět milionů jedno sto padesát sedm tisíc tři sta sedm korun českých devět haléřů</w:t>
      </w:r>
      <w:r w:rsidR="00E72809">
        <w:rPr>
          <w:rFonts w:ascii="Arial" w:hAnsi="Arial" w:cs="Arial"/>
          <w:b/>
          <w:sz w:val="22"/>
        </w:rPr>
        <w:t xml:space="preserve"> bez DPH</w:t>
      </w:r>
      <w:r w:rsidR="00C12BE2">
        <w:rPr>
          <w:rFonts w:ascii="Arial" w:hAnsi="Arial" w:cs="Arial"/>
          <w:b/>
          <w:sz w:val="22"/>
        </w:rPr>
        <w:t>)</w:t>
      </w:r>
    </w:p>
    <w:p w14:paraId="61F9D62F" w14:textId="1384D7A7" w:rsidR="00DE7754" w:rsidRDefault="00DE7754" w:rsidP="00E72809">
      <w:pPr>
        <w:pStyle w:val="Odstavecsmlouvy"/>
      </w:pPr>
      <w:r w:rsidRPr="005E289B">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t> </w:t>
      </w:r>
      <w:r w:rsidRPr="005E289B">
        <w:t>jakýchkoliv dalších výdajů spojených s realizací stavby včetně veškerých vedlejších rozpočtových nákladů a kompletační činnosti zhotovitele</w:t>
      </w:r>
      <w:r w:rsidRPr="006F2AE5">
        <w:t xml:space="preserve">. </w:t>
      </w:r>
    </w:p>
    <w:p w14:paraId="489AC1B5" w14:textId="77777777" w:rsidR="00DE7754" w:rsidRDefault="00DE7754" w:rsidP="00E72809">
      <w:pPr>
        <w:pStyle w:val="Odstavecsmlouvy"/>
      </w:pPr>
      <w:r>
        <w:t>Celková cena díla je stanovena dohodou smluvních stran jako cena nejvýše přípustná a překročitelná pouze při změně rozsahu díla. Změnu rozsahu předmětu plnění lze provést pouze na základě písemného dodatku k této smlouvě</w:t>
      </w:r>
    </w:p>
    <w:p w14:paraId="74062786" w14:textId="123E6DA0" w:rsidR="00DE7754" w:rsidRPr="005E289B" w:rsidRDefault="00DE7754" w:rsidP="00E72809">
      <w:pPr>
        <w:pStyle w:val="Odstavecsmlouvy"/>
      </w:pPr>
      <w:r w:rsidRPr="005E289B">
        <w:t>Pokud se v průběhu plnění veřejné zakázky prokáže</w:t>
      </w:r>
      <w:r>
        <w:t>, že došlo ke změně díla</w:t>
      </w:r>
      <w:r w:rsidRPr="005E289B">
        <w:t xml:space="preserve">, </w:t>
      </w:r>
      <w:r>
        <w:t>budou tyto rozdíly zaznamenány ve změnových listech jako vícepráce a méně</w:t>
      </w:r>
      <w:r w:rsidR="006B2203">
        <w:t xml:space="preserve"> </w:t>
      </w:r>
      <w:r>
        <w:t>práce</w:t>
      </w:r>
      <w:r w:rsidRPr="005E289B">
        <w:t>.</w:t>
      </w:r>
    </w:p>
    <w:p w14:paraId="2B2739AA" w14:textId="77777777" w:rsidR="00DE7754" w:rsidRDefault="00DE7754" w:rsidP="00E72809">
      <w:pPr>
        <w:pStyle w:val="Odstavecsmlouvy"/>
      </w:pPr>
      <w:r w:rsidRPr="00554521">
        <w:t>Vícepracemi se rozumí práce nepředpokládané v</w:t>
      </w:r>
      <w:r>
        <w:t>e výzvě k podání nabídky</w:t>
      </w:r>
      <w:r w:rsidRPr="006F2AE5">
        <w:t xml:space="preserve"> a</w:t>
      </w:r>
      <w:r w:rsidRPr="00554521">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w:t>
      </w:r>
      <w:r w:rsidRPr="00554521">
        <w:lastRenderedPageBreak/>
        <w:t>mezi zhotovitelem a objednatelem</w:t>
      </w:r>
      <w:r w:rsidR="003C5B51">
        <w:t>.</w:t>
      </w:r>
      <w:r>
        <w:t xml:space="preserve"> </w:t>
      </w:r>
      <w:r w:rsidRPr="00554521">
        <w:t xml:space="preserve">Při oznamování potřeby víceprací budou tyto oceňovány dle položkových cen uvedených v oceněném výkazu výměr, který tvoří přílohu č. </w:t>
      </w:r>
      <w:r>
        <w:t>1</w:t>
      </w:r>
      <w:r w:rsidRPr="00554521">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1ADBFD83" w14:textId="26538B9A" w:rsidR="00DE7754" w:rsidRPr="00554521" w:rsidRDefault="00DE7754" w:rsidP="00E72809">
      <w:pPr>
        <w:pStyle w:val="Odstavecsmlouvy"/>
      </w:pPr>
      <w:r>
        <w:t>Méně</w:t>
      </w:r>
      <w:r w:rsidR="006B2203">
        <w:t xml:space="preserve"> </w:t>
      </w:r>
      <w:r>
        <w:t>pra</w:t>
      </w:r>
      <w:r w:rsidRPr="00554521">
        <w:t>cemi se rozumí práce předpokládané v oceněném výkazu výměr, jejichž potřeba se v průběhu realizace díla ukázala jako nadbytečná, a které zužují rozsah díla, včetně rozsahu finančního objemu díla, sjednan</w:t>
      </w:r>
      <w:r>
        <w:t>ého</w:t>
      </w:r>
      <w:r w:rsidRPr="00554521">
        <w:t xml:space="preserve"> touto smlouvou. Skutečnost výskytu méně</w:t>
      </w:r>
      <w:r w:rsidR="006B2203">
        <w:t xml:space="preserve"> </w:t>
      </w:r>
      <w:r w:rsidRPr="00554521">
        <w:t>prací při realizaci díla je zhotovitel povinen oznámit objednateli. V důsledku výskytu méně</w:t>
      </w:r>
      <w:r w:rsidR="006B2203">
        <w:t xml:space="preserve"> </w:t>
      </w:r>
      <w:r w:rsidRPr="00554521">
        <w:t>prací má objednatel vůči zhotoviteli právo na poskytnutí přiměřené slevy ze sjednané ceny díla. Výše slevy bude určena obdobným způsobem, ja</w:t>
      </w:r>
      <w:r w:rsidR="00463E12">
        <w:t>ko v případě ocenění víceprací.</w:t>
      </w:r>
    </w:p>
    <w:p w14:paraId="04993A66" w14:textId="6341FD64" w:rsidR="00554521" w:rsidRDefault="00DE7754" w:rsidP="00E72809">
      <w:pPr>
        <w:pStyle w:val="Odstavecsmlouvy"/>
      </w:pPr>
      <w:r w:rsidRPr="002D3767">
        <w:t>Objednatel se zavazuje, že se k oznámení zhotovitele o potřebě víceprací vyjádří nejpozději do</w:t>
      </w:r>
      <w:r w:rsidR="006D7FBB">
        <w:t xml:space="preserve"> </w:t>
      </w:r>
      <w:r w:rsidR="00E47A4F" w:rsidRPr="00C7495A">
        <w:t>3</w:t>
      </w:r>
      <w:r w:rsidRPr="002D3767">
        <w:t xml:space="preserve">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14:paraId="1D2D9095" w14:textId="5F63D1A5" w:rsidR="000967DD" w:rsidRDefault="000967DD" w:rsidP="00E72809">
      <w:pPr>
        <w:pStyle w:val="Nadpis1"/>
      </w:pPr>
      <w:r>
        <w:t>Platební podmínky</w:t>
      </w:r>
    </w:p>
    <w:p w14:paraId="78105FFE" w14:textId="427076D6" w:rsidR="00DE7754" w:rsidRPr="000B52A1" w:rsidRDefault="00DE7754" w:rsidP="00E72809">
      <w:pPr>
        <w:pStyle w:val="Odstavecsmlouvy"/>
      </w:pPr>
      <w:r w:rsidRPr="000B52A1">
        <w:t xml:space="preserve">Úhrada </w:t>
      </w:r>
      <w:r w:rsidR="00D42C37">
        <w:t xml:space="preserve">příslušné části </w:t>
      </w:r>
      <w:r w:rsidRPr="000B52A1">
        <w:t xml:space="preserve">ceny díla bude provedena </w:t>
      </w:r>
      <w:r w:rsidR="00D42C37">
        <w:t xml:space="preserve">na základě podpisu </w:t>
      </w:r>
      <w:r w:rsidRPr="000B52A1">
        <w:t>předávací</w:t>
      </w:r>
      <w:r w:rsidR="00D42C37">
        <w:t xml:space="preserve">ho protokolu po </w:t>
      </w:r>
      <w:r w:rsidR="00DC3C52">
        <w:t>předání díla objednateli</w:t>
      </w:r>
      <w:r w:rsidRPr="000B52A1">
        <w:t>. Úhrada bude provedena na základě faktur</w:t>
      </w:r>
      <w:r w:rsidR="00D42C37">
        <w:t xml:space="preserve">y </w:t>
      </w:r>
      <w:r w:rsidR="00463E12">
        <w:t xml:space="preserve">– </w:t>
      </w:r>
      <w:r w:rsidR="00D42C37">
        <w:t xml:space="preserve">daňového dokladu vystaveného </w:t>
      </w:r>
      <w:r w:rsidRPr="000B52A1">
        <w:t>zhotovitelem</w:t>
      </w:r>
      <w:r w:rsidR="00463E12">
        <w:t xml:space="preserve"> ve vztahu k jednotlivým stavebním objektům</w:t>
      </w:r>
      <w:r w:rsidR="00005EF9" w:rsidRPr="000B52A1">
        <w:t xml:space="preserve">, a </w:t>
      </w:r>
      <w:r w:rsidRPr="000B52A1">
        <w:t>bude splatná 60 dnů od data vys</w:t>
      </w:r>
      <w:r w:rsidR="00005EF9" w:rsidRPr="000B52A1">
        <w:t xml:space="preserve">tavení faktury. </w:t>
      </w:r>
      <w:r w:rsidRPr="000B52A1">
        <w:t>Dnem zaplacení se rozumí den zúčtování fakturované částky z bankovního účtu objednatele ve prospěch bankovního účtu zhotovitele. Záloha se neposkytuje.</w:t>
      </w:r>
    </w:p>
    <w:p w14:paraId="273F987F" w14:textId="43FD42D1" w:rsidR="00DE7754" w:rsidRDefault="00DE7754" w:rsidP="00E72809">
      <w:pPr>
        <w:pStyle w:val="Odstavecsmlouvy"/>
      </w:pPr>
      <w:r w:rsidRPr="00897B26">
        <w:t>Faktur</w:t>
      </w:r>
      <w:r>
        <w:t>a</w:t>
      </w:r>
      <w:r w:rsidRPr="00897B26">
        <w:t xml:space="preserve"> </w:t>
      </w:r>
      <w:r w:rsidRPr="00927353">
        <w:t>bud</w:t>
      </w:r>
      <w:r>
        <w:t>e</w:t>
      </w:r>
      <w:r w:rsidRPr="00927353">
        <w:t xml:space="preserve"> vystaven</w:t>
      </w:r>
      <w:r>
        <w:t>a</w:t>
      </w:r>
      <w:r w:rsidRPr="00927353">
        <w:t xml:space="preserve"> v souladu </w:t>
      </w:r>
      <w:r w:rsidRPr="004425EF">
        <w:t>s § 92a-92i</w:t>
      </w:r>
      <w:r w:rsidRPr="00927353">
        <w:t xml:space="preserve"> a příslušnými</w:t>
      </w:r>
      <w:r>
        <w:t xml:space="preserve"> ustanoveními </w:t>
      </w:r>
      <w:r w:rsidR="00463E12">
        <w:t>zákona č. </w:t>
      </w:r>
      <w:r w:rsidRPr="00897B26">
        <w:t xml:space="preserve">235/2004 Sb., o dani z přidané hodnoty, ve znění pozdějších předpisů. </w:t>
      </w:r>
      <w:r w:rsidRPr="00F81B47">
        <w:t>Práce a dodávky podléhající režimu přenesené daňové povinnosti budou zhotovitelem ve faktuře vyznačeny a účtovány bez DPH, pouze s uvedením příslušející sazby DPH. Na faktu</w:t>
      </w:r>
      <w:r>
        <w:t>ře</w:t>
      </w:r>
      <w:r w:rsidRPr="00F81B47">
        <w:t xml:space="preserve"> bude vyznačen Kód předmětu plnění, který bude použit při vykazování tohoto plnění v rámci kontrolního hlášení.</w:t>
      </w:r>
      <w:r w:rsidRPr="00897B26">
        <w:t xml:space="preserve"> Dnem uskutečnění zdanitelného plnění bude den podpisu předávacího protokolu, kterým bude </w:t>
      </w:r>
      <w:r w:rsidR="001F0AAA">
        <w:t>o</w:t>
      </w:r>
      <w:r w:rsidRPr="00897B26">
        <w:t>bjednateli</w:t>
      </w:r>
      <w:r>
        <w:t xml:space="preserve"> </w:t>
      </w:r>
      <w:r w:rsidR="001F0AAA">
        <w:t>d</w:t>
      </w:r>
      <w:r w:rsidRPr="00897B26">
        <w:t>íl</w:t>
      </w:r>
      <w:r>
        <w:t>o</w:t>
      </w:r>
      <w:r w:rsidRPr="00897B26">
        <w:t xml:space="preserve"> předán</w:t>
      </w:r>
      <w:r>
        <w:t>o</w:t>
      </w:r>
      <w:r w:rsidRPr="00897B26">
        <w:t xml:space="preserve"> </w:t>
      </w:r>
      <w:r w:rsidR="001F0AAA">
        <w:t>z</w:t>
      </w:r>
      <w:r w:rsidRPr="00897B26">
        <w:t>hotovitelem</w:t>
      </w:r>
      <w:r>
        <w:t>.</w:t>
      </w:r>
    </w:p>
    <w:p w14:paraId="4DCA187A" w14:textId="10B5BB1E" w:rsidR="00DE7754" w:rsidRDefault="00DE7754" w:rsidP="00E72809">
      <w:pPr>
        <w:pStyle w:val="Odstavecsmlouvy"/>
      </w:pPr>
      <w:r w:rsidRPr="008531E8">
        <w:t xml:space="preserve">Úhrada ceny bude provedena bezhotovostním převodem z bankovního účtu </w:t>
      </w:r>
      <w:r w:rsidR="001F0AAA">
        <w:t>o</w:t>
      </w:r>
      <w:r>
        <w:t>bjednatele</w:t>
      </w:r>
      <w:r w:rsidRPr="008531E8">
        <w:t xml:space="preserve"> na bankovní účet </w:t>
      </w:r>
      <w:r w:rsidR="001F0AAA">
        <w:t>z</w:t>
      </w:r>
      <w:r>
        <w:t>hotovitele</w:t>
      </w:r>
      <w:r w:rsidRPr="008531E8">
        <w:t xml:space="preserve">. Dnem zaplacení se rozumí den zúčtování fakturované částky z bankovního účtu </w:t>
      </w:r>
      <w:r w:rsidR="00E72809">
        <w:t>o</w:t>
      </w:r>
      <w:r>
        <w:t>bjednatele</w:t>
      </w:r>
      <w:r w:rsidRPr="008531E8">
        <w:t xml:space="preserve"> ve prospěch bankovního účtu </w:t>
      </w:r>
      <w:r w:rsidR="001F0AAA">
        <w:t>z</w:t>
      </w:r>
      <w:r>
        <w:t>hotovitele.</w:t>
      </w:r>
    </w:p>
    <w:p w14:paraId="44B63E5A" w14:textId="22A39900" w:rsidR="00DE7754" w:rsidRDefault="00DE7754" w:rsidP="00E72809">
      <w:pPr>
        <w:pStyle w:val="Odstavecsmlouvy"/>
      </w:pPr>
      <w:r>
        <w:t>Každý daňový</w:t>
      </w:r>
      <w:r w:rsidRPr="008531E8">
        <w:t xml:space="preserve"> doklad </w:t>
      </w:r>
      <w:r w:rsidR="001F0AAA">
        <w:t>z</w:t>
      </w:r>
      <w:r w:rsidRPr="008531E8">
        <w:t>hotovitele musí obsahovat</w:t>
      </w:r>
      <w:r w:rsidR="00463E12">
        <w:t xml:space="preserve"> veškeré náležitosti daňového a </w:t>
      </w:r>
      <w:r w:rsidRPr="008531E8">
        <w:t>účetního dokladu stanovené právními předpisy, musí být v souladu s Pokynem Generálního finančního ředit</w:t>
      </w:r>
      <w:r w:rsidR="003949E7">
        <w:t>elství č</w:t>
      </w:r>
      <w:r w:rsidR="003949E7" w:rsidRPr="007308E3">
        <w:t>. D-59</w:t>
      </w:r>
      <w:r w:rsidRPr="008531E8">
        <w:t xml:space="preserve"> vydaným </w:t>
      </w:r>
      <w:r>
        <w:t>Finanční správou ČR</w:t>
      </w:r>
      <w:r w:rsidRPr="008531E8">
        <w:t xml:space="preserve"> v zájmu zajištění jednotného uplatňování zákona č. 586/1992 Sb., o daních z příjmů, ve znění pozdějších předpisů, zejména pak</w:t>
      </w:r>
      <w:r w:rsidR="000B3C43">
        <w:t>:</w:t>
      </w:r>
    </w:p>
    <w:p w14:paraId="1E82C96E" w14:textId="3DE10344" w:rsidR="00DE7754" w:rsidRDefault="00DE7754" w:rsidP="001F0AAA">
      <w:pPr>
        <w:pStyle w:val="Psmenosmlouvy"/>
      </w:pPr>
      <w:r w:rsidRPr="008531E8">
        <w:t>číslo smlouvy</w:t>
      </w:r>
      <w:r w:rsidR="000B3C43">
        <w:t>,</w:t>
      </w:r>
    </w:p>
    <w:p w14:paraId="1A76466C" w14:textId="6DB35892" w:rsidR="00DE7754" w:rsidRPr="008531E8" w:rsidRDefault="00DE7754" w:rsidP="001F0AAA">
      <w:pPr>
        <w:pStyle w:val="Psmenosmlouvy"/>
      </w:pPr>
      <w:r w:rsidRPr="008531E8">
        <w:t>evidenční číslo daňového doklad</w:t>
      </w:r>
      <w:r>
        <w:t>u</w:t>
      </w:r>
      <w:r w:rsidR="000B3C43">
        <w:t>,</w:t>
      </w:r>
    </w:p>
    <w:p w14:paraId="46785F52" w14:textId="0C7DA6AB" w:rsidR="00DE7754" w:rsidRPr="008531E8" w:rsidRDefault="00DE7754" w:rsidP="001F0AAA">
      <w:pPr>
        <w:pStyle w:val="Psmenosmlouvy"/>
      </w:pPr>
      <w:r w:rsidRPr="008531E8">
        <w:t>datum uskutečnění</w:t>
      </w:r>
      <w:r>
        <w:t xml:space="preserve"> zdanitelného</w:t>
      </w:r>
      <w:r w:rsidRPr="008531E8">
        <w:t xml:space="preserve"> plnění</w:t>
      </w:r>
      <w:r w:rsidR="000B3C43">
        <w:t>,</w:t>
      </w:r>
    </w:p>
    <w:p w14:paraId="12EDAE93" w14:textId="42C14B97" w:rsidR="00DE7754" w:rsidRPr="008531E8" w:rsidRDefault="00DE7754" w:rsidP="001F0AAA">
      <w:pPr>
        <w:pStyle w:val="Psmenosmlouvy"/>
      </w:pPr>
      <w:r w:rsidRPr="47A8037C">
        <w:t xml:space="preserve">den vystavení a den splatnosti daňového dokladu </w:t>
      </w:r>
      <w:r w:rsidR="000B3C43">
        <w:t>–</w:t>
      </w:r>
      <w:r w:rsidR="6E11E380" w:rsidRPr="47A8037C">
        <w:t xml:space="preserve"> </w:t>
      </w:r>
      <w:r w:rsidRPr="47A8037C">
        <w:t>faktury</w:t>
      </w:r>
      <w:r w:rsidR="000B3C43">
        <w:t>,</w:t>
      </w:r>
    </w:p>
    <w:p w14:paraId="434EF274" w14:textId="76BEC6B4" w:rsidR="00DE7754" w:rsidRPr="008531E8" w:rsidRDefault="00DE7754" w:rsidP="001F0AAA">
      <w:pPr>
        <w:pStyle w:val="Psmenosmlouvy"/>
      </w:pPr>
      <w:r w:rsidRPr="008531E8">
        <w:t>název, sídlo, IČ</w:t>
      </w:r>
      <w:r>
        <w:t>O</w:t>
      </w:r>
      <w:r w:rsidRPr="008531E8">
        <w:t xml:space="preserve"> a DIČ </w:t>
      </w:r>
      <w:r w:rsidR="001F0AAA">
        <w:t>o</w:t>
      </w:r>
      <w:r w:rsidRPr="008531E8">
        <w:t xml:space="preserve">bjednatele a </w:t>
      </w:r>
      <w:r w:rsidR="001F0AAA">
        <w:t>z</w:t>
      </w:r>
      <w:r w:rsidRPr="008531E8">
        <w:t>hotovitele</w:t>
      </w:r>
      <w:r w:rsidR="000B3C43">
        <w:t>,</w:t>
      </w:r>
    </w:p>
    <w:p w14:paraId="46B816B2" w14:textId="3560B704" w:rsidR="00DE7754" w:rsidRPr="008531E8" w:rsidRDefault="00DE7754" w:rsidP="001F0AAA">
      <w:pPr>
        <w:pStyle w:val="Psmenosmlouvy"/>
      </w:pPr>
      <w:r w:rsidRPr="008531E8">
        <w:t xml:space="preserve">označení banky a číslo účtu </w:t>
      </w:r>
      <w:r w:rsidR="001F0AAA">
        <w:t>z</w:t>
      </w:r>
      <w:r w:rsidRPr="008531E8">
        <w:t>hotovitele</w:t>
      </w:r>
      <w:r w:rsidR="000B3C43">
        <w:t>,</w:t>
      </w:r>
    </w:p>
    <w:p w14:paraId="1F4B7A3D" w14:textId="63DEEC83" w:rsidR="00DE7754" w:rsidRPr="008531E8" w:rsidRDefault="00DE7754" w:rsidP="001F0AAA">
      <w:pPr>
        <w:pStyle w:val="Psmenosmlouvy"/>
      </w:pPr>
      <w:r w:rsidRPr="008531E8">
        <w:t>označení díla</w:t>
      </w:r>
      <w:r w:rsidR="000B3C43">
        <w:t>,</w:t>
      </w:r>
    </w:p>
    <w:p w14:paraId="2D9D4C41" w14:textId="346815C4" w:rsidR="00DE7754" w:rsidRDefault="00DE7754" w:rsidP="001F0AAA">
      <w:pPr>
        <w:pStyle w:val="Psmenosmlouvy"/>
      </w:pPr>
      <w:r w:rsidRPr="008531E8">
        <w:lastRenderedPageBreak/>
        <w:t xml:space="preserve">celkový soupis provedených prací (vycházející z položkového rozpočtu doloženého v příloze </w:t>
      </w:r>
      <w:r w:rsidRPr="007308E3">
        <w:t xml:space="preserve">číslo </w:t>
      </w:r>
      <w:r w:rsidR="00FF5A30" w:rsidRPr="007308E3">
        <w:t>5</w:t>
      </w:r>
      <w:r w:rsidR="00432AAA" w:rsidRPr="007308E3">
        <w:t xml:space="preserve"> -</w:t>
      </w:r>
      <w:r>
        <w:t xml:space="preserve"> </w:t>
      </w:r>
      <w:r w:rsidRPr="008531E8">
        <w:t xml:space="preserve">Specifikace </w:t>
      </w:r>
      <w:r w:rsidR="00FF5A30">
        <w:t>předmětu plnění - část položkové rozpočty</w:t>
      </w:r>
      <w:r w:rsidRPr="008531E8">
        <w:t>), který bude u každé z položek členěn takto:</w:t>
      </w:r>
    </w:p>
    <w:p w14:paraId="06832824" w14:textId="0E1B6469" w:rsidR="00DE7754" w:rsidRPr="008531E8" w:rsidRDefault="00DE7754" w:rsidP="00997EC9">
      <w:pPr>
        <w:pStyle w:val="Psmenosmlouvy"/>
        <w:numPr>
          <w:ilvl w:val="0"/>
          <w:numId w:val="21"/>
        </w:numPr>
      </w:pPr>
      <w:r w:rsidRPr="008531E8">
        <w:t>počet měrných jednotek celkem</w:t>
      </w:r>
      <w:r w:rsidR="000B3C43">
        <w:t>,</w:t>
      </w:r>
    </w:p>
    <w:p w14:paraId="70A7AE57" w14:textId="79851CD9" w:rsidR="00DE7754" w:rsidRPr="008531E8" w:rsidRDefault="00DE7754" w:rsidP="00997EC9">
      <w:pPr>
        <w:pStyle w:val="Psmenosmlouvy"/>
        <w:numPr>
          <w:ilvl w:val="0"/>
          <w:numId w:val="21"/>
        </w:numPr>
      </w:pPr>
      <w:r w:rsidRPr="008531E8">
        <w:t>cena bez DPH s uvedením sazby DPH</w:t>
      </w:r>
      <w:r w:rsidR="000B3C43">
        <w:t>,</w:t>
      </w:r>
      <w:r w:rsidRPr="008531E8">
        <w:t xml:space="preserve"> </w:t>
      </w:r>
    </w:p>
    <w:p w14:paraId="6BD82176" w14:textId="538D698F" w:rsidR="00DE7754" w:rsidRDefault="00DE7754" w:rsidP="001F0AAA">
      <w:pPr>
        <w:pStyle w:val="Psmenosmlouvy"/>
      </w:pPr>
      <w:r w:rsidRPr="0048137C">
        <w:t>celkovou cenu díla</w:t>
      </w:r>
      <w:r w:rsidR="003C623D">
        <w:t xml:space="preserve"> (součet všech oddílů dle PD)</w:t>
      </w:r>
      <w:r w:rsidRPr="0048137C">
        <w:t>, bez DPH s uvedením sazby DPH, razítko a podpis oprávněné osoby Zhotovitel</w:t>
      </w:r>
      <w:r>
        <w:t>e</w:t>
      </w:r>
      <w:r w:rsidR="000B3C43">
        <w:t>.</w:t>
      </w:r>
    </w:p>
    <w:p w14:paraId="5D888E65" w14:textId="354123CB" w:rsidR="00DE7754" w:rsidRDefault="00DE7754" w:rsidP="00E72809">
      <w:pPr>
        <w:pStyle w:val="Odstavecsmlouvy"/>
      </w:pPr>
      <w:r w:rsidRPr="008531E8">
        <w:t xml:space="preserve">Objednatel je oprávněn fakturu </w:t>
      </w:r>
      <w:r w:rsidR="00463E12">
        <w:t>–</w:t>
      </w:r>
      <w:r w:rsidRPr="008531E8">
        <w:t xml:space="preserve"> daňový doklad vrátit </w:t>
      </w:r>
      <w:r w:rsidR="001F0AAA">
        <w:t>z</w:t>
      </w:r>
      <w:r w:rsidRPr="008531E8">
        <w:t>hotoviteli k přepracování nebo doplnění, jestliže obsahuje nesprávné či neúplné údaje</w:t>
      </w:r>
      <w:r>
        <w:t xml:space="preserve">, </w:t>
      </w:r>
      <w:r w:rsidRPr="00314BF7">
        <w:t>zejména nebude-li splňovat ustanovení zákona č. 235/2004 Sb., o dani z přidané hodnoty, ve znění pozdějších předpisů</w:t>
      </w:r>
      <w:r>
        <w:t xml:space="preserve"> a nebude-li na ní vyznačena splatnost dohodnutá touto smlouvou</w:t>
      </w:r>
      <w:r w:rsidRPr="00314BF7">
        <w:t xml:space="preserve">. V takovém případě běží nová lhůta splatnosti ode dne doručení opravené faktury </w:t>
      </w:r>
      <w:r w:rsidR="001F0AAA">
        <w:t>o</w:t>
      </w:r>
      <w:r w:rsidRPr="00314BF7">
        <w:t>bjednateli</w:t>
      </w:r>
      <w:r>
        <w:t>.</w:t>
      </w:r>
    </w:p>
    <w:p w14:paraId="5ACBB37F" w14:textId="5DB4FA3F" w:rsidR="005B0363" w:rsidRDefault="00DE7754" w:rsidP="00E72809">
      <w:pPr>
        <w:pStyle w:val="Odstavecsmlouvy"/>
      </w:pPr>
      <w:r w:rsidRPr="008531E8">
        <w:t xml:space="preserve">Zhotovitel </w:t>
      </w:r>
      <w:r>
        <w:t>není o</w:t>
      </w:r>
      <w:r w:rsidRPr="008531E8">
        <w:t>právněn postoupit své peněžité poh</w:t>
      </w:r>
      <w:r>
        <w:t xml:space="preserve">ledávky za </w:t>
      </w:r>
      <w:r w:rsidR="001F0AAA">
        <w:t>o</w:t>
      </w:r>
      <w:r>
        <w:t xml:space="preserve">bjednatelem bez předchozího písemného souhlasu statutárního orgánu </w:t>
      </w:r>
      <w:r w:rsidR="001F0AAA">
        <w:t>o</w:t>
      </w:r>
      <w:r>
        <w:t xml:space="preserve">bjednatele. Postoupení peněžité pohledávky je bez takového souhlasu </w:t>
      </w:r>
      <w:r w:rsidRPr="008531E8">
        <w:t xml:space="preserve">vůči </w:t>
      </w:r>
      <w:r w:rsidR="001F0AAA">
        <w:t>o</w:t>
      </w:r>
      <w:r w:rsidRPr="008531E8">
        <w:t xml:space="preserve">bjednateli neúčinné. Zhotovitel je oprávněn započítat své peněžité pohledávky za </w:t>
      </w:r>
      <w:r w:rsidR="001F0AAA">
        <w:t>o</w:t>
      </w:r>
      <w:r w:rsidRPr="008531E8">
        <w:t>bjednatelem výhradně na základě písemné dohody obou smluvních stran, jinak je započtení pohledávek neplatné</w:t>
      </w:r>
      <w:r>
        <w:t>.</w:t>
      </w:r>
    </w:p>
    <w:p w14:paraId="53B2042D" w14:textId="775499F7" w:rsidR="005B0363" w:rsidRDefault="005B0363" w:rsidP="00E72809">
      <w:pPr>
        <w:pStyle w:val="Odstavecsmlouvy"/>
      </w:pPr>
      <w:r>
        <w:t>Vystavenou fakturu společně s</w:t>
      </w:r>
      <w:r w:rsidR="00D42C37">
        <w:t xml:space="preserve">e </w:t>
      </w:r>
      <w:proofErr w:type="spellStart"/>
      <w:r w:rsidR="00D42C37">
        <w:t>skenem</w:t>
      </w:r>
      <w:proofErr w:type="spellEnd"/>
      <w:r w:rsidR="00D42C37">
        <w:t> podepsaného předávacího</w:t>
      </w:r>
      <w:r>
        <w:t xml:space="preserve"> protokol</w:t>
      </w:r>
      <w:r w:rsidR="00D42C37">
        <w:t>u</w:t>
      </w:r>
      <w:r>
        <w:t xml:space="preserve"> </w:t>
      </w:r>
      <w:r w:rsidR="00D42C37">
        <w:t xml:space="preserve">zasílá zhotovitel </w:t>
      </w:r>
      <w:r>
        <w:t xml:space="preserve">na adresu </w:t>
      </w:r>
      <w:r w:rsidR="00E72809" w:rsidRPr="00E72809">
        <w:t>fnbrno@fnbrno.cz, a  EO-NahradniPlneni@fnbrno.cz</w:t>
      </w:r>
      <w:r w:rsidR="005779D0" w:rsidRPr="00E72809">
        <w:t>.</w:t>
      </w:r>
    </w:p>
    <w:p w14:paraId="77E33178" w14:textId="77777777" w:rsidR="00DE7754" w:rsidRDefault="00DE7754" w:rsidP="00E72809">
      <w:pPr>
        <w:pStyle w:val="Nadpis1"/>
      </w:pPr>
      <w:r>
        <w:t>Staveniště</w:t>
      </w:r>
    </w:p>
    <w:p w14:paraId="61EDD216" w14:textId="34D1E363" w:rsidR="00DE7754" w:rsidRDefault="00DE7754" w:rsidP="00E72809">
      <w:pPr>
        <w:pStyle w:val="Odstavecsmlouvy"/>
      </w:pPr>
      <w:r w:rsidRPr="1E30E80B">
        <w:t xml:space="preserve">Staveništěm se rozumí prostor určený objednatelem. Objednatel se zavazuje předat zhotoviteli </w:t>
      </w:r>
      <w:r w:rsidR="00A10973" w:rsidRPr="1E30E80B">
        <w:t xml:space="preserve">jednotlivá </w:t>
      </w:r>
      <w:r w:rsidRPr="1E30E80B">
        <w:t>staveniště prosté veškerých právních i faktických vad v termínu dle článku II</w:t>
      </w:r>
      <w:r w:rsidR="00633A9F" w:rsidRPr="1E30E80B">
        <w:t>. této smlouvy</w:t>
      </w:r>
      <w:r w:rsidRPr="1E30E80B">
        <w:t>. O předání staveniště bude zhotovitelem vyhotoven zápis, ve kterém bude zhotovitelem potvrzeno převzetí staveniště s ohledem na zabezpečení provozu a lékařské péče.</w:t>
      </w:r>
    </w:p>
    <w:p w14:paraId="7BA17BD1" w14:textId="77777777" w:rsidR="00DE7754" w:rsidRDefault="00DE7754" w:rsidP="00E72809">
      <w:pPr>
        <w:pStyle w:val="Odstavecsmlouvy"/>
      </w:pPr>
      <w:r w:rsidRPr="1E30E80B">
        <w:t>Zápis o předání a převzetí staveniště musí obsahovat zejména tyto údaje:</w:t>
      </w:r>
    </w:p>
    <w:p w14:paraId="7D17FB5B" w14:textId="77777777" w:rsidR="00DE7754" w:rsidRDefault="00DE7754" w:rsidP="00E72809">
      <w:pPr>
        <w:pStyle w:val="Psmenosmlouvy"/>
      </w:pPr>
      <w:r>
        <w:t>vymezení prostoru staveniště, včetně určení přístupových cest a vstupů na stavbu,</w:t>
      </w:r>
    </w:p>
    <w:p w14:paraId="1C12CAC5" w14:textId="77777777" w:rsidR="00DE7754" w:rsidRDefault="00DE7754" w:rsidP="00E72809">
      <w:pPr>
        <w:pStyle w:val="Psmenosmlouvy"/>
      </w:pPr>
      <w:r>
        <w:t>určení případných dalších prostor pro odstavení strojů a uložení zařízení používaných při provádění stavebních prací,</w:t>
      </w:r>
    </w:p>
    <w:p w14:paraId="17F9B306" w14:textId="77777777" w:rsidR="00DE7754" w:rsidRDefault="00DE7754" w:rsidP="00E72809">
      <w:pPr>
        <w:pStyle w:val="Psmenosmlouvy"/>
      </w:pPr>
      <w:r>
        <w:t>informaci o poučení zhotovitele objednatelem o požárních a bezpečnostních opatřeních pro provádění prací na staveništi.</w:t>
      </w:r>
    </w:p>
    <w:p w14:paraId="61559D48" w14:textId="77777777" w:rsidR="00DE7754" w:rsidRDefault="00DE7754" w:rsidP="00E72809">
      <w:pPr>
        <w:pStyle w:val="Odstavecsmlouvy"/>
      </w:pPr>
      <w:r w:rsidRPr="1E30E80B">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2C7FC486" w14:textId="77777777" w:rsidR="00DE7754" w:rsidRDefault="00DE7754" w:rsidP="00E72809">
      <w:pPr>
        <w:pStyle w:val="Odstavecsmlouvy"/>
      </w:pPr>
      <w:r w:rsidRPr="1E30E80B">
        <w:t>Zhotovitel zajistí na vlastní náklady veškeré zařízení staveniště (dále též „ZS“), nezbytné pro provedení díla. Materiál zbylý po demontáži ZS je majetkem zhotovitele.</w:t>
      </w:r>
    </w:p>
    <w:p w14:paraId="3CA31BB3" w14:textId="1E125F2E" w:rsidR="00DE7754" w:rsidRDefault="00DE7754" w:rsidP="00E72809">
      <w:pPr>
        <w:pStyle w:val="Odstavecsmlouvy"/>
      </w:pPr>
      <w:r w:rsidRPr="1E30E80B">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s ohledem na zabezpečení provozu </w:t>
      </w:r>
      <w:r w:rsidR="004B3BAC" w:rsidRPr="1E30E80B">
        <w:t>a </w:t>
      </w:r>
      <w:r w:rsidRPr="1E30E80B">
        <w:t>lékařské péče.</w:t>
      </w:r>
    </w:p>
    <w:p w14:paraId="586A85C1" w14:textId="77777777" w:rsidR="00DE7754" w:rsidRDefault="00DE7754" w:rsidP="00E72809">
      <w:pPr>
        <w:pStyle w:val="Odstavecsmlouvy"/>
      </w:pPr>
      <w:r w:rsidRPr="1E30E80B">
        <w:t xml:space="preserve">Zhotovitel odpovídá v průběhu provedení díla za pořádek a čistotu na staveništi. Je povinen na své náklady odstranit odpady a nečistoty vzniklé provedením díla a průběžně odstraňovat veškerá znečištění a poškození prostor, ke kterým dojde provozem </w:t>
      </w:r>
      <w:r w:rsidRPr="1E30E80B">
        <w:lastRenderedPageBreak/>
        <w:t>zhotovitele. Po provedení prací je zhotovitel povinen odstranit/vyklidit ze staveniště a jeho okolí veškeré přebytečné výrobky, nástroje, materiál, stavební techniku a vybavení.</w:t>
      </w:r>
    </w:p>
    <w:p w14:paraId="099A3441" w14:textId="77777777" w:rsidR="00DE7754" w:rsidRDefault="00DE7754" w:rsidP="00E72809">
      <w:pPr>
        <w:pStyle w:val="Odstavecsmlouvy"/>
      </w:pPr>
      <w:r w:rsidRPr="1E30E80B">
        <w:t>Použitelný demontovaný materiál a zařízení bude uložen dle pokynů zástupce objednatele.</w:t>
      </w:r>
    </w:p>
    <w:p w14:paraId="7BD34DBE" w14:textId="77777777" w:rsidR="00DE7754" w:rsidRDefault="00DE7754" w:rsidP="00E72809">
      <w:pPr>
        <w:pStyle w:val="Odstavecsmlouvy"/>
      </w:pPr>
      <w:r w:rsidRPr="1E30E80B">
        <w:t>Zhotovitel je povinen po celou dobu výstavby řádně zabezpečit staveniště proti vniknutí nepovolaných osob a zajistit obecnou bezpečnost osob a věcí v prostoru prováděných prací.</w:t>
      </w:r>
    </w:p>
    <w:p w14:paraId="745A71B3" w14:textId="77777777" w:rsidR="00DE7754" w:rsidRDefault="00DE7754" w:rsidP="00E72809">
      <w:pPr>
        <w:pStyle w:val="Odstavecsmlouvy"/>
      </w:pPr>
      <w:r w:rsidRPr="1E30E80B">
        <w:t>Zhotovitel se zavazuje řádně označit staveniště v souladu s obecně platnými právními předpisy.</w:t>
      </w:r>
    </w:p>
    <w:p w14:paraId="4CC8CDA6" w14:textId="77777777" w:rsidR="00DE7754" w:rsidRPr="00343882" w:rsidRDefault="00DE7754" w:rsidP="00E72809">
      <w:pPr>
        <w:pStyle w:val="Odstavecsmlouvy"/>
        <w:rPr>
          <w:snapToGrid w:val="0"/>
        </w:rPr>
      </w:pPr>
      <w:r w:rsidRPr="00343882">
        <w:rPr>
          <w:snapToGrid w:val="0"/>
        </w:rPr>
        <w:t>Všechny úkony nutné k provádění a dokončení prací a dodávek na zhotovení díla a odstranění vad a nedodělků musí být prováděny v souladu s touto smlouvou tak, aby nenarušily:</w:t>
      </w:r>
    </w:p>
    <w:p w14:paraId="4E862941" w14:textId="77777777" w:rsidR="00DE7754" w:rsidRPr="00343882" w:rsidRDefault="00DE7754" w:rsidP="00E72809">
      <w:pPr>
        <w:pStyle w:val="Psmenosmlouvy"/>
        <w:rPr>
          <w:snapToGrid w:val="0"/>
        </w:rPr>
      </w:pPr>
      <w:r w:rsidRPr="00343882">
        <w:rPr>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14:paraId="0BE97530" w14:textId="07B0AF9A" w:rsidR="00DE7754" w:rsidRPr="00343882" w:rsidRDefault="00DE7754" w:rsidP="00E72809">
      <w:pPr>
        <w:pStyle w:val="Psmenosmlouvy"/>
        <w:rPr>
          <w:snapToGrid w:val="0"/>
        </w:rPr>
      </w:pPr>
      <w:r w:rsidRPr="00343882">
        <w:rPr>
          <w:snapToGrid w:val="0"/>
        </w:rPr>
        <w:t>přístup a užívání veřejných a soukromých pozemních kom</w:t>
      </w:r>
      <w:r w:rsidR="00E72809">
        <w:rPr>
          <w:snapToGrid w:val="0"/>
        </w:rPr>
        <w:t>unikací vedoucích přes pozemky o</w:t>
      </w:r>
      <w:r w:rsidRPr="00343882">
        <w:rPr>
          <w:snapToGrid w:val="0"/>
        </w:rPr>
        <w:t>bjednatele či třetích osob.</w:t>
      </w:r>
    </w:p>
    <w:p w14:paraId="16416C5C" w14:textId="2185F5F5" w:rsidR="00DE7754" w:rsidRDefault="00DE7754" w:rsidP="00E72809">
      <w:pPr>
        <w:pStyle w:val="Odstavecsmlouvy"/>
      </w:pPr>
      <w:r w:rsidRPr="008531E8">
        <w:rPr>
          <w:snapToGrid w:val="0"/>
        </w:rPr>
        <w:t xml:space="preserve">Zhotovitel je povinen užít veškeré dostupné prostředky, aby předešel poškozením pozemních komunikací vedoucích ke staveništi v důsledku dopravy prováděné Zhotovitelem nebo jeho </w:t>
      </w:r>
      <w:r>
        <w:rPr>
          <w:snapToGrid w:val="0"/>
        </w:rPr>
        <w:t>pod</w:t>
      </w:r>
      <w:r w:rsidRPr="008531E8">
        <w:rPr>
          <w:snapToGrid w:val="0"/>
        </w:rPr>
        <w:t>dodavateli. Zhotovitel je zároveň povinen věnovat zvýšenou péči výběru tras pozemních komunikací, výběru použ</w:t>
      </w:r>
      <w:r w:rsidR="0039227E">
        <w:rPr>
          <w:snapToGrid w:val="0"/>
        </w:rPr>
        <w:t>ívaných dopravních prostředků a </w:t>
      </w:r>
      <w:r w:rsidRPr="008531E8">
        <w:rPr>
          <w:snapToGrid w:val="0"/>
        </w:rPr>
        <w:t>omezení a rozložení dopravovaných nákladů tak, aby případné p</w:t>
      </w:r>
      <w:r>
        <w:rPr>
          <w:snapToGrid w:val="0"/>
        </w:rPr>
        <w:t>oškození pozemních komunikací v </w:t>
      </w:r>
      <w:r w:rsidRPr="008531E8">
        <w:rPr>
          <w:snapToGrid w:val="0"/>
        </w:rPr>
        <w:t>důsledku přepravy materiálů bylo omezeno na nejmenší možnou míru</w:t>
      </w:r>
      <w:r>
        <w:rPr>
          <w:snapToGrid w:val="0"/>
        </w:rPr>
        <w:t>.</w:t>
      </w:r>
    </w:p>
    <w:p w14:paraId="66E6C88E" w14:textId="25AE674B" w:rsidR="00DE7754" w:rsidRPr="0080052A" w:rsidRDefault="00DE7754" w:rsidP="00E72809">
      <w:pPr>
        <w:pStyle w:val="Odstavecsmlouvy"/>
      </w:pPr>
      <w:r w:rsidRPr="008531E8">
        <w:rPr>
          <w:snapToGrid w:val="0"/>
        </w:rPr>
        <w:t xml:space="preserve">Zhotovitel je povinen v plném rozsahu nahradit </w:t>
      </w:r>
      <w:r w:rsidR="00E72809">
        <w:rPr>
          <w:snapToGrid w:val="0"/>
        </w:rPr>
        <w:t>o</w:t>
      </w:r>
      <w:r w:rsidRPr="008531E8">
        <w:rPr>
          <w:snapToGrid w:val="0"/>
        </w:rPr>
        <w:t xml:space="preserve">bjednateli škody, které vznikly přímo jemu nebo třetím osobám v souvislosti s porušením povinností, vyplývajících z odstavců </w:t>
      </w:r>
      <w:r>
        <w:rPr>
          <w:snapToGrid w:val="0"/>
        </w:rPr>
        <w:t>10</w:t>
      </w:r>
      <w:r w:rsidRPr="008531E8">
        <w:rPr>
          <w:snapToGrid w:val="0"/>
        </w:rPr>
        <w:t xml:space="preserve">. a </w:t>
      </w:r>
      <w:r>
        <w:rPr>
          <w:snapToGrid w:val="0"/>
        </w:rPr>
        <w:t>11</w:t>
      </w:r>
      <w:r w:rsidRPr="008531E8">
        <w:rPr>
          <w:snapToGrid w:val="0"/>
        </w:rPr>
        <w:t>. tohoto článku</w:t>
      </w:r>
      <w:r w:rsidR="0039227E">
        <w:rPr>
          <w:snapToGrid w:val="0"/>
        </w:rPr>
        <w:t xml:space="preserve"> smlouvy.</w:t>
      </w:r>
    </w:p>
    <w:p w14:paraId="0AB4877A" w14:textId="52C9F92A" w:rsidR="3F40A0D3" w:rsidRDefault="3F40A0D3" w:rsidP="00E72809">
      <w:pPr>
        <w:pStyle w:val="Odstavecsmlouvy"/>
        <w:rPr>
          <w:rFonts w:eastAsia="Arial"/>
        </w:rPr>
      </w:pPr>
      <w:r w:rsidRPr="1E30E80B">
        <w:rPr>
          <w:rFonts w:eastAsia="Arial"/>
        </w:rPr>
        <w:t xml:space="preserve">Poškození vzniklá na majetku objednatele činností zhotovitele opraví </w:t>
      </w:r>
      <w:r w:rsidR="598797D6" w:rsidRPr="1E30E80B">
        <w:rPr>
          <w:rFonts w:eastAsia="Arial"/>
        </w:rPr>
        <w:t>zhotovitel</w:t>
      </w:r>
      <w:r w:rsidRPr="1E30E80B">
        <w:rPr>
          <w:rFonts w:eastAsia="Arial"/>
        </w:rPr>
        <w:t xml:space="preserve"> na své náklady před předáním </w:t>
      </w:r>
      <w:r w:rsidR="000B3C43">
        <w:rPr>
          <w:rFonts w:eastAsia="Arial"/>
        </w:rPr>
        <w:t>díla</w:t>
      </w:r>
      <w:r w:rsidRPr="1E30E80B">
        <w:rPr>
          <w:rFonts w:eastAsia="Arial"/>
        </w:rPr>
        <w:t>.</w:t>
      </w:r>
    </w:p>
    <w:p w14:paraId="699A0CBD" w14:textId="15FA0D57" w:rsidR="00633A9F" w:rsidRDefault="00633A9F" w:rsidP="00E72809">
      <w:pPr>
        <w:pStyle w:val="Odstavecsmlouvy"/>
      </w:pPr>
      <w:bookmarkStart w:id="1" w:name="_Ref503274767"/>
      <w:r w:rsidRPr="1E30E80B">
        <w:t>Zhotovitel je po celou dobu provádění díla povinen zajistit přítomnost hlavního stavbyvedoucího na staveništi</w:t>
      </w:r>
      <w:r w:rsidR="0080052A" w:rsidRPr="1E30E80B">
        <w:t xml:space="preserve"> alespoň </w:t>
      </w:r>
      <w:r w:rsidR="00872624" w:rsidRPr="1E30E80B">
        <w:t xml:space="preserve">tři dny v týdnu vždy alespoň </w:t>
      </w:r>
      <w:r w:rsidR="00741FE1">
        <w:t>3</w:t>
      </w:r>
      <w:r w:rsidR="00872624" w:rsidRPr="1E30E80B">
        <w:t xml:space="preserve"> hodiny</w:t>
      </w:r>
      <w:r w:rsidRPr="1E30E80B">
        <w:t>, nebude-li výjimečně zástupci smluvních stran dohodnuto jinak.</w:t>
      </w:r>
      <w:bookmarkEnd w:id="1"/>
    </w:p>
    <w:p w14:paraId="7093FA9B" w14:textId="77777777" w:rsidR="00DE7754" w:rsidRPr="005608E9" w:rsidRDefault="00DE7754" w:rsidP="001F0AAA">
      <w:pPr>
        <w:pStyle w:val="Nadpis1"/>
      </w:pPr>
      <w:r w:rsidRPr="005E289B">
        <w:t>Stavební deník</w:t>
      </w:r>
    </w:p>
    <w:p w14:paraId="78020278" w14:textId="317DEC49" w:rsidR="00DE7754" w:rsidRDefault="00DE7754" w:rsidP="001F0AAA">
      <w:pPr>
        <w:pStyle w:val="Odstavecsmlouvy"/>
      </w:pPr>
      <w:r w:rsidRPr="008531E8">
        <w:t xml:space="preserve">Zhotovitel je povinen vést ode dne, kdy byly zahájeny práce na staveništi stavební deník v rozsahu stanoveném příslušnými právními předpisy, a to až do dne odstranění </w:t>
      </w:r>
      <w:r>
        <w:t xml:space="preserve">všech </w:t>
      </w:r>
      <w:r w:rsidRPr="002F1DE4">
        <w:t>vad a nedodělků</w:t>
      </w:r>
      <w:r>
        <w:t xml:space="preserve"> </w:t>
      </w:r>
      <w:r w:rsidRPr="002F1DE4">
        <w:t>a zároveň vad bránicích vydání</w:t>
      </w:r>
      <w:r w:rsidRPr="008531E8">
        <w:t xml:space="preserve"> kolaudačního rozhodnutí. Poté je </w:t>
      </w:r>
      <w:r w:rsidR="001F0AAA">
        <w:t>z</w:t>
      </w:r>
      <w:r w:rsidRPr="008531E8">
        <w:t>hotovitel povinen předat</w:t>
      </w:r>
      <w:r>
        <w:t xml:space="preserve"> originál</w:t>
      </w:r>
      <w:r w:rsidRPr="008531E8">
        <w:t xml:space="preserve"> stavební</w:t>
      </w:r>
      <w:r>
        <w:t>ho</w:t>
      </w:r>
      <w:r w:rsidRPr="008531E8">
        <w:t xml:space="preserve"> deník</w:t>
      </w:r>
      <w:r>
        <w:t>u</w:t>
      </w:r>
      <w:r w:rsidRPr="008531E8">
        <w:t xml:space="preserve"> </w:t>
      </w:r>
      <w:r w:rsidR="001F0AAA">
        <w:t>o</w:t>
      </w:r>
      <w:r w:rsidRPr="008531E8">
        <w:t>bjednateli.</w:t>
      </w:r>
    </w:p>
    <w:p w14:paraId="0025A0AC" w14:textId="726D4AEE" w:rsidR="00DE7754" w:rsidRDefault="00DE7754" w:rsidP="001F0AAA">
      <w:pPr>
        <w:pStyle w:val="Odstavecsmlouvy"/>
      </w:pPr>
      <w:r w:rsidRPr="008531E8">
        <w:t xml:space="preserve">Zhotovitel zapisuje do stavebního deníku všechny důležité okolnosti týkající se stavby, zejména časový postup prací, odchylky od </w:t>
      </w:r>
      <w:r w:rsidR="001F0AAA">
        <w:t>p</w:t>
      </w:r>
      <w:r w:rsidRPr="008531E8">
        <w:t>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t>ných a významných skutečností o </w:t>
      </w:r>
      <w:r w:rsidRPr="008531E8">
        <w:t>průběhu stavby. Zejména je povinen zapisovat údaje o časovém postupu prací, jejich jakosti, zdůvodnění nepodstatných odchylek prováděných prací od projektové dokumentace, klimatické podmínky apod.</w:t>
      </w:r>
    </w:p>
    <w:p w14:paraId="3E918954" w14:textId="13532B77" w:rsidR="00DE7754" w:rsidRDefault="00DE7754" w:rsidP="001F0AAA">
      <w:pPr>
        <w:pStyle w:val="Odstavecsmlouvy"/>
      </w:pPr>
      <w:r w:rsidRPr="008531E8">
        <w:t xml:space="preserve">Zápisy do stavebního deníku provádí stavbyvedoucí vždy v ten den, kdy byly práce provedeny nebo kdy nastaly okolnosti, které jsou předmětem zápisu. Mimo </w:t>
      </w:r>
      <w:r w:rsidRPr="008531E8">
        <w:lastRenderedPageBreak/>
        <w:t xml:space="preserve">stavbyvedoucího může do stavebního deníku provádět potřebné záznamy pouze </w:t>
      </w:r>
      <w:r w:rsidR="001F0AAA">
        <w:t>o</w:t>
      </w:r>
      <w:r w:rsidRPr="008531E8">
        <w:t>bjednatel a případně jimi písemně pověřený zástupce, přímý zpracovatel projektové dokumentace nebo oprávněné orgány státní správy.</w:t>
      </w:r>
    </w:p>
    <w:p w14:paraId="704E20C0" w14:textId="4D3FB72F" w:rsidR="00DE7754" w:rsidRDefault="00DE7754" w:rsidP="001F0AAA">
      <w:pPr>
        <w:pStyle w:val="Odstavecsmlouvy"/>
      </w:pPr>
      <w:r w:rsidRPr="008531E8">
        <w:t xml:space="preserve">Zhotovitel je povinen předkládat stavební deník denně a na vyzvání </w:t>
      </w:r>
      <w:r w:rsidR="001F0AAA">
        <w:t>o</w:t>
      </w:r>
      <w:r w:rsidRPr="008531E8">
        <w:t>bjednateli ke kontrole a k provádění zápisů a současně mu bez zbytečného odkladu vydat průpisy uzavřených stran stavebního deníku.</w:t>
      </w:r>
    </w:p>
    <w:p w14:paraId="004B47AF" w14:textId="74DE84F8" w:rsidR="00DE7754" w:rsidRDefault="00DE7754" w:rsidP="001F0AAA">
      <w:pPr>
        <w:pStyle w:val="Odstavecsmlouvy"/>
      </w:pPr>
      <w:r w:rsidRPr="008531E8">
        <w:t>Objednatel</w:t>
      </w:r>
      <w:r>
        <w:t>,</w:t>
      </w:r>
      <w:r w:rsidRPr="008531E8">
        <w:t xml:space="preserve"> je oprávněn kontrolovat obsah stavebního deníku </w:t>
      </w:r>
      <w:r w:rsidR="001F0AAA">
        <w:t>z</w:t>
      </w:r>
      <w:r w:rsidRPr="008531E8">
        <w:t xml:space="preserve">hotovitele, nejméně jednou za týden potvrdit kontrolu svým podpisem a k zápisům připojit své stanovisko. Nesouhlasí-li </w:t>
      </w:r>
      <w:r w:rsidR="001F0AAA">
        <w:t>o</w:t>
      </w:r>
      <w:r w:rsidRPr="008531E8">
        <w:t xml:space="preserve">bjednatel, nebo </w:t>
      </w:r>
      <w:r w:rsidR="001F0AAA">
        <w:t>z</w:t>
      </w:r>
      <w:r w:rsidRPr="008531E8">
        <w:t>hotovitel se zápisem ve stavebním deníku, musí k tomuto zápisu připojit svoje stanovisko nejpozději do tří pracovních dnů ode dne pořízení takového zápisu.</w:t>
      </w:r>
    </w:p>
    <w:p w14:paraId="6309C7A2" w14:textId="1569DF06" w:rsidR="00F052F5" w:rsidRDefault="00F052F5" w:rsidP="001F0AAA">
      <w:pPr>
        <w:pStyle w:val="Odstavecsmlouvy"/>
      </w:pPr>
      <w:r w:rsidRPr="00CA73AB">
        <w:t>Zápisy ve stavebním deníku se nepovažují za změnu smlouvy ani nezakládají nárok na změnu smlouvy</w:t>
      </w:r>
      <w:r w:rsidR="00DF3E8A">
        <w:t>.</w:t>
      </w:r>
    </w:p>
    <w:p w14:paraId="62AD6882" w14:textId="77777777" w:rsidR="005608E9" w:rsidRPr="00C50D67" w:rsidRDefault="005608E9" w:rsidP="001F0AAA">
      <w:pPr>
        <w:pStyle w:val="Nadpis1"/>
      </w:pPr>
      <w:r w:rsidRPr="00C50D67">
        <w:t>Kontrola provádění díla</w:t>
      </w:r>
    </w:p>
    <w:p w14:paraId="318F387E" w14:textId="77777777" w:rsidR="005608E9" w:rsidRPr="005E289B" w:rsidRDefault="005608E9" w:rsidP="001F0AAA">
      <w:pPr>
        <w:pStyle w:val="Odstavecsmlouvy"/>
      </w:pPr>
      <w:r w:rsidRPr="005E289B">
        <w:t>Objednatel je oprávněn kontrolovat provádění díla zejména formou kontrolních dnů, které jsou stanoveny dohodou smluvních stran. Kontrolní dny mohou být rovněž iniciovány kteroukoli smluvní stranou, přičemž druhá strana je povinna dohodnout se s</w:t>
      </w:r>
      <w:r>
        <w:t> </w:t>
      </w:r>
      <w:r w:rsidRPr="005E289B">
        <w:t>iniciující stranou na termínu kontrolního dnu bezodkladně. Objednatel je povinen zajistit jednací místnost pro kontrolní den. Obě strany zajistí na jednání účast svých zástupců v náležitém rozsahu.</w:t>
      </w:r>
    </w:p>
    <w:p w14:paraId="5E76F783" w14:textId="77777777" w:rsidR="005608E9" w:rsidRPr="005E289B" w:rsidRDefault="005608E9" w:rsidP="001F0AAA">
      <w:pPr>
        <w:pStyle w:val="Odstavecsmlouvy"/>
      </w:pPr>
      <w:r w:rsidRPr="005E289B">
        <w:t xml:space="preserve">O průběhu a závěrech kontrolního dnu se pořídí zápis, k jehož vypracování je povinen </w:t>
      </w:r>
      <w:r w:rsidR="005F24BD">
        <w:t>objednatel</w:t>
      </w:r>
      <w:r w:rsidRPr="005E289B">
        <w:t xml:space="preserve">. </w:t>
      </w:r>
      <w:r w:rsidR="005F24BD">
        <w:t xml:space="preserve">K zápisu z kontrolního dne bude jako nedílná součást přiložena prezenční listina zúčastněných osob zástupců obou smluvních stran, </w:t>
      </w:r>
      <w:r w:rsidRPr="005E289B">
        <w:t>přičemž opatření uvedená v</w:t>
      </w:r>
      <w:r>
        <w:t> </w:t>
      </w:r>
      <w:r w:rsidRPr="005E289B">
        <w:t>zápisu jsou pro smluvní strany závazná, jsou-li v souladu s touto smlouvou. V</w:t>
      </w:r>
      <w:r>
        <w:t> </w:t>
      </w:r>
      <w:r w:rsidRPr="005E289B">
        <w:t>opačném případě musejí být opatření schválena statutárními zástupci smluvních stran formou změn smlouvy na základě písemného dodatku ke smlouvě, bez schválení statutárními zástupci nejsou opatření účinná.</w:t>
      </w:r>
    </w:p>
    <w:p w14:paraId="15025035" w14:textId="77777777" w:rsidR="005608E9" w:rsidRPr="005E289B" w:rsidRDefault="005608E9" w:rsidP="001F0AAA">
      <w:pPr>
        <w:pStyle w:val="Odstavecsmlouvy"/>
      </w:pPr>
      <w:r w:rsidRPr="005E289B">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14CBBF26" w14:textId="77777777" w:rsidR="005608E9" w:rsidRPr="005E289B" w:rsidRDefault="005608E9" w:rsidP="001F0AAA">
      <w:pPr>
        <w:pStyle w:val="Odstavecsmlouvy"/>
      </w:pPr>
      <w:r w:rsidRPr="005E289B">
        <w:t>V případě, že se objednatel přes výzvu zhotovitele nedostaví do 3 pracovních dnů od</w:t>
      </w:r>
      <w:r>
        <w:t> </w:t>
      </w:r>
      <w:r w:rsidRPr="005E289B">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6770C9A1" w14:textId="77777777" w:rsidR="005608E9" w:rsidRDefault="005608E9" w:rsidP="001F0AAA">
      <w:pPr>
        <w:pStyle w:val="Odstavecsmlouvy"/>
      </w:pPr>
      <w:r w:rsidRPr="000B3C43">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14:paraId="67EA676F" w14:textId="77777777" w:rsidR="00F052F5" w:rsidRPr="000B3C43" w:rsidRDefault="00F052F5" w:rsidP="001F0AAA">
      <w:pPr>
        <w:pStyle w:val="Nadpis1"/>
      </w:pPr>
      <w:r w:rsidRPr="000B3C43">
        <w:t>Zkoušky</w:t>
      </w:r>
    </w:p>
    <w:p w14:paraId="268F08BC" w14:textId="77777777" w:rsidR="00F052F5" w:rsidRPr="000B3C43" w:rsidRDefault="00F052F5" w:rsidP="001F0AAA">
      <w:pPr>
        <w:pStyle w:val="Odstavecsmlouvy"/>
      </w:pPr>
      <w:r w:rsidRPr="000B3C43">
        <w:t>Zhotovitel se zavazuje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584ECDFE" w14:textId="77777777" w:rsidR="00F052F5" w:rsidRPr="000B3C43" w:rsidRDefault="00F052F5" w:rsidP="001F0AAA">
      <w:pPr>
        <w:pStyle w:val="Odstavecsmlouvy"/>
      </w:pPr>
      <w:r w:rsidRPr="000B3C43">
        <w:t xml:space="preserve">Součástí plnění zhotovitele a dokladem řádného provedení díla je doložení výsledků potřebných individuálních a komplexních zkoušek a požadavků příslušných státních </w:t>
      </w:r>
      <w:r w:rsidRPr="000B3C43">
        <w:lastRenderedPageBreak/>
        <w:t>orgánů. Provedení zkoušek se řídí podmínkami smlouvy, ČSN, zadávací dokumentací a technickými údaji vyhlášenými výrobci jednotlivých zařízení tvořících součást zhotovovaného díla.</w:t>
      </w:r>
    </w:p>
    <w:p w14:paraId="62415DDE" w14:textId="77777777" w:rsidR="00F052F5" w:rsidRPr="000B3C43" w:rsidRDefault="00F052F5" w:rsidP="001F0AAA">
      <w:pPr>
        <w:pStyle w:val="Odstavecsmlouvy"/>
      </w:pPr>
      <w:r w:rsidRPr="000B3C43">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0BAEA44" w14:textId="77777777" w:rsidR="00F052F5" w:rsidRPr="000B3C43" w:rsidRDefault="00F052F5" w:rsidP="001F0AAA">
      <w:pPr>
        <w:pStyle w:val="Odstavecsmlouvy"/>
      </w:pPr>
      <w:r w:rsidRPr="000B3C43">
        <w:t>Výsledek zkoušek bude doložen formou zápisu, případně protokolu o jejich provedení.</w:t>
      </w:r>
    </w:p>
    <w:p w14:paraId="1DB9D34D" w14:textId="77777777" w:rsidR="00F052F5" w:rsidRPr="000B3C43" w:rsidRDefault="00F052F5" w:rsidP="001F0AAA">
      <w:pPr>
        <w:pStyle w:val="Odstavecsmlouvy"/>
      </w:pPr>
      <w:r w:rsidRPr="000B3C43">
        <w:t xml:space="preserve">Objednatel je oprávněn vydat pokyn k 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14:paraId="06FEE35E" w14:textId="4A694A4C" w:rsidR="00DF3E8A" w:rsidRDefault="00F052F5" w:rsidP="001F0AAA">
      <w:pPr>
        <w:pStyle w:val="Odstavecsmlouvy"/>
      </w:pPr>
      <w:r w:rsidRPr="000B3C43">
        <w:t xml:space="preserve">Skryje-li nebo zatají-li </w:t>
      </w:r>
      <w:r w:rsidR="001A62DF">
        <w:t>z</w:t>
      </w:r>
      <w:r w:rsidRPr="000B3C43">
        <w:t>hotovitel sám nebo</w:t>
      </w:r>
      <w:r w:rsidRPr="000E2586">
        <w:t xml:space="preserve"> prostřednictvím někoho část díla, která byla určena ke zvláštním zkouškám, kontrolám nebo schválení, před jejich provedením, zadáním nebo dokončením, je </w:t>
      </w:r>
      <w:r w:rsidR="001A62DF">
        <w:t>z</w:t>
      </w:r>
      <w:r w:rsidRPr="000E2586">
        <w:t xml:space="preserve">hotovitel na pokyn </w:t>
      </w:r>
      <w:r w:rsidR="001A62DF">
        <w:t>o</w:t>
      </w:r>
      <w:r w:rsidRPr="000E2586">
        <w:t xml:space="preserve">bjednatele povinen tuto část díla odkrýt nebo jinak zpřístupnit a umožnit ji podrobit určeným zkouškám, kontrolám nebo schvalovacím procedurám, nechat je uspokojivě provést a ukončit a uvést část díla do řádného stavu. To vše na náklady </w:t>
      </w:r>
      <w:r w:rsidR="001A62DF">
        <w:t>z</w:t>
      </w:r>
      <w:r w:rsidRPr="000E2586">
        <w:t>hotovitele</w:t>
      </w:r>
      <w:r w:rsidR="000B3C43">
        <w:t>.</w:t>
      </w:r>
    </w:p>
    <w:p w14:paraId="4926F3A9" w14:textId="06E7173D" w:rsidR="000967DD" w:rsidRDefault="000967DD" w:rsidP="001A62DF">
      <w:pPr>
        <w:pStyle w:val="Nadpis1"/>
      </w:pPr>
      <w:r>
        <w:t>Bezpečnost a ochrana zdraví</w:t>
      </w:r>
    </w:p>
    <w:p w14:paraId="765E8949" w14:textId="77777777" w:rsidR="000967DD" w:rsidRDefault="000967DD" w:rsidP="001A62DF">
      <w:pPr>
        <w:pStyle w:val="Odstavecsmlouvy"/>
      </w:pPr>
      <w: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23C5BA98" w14:textId="77777777" w:rsidR="000967DD" w:rsidRDefault="000967DD" w:rsidP="001A62DF">
      <w:pPr>
        <w:pStyle w:val="Odstavecsmlouvy"/>
      </w:pPr>
      <w:r>
        <w:t>Zhotovitel je odpovědný za to, že osoby vykonávající činnosti související s provedením díla jsou vybaveny ochrannými pracovními prostředky a pomůckami podle druhu vykonávané činnosti a rizik s tím spojených.</w:t>
      </w:r>
    </w:p>
    <w:p w14:paraId="73942378" w14:textId="77777777" w:rsidR="000967DD" w:rsidRPr="000B3C43" w:rsidRDefault="000967DD" w:rsidP="001A62DF">
      <w:pPr>
        <w:pStyle w:val="Odstavecsmlouvy"/>
      </w:pPr>
      <w: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7CB7115B" w14:textId="59BAE283" w:rsidR="00AD2EAC" w:rsidRDefault="000E5426" w:rsidP="001A62DF">
      <w:pPr>
        <w:pStyle w:val="Odstavecsmlouvy"/>
      </w:pPr>
      <w:r w:rsidRPr="000B3C43">
        <w:t>Zhotovitel se zavazuje dodržovat interní směrnici objednatele R/FN Brno/0580 Provádění činností se zvýšeným požárním nebezpečím, která tvoří přílohu č.</w:t>
      </w:r>
      <w:r w:rsidR="002A4C4D" w:rsidRPr="000B3C43">
        <w:t xml:space="preserve"> </w:t>
      </w:r>
      <w:r w:rsidR="00C53305" w:rsidRPr="000B3C43">
        <w:t>3</w:t>
      </w:r>
      <w:r w:rsidRPr="000B3C43">
        <w:t xml:space="preserve"> </w:t>
      </w:r>
      <w:proofErr w:type="gramStart"/>
      <w:r w:rsidRPr="000B3C43">
        <w:t>této</w:t>
      </w:r>
      <w:proofErr w:type="gramEnd"/>
      <w:r w:rsidRPr="000B3C43">
        <w:t xml:space="preserve"> smlouvy</w:t>
      </w:r>
      <w:r w:rsidR="005608E9" w:rsidRPr="000B3C43">
        <w:t>.</w:t>
      </w:r>
    </w:p>
    <w:p w14:paraId="681ADDF9" w14:textId="77777777" w:rsidR="00F052F5" w:rsidRPr="000B3C43" w:rsidRDefault="00F052F5" w:rsidP="001A62DF">
      <w:pPr>
        <w:pStyle w:val="Nadpis1"/>
      </w:pPr>
      <w:r w:rsidRPr="000B3C43">
        <w:t>Záruka za dílo, odpovědnost za vady</w:t>
      </w:r>
    </w:p>
    <w:p w14:paraId="69C281D4" w14:textId="77777777" w:rsidR="00F052F5" w:rsidRDefault="00F052F5" w:rsidP="001A62DF">
      <w:pPr>
        <w:pStyle w:val="Odstavecsmlouvy"/>
      </w:pPr>
      <w:r w:rsidRPr="000B3C43">
        <w:t xml:space="preserve">Zhotovitel se zavazuje, že dílo </w:t>
      </w:r>
      <w:r>
        <w:t xml:space="preserve">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65FBA331" w14:textId="77777777" w:rsidR="00F052F5" w:rsidRDefault="00F052F5" w:rsidP="001A62DF">
      <w:pPr>
        <w:pStyle w:val="Odstavecsmlouvy"/>
        <w:rPr>
          <w:shd w:val="clear" w:color="auto" w:fill="FFFF00"/>
        </w:rPr>
      </w:pPr>
      <w:r>
        <w:t xml:space="preserve">Dílo má vady, jestliže provedení díla nemá vlastnosti stanovené </w:t>
      </w:r>
      <w:r w:rsidRPr="00185DDF">
        <w:t xml:space="preserve">zadávací </w:t>
      </w:r>
      <w:r w:rsidRPr="00667B04">
        <w:t>dokumentací a touto smlouvou, dále právními předpisy, případným stavebním povolením, technickými</w:t>
      </w:r>
      <w: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w:t>
      </w:r>
      <w:r>
        <w:lastRenderedPageBreak/>
        <w:t>Práva z odpovědnosti za vady díla musí být uplatněna u zhotovitele v odpovídajících záručních dobách:</w:t>
      </w:r>
    </w:p>
    <w:p w14:paraId="01B06E57" w14:textId="6F522B87" w:rsidR="00F052F5" w:rsidRPr="00B85246" w:rsidRDefault="002C2F7D" w:rsidP="001A62DF">
      <w:pPr>
        <w:pStyle w:val="Psmenosmlouvy"/>
      </w:pPr>
      <w:r w:rsidRPr="007308E3">
        <w:rPr>
          <w:b/>
        </w:rPr>
        <w:t>60 MĚSÍCŮ</w:t>
      </w:r>
      <w:r w:rsidR="00F052F5" w:rsidRPr="00B85246">
        <w:t xml:space="preserve"> na veškeré st</w:t>
      </w:r>
      <w:r w:rsidR="001A62DF">
        <w:t>avební práce a dodaný materiál,</w:t>
      </w:r>
    </w:p>
    <w:p w14:paraId="69DB3954" w14:textId="77777777" w:rsidR="00F052F5" w:rsidRDefault="00F052F5" w:rsidP="001A62DF">
      <w:pPr>
        <w:pStyle w:val="Odstavecsmlouvy"/>
      </w:pPr>
      <w:r>
        <w:t>Záruční doba počíná plynout dnem následujícím po formálním převzetí díla objednatelem doloženém podepsaným předávacím protokolem.</w:t>
      </w:r>
    </w:p>
    <w:p w14:paraId="1A334D38" w14:textId="77777777" w:rsidR="00F052F5" w:rsidRDefault="00F052F5" w:rsidP="001A62DF">
      <w:pPr>
        <w:pStyle w:val="Odstavecsmlouvy"/>
      </w:pPr>
      <w:r>
        <w:t>Zhotovitel neodpovídá za vady, které byly po převzetí díla způsobeny objednatelem nebo zásahem vyšší moci.</w:t>
      </w:r>
    </w:p>
    <w:p w14:paraId="3D2620EE" w14:textId="77777777" w:rsidR="00F052F5" w:rsidRPr="00C7495A" w:rsidRDefault="00F052F5" w:rsidP="001A62DF">
      <w:pPr>
        <w:pStyle w:val="Odstavecsmlouvy"/>
      </w:pPr>
      <w:r w:rsidRPr="00C7495A">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14:paraId="7ACA1E27" w14:textId="77777777" w:rsidR="00F052F5" w:rsidRPr="00C7495A" w:rsidRDefault="00F052F5" w:rsidP="001A62DF">
      <w:pPr>
        <w:pStyle w:val="Odstavecsmlouvy"/>
      </w:pPr>
      <w:r w:rsidRPr="00C7495A">
        <w:t>V případě, že se jedná o vadu typu havárie, je zhotovitel povinen započít s odstraňováním vady neprodleně tak, aby nedocházelo ke vzniku dalších škod.</w:t>
      </w:r>
    </w:p>
    <w:p w14:paraId="36F3BA40" w14:textId="77777777" w:rsidR="00F052F5" w:rsidRPr="00C7495A" w:rsidRDefault="00F052F5" w:rsidP="001A62DF">
      <w:pPr>
        <w:pStyle w:val="Odstavecsmlouvy"/>
      </w:pPr>
      <w:r w:rsidRPr="00C7495A">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3F3CFB4C" w14:textId="77777777" w:rsidR="00F052F5" w:rsidRPr="00C7495A" w:rsidRDefault="00F052F5" w:rsidP="001A62DF">
      <w:pPr>
        <w:pStyle w:val="Odstavecsmlouvy"/>
      </w:pPr>
      <w:r w:rsidRPr="00C7495A">
        <w:t>Pokud zhotovitel neodstraní vady ve sjednaných termínech, má objednatel právo nechat vadu odstranit třetí osobou a zhotovitel je povinen náklady na odstranění závady objednateli uhradit.</w:t>
      </w:r>
    </w:p>
    <w:p w14:paraId="3E338707" w14:textId="77777777" w:rsidR="00F052F5" w:rsidRDefault="00F052F5" w:rsidP="001A62DF">
      <w:pPr>
        <w:pStyle w:val="Nadpis1"/>
      </w:pPr>
      <w:r>
        <w:t>Předání a převzetí díla</w:t>
      </w:r>
    </w:p>
    <w:p w14:paraId="59CFF56D" w14:textId="513FFE85" w:rsidR="00F052F5" w:rsidRDefault="00F052F5" w:rsidP="001A62DF">
      <w:pPr>
        <w:pStyle w:val="Odstavecsmlouvy"/>
      </w:pPr>
      <w:r>
        <w:t>Zhotovitel splní svou povinnost provést dílo řádným dokončením a předáním</w:t>
      </w:r>
      <w:r w:rsidR="00CB702B">
        <w:t xml:space="preserve"> </w:t>
      </w:r>
      <w:r w:rsidR="00794237">
        <w:t xml:space="preserve">plnění </w:t>
      </w:r>
      <w:r>
        <w:t>objednateli v místě provedení.</w:t>
      </w:r>
    </w:p>
    <w:p w14:paraId="1A07474B" w14:textId="5F1202F1" w:rsidR="00F052F5" w:rsidRDefault="00794237" w:rsidP="001A62DF">
      <w:pPr>
        <w:pStyle w:val="Odstavecsmlouvy"/>
      </w:pPr>
      <w:r>
        <w:t xml:space="preserve">Po dokončení </w:t>
      </w:r>
      <w:r w:rsidR="00DC3C52">
        <w:t>díla</w:t>
      </w:r>
      <w:r>
        <w:t xml:space="preserve"> se zhotovitel zavazuje objednatele písemně vyzvat předem k jeho převzetí. </w:t>
      </w:r>
      <w:r w:rsidR="00F052F5">
        <w:t xml:space="preserve">Objednatel je povinen na výzvu </w:t>
      </w:r>
      <w:r>
        <w:t xml:space="preserve">zhotovitele řádně dokončené </w:t>
      </w:r>
      <w:r w:rsidR="00DC3C52">
        <w:t>dílo</w:t>
      </w:r>
      <w:r w:rsidR="00F052F5">
        <w:t xml:space="preserve"> převzít. Řádným dokončením se rozumí provedení kompletního </w:t>
      </w:r>
      <w:r w:rsidR="00DC3C52">
        <w:t xml:space="preserve">díla </w:t>
      </w:r>
      <w:r w:rsidR="00F052F5">
        <w:t>bez vad a nedodělků.</w:t>
      </w:r>
    </w:p>
    <w:p w14:paraId="2446C2EB" w14:textId="46D47BA5" w:rsidR="00F052F5" w:rsidRDefault="00F052F5" w:rsidP="001A62DF">
      <w:pPr>
        <w:pStyle w:val="Odstavecsmlouvy"/>
      </w:pPr>
      <w:r>
        <w:t xml:space="preserve">Objednatel může předávané </w:t>
      </w:r>
      <w:r w:rsidR="00DC3C52">
        <w:t>dílo</w:t>
      </w:r>
      <w:r w:rsidR="00794237">
        <w:t xml:space="preserve"> </w:t>
      </w:r>
      <w:r>
        <w:t>převzít i v případě, že vykazuje vady a nedodělky, které však podle odborného názoru objednatele nebrání řádnému užívání předávaného díla, pokud se zhotovitel zaváže vady a nedodělky odstranit v objednatelem stanovené lhůtě.</w:t>
      </w:r>
    </w:p>
    <w:p w14:paraId="49B06D77" w14:textId="6B875DD8" w:rsidR="00F052F5" w:rsidRDefault="00F052F5" w:rsidP="001A62DF">
      <w:pPr>
        <w:pStyle w:val="Odstavecsmlouvy"/>
      </w:pPr>
      <w:r>
        <w:t xml:space="preserve">O předání a převzetí předávaného </w:t>
      </w:r>
      <w:r w:rsidR="00DC3C52">
        <w:t>díla</w:t>
      </w:r>
      <w:r w:rsidR="00794237">
        <w:t xml:space="preserve"> </w:t>
      </w:r>
      <w:r>
        <w:t>se pořídí protokol o předání a převzetí (dále jen „předávací protokol“), který musí obsahovat alespoň:</w:t>
      </w:r>
    </w:p>
    <w:p w14:paraId="10643BA2" w14:textId="30446E81" w:rsidR="00F052F5" w:rsidRDefault="00F052F5" w:rsidP="00997EC9">
      <w:pPr>
        <w:numPr>
          <w:ilvl w:val="0"/>
          <w:numId w:val="3"/>
        </w:numPr>
        <w:rPr>
          <w:rFonts w:ascii="Arial" w:hAnsi="Arial" w:cs="Arial"/>
          <w:sz w:val="22"/>
          <w:szCs w:val="22"/>
        </w:rPr>
      </w:pPr>
      <w:r>
        <w:rPr>
          <w:rFonts w:ascii="Arial" w:hAnsi="Arial" w:cs="Arial"/>
          <w:sz w:val="22"/>
          <w:szCs w:val="22"/>
        </w:rPr>
        <w:t xml:space="preserve">popis předávaného </w:t>
      </w:r>
      <w:r w:rsidR="00DC3C52">
        <w:rPr>
          <w:rFonts w:ascii="Arial" w:hAnsi="Arial" w:cs="Arial"/>
          <w:sz w:val="22"/>
          <w:szCs w:val="22"/>
        </w:rPr>
        <w:t>díla</w:t>
      </w:r>
      <w:r>
        <w:rPr>
          <w:rFonts w:ascii="Arial" w:hAnsi="Arial" w:cs="Arial"/>
          <w:sz w:val="22"/>
          <w:szCs w:val="22"/>
        </w:rPr>
        <w:t>,</w:t>
      </w:r>
    </w:p>
    <w:p w14:paraId="705081AD" w14:textId="5037D9F8" w:rsidR="00F052F5" w:rsidRDefault="00F052F5" w:rsidP="001A62DF">
      <w:pPr>
        <w:pStyle w:val="Psmenosmlouvy"/>
      </w:pPr>
      <w:r>
        <w:t>soupis zařízení dle Pokynu Generálního finančního ředitelství č. D-</w:t>
      </w:r>
      <w:r w:rsidR="001A62DF">
        <w:t>59</w:t>
      </w:r>
      <w:r>
        <w:t> vydaným Finanční správou ČR v zájmu zajištění jednotného uplatňování zákona č. 586/1992</w:t>
      </w:r>
      <w:r w:rsidR="001A62DF">
        <w:t xml:space="preserve"> Sb</w:t>
      </w:r>
      <w:r w:rsidR="001A62DF" w:rsidRPr="008531E8">
        <w:t>., o daních z příjmů, ve znění pozdějších předpisů</w:t>
      </w:r>
    </w:p>
    <w:p w14:paraId="5B8BC328" w14:textId="199F6774" w:rsidR="00F052F5" w:rsidRDefault="00F052F5" w:rsidP="001A62DF">
      <w:pPr>
        <w:pStyle w:val="Psmenosmlouvy"/>
      </w:pPr>
      <w:r>
        <w:t>zhodnocení kvality</w:t>
      </w:r>
      <w:r w:rsidR="00794237">
        <w:t xml:space="preserve"> předávaného </w:t>
      </w:r>
      <w:r w:rsidR="00DC3C52">
        <w:t>díla</w:t>
      </w:r>
      <w:r>
        <w:t>,</w:t>
      </w:r>
    </w:p>
    <w:p w14:paraId="1BCAB25F" w14:textId="1E7BE8CB" w:rsidR="00F052F5" w:rsidRDefault="00F052F5" w:rsidP="001A62DF">
      <w:pPr>
        <w:pStyle w:val="Psmenosmlouvy"/>
      </w:pPr>
      <w:r>
        <w:t xml:space="preserve">soupis vad a nedodělků, pokud je předávané </w:t>
      </w:r>
      <w:r w:rsidR="00DC3C52">
        <w:t>dílo</w:t>
      </w:r>
      <w:r>
        <w:t xml:space="preserve"> vykazuje,</w:t>
      </w:r>
    </w:p>
    <w:p w14:paraId="4A299C03" w14:textId="77777777" w:rsidR="00F052F5" w:rsidRDefault="00F052F5" w:rsidP="001A62DF">
      <w:pPr>
        <w:pStyle w:val="Psmenosmlouvy"/>
      </w:pPr>
      <w:r>
        <w:t>způsob odstranění případných vad a nedodělků,</w:t>
      </w:r>
    </w:p>
    <w:p w14:paraId="3952ED17" w14:textId="77777777" w:rsidR="00F052F5" w:rsidRDefault="00F052F5" w:rsidP="001A62DF">
      <w:pPr>
        <w:pStyle w:val="Psmenosmlouvy"/>
      </w:pPr>
      <w:r>
        <w:lastRenderedPageBreak/>
        <w:t>lhůta k odstranění případných vad a nedodělků,</w:t>
      </w:r>
    </w:p>
    <w:p w14:paraId="3D5E6891" w14:textId="77777777" w:rsidR="00F052F5" w:rsidRDefault="00F052F5" w:rsidP="001A62DF">
      <w:pPr>
        <w:pStyle w:val="Psmenosmlouvy"/>
      </w:pPr>
      <w:r>
        <w:t>výsledek přejímacího řízení,</w:t>
      </w:r>
    </w:p>
    <w:p w14:paraId="69DE5B04" w14:textId="5447C6F7" w:rsidR="00F052F5" w:rsidRDefault="00F052F5" w:rsidP="001A62DF">
      <w:pPr>
        <w:pStyle w:val="Psmenosmlouvy"/>
      </w:pPr>
      <w:r>
        <w:t xml:space="preserve">podpisy zástupců obou smluvních stran, kteří předání a převzetí </w:t>
      </w:r>
      <w:r w:rsidR="00DC3C52">
        <w:t>díla</w:t>
      </w:r>
      <w:r>
        <w:t xml:space="preserve"> provedli.</w:t>
      </w:r>
    </w:p>
    <w:p w14:paraId="12568837" w14:textId="26EC698E" w:rsidR="00F052F5" w:rsidRDefault="00F052F5" w:rsidP="001A62DF">
      <w:pPr>
        <w:pStyle w:val="Odstavecsmlouvy"/>
      </w:pPr>
      <w:r>
        <w:t>Okamžikem podpisu předávacího protokolu oprávněnými zástupci obou smluvních stran nabývá objednatel vlastnické právo k</w:t>
      </w:r>
      <w:r w:rsidR="00794237">
        <w:t> </w:t>
      </w:r>
      <w:r w:rsidR="00DC3C52">
        <w:t>dílu</w:t>
      </w:r>
      <w:r>
        <w:t xml:space="preserve"> a přechází na objednatele nebezpečí škody na </w:t>
      </w:r>
      <w:r w:rsidR="00DC3C52">
        <w:t>díle</w:t>
      </w:r>
      <w:r>
        <w:t>.</w:t>
      </w:r>
    </w:p>
    <w:p w14:paraId="1CB45EB4" w14:textId="4FC29CBA" w:rsidR="00F052F5" w:rsidRDefault="00F052F5" w:rsidP="001A62DF">
      <w:pPr>
        <w:pStyle w:val="Odstavecsmlouvy"/>
      </w:pPr>
      <w:r>
        <w:t xml:space="preserve">Odmítl-li objednatel vadnou část </w:t>
      </w:r>
      <w:r w:rsidR="00DC3C52">
        <w:t>díla</w:t>
      </w:r>
      <w:r>
        <w:t xml:space="preserve">, ať byla vada způsobena špatnou prací, použitím vadných výrobků nebo poškozením části </w:t>
      </w:r>
      <w:r w:rsidR="00DC3C52">
        <w:t>díla</w:t>
      </w:r>
      <w:r w:rsidR="00794237">
        <w:t xml:space="preserve"> </w:t>
      </w:r>
      <w:r>
        <w:t xml:space="preserve">ze strany zhotovitele, je zhotovitel povinen podat objednateli na vlastní náklady přesvědčivé důkazy o jakosti této části </w:t>
      </w:r>
      <w:r w:rsidR="00DC3C52">
        <w:t>díla</w:t>
      </w:r>
      <w:r>
        <w:t xml:space="preserve"> nebo vadnou část bez zbytečného prodlení odstranit a nahradit ji nebo znovu zhotovit. Nebude-li podle rozhodnutí objednatele nezbytně nutné vadnou část opravit nebo nahradit, bude si objednatel moci odečíst z částky splatné zhotoviteli tu část platby, která bude odpovídat rozdílu mezi cenou práce provedené a cenou práce, která byla požadována. Tento rozdíl určí objednatel.</w:t>
      </w:r>
    </w:p>
    <w:p w14:paraId="34061F16" w14:textId="77777777" w:rsidR="00F052F5" w:rsidRDefault="00F052F5" w:rsidP="001A62DF">
      <w:pPr>
        <w:pStyle w:val="Nadpis1"/>
      </w:pPr>
      <w:r>
        <w:t>Smluvní pokuta, úrok z prodlení</w:t>
      </w:r>
    </w:p>
    <w:p w14:paraId="69E35114" w14:textId="3416471B" w:rsidR="00F052F5" w:rsidRPr="00F052F5" w:rsidRDefault="00F052F5" w:rsidP="001A62DF">
      <w:pPr>
        <w:pStyle w:val="Odstavecsmlouvy"/>
      </w:pPr>
      <w:r w:rsidRPr="00F052F5">
        <w:t xml:space="preserve">V případě prodlení s termínem předání </w:t>
      </w:r>
      <w:r w:rsidR="00DC3C52">
        <w:t>díla</w:t>
      </w:r>
      <w:r w:rsidR="00794237">
        <w:t xml:space="preserve"> objednateli </w:t>
      </w:r>
      <w:r w:rsidRPr="00F052F5">
        <w:t xml:space="preserve">je </w:t>
      </w:r>
      <w:r w:rsidR="00697D90">
        <w:t>o</w:t>
      </w:r>
      <w:r w:rsidRPr="00F052F5">
        <w:t xml:space="preserve">bjednatel oprávněn účtovat </w:t>
      </w:r>
      <w:r w:rsidR="00697D90">
        <w:t>z</w:t>
      </w:r>
      <w:r w:rsidRPr="00F052F5">
        <w:t>hotoviteli smluvní pokutu ve výši 0,2 % z</w:t>
      </w:r>
      <w:r w:rsidR="00794237">
        <w:t> </w:t>
      </w:r>
      <w:r w:rsidRPr="00F052F5">
        <w:t>ceny</w:t>
      </w:r>
      <w:r w:rsidR="00794237">
        <w:t xml:space="preserve"> </w:t>
      </w:r>
      <w:r w:rsidR="00697D90">
        <w:t>díla</w:t>
      </w:r>
      <w:r w:rsidRPr="00F052F5">
        <w:t xml:space="preserve"> vč. DPH uvedené v článku IV. odstavec 1. této smlouvy za každý i započatý den prodlení</w:t>
      </w:r>
      <w:r w:rsidR="00DC3C52">
        <w:t xml:space="preserve"> a zhotovitel je povinen takto uplatněnou smluvní pokutu zaplatit</w:t>
      </w:r>
      <w:r w:rsidRPr="00F052F5">
        <w:t>.</w:t>
      </w:r>
    </w:p>
    <w:p w14:paraId="50AA4E0C" w14:textId="56590C9B" w:rsidR="00F052F5" w:rsidRPr="002B4F8D" w:rsidRDefault="00F052F5" w:rsidP="001A62DF">
      <w:pPr>
        <w:pStyle w:val="Odstavecsmlouvy"/>
      </w:pPr>
      <w:r w:rsidRPr="002B4F8D">
        <w:t xml:space="preserve">V případě prodlení s </w:t>
      </w:r>
      <w:r w:rsidR="00DC3C52">
        <w:t>termínem splatnosti faktury je z</w:t>
      </w:r>
      <w:r w:rsidRPr="002B4F8D">
        <w:t xml:space="preserve">hotovitel oprávněn účtovat </w:t>
      </w:r>
      <w:r w:rsidR="00697D90">
        <w:t>o</w:t>
      </w:r>
      <w:r w:rsidRPr="002B4F8D">
        <w:t>bjednateli úrok z prodlení ve výši stanovené platnými právními předpisy.</w:t>
      </w:r>
    </w:p>
    <w:p w14:paraId="3080FDC6" w14:textId="77777777" w:rsidR="00F052F5" w:rsidRPr="00F052F5" w:rsidRDefault="00F052F5" w:rsidP="001A62DF">
      <w:pPr>
        <w:pStyle w:val="Odstavecsmlouvy"/>
      </w:pPr>
      <w:r w:rsidRPr="00F052F5">
        <w:t xml:space="preserve">Uplatněná či již uhrazená smluvní pokuta nemá vliv na uplatnění nároku objednatele na náhradu škody, kterou lze vymáhat samostatně vedle smluvní pokuty v celém rozsahu, </w:t>
      </w:r>
      <w:proofErr w:type="gramStart"/>
      <w:r w:rsidRPr="00F052F5">
        <w:t>tzn.</w:t>
      </w:r>
      <w:proofErr w:type="gramEnd"/>
      <w:r w:rsidRPr="00F052F5">
        <w:t xml:space="preserve"> částka smluvní pokuty se do výše náhrady škody </w:t>
      </w:r>
      <w:proofErr w:type="gramStart"/>
      <w:r w:rsidRPr="00F052F5">
        <w:t>nezapočítává</w:t>
      </w:r>
      <w:proofErr w:type="gramEnd"/>
      <w:r w:rsidRPr="00F052F5">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5F945F7B" w14:textId="52506F30" w:rsidR="00F052F5" w:rsidRPr="00F052F5" w:rsidRDefault="00F052F5" w:rsidP="001A62DF">
      <w:pPr>
        <w:pStyle w:val="Odstavecsmlouvy"/>
      </w:pPr>
      <w:r w:rsidRPr="00F052F5">
        <w:t>V případě porušení smlouvy v oblasti bezpečnosti a ochrany zdraví při práci a obecné bezpečnosti osob může</w:t>
      </w:r>
      <w:r w:rsidR="005B0363">
        <w:t xml:space="preserve"> objednatel</w:t>
      </w:r>
      <w:r w:rsidRPr="00F052F5">
        <w:t xml:space="preserve"> udělovat pokuty dle </w:t>
      </w:r>
      <w:r w:rsidR="00293E49" w:rsidRPr="00432AAA">
        <w:t xml:space="preserve">přílohy č. </w:t>
      </w:r>
      <w:r w:rsidR="00C53305" w:rsidRPr="00432AAA">
        <w:t>4</w:t>
      </w:r>
      <w:r w:rsidRPr="00432AAA">
        <w:t> </w:t>
      </w:r>
      <w:proofErr w:type="gramStart"/>
      <w:r w:rsidR="0080052A" w:rsidRPr="00432AAA">
        <w:t>této</w:t>
      </w:r>
      <w:proofErr w:type="gramEnd"/>
      <w:r w:rsidR="0080052A" w:rsidRPr="00432AAA">
        <w:t xml:space="preserve"> </w:t>
      </w:r>
      <w:r w:rsidRPr="00432AAA">
        <w:t>smlouvy (Smluvní pokuty při nedodržení BOZP)</w:t>
      </w:r>
      <w:r w:rsidR="00DC3C52">
        <w:t xml:space="preserve"> a zhotovitel je povinen takto uplatněné smluvní pokuty zaplatit</w:t>
      </w:r>
      <w:r w:rsidRPr="00432AAA">
        <w:t xml:space="preserve">. Rozhodne-li </w:t>
      </w:r>
      <w:r w:rsidR="00DC3C52">
        <w:t>o</w:t>
      </w:r>
      <w:r w:rsidRPr="00432AAA">
        <w:t xml:space="preserve">bjednatel o udělení této smluvní pokuty, je </w:t>
      </w:r>
      <w:r w:rsidR="00DC3C52">
        <w:t>z</w:t>
      </w:r>
      <w:r w:rsidRPr="00432AAA">
        <w:t xml:space="preserve">hotovitel povinen ji </w:t>
      </w:r>
      <w:r w:rsidR="00DC3C52">
        <w:t>o</w:t>
      </w:r>
      <w:r w:rsidRPr="00432AAA">
        <w:t>bjednateli uhradit.</w:t>
      </w:r>
    </w:p>
    <w:p w14:paraId="5A1FE79F" w14:textId="5C783F1E" w:rsidR="00F052F5" w:rsidRDefault="00F052F5" w:rsidP="001A62DF">
      <w:pPr>
        <w:pStyle w:val="Odstavecsmlouvy"/>
      </w:pPr>
      <w:r w:rsidRPr="00F052F5">
        <w:t xml:space="preserve">V případě, že </w:t>
      </w:r>
      <w:r w:rsidR="00DC3C52">
        <w:t>z</w:t>
      </w:r>
      <w:r w:rsidRPr="00F052F5">
        <w:t xml:space="preserve">hotovitel neodstraní vady reklamované </w:t>
      </w:r>
      <w:r w:rsidR="00DC3C52">
        <w:t>o</w:t>
      </w:r>
      <w:r w:rsidRPr="00F052F5">
        <w:t xml:space="preserve">bjednatelem ve stanovené lhůtě, uhradí </w:t>
      </w:r>
      <w:r w:rsidR="00DC3C52">
        <w:t>z</w:t>
      </w:r>
      <w:r w:rsidRPr="00F052F5">
        <w:t xml:space="preserve">hotovitel </w:t>
      </w:r>
      <w:r w:rsidR="00DC3C52">
        <w:t>o</w:t>
      </w:r>
      <w:r w:rsidRPr="00F052F5">
        <w:t>bjednateli smluvní pokutu ve výši 10.000,- Kč za každou včas neodstraněnou oprávněně reklamovanou závadu z</w:t>
      </w:r>
      <w:r w:rsidR="00DC3C52">
        <w:t>a každý i započatý den prodlení a zhotovitel je povinen takto uplatněnou smluvní pokutu zaplatit.</w:t>
      </w:r>
    </w:p>
    <w:p w14:paraId="4C086141" w14:textId="77777777" w:rsidR="009C59A3" w:rsidRPr="0096707D" w:rsidRDefault="0096707D" w:rsidP="00C932AB">
      <w:pPr>
        <w:pStyle w:val="Nadpis1"/>
      </w:pPr>
      <w:r w:rsidRPr="0096707D">
        <w:t>Odstoupení od smlouvy</w:t>
      </w:r>
    </w:p>
    <w:p w14:paraId="7887DC77" w14:textId="1146754D" w:rsidR="00F052F5" w:rsidRDefault="00F052F5" w:rsidP="00C932AB">
      <w:pPr>
        <w:pStyle w:val="Odstavecsmlouvy"/>
      </w:pPr>
      <w:r w:rsidRPr="008531E8">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r w:rsidR="00794237">
        <w:t>.</w:t>
      </w:r>
    </w:p>
    <w:p w14:paraId="0F21C9FA" w14:textId="77777777" w:rsidR="00F052F5" w:rsidRDefault="00F052F5" w:rsidP="00C932AB">
      <w:pPr>
        <w:pStyle w:val="Odstavecsmlouvy"/>
      </w:pPr>
      <w:r w:rsidRPr="008531E8">
        <w:t>Podstatným porušením této smlouvy se rozumí zejména</w:t>
      </w:r>
      <w:r>
        <w:t>:</w:t>
      </w:r>
    </w:p>
    <w:p w14:paraId="1E4E4255" w14:textId="05556D30" w:rsidR="00F052F5" w:rsidRDefault="00F052F5" w:rsidP="00C932AB">
      <w:pPr>
        <w:pStyle w:val="Psmenosmlouvy"/>
      </w:pPr>
      <w:r w:rsidRPr="008531E8">
        <w:t xml:space="preserve">zastavení či přerušení prací </w:t>
      </w:r>
      <w:r w:rsidR="00697D90">
        <w:t>z</w:t>
      </w:r>
      <w:r w:rsidRPr="008531E8">
        <w:t>hotovitelem na zhotovo</w:t>
      </w:r>
      <w:r w:rsidR="004B3BAC">
        <w:t>vaném díle z důvodů ležících na </w:t>
      </w:r>
      <w:r w:rsidRPr="008531E8">
        <w:t xml:space="preserve">straně </w:t>
      </w:r>
      <w:r w:rsidR="00697D90">
        <w:t>z</w:t>
      </w:r>
      <w:r w:rsidRPr="008531E8">
        <w:t>hotovitele</w:t>
      </w:r>
      <w:r w:rsidR="00794237">
        <w:t>,</w:t>
      </w:r>
    </w:p>
    <w:p w14:paraId="3B53676F" w14:textId="6438FDD9" w:rsidR="00F052F5" w:rsidRDefault="00F052F5" w:rsidP="00C932AB">
      <w:pPr>
        <w:pStyle w:val="Psmenosmlouvy"/>
      </w:pPr>
      <w:r w:rsidRPr="008531E8">
        <w:t xml:space="preserve">prodlení </w:t>
      </w:r>
      <w:r w:rsidR="00697D90">
        <w:t>z</w:t>
      </w:r>
      <w:r w:rsidRPr="008531E8">
        <w:t>hotovitele se splněním</w:t>
      </w:r>
      <w:r w:rsidR="00697D90">
        <w:t xml:space="preserve"> smluvního </w:t>
      </w:r>
      <w:r w:rsidRPr="008531E8">
        <w:t>termí</w:t>
      </w:r>
      <w:r w:rsidR="00794237">
        <w:t>nů</w:t>
      </w:r>
      <w:r>
        <w:t xml:space="preserve"> </w:t>
      </w:r>
      <w:r w:rsidRPr="008531E8">
        <w:t>delš</w:t>
      </w:r>
      <w:r w:rsidR="00697D90">
        <w:t>í</w:t>
      </w:r>
      <w:r w:rsidRPr="008531E8">
        <w:t xml:space="preserve"> než </w:t>
      </w:r>
      <w:r w:rsidR="00697D90">
        <w:t>15</w:t>
      </w:r>
      <w:r w:rsidRPr="008531E8">
        <w:t xml:space="preserve"> dnů z důvodu ležících na straně </w:t>
      </w:r>
      <w:r w:rsidR="00697D90">
        <w:t>z</w:t>
      </w:r>
      <w:r w:rsidRPr="008531E8">
        <w:t>hotovitele</w:t>
      </w:r>
      <w:r>
        <w:t>,</w:t>
      </w:r>
    </w:p>
    <w:p w14:paraId="09B3DBC7" w14:textId="77777777" w:rsidR="00F052F5" w:rsidRDefault="00F052F5" w:rsidP="00C932AB">
      <w:pPr>
        <w:pStyle w:val="Psmenosmlouvy"/>
      </w:pPr>
      <w:r>
        <w:lastRenderedPageBreak/>
        <w:t>přes písemné upozornění objednatele provádí dílo s nedostatečnou odbornou péčí, v rozporu platnými technickými normami, obecně závaznými právními předpisy, případně pokyny objednatele,</w:t>
      </w:r>
    </w:p>
    <w:p w14:paraId="54031B96" w14:textId="79858C60" w:rsidR="00F052F5" w:rsidRDefault="00F052F5" w:rsidP="00C932AB">
      <w:pPr>
        <w:pStyle w:val="Psmenosmlouvy"/>
      </w:pPr>
      <w:r w:rsidRPr="008531E8">
        <w:t xml:space="preserve">provádění prací </w:t>
      </w:r>
      <w:r w:rsidR="00697D90">
        <w:t>z</w:t>
      </w:r>
      <w:r w:rsidRPr="008531E8">
        <w:t>hotovitelem v rozp</w:t>
      </w:r>
      <w:r>
        <w:t xml:space="preserve">oru s </w:t>
      </w:r>
      <w:r w:rsidR="00697D90">
        <w:t>p</w:t>
      </w:r>
      <w:r>
        <w:t>rojektovou dokumentací a </w:t>
      </w:r>
      <w:r w:rsidRPr="008531E8">
        <w:t>v rozporu s touto smlouvou</w:t>
      </w:r>
      <w:r w:rsidR="00A85DC4">
        <w:t>.</w:t>
      </w:r>
    </w:p>
    <w:p w14:paraId="16462F79" w14:textId="660B4AAB" w:rsidR="00F052F5" w:rsidRPr="0099361B" w:rsidRDefault="00F052F5" w:rsidP="00C932AB">
      <w:pPr>
        <w:pStyle w:val="Odstavecsmlouvy"/>
      </w:pPr>
      <w:r w:rsidRPr="008531E8">
        <w:t>Pokud před dokončením díla dojde k odstoupení od smlouvy</w:t>
      </w:r>
      <w:r>
        <w:t xml:space="preserve">, předá </w:t>
      </w:r>
      <w:r w:rsidR="00697D90">
        <w:t>z</w:t>
      </w:r>
      <w:r>
        <w:t xml:space="preserve">hotovitel nedokončené </w:t>
      </w:r>
      <w:r w:rsidR="00697D90">
        <w:t>d</w:t>
      </w:r>
      <w:r w:rsidRPr="008531E8">
        <w:t xml:space="preserve">ílo </w:t>
      </w:r>
      <w:r w:rsidR="00697D90">
        <w:t>o</w:t>
      </w:r>
      <w:r w:rsidRPr="008531E8">
        <w:t xml:space="preserve">bjednateli písemným protokolem, ve kterém bude popsán stupeň rozpracovanosti stavebních prací a současně předá </w:t>
      </w:r>
      <w:r w:rsidR="00697D90">
        <w:t>o</w:t>
      </w:r>
      <w:r w:rsidRPr="008531E8">
        <w:t xml:space="preserve">bjednateli stavební deníky, případně doklady uvedené </w:t>
      </w:r>
      <w:r w:rsidRPr="00A522EC">
        <w:t xml:space="preserve">v čl. I. odstavec </w:t>
      </w:r>
      <w:r>
        <w:t>6</w:t>
      </w:r>
      <w:r w:rsidRPr="008531E8">
        <w:t xml:space="preserve">. Po vyhotovení tohoto protokolu bude provedeno finanční vyrovnání smluvních stran. Objednatel uhradí </w:t>
      </w:r>
      <w:r w:rsidR="00697D90">
        <w:t>z</w:t>
      </w:r>
      <w:r w:rsidRPr="008531E8">
        <w:t>hotoviteli provedenou část díla podle podmínek této smlouvy a v souladu s ustanovením článku V. této smlouvy</w:t>
      </w:r>
      <w:r w:rsidRPr="0099361B">
        <w:t>.</w:t>
      </w:r>
    </w:p>
    <w:p w14:paraId="1D97F09A" w14:textId="77777777" w:rsidR="000967DD" w:rsidRDefault="00F052F5" w:rsidP="00C932AB">
      <w:pPr>
        <w:pStyle w:val="Odstavecsmlouvy"/>
      </w:pPr>
      <w:r w:rsidRPr="008531E8">
        <w:t xml:space="preserve">Ode dne podpisu protokolu dle bodu </w:t>
      </w:r>
      <w:r>
        <w:t>3</w:t>
      </w:r>
      <w:r w:rsidRPr="008531E8">
        <w:t>. tohoto článku začne běžet záruční lhůta u provedených částí díla. Zhotoviteli zůstává zachována odpovědnost za vady dle této smlouvy u provedených částí díla a rovněž tak odpovědnost za škody způsobené vadným plněním</w:t>
      </w:r>
      <w:r>
        <w:t>.</w:t>
      </w:r>
    </w:p>
    <w:p w14:paraId="46B6A3DF" w14:textId="77777777" w:rsidR="000967DD" w:rsidRDefault="000967DD" w:rsidP="00C932AB">
      <w:pPr>
        <w:pStyle w:val="Nadpis1"/>
      </w:pPr>
      <w:r>
        <w:t>Platnost a účinnost smlouvy</w:t>
      </w:r>
    </w:p>
    <w:p w14:paraId="67B96D8A" w14:textId="6B76BB47" w:rsidR="000967DD" w:rsidRDefault="000E2586" w:rsidP="00C932AB">
      <w:pPr>
        <w:pStyle w:val="Odstavecsmlouvy"/>
      </w:pPr>
      <w:r w:rsidRPr="000E2586">
        <w:t xml:space="preserve">Smlouva nabývá platnosti okamžikem podpisu oběma stranami, účinnosti dnem jejího zveřejnění v registru smluv v souladu s § 6 zákona č.  340/2015 Sb., zákon o registru smluv, ve znění pozdějších předpisů. </w:t>
      </w:r>
    </w:p>
    <w:p w14:paraId="1C4D2022" w14:textId="77777777" w:rsidR="000967DD" w:rsidRDefault="000967DD" w:rsidP="00C932AB">
      <w:pPr>
        <w:pStyle w:val="Nadpis1"/>
      </w:pPr>
      <w:r>
        <w:t>Závěrečná ustanovení</w:t>
      </w:r>
    </w:p>
    <w:p w14:paraId="55D67232" w14:textId="77777777" w:rsidR="000967DD" w:rsidRDefault="000967DD" w:rsidP="006B114F">
      <w:pPr>
        <w:pStyle w:val="Odstavecsmlouvy"/>
      </w:pPr>
      <w:r>
        <w:t>Smlouva je úplnou dohodou smluvních stran o předmětu smlouvy a vyjadřuje soulad mezi smluvními stranami.</w:t>
      </w:r>
    </w:p>
    <w:p w14:paraId="1EE7CAB2" w14:textId="3173F8F6" w:rsidR="006B5E77" w:rsidRPr="006B5E77" w:rsidRDefault="006B5E77" w:rsidP="006B114F">
      <w:pPr>
        <w:pStyle w:val="Odstavecsmlouvy"/>
      </w:pPr>
      <w:r w:rsidRPr="006B5E77">
        <w:t xml:space="preserve">Zhotovitel s ohledem na povinnosti </w:t>
      </w:r>
      <w:r w:rsidR="00697D90">
        <w:t>o</w:t>
      </w:r>
      <w:r w:rsidRPr="006B5E77">
        <w:t>bjednatele v</w:t>
      </w:r>
      <w:r w:rsidR="004B3BAC">
        <w:t>yplývající zejména ze zákona č. </w:t>
      </w:r>
      <w:r w:rsidRPr="006B5E77">
        <w:t>340/2015 Sb., o registru smluv</w:t>
      </w:r>
      <w:r w:rsidR="004B3BAC">
        <w:t>,</w:t>
      </w:r>
      <w:r w:rsidRPr="006B5E77">
        <w:t xml:space="preserve"> ve znění pozdějších předpisů, souhlasí se zveřejněním veškerých informací týkajících se závazkového vztahu založeného mezi oběma smluvními stranami touto smlouvou, zejména vlastního obsahu této smlouvy. Zveřejnění provede </w:t>
      </w:r>
      <w:r w:rsidR="00697D90">
        <w:t>o</w:t>
      </w:r>
      <w:r w:rsidRPr="006B5E77">
        <w:t>bjednatel. Ustanovení zákona č. 89/2012 Sb., občan</w:t>
      </w:r>
      <w:r w:rsidR="004B3BAC">
        <w:t>ský zákoník, v platném znění, o </w:t>
      </w:r>
      <w:r w:rsidRPr="006B5E77">
        <w:t>obchodním tajemství, se nepoužije.</w:t>
      </w:r>
    </w:p>
    <w:p w14:paraId="3D57E309" w14:textId="77777777" w:rsidR="000967DD" w:rsidRDefault="000967DD" w:rsidP="006B114F">
      <w:pPr>
        <w:pStyle w:val="Odstavecsmlouvy"/>
      </w:pPr>
      <w: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6FAD97F9" w14:textId="77777777" w:rsidR="000967DD" w:rsidRDefault="000967DD" w:rsidP="006B114F">
      <w:pPr>
        <w:pStyle w:val="Odstavecsmlouvy"/>
      </w:pPr>
      <w: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1AC2523" w14:textId="77777777" w:rsidR="000967DD" w:rsidRDefault="000967DD" w:rsidP="006B114F">
      <w:pPr>
        <w:pStyle w:val="Odstavecsmlouvy"/>
      </w:pPr>
      <w:r>
        <w:t>Smlouva se řídí právním řádem České republiky. Vztahy mezi stranami se řídí občanským zákoníkem, pokud není ve smlouvě stanoveno jinak.</w:t>
      </w:r>
    </w:p>
    <w:p w14:paraId="7419AF51" w14:textId="77777777" w:rsidR="000967DD" w:rsidRDefault="000967DD" w:rsidP="006B114F">
      <w:pPr>
        <w:pStyle w:val="Odstavecsmlouvy"/>
      </w:pPr>
      <w:r>
        <w:t xml:space="preserve">Smlouva může být ukončena dohodou smluvních stran. Při ukončení smlouvy jsou smluvní strany povinny vzájemně vypořádat své závazky, zejména si vrátit věci předané k provedení díla, vyklidit prostory poskytnuté k provedení díla a místo provedení díla </w:t>
      </w:r>
      <w:r>
        <w:lastRenderedPageBreak/>
        <w:t>a uhradit veškeré splatné peněžité závazky podle smlouvy; zánikem smlouvy rovněž nezanikají práva na již vzniklé (splatné) majetkové pokuty podle smlouvy.</w:t>
      </w:r>
    </w:p>
    <w:p w14:paraId="18679D28" w14:textId="77777777" w:rsidR="000967DD" w:rsidRDefault="000967DD" w:rsidP="006B114F">
      <w:pPr>
        <w:pStyle w:val="Odstavecsmlouvy"/>
      </w:pPr>
      <w:r>
        <w:t>Měnit, doplňovat nebo zrušit tuto smlouvu je možné jen formou písemných dodatků, které budou platné po podpisu oprávněných zástupců obou smluvních stran.</w:t>
      </w:r>
    </w:p>
    <w:p w14:paraId="43375A47" w14:textId="2E5F45CF" w:rsidR="002F30CF" w:rsidRPr="002F30CF" w:rsidRDefault="000967DD" w:rsidP="006B114F">
      <w:pPr>
        <w:pStyle w:val="Odstavecsmlouvy"/>
      </w:pPr>
      <w:r>
        <w:t>Smlouva je vyhotovena ve dvou stejnopisech, přičemž každá smluvní strana obdrží po jednom výtisku.</w:t>
      </w:r>
    </w:p>
    <w:p w14:paraId="02B50B55" w14:textId="77777777" w:rsidR="00894B88" w:rsidRPr="00894B88" w:rsidRDefault="00894B88" w:rsidP="006B114F">
      <w:pPr>
        <w:pStyle w:val="Odstavecsmlouvy"/>
      </w:pPr>
      <w:r w:rsidRPr="00894B88">
        <w:t>Nedílnou součástí této smlouvy jsou</w:t>
      </w:r>
    </w:p>
    <w:p w14:paraId="1880A91E" w14:textId="77777777" w:rsidR="00697D90" w:rsidRDefault="00894B88" w:rsidP="000C5F39">
      <w:pPr>
        <w:pStyle w:val="Psmenosmlouvy"/>
      </w:pPr>
      <w:r w:rsidRPr="008F3833">
        <w:t xml:space="preserve">Příloha č. </w:t>
      </w:r>
      <w:r w:rsidR="002E0ADE" w:rsidRPr="00EB3872">
        <w:t>1</w:t>
      </w:r>
      <w:r w:rsidRPr="00EB3872">
        <w:t xml:space="preserve"> – </w:t>
      </w:r>
      <w:r w:rsidR="00697D90">
        <w:t xml:space="preserve">Projektová dokumentace </w:t>
      </w:r>
    </w:p>
    <w:p w14:paraId="39C975E3" w14:textId="092CDCC5" w:rsidR="00C53305" w:rsidRPr="008F3833" w:rsidRDefault="00697D90" w:rsidP="000C5F39">
      <w:pPr>
        <w:pStyle w:val="Psmenosmlouvy"/>
      </w:pPr>
      <w:r>
        <w:t>Příloha č. 2 - C</w:t>
      </w:r>
      <w:r w:rsidR="00C53305">
        <w:t>enová nabídka</w:t>
      </w:r>
      <w:r w:rsidR="00C7495A">
        <w:t>/výkaz výměr</w:t>
      </w:r>
      <w:r w:rsidR="00894B88">
        <w:t xml:space="preserve"> </w:t>
      </w:r>
      <w:r>
        <w:t>(příloha č. 2 výzvy)</w:t>
      </w:r>
    </w:p>
    <w:p w14:paraId="00BC5651" w14:textId="0D068EE3" w:rsidR="00894B88" w:rsidRPr="00C7495A" w:rsidRDefault="00293E49" w:rsidP="000C5F39">
      <w:pPr>
        <w:pStyle w:val="Psmenosmlouvy"/>
      </w:pPr>
      <w:r w:rsidRPr="00C7495A">
        <w:t xml:space="preserve">Příloha č. </w:t>
      </w:r>
      <w:r w:rsidR="00697D90">
        <w:t>3</w:t>
      </w:r>
      <w:r w:rsidR="00894B88" w:rsidRPr="00C7495A">
        <w:t xml:space="preserve"> – Směrnice R/FN Brno/0580 Provádění činností se zvýšeným požárním nebezpečím</w:t>
      </w:r>
    </w:p>
    <w:p w14:paraId="54481487" w14:textId="1D328E3C" w:rsidR="00C53305" w:rsidRDefault="00C53305" w:rsidP="000C5F39">
      <w:pPr>
        <w:pStyle w:val="Psmenosmlouvy"/>
      </w:pPr>
      <w:r w:rsidRPr="00C7495A">
        <w:t xml:space="preserve">Příloha č. </w:t>
      </w:r>
      <w:r w:rsidR="00697D90">
        <w:t>4</w:t>
      </w:r>
      <w:r w:rsidRPr="00C7495A">
        <w:t xml:space="preserve"> – Smluvní pokuty při porušení BOZP</w:t>
      </w:r>
    </w:p>
    <w:p w14:paraId="2DD47B42" w14:textId="08A78C8A" w:rsidR="004D46D2" w:rsidRDefault="004D46D2" w:rsidP="000C5F39">
      <w:pPr>
        <w:pStyle w:val="Odstavecsmlouvy"/>
        <w:numPr>
          <w:ilvl w:val="0"/>
          <w:numId w:val="0"/>
        </w:numPr>
        <w:ind w:left="567"/>
      </w:pPr>
      <w:r>
        <w:t>Smluvní strany prohlašují, že je jim znám celý obsah smlouvy a že ji uzavřely na základě své svobodné a vážné vůle; na důkaz této skutečnosti připojují své podpisy.</w:t>
      </w:r>
    </w:p>
    <w:p w14:paraId="1EC74481" w14:textId="090FC9F0" w:rsidR="000C5F39" w:rsidRDefault="000C5F39" w:rsidP="000C5F39">
      <w:pPr>
        <w:pStyle w:val="Odstavecsmlouvy"/>
        <w:numPr>
          <w:ilvl w:val="0"/>
          <w:numId w:val="0"/>
        </w:numPr>
        <w:tabs>
          <w:tab w:val="center" w:pos="2410"/>
          <w:tab w:val="center" w:pos="7088"/>
        </w:tabs>
      </w:pPr>
      <w:r>
        <w:tab/>
        <w:t xml:space="preserve">V </w:t>
      </w:r>
      <w:r w:rsidRPr="00D722DC">
        <w:t>Brně dne</w:t>
      </w:r>
      <w:r>
        <w:tab/>
        <w:t xml:space="preserve">V </w:t>
      </w:r>
      <w:r w:rsidRPr="00D722DC">
        <w:t>Brně dne</w:t>
      </w:r>
    </w:p>
    <w:p w14:paraId="3DC2BF79" w14:textId="59C278B7" w:rsidR="000C5F39" w:rsidRDefault="000C5F39" w:rsidP="000C5F39">
      <w:pPr>
        <w:pStyle w:val="Odstavecsmlouvy"/>
        <w:numPr>
          <w:ilvl w:val="0"/>
          <w:numId w:val="0"/>
        </w:numPr>
        <w:tabs>
          <w:tab w:val="center" w:pos="2410"/>
          <w:tab w:val="center" w:pos="7088"/>
        </w:tabs>
      </w:pPr>
    </w:p>
    <w:p w14:paraId="149DE2AB" w14:textId="71A94070" w:rsidR="000C5F39" w:rsidRDefault="000C5F39" w:rsidP="000C5F39">
      <w:pPr>
        <w:pStyle w:val="Odstavecsmlouvy"/>
        <w:numPr>
          <w:ilvl w:val="0"/>
          <w:numId w:val="0"/>
        </w:numPr>
        <w:tabs>
          <w:tab w:val="center" w:pos="2410"/>
          <w:tab w:val="center" w:pos="7088"/>
        </w:tabs>
      </w:pPr>
    </w:p>
    <w:p w14:paraId="6E2B15D5" w14:textId="34766D35" w:rsidR="000C5F39" w:rsidRDefault="000C5F39" w:rsidP="000C5F39">
      <w:pPr>
        <w:pStyle w:val="Odstavecsmlouvy"/>
        <w:numPr>
          <w:ilvl w:val="0"/>
          <w:numId w:val="0"/>
        </w:numPr>
        <w:tabs>
          <w:tab w:val="center" w:pos="2410"/>
          <w:tab w:val="center" w:pos="7088"/>
        </w:tabs>
        <w:spacing w:after="0"/>
      </w:pPr>
      <w:r>
        <w:tab/>
        <w:t>_____________________</w:t>
      </w:r>
      <w:r>
        <w:tab/>
        <w:t>____________________</w:t>
      </w:r>
    </w:p>
    <w:p w14:paraId="3E48588E" w14:textId="2921EB8D" w:rsidR="000C5F39" w:rsidRDefault="000C5F39" w:rsidP="000C5F39">
      <w:pPr>
        <w:pStyle w:val="Odstavecsmlouvy"/>
        <w:numPr>
          <w:ilvl w:val="0"/>
          <w:numId w:val="0"/>
        </w:numPr>
        <w:tabs>
          <w:tab w:val="center" w:pos="2410"/>
          <w:tab w:val="center" w:pos="7088"/>
        </w:tabs>
        <w:spacing w:after="0"/>
      </w:pPr>
      <w:r>
        <w:tab/>
        <w:t>za zhotovitele</w:t>
      </w:r>
      <w:r>
        <w:tab/>
        <w:t>za objednatele</w:t>
      </w:r>
    </w:p>
    <w:p w14:paraId="76BAB221" w14:textId="1454CA8D" w:rsidR="000C5F39" w:rsidRDefault="000C5F39" w:rsidP="000C5F39">
      <w:pPr>
        <w:pStyle w:val="Odstavecsmlouvy"/>
        <w:numPr>
          <w:ilvl w:val="0"/>
          <w:numId w:val="0"/>
        </w:numPr>
        <w:tabs>
          <w:tab w:val="center" w:pos="2410"/>
          <w:tab w:val="center" w:pos="7088"/>
        </w:tabs>
        <w:spacing w:after="0"/>
        <w:rPr>
          <w:b/>
        </w:rPr>
      </w:pPr>
      <w:r>
        <w:tab/>
      </w:r>
      <w:r>
        <w:rPr>
          <w:b/>
        </w:rPr>
        <w:t>ESOX, spol. s r.o.</w:t>
      </w:r>
      <w:r>
        <w:rPr>
          <w:b/>
        </w:rPr>
        <w:tab/>
        <w:t>Fakultní nemocnice Brno</w:t>
      </w:r>
    </w:p>
    <w:p w14:paraId="13EB49CF" w14:textId="5B9E6837" w:rsidR="000C5F39" w:rsidRPr="000C5F39" w:rsidRDefault="000C5F39" w:rsidP="000C5F39">
      <w:pPr>
        <w:pStyle w:val="Odstavecsmlouvy"/>
        <w:numPr>
          <w:ilvl w:val="0"/>
          <w:numId w:val="0"/>
        </w:numPr>
        <w:tabs>
          <w:tab w:val="center" w:pos="2410"/>
          <w:tab w:val="center" w:pos="7088"/>
        </w:tabs>
        <w:spacing w:after="0"/>
        <w:rPr>
          <w:b/>
        </w:rPr>
      </w:pPr>
      <w:r>
        <w:rPr>
          <w:b/>
        </w:rPr>
        <w:tab/>
      </w:r>
      <w:r w:rsidR="00324FF1">
        <w:t>Ing. Jan Polický, jednatel</w:t>
      </w:r>
      <w:r w:rsidRPr="00324FF1">
        <w:tab/>
      </w:r>
      <w:r>
        <w:t>MUDr. Ivo Rovný, MBA</w:t>
      </w:r>
    </w:p>
    <w:p w14:paraId="051A0E83" w14:textId="75E03757" w:rsidR="000C5F39" w:rsidRDefault="000C5F39" w:rsidP="000C5F39">
      <w:pPr>
        <w:pStyle w:val="Odstavecsmlouvy"/>
        <w:numPr>
          <w:ilvl w:val="0"/>
          <w:numId w:val="0"/>
        </w:numPr>
        <w:tabs>
          <w:tab w:val="center" w:pos="2410"/>
          <w:tab w:val="center" w:pos="7088"/>
        </w:tabs>
      </w:pPr>
      <w:r>
        <w:tab/>
      </w:r>
      <w:r>
        <w:tab/>
      </w:r>
    </w:p>
    <w:p w14:paraId="5A48EB74" w14:textId="77777777" w:rsidR="000C5F39" w:rsidRDefault="000C5F39" w:rsidP="000C5F39">
      <w:pPr>
        <w:pStyle w:val="Odstavecsmlouvy"/>
        <w:numPr>
          <w:ilvl w:val="0"/>
          <w:numId w:val="0"/>
        </w:numPr>
        <w:ind w:left="567"/>
        <w:sectPr w:rsidR="000C5F39" w:rsidSect="00F176E8">
          <w:headerReference w:type="default" r:id="rId11"/>
          <w:footerReference w:type="default" r:id="rId12"/>
          <w:pgSz w:w="11906" w:h="16838"/>
          <w:pgMar w:top="1417" w:right="1417" w:bottom="1417" w:left="1417" w:header="708" w:footer="708" w:gutter="0"/>
          <w:cols w:space="708"/>
          <w:docGrid w:linePitch="600" w:charSpace="32768"/>
        </w:sectPr>
      </w:pPr>
    </w:p>
    <w:p w14:paraId="59A47C71" w14:textId="77777777" w:rsidR="00C7495A" w:rsidRDefault="004D46D2" w:rsidP="00C7495A">
      <w:pPr>
        <w:rPr>
          <w:rFonts w:ascii="Arial" w:hAnsi="Arial" w:cs="Arial"/>
          <w:b/>
          <w:sz w:val="22"/>
          <w:szCs w:val="22"/>
        </w:rPr>
      </w:pPr>
      <w:r w:rsidRPr="00344223">
        <w:rPr>
          <w:rFonts w:ascii="Arial" w:hAnsi="Arial" w:cs="Arial"/>
          <w:b/>
          <w:sz w:val="22"/>
          <w:szCs w:val="22"/>
          <w:u w:val="single"/>
        </w:rPr>
        <w:lastRenderedPageBreak/>
        <w:t xml:space="preserve">Příloha č. </w:t>
      </w:r>
      <w:r w:rsidR="002E0ADE">
        <w:rPr>
          <w:rFonts w:ascii="Arial" w:hAnsi="Arial" w:cs="Arial"/>
          <w:b/>
          <w:sz w:val="22"/>
          <w:szCs w:val="22"/>
          <w:u w:val="single"/>
        </w:rPr>
        <w:t>1</w:t>
      </w:r>
      <w:r w:rsidR="00C7495A">
        <w:rPr>
          <w:rFonts w:ascii="Arial" w:hAnsi="Arial" w:cs="Arial"/>
          <w:b/>
          <w:sz w:val="22"/>
          <w:szCs w:val="22"/>
          <w:u w:val="single"/>
        </w:rPr>
        <w:t xml:space="preserve"> </w:t>
      </w:r>
    </w:p>
    <w:p w14:paraId="78FCFB8B" w14:textId="66335082" w:rsidR="004D46D2" w:rsidRDefault="004D46D2" w:rsidP="000B3C43">
      <w:pPr>
        <w:jc w:val="center"/>
        <w:rPr>
          <w:rFonts w:ascii="Arial" w:hAnsi="Arial" w:cs="Arial"/>
          <w:b/>
          <w:sz w:val="22"/>
          <w:szCs w:val="22"/>
          <w:u w:val="single"/>
        </w:rPr>
      </w:pPr>
    </w:p>
    <w:p w14:paraId="1C4AF3F7" w14:textId="371FC86F" w:rsidR="00894B88" w:rsidRPr="00344223" w:rsidRDefault="00697D90" w:rsidP="00697D90">
      <w:pPr>
        <w:jc w:val="center"/>
        <w:rPr>
          <w:rFonts w:ascii="Arial" w:hAnsi="Arial" w:cs="Arial"/>
          <w:b/>
          <w:sz w:val="22"/>
          <w:szCs w:val="22"/>
          <w:u w:val="single"/>
        </w:rPr>
      </w:pPr>
      <w:r>
        <w:rPr>
          <w:rFonts w:ascii="Arial" w:hAnsi="Arial" w:cs="Arial"/>
          <w:b/>
          <w:sz w:val="22"/>
          <w:szCs w:val="22"/>
          <w:u w:val="single"/>
        </w:rPr>
        <w:t>Projektová dokumentace</w:t>
      </w:r>
      <w:r w:rsidR="00C7495A">
        <w:rPr>
          <w:rFonts w:ascii="Arial" w:hAnsi="Arial" w:cs="Arial"/>
          <w:b/>
          <w:sz w:val="22"/>
          <w:szCs w:val="22"/>
          <w:u w:val="single"/>
        </w:rPr>
        <w:t xml:space="preserve"> </w:t>
      </w:r>
    </w:p>
    <w:p w14:paraId="25F62F79" w14:textId="207B2B3E" w:rsidR="005C7B1B" w:rsidRPr="000C5F39" w:rsidRDefault="000C5F39" w:rsidP="000B3C43">
      <w:pPr>
        <w:rPr>
          <w:rFonts w:ascii="Arial" w:hAnsi="Arial" w:cs="Arial"/>
          <w:sz w:val="22"/>
          <w:szCs w:val="22"/>
        </w:rPr>
      </w:pPr>
      <w:r>
        <w:rPr>
          <w:rFonts w:ascii="Arial" w:hAnsi="Arial" w:cs="Arial"/>
          <w:sz w:val="22"/>
          <w:szCs w:val="22"/>
        </w:rPr>
        <w:t xml:space="preserve">Ve znění uveřejněném jako součást výzvy veřejné zakázky na EZAK </w:t>
      </w:r>
      <w:r w:rsidR="0096268A" w:rsidRPr="0096268A">
        <w:rPr>
          <w:rFonts w:ascii="Arial" w:hAnsi="Arial" w:cs="Arial"/>
          <w:sz w:val="22"/>
          <w:szCs w:val="22"/>
        </w:rPr>
        <w:t>P23V00000631</w:t>
      </w:r>
    </w:p>
    <w:p w14:paraId="7087EA14" w14:textId="77777777" w:rsidR="005C7B1B" w:rsidRDefault="005C7B1B" w:rsidP="000B3C43">
      <w:pPr>
        <w:rPr>
          <w:rFonts w:ascii="Arial" w:hAnsi="Arial" w:cs="Arial"/>
          <w:b/>
          <w:sz w:val="22"/>
          <w:szCs w:val="22"/>
        </w:rPr>
      </w:pPr>
    </w:p>
    <w:p w14:paraId="292BF927" w14:textId="77777777" w:rsidR="005C7B1B" w:rsidRDefault="005C7B1B" w:rsidP="000B3C43">
      <w:pPr>
        <w:rPr>
          <w:rFonts w:ascii="Arial" w:hAnsi="Arial" w:cs="Arial"/>
          <w:b/>
          <w:sz w:val="22"/>
          <w:szCs w:val="22"/>
        </w:rPr>
      </w:pPr>
    </w:p>
    <w:p w14:paraId="170218A0" w14:textId="77777777" w:rsidR="005C7B1B" w:rsidRDefault="005C7B1B" w:rsidP="000B3C43">
      <w:pPr>
        <w:rPr>
          <w:rFonts w:ascii="Arial" w:hAnsi="Arial" w:cs="Arial"/>
          <w:b/>
          <w:sz w:val="22"/>
          <w:szCs w:val="22"/>
        </w:rPr>
      </w:pPr>
    </w:p>
    <w:p w14:paraId="4677623B" w14:textId="77777777" w:rsidR="005C7B1B" w:rsidRDefault="005C7B1B" w:rsidP="000B3C43">
      <w:pPr>
        <w:rPr>
          <w:rFonts w:ascii="Arial" w:hAnsi="Arial" w:cs="Arial"/>
          <w:b/>
          <w:sz w:val="22"/>
          <w:szCs w:val="22"/>
        </w:rPr>
      </w:pPr>
    </w:p>
    <w:p w14:paraId="6D003C6F" w14:textId="77777777" w:rsidR="005C7B1B" w:rsidRDefault="005C7B1B" w:rsidP="000B3C43">
      <w:pPr>
        <w:rPr>
          <w:rFonts w:ascii="Arial" w:hAnsi="Arial" w:cs="Arial"/>
          <w:b/>
          <w:sz w:val="22"/>
          <w:szCs w:val="22"/>
        </w:rPr>
      </w:pPr>
    </w:p>
    <w:p w14:paraId="3D1B67B5" w14:textId="77777777" w:rsidR="005C7B1B" w:rsidRDefault="005C7B1B" w:rsidP="000B3C43">
      <w:pPr>
        <w:rPr>
          <w:rFonts w:ascii="Arial" w:hAnsi="Arial" w:cs="Arial"/>
          <w:b/>
          <w:sz w:val="22"/>
          <w:szCs w:val="22"/>
        </w:rPr>
      </w:pPr>
    </w:p>
    <w:p w14:paraId="5F666E7B" w14:textId="77777777" w:rsidR="005C7B1B" w:rsidRDefault="005C7B1B" w:rsidP="000B3C43">
      <w:pPr>
        <w:rPr>
          <w:rFonts w:ascii="Arial" w:hAnsi="Arial" w:cs="Arial"/>
          <w:b/>
          <w:sz w:val="22"/>
          <w:szCs w:val="22"/>
        </w:rPr>
      </w:pPr>
    </w:p>
    <w:p w14:paraId="77A95BD1" w14:textId="77777777" w:rsidR="005C7B1B" w:rsidRDefault="005C7B1B" w:rsidP="000B3C43">
      <w:pPr>
        <w:rPr>
          <w:rFonts w:ascii="Arial" w:hAnsi="Arial" w:cs="Arial"/>
          <w:b/>
          <w:sz w:val="22"/>
          <w:szCs w:val="22"/>
        </w:rPr>
      </w:pPr>
    </w:p>
    <w:p w14:paraId="373459C9" w14:textId="77777777" w:rsidR="005C7B1B" w:rsidRDefault="005C7B1B" w:rsidP="000B3C43">
      <w:pPr>
        <w:rPr>
          <w:rFonts w:ascii="Arial" w:hAnsi="Arial" w:cs="Arial"/>
          <w:b/>
          <w:sz w:val="22"/>
          <w:szCs w:val="22"/>
        </w:rPr>
      </w:pPr>
    </w:p>
    <w:p w14:paraId="6E654D68" w14:textId="77777777" w:rsidR="005C7B1B" w:rsidRDefault="005C7B1B" w:rsidP="000B3C43">
      <w:pPr>
        <w:rPr>
          <w:rFonts w:ascii="Arial" w:hAnsi="Arial" w:cs="Arial"/>
          <w:b/>
          <w:sz w:val="22"/>
          <w:szCs w:val="22"/>
        </w:rPr>
      </w:pPr>
    </w:p>
    <w:p w14:paraId="3F57835F" w14:textId="77777777" w:rsidR="005C7B1B" w:rsidRDefault="005C7B1B" w:rsidP="000B3C43">
      <w:pPr>
        <w:rPr>
          <w:rFonts w:ascii="Arial" w:hAnsi="Arial" w:cs="Arial"/>
          <w:b/>
          <w:sz w:val="22"/>
          <w:szCs w:val="22"/>
        </w:rPr>
      </w:pPr>
    </w:p>
    <w:p w14:paraId="1B579F44" w14:textId="77777777" w:rsidR="005C7B1B" w:rsidRDefault="005C7B1B" w:rsidP="000B3C43">
      <w:pPr>
        <w:rPr>
          <w:rFonts w:ascii="Arial" w:hAnsi="Arial" w:cs="Arial"/>
          <w:b/>
          <w:sz w:val="22"/>
          <w:szCs w:val="22"/>
        </w:rPr>
      </w:pPr>
    </w:p>
    <w:p w14:paraId="0B85BFAF" w14:textId="77777777" w:rsidR="005C7B1B" w:rsidRDefault="005C7B1B" w:rsidP="000B3C43">
      <w:pPr>
        <w:rPr>
          <w:rFonts w:ascii="Arial" w:hAnsi="Arial" w:cs="Arial"/>
          <w:b/>
          <w:sz w:val="22"/>
          <w:szCs w:val="22"/>
        </w:rPr>
      </w:pPr>
    </w:p>
    <w:p w14:paraId="25175718" w14:textId="77777777" w:rsidR="005C7B1B" w:rsidRDefault="005C7B1B" w:rsidP="000B3C43">
      <w:pPr>
        <w:rPr>
          <w:rFonts w:ascii="Arial" w:hAnsi="Arial" w:cs="Arial"/>
          <w:b/>
          <w:sz w:val="22"/>
          <w:szCs w:val="22"/>
        </w:rPr>
      </w:pPr>
    </w:p>
    <w:p w14:paraId="0B75083E" w14:textId="77777777" w:rsidR="005C7B1B" w:rsidRDefault="005C7B1B" w:rsidP="000B3C43">
      <w:pPr>
        <w:rPr>
          <w:rFonts w:ascii="Arial" w:hAnsi="Arial" w:cs="Arial"/>
          <w:b/>
          <w:sz w:val="22"/>
          <w:szCs w:val="22"/>
        </w:rPr>
      </w:pPr>
    </w:p>
    <w:p w14:paraId="23C9E1CE" w14:textId="77777777" w:rsidR="005C7B1B" w:rsidRDefault="005C7B1B" w:rsidP="000B3C43">
      <w:pPr>
        <w:rPr>
          <w:rFonts w:ascii="Arial" w:hAnsi="Arial" w:cs="Arial"/>
          <w:b/>
          <w:sz w:val="22"/>
          <w:szCs w:val="22"/>
        </w:rPr>
      </w:pPr>
    </w:p>
    <w:p w14:paraId="12E866EB" w14:textId="77777777" w:rsidR="005C7B1B" w:rsidRDefault="005C7B1B" w:rsidP="000B3C43">
      <w:pPr>
        <w:rPr>
          <w:rFonts w:ascii="Arial" w:hAnsi="Arial" w:cs="Arial"/>
          <w:b/>
          <w:sz w:val="22"/>
          <w:szCs w:val="22"/>
        </w:rPr>
      </w:pPr>
    </w:p>
    <w:p w14:paraId="78C0F8FE" w14:textId="77777777" w:rsidR="005C7B1B" w:rsidRDefault="005C7B1B" w:rsidP="000B3C43">
      <w:pPr>
        <w:rPr>
          <w:rFonts w:ascii="Arial" w:hAnsi="Arial" w:cs="Arial"/>
          <w:b/>
          <w:sz w:val="22"/>
          <w:szCs w:val="22"/>
        </w:rPr>
      </w:pPr>
    </w:p>
    <w:p w14:paraId="1E1D2E3F" w14:textId="77777777" w:rsidR="005C7B1B" w:rsidRDefault="005C7B1B" w:rsidP="000B3C43">
      <w:pPr>
        <w:rPr>
          <w:rFonts w:ascii="Arial" w:hAnsi="Arial" w:cs="Arial"/>
          <w:b/>
          <w:sz w:val="22"/>
          <w:szCs w:val="22"/>
        </w:rPr>
      </w:pPr>
    </w:p>
    <w:p w14:paraId="6083F808" w14:textId="77777777" w:rsidR="005C7B1B" w:rsidRDefault="005C7B1B" w:rsidP="000B3C43">
      <w:pPr>
        <w:rPr>
          <w:rFonts w:ascii="Arial" w:hAnsi="Arial" w:cs="Arial"/>
          <w:b/>
          <w:sz w:val="22"/>
          <w:szCs w:val="22"/>
        </w:rPr>
      </w:pPr>
    </w:p>
    <w:p w14:paraId="41CF403F" w14:textId="77777777" w:rsidR="005C7B1B" w:rsidRDefault="005C7B1B" w:rsidP="000B3C43">
      <w:pPr>
        <w:rPr>
          <w:rFonts w:ascii="Arial" w:hAnsi="Arial" w:cs="Arial"/>
          <w:b/>
          <w:sz w:val="22"/>
          <w:szCs w:val="22"/>
        </w:rPr>
      </w:pPr>
    </w:p>
    <w:p w14:paraId="46E07599" w14:textId="77777777" w:rsidR="005C7B1B" w:rsidRDefault="005C7B1B" w:rsidP="000B3C43">
      <w:pPr>
        <w:rPr>
          <w:rFonts w:ascii="Arial" w:hAnsi="Arial" w:cs="Arial"/>
          <w:b/>
          <w:sz w:val="22"/>
          <w:szCs w:val="22"/>
        </w:rPr>
      </w:pPr>
    </w:p>
    <w:p w14:paraId="2C0C37B7" w14:textId="77777777" w:rsidR="005C7B1B" w:rsidRDefault="005C7B1B" w:rsidP="000B3C43">
      <w:pPr>
        <w:rPr>
          <w:rFonts w:ascii="Arial" w:hAnsi="Arial" w:cs="Arial"/>
          <w:b/>
          <w:sz w:val="22"/>
          <w:szCs w:val="22"/>
        </w:rPr>
      </w:pPr>
    </w:p>
    <w:p w14:paraId="6BC225BE" w14:textId="77777777" w:rsidR="005C7B1B" w:rsidRDefault="005C7B1B" w:rsidP="000B3C43">
      <w:pPr>
        <w:rPr>
          <w:rFonts w:ascii="Arial" w:hAnsi="Arial" w:cs="Arial"/>
          <w:b/>
          <w:sz w:val="22"/>
          <w:szCs w:val="22"/>
        </w:rPr>
      </w:pPr>
    </w:p>
    <w:p w14:paraId="122EE80E" w14:textId="77777777" w:rsidR="005C7B1B" w:rsidRDefault="005C7B1B" w:rsidP="000B3C43">
      <w:pPr>
        <w:rPr>
          <w:rFonts w:ascii="Arial" w:hAnsi="Arial" w:cs="Arial"/>
          <w:b/>
          <w:sz w:val="22"/>
          <w:szCs w:val="22"/>
        </w:rPr>
      </w:pPr>
    </w:p>
    <w:p w14:paraId="2C8928A5" w14:textId="77777777" w:rsidR="005C7B1B" w:rsidRDefault="005C7B1B" w:rsidP="000B3C43">
      <w:pPr>
        <w:rPr>
          <w:rFonts w:ascii="Arial" w:hAnsi="Arial" w:cs="Arial"/>
          <w:b/>
          <w:sz w:val="22"/>
          <w:szCs w:val="22"/>
        </w:rPr>
      </w:pPr>
    </w:p>
    <w:p w14:paraId="24E90754" w14:textId="77777777" w:rsidR="005C7B1B" w:rsidRDefault="005C7B1B" w:rsidP="000B3C43">
      <w:pPr>
        <w:rPr>
          <w:rFonts w:ascii="Arial" w:hAnsi="Arial" w:cs="Arial"/>
          <w:b/>
          <w:sz w:val="22"/>
          <w:szCs w:val="22"/>
        </w:rPr>
      </w:pPr>
    </w:p>
    <w:p w14:paraId="1ACADCA3" w14:textId="77777777" w:rsidR="005C7B1B" w:rsidRDefault="005C7B1B" w:rsidP="000B3C43">
      <w:pPr>
        <w:rPr>
          <w:rFonts w:ascii="Arial" w:hAnsi="Arial" w:cs="Arial"/>
          <w:b/>
          <w:sz w:val="22"/>
          <w:szCs w:val="22"/>
        </w:rPr>
      </w:pPr>
    </w:p>
    <w:p w14:paraId="737F18C0" w14:textId="1BED2CEA" w:rsidR="005C7B1B" w:rsidRDefault="005C7B1B" w:rsidP="000B3C43">
      <w:pPr>
        <w:rPr>
          <w:rFonts w:ascii="Arial" w:hAnsi="Arial" w:cs="Arial"/>
          <w:b/>
          <w:sz w:val="22"/>
          <w:szCs w:val="22"/>
        </w:rPr>
      </w:pPr>
    </w:p>
    <w:p w14:paraId="74E0D4C9" w14:textId="329DF855" w:rsidR="00697D90" w:rsidRDefault="00697D90" w:rsidP="000B3C43">
      <w:pPr>
        <w:rPr>
          <w:rFonts w:ascii="Arial" w:hAnsi="Arial" w:cs="Arial"/>
          <w:b/>
          <w:sz w:val="22"/>
          <w:szCs w:val="22"/>
        </w:rPr>
      </w:pPr>
    </w:p>
    <w:p w14:paraId="714CA859" w14:textId="77777777" w:rsidR="00697D90" w:rsidRDefault="00697D90" w:rsidP="000B3C43">
      <w:pPr>
        <w:rPr>
          <w:rFonts w:ascii="Arial" w:hAnsi="Arial" w:cs="Arial"/>
          <w:b/>
          <w:sz w:val="22"/>
          <w:szCs w:val="22"/>
        </w:rPr>
      </w:pPr>
    </w:p>
    <w:p w14:paraId="6DE57F26" w14:textId="77777777" w:rsidR="005C7B1B" w:rsidRDefault="005C7B1B" w:rsidP="000B3C43">
      <w:pPr>
        <w:rPr>
          <w:rFonts w:ascii="Arial" w:hAnsi="Arial" w:cs="Arial"/>
          <w:b/>
          <w:sz w:val="22"/>
          <w:szCs w:val="22"/>
        </w:rPr>
      </w:pPr>
    </w:p>
    <w:p w14:paraId="29399E60" w14:textId="77777777" w:rsidR="005C7B1B" w:rsidRDefault="005C7B1B" w:rsidP="000B3C43">
      <w:pPr>
        <w:rPr>
          <w:rFonts w:ascii="Arial" w:hAnsi="Arial" w:cs="Arial"/>
          <w:b/>
          <w:sz w:val="22"/>
          <w:szCs w:val="22"/>
        </w:rPr>
      </w:pPr>
    </w:p>
    <w:p w14:paraId="227D7EE7" w14:textId="77777777" w:rsidR="005C7B1B" w:rsidRDefault="005C7B1B" w:rsidP="000B3C43">
      <w:pPr>
        <w:rPr>
          <w:rFonts w:ascii="Arial" w:hAnsi="Arial" w:cs="Arial"/>
          <w:b/>
          <w:sz w:val="22"/>
          <w:szCs w:val="22"/>
        </w:rPr>
      </w:pPr>
    </w:p>
    <w:p w14:paraId="42604308" w14:textId="5AC12F83" w:rsidR="004D46D2" w:rsidRDefault="00293E49" w:rsidP="00C7495A">
      <w:pPr>
        <w:suppressAutoHyphens w:val="0"/>
        <w:spacing w:before="0"/>
        <w:jc w:val="center"/>
        <w:rPr>
          <w:rFonts w:ascii="Arial" w:hAnsi="Arial" w:cs="Arial"/>
          <w:b/>
          <w:sz w:val="22"/>
          <w:szCs w:val="22"/>
          <w:u w:val="single"/>
        </w:rPr>
      </w:pPr>
      <w:r>
        <w:rPr>
          <w:rFonts w:ascii="Arial" w:hAnsi="Arial" w:cs="Arial"/>
          <w:b/>
          <w:sz w:val="22"/>
          <w:szCs w:val="22"/>
          <w:u w:val="single"/>
        </w:rPr>
        <w:t>Příloha č. 2</w:t>
      </w:r>
    </w:p>
    <w:p w14:paraId="220D2D21" w14:textId="77777777" w:rsidR="00697D90" w:rsidRDefault="00697D90" w:rsidP="00C7495A">
      <w:pPr>
        <w:suppressAutoHyphens w:val="0"/>
        <w:spacing w:before="0"/>
        <w:jc w:val="center"/>
        <w:rPr>
          <w:rFonts w:ascii="Arial" w:hAnsi="Arial" w:cs="Arial"/>
          <w:b/>
          <w:sz w:val="22"/>
          <w:szCs w:val="22"/>
          <w:u w:val="single"/>
        </w:rPr>
        <w:sectPr w:rsidR="00697D90" w:rsidSect="00F176E8">
          <w:footerReference w:type="default" r:id="rId13"/>
          <w:pgSz w:w="11906" w:h="16838"/>
          <w:pgMar w:top="1417" w:right="1417" w:bottom="1417" w:left="1417" w:header="708" w:footer="708" w:gutter="0"/>
          <w:cols w:space="708"/>
          <w:docGrid w:linePitch="600" w:charSpace="32768"/>
        </w:sectPr>
      </w:pPr>
      <w:r w:rsidRPr="00344223">
        <w:rPr>
          <w:rFonts w:ascii="Arial" w:hAnsi="Arial" w:cs="Arial"/>
          <w:b/>
          <w:sz w:val="22"/>
          <w:szCs w:val="22"/>
          <w:u w:val="single"/>
        </w:rPr>
        <w:t xml:space="preserve">Specifikace předmětu plnění (prací a dodávek) </w:t>
      </w:r>
      <w:r>
        <w:rPr>
          <w:rFonts w:ascii="Arial" w:hAnsi="Arial" w:cs="Arial"/>
          <w:b/>
          <w:sz w:val="22"/>
          <w:szCs w:val="22"/>
          <w:u w:val="single"/>
        </w:rPr>
        <w:t>–</w:t>
      </w:r>
      <w:r w:rsidRPr="00344223">
        <w:rPr>
          <w:rFonts w:ascii="Arial" w:hAnsi="Arial" w:cs="Arial"/>
          <w:b/>
          <w:sz w:val="22"/>
          <w:szCs w:val="22"/>
          <w:u w:val="single"/>
        </w:rPr>
        <w:t xml:space="preserve"> </w:t>
      </w:r>
      <w:r>
        <w:rPr>
          <w:rFonts w:ascii="Arial" w:hAnsi="Arial" w:cs="Arial"/>
          <w:b/>
          <w:sz w:val="22"/>
          <w:szCs w:val="22"/>
          <w:u w:val="single"/>
        </w:rPr>
        <w:t>cenová nabídka/výkaz výměr</w:t>
      </w:r>
    </w:p>
    <w:p w14:paraId="40489E64" w14:textId="21EC058C" w:rsidR="00697D90" w:rsidRPr="00344223" w:rsidRDefault="00697D90" w:rsidP="00C7495A">
      <w:pPr>
        <w:suppressAutoHyphens w:val="0"/>
        <w:spacing w:before="0"/>
        <w:jc w:val="center"/>
        <w:rPr>
          <w:rFonts w:ascii="Arial" w:hAnsi="Arial" w:cs="Arial"/>
          <w:b/>
          <w:sz w:val="22"/>
          <w:szCs w:val="22"/>
          <w:u w:val="single"/>
        </w:rPr>
      </w:pPr>
      <w:r>
        <w:rPr>
          <w:rFonts w:ascii="Arial" w:hAnsi="Arial" w:cs="Arial"/>
          <w:b/>
          <w:sz w:val="22"/>
          <w:szCs w:val="22"/>
          <w:u w:val="single"/>
        </w:rPr>
        <w:lastRenderedPageBreak/>
        <w:t>Příloha č. 3</w:t>
      </w:r>
    </w:p>
    <w:p w14:paraId="233E0651" w14:textId="77777777" w:rsidR="004D46D2" w:rsidRPr="00344223" w:rsidRDefault="004D46D2" w:rsidP="000B3C43">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1D852679" w14:textId="77777777" w:rsidR="004D46D2" w:rsidRPr="002526A9" w:rsidRDefault="004D46D2" w:rsidP="000B3C43">
      <w:pPr>
        <w:rPr>
          <w:rFonts w:ascii="Arial" w:hAnsi="Arial" w:cs="Arial"/>
          <w:sz w:val="22"/>
          <w:szCs w:val="22"/>
        </w:rPr>
      </w:pPr>
    </w:p>
    <w:p w14:paraId="1821A9A8" w14:textId="77777777" w:rsidR="00AB62DD" w:rsidRPr="006212FD" w:rsidRDefault="00AB62DD" w:rsidP="0096268A">
      <w:pPr>
        <w:pStyle w:val="Nadpis2"/>
      </w:pPr>
      <w:bookmarkStart w:id="2" w:name="_Toc8376366"/>
      <w:r w:rsidRPr="006212FD">
        <w:t>Účel</w:t>
      </w:r>
      <w:bookmarkEnd w:id="2"/>
    </w:p>
    <w:p w14:paraId="5E764043" w14:textId="77777777" w:rsidR="00AB62DD" w:rsidRPr="006212FD" w:rsidRDefault="00AB62DD" w:rsidP="000B3C4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14:paraId="798C26F3" w14:textId="77777777" w:rsidR="00AB62DD" w:rsidRPr="006212FD" w:rsidRDefault="00AB62DD" w:rsidP="000B3C4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10BF259A" w14:textId="77777777" w:rsidR="00AB62DD" w:rsidRPr="006212FD" w:rsidRDefault="00AB62DD" w:rsidP="000B3C4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10123906" w14:textId="77777777" w:rsidR="00AB62DD" w:rsidRPr="006212FD" w:rsidRDefault="00AB62DD" w:rsidP="0096268A">
      <w:pPr>
        <w:pStyle w:val="Nadpis2"/>
      </w:pPr>
      <w:bookmarkStart w:id="3" w:name="_Toc8376367"/>
      <w:r w:rsidRPr="006212FD">
        <w:t>Oblast platnosti</w:t>
      </w:r>
      <w:bookmarkEnd w:id="3"/>
    </w:p>
    <w:p w14:paraId="262257E0" w14:textId="77777777" w:rsidR="00AB62DD" w:rsidRPr="006212FD" w:rsidRDefault="00AB62DD" w:rsidP="000B3C4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0E91E4CD" w14:textId="77777777" w:rsidR="00AB62DD" w:rsidRPr="006212FD" w:rsidRDefault="00AB62DD" w:rsidP="000B3C4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0E033756" w14:textId="77777777" w:rsidR="00AB62DD" w:rsidRPr="006212FD" w:rsidRDefault="00AB62DD" w:rsidP="000B3C4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2C6E8DD3" w14:textId="77777777" w:rsidR="00AB62DD" w:rsidRPr="006212FD" w:rsidRDefault="00AB62DD" w:rsidP="000B3C43">
      <w:pPr>
        <w:tabs>
          <w:tab w:val="left" w:pos="426"/>
        </w:tabs>
        <w:rPr>
          <w:rFonts w:ascii="Arial" w:hAnsi="Arial" w:cs="Arial"/>
          <w:sz w:val="22"/>
          <w:szCs w:val="22"/>
        </w:rPr>
      </w:pPr>
    </w:p>
    <w:p w14:paraId="2843983E" w14:textId="77777777" w:rsidR="00AB62DD" w:rsidRPr="006212FD" w:rsidRDefault="00AB62DD" w:rsidP="0096268A">
      <w:pPr>
        <w:pStyle w:val="Nadpis2"/>
      </w:pPr>
      <w:bookmarkStart w:id="4" w:name="_Toc8376368"/>
      <w:r w:rsidRPr="006212FD">
        <w:t>Pojmy</w:t>
      </w:r>
      <w:bookmarkEnd w:id="4"/>
      <w:r w:rsidRPr="006212FD">
        <w:t xml:space="preserve"> a zkratky</w:t>
      </w:r>
    </w:p>
    <w:p w14:paraId="44344C07" w14:textId="77777777" w:rsidR="00AB62DD" w:rsidRPr="006212FD" w:rsidRDefault="00AB62DD" w:rsidP="00997EC9">
      <w:pPr>
        <w:pStyle w:val="Nadpis2"/>
        <w:numPr>
          <w:ilvl w:val="1"/>
          <w:numId w:val="16"/>
        </w:numPr>
      </w:pPr>
      <w:r w:rsidRPr="006212FD">
        <w:t>Pojmy</w:t>
      </w:r>
    </w:p>
    <w:p w14:paraId="255589A7" w14:textId="77777777" w:rsidR="00AB62DD" w:rsidRPr="006212FD" w:rsidRDefault="00AB62DD" w:rsidP="000B3C43">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5D8E8EBA" w14:textId="77777777" w:rsidR="00AB62DD" w:rsidRPr="006212FD" w:rsidRDefault="00AB62DD" w:rsidP="000B3C43">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 xml:space="preserve">Písemný, náležitě vyplněný a všemi zúčastněnými podepsaný doklad </w:t>
      </w:r>
      <w:proofErr w:type="gramStart"/>
      <w:r w:rsidRPr="006212FD">
        <w:rPr>
          <w:rFonts w:ascii="Arial" w:hAnsi="Arial" w:cs="Arial"/>
          <w:sz w:val="22"/>
          <w:szCs w:val="22"/>
        </w:rPr>
        <w:t xml:space="preserve">viz. </w:t>
      </w:r>
      <w:r w:rsidRPr="0096268A">
        <w:rPr>
          <w:rFonts w:ascii="Arial" w:hAnsi="Arial" w:cs="Arial"/>
          <w:sz w:val="22"/>
          <w:szCs w:val="22"/>
        </w:rPr>
        <w:t>příloha</w:t>
      </w:r>
      <w:proofErr w:type="gramEnd"/>
      <w:r w:rsidRPr="0096268A">
        <w:rPr>
          <w:rFonts w:ascii="Arial" w:hAnsi="Arial" w:cs="Arial"/>
          <w:sz w:val="22"/>
          <w:szCs w:val="22"/>
        </w:rPr>
        <w:t xml:space="preserve"> 1</w:t>
      </w:r>
    </w:p>
    <w:p w14:paraId="41066537" w14:textId="77777777" w:rsidR="00AB62DD" w:rsidRPr="006212FD" w:rsidRDefault="00AB62DD" w:rsidP="000B3C43">
      <w:pPr>
        <w:rPr>
          <w:rFonts w:ascii="Arial" w:hAnsi="Arial" w:cs="Arial"/>
          <w:sz w:val="22"/>
          <w:szCs w:val="22"/>
        </w:rPr>
      </w:pPr>
    </w:p>
    <w:p w14:paraId="2D65BB2F" w14:textId="77777777" w:rsidR="00AB62DD" w:rsidRPr="006212FD" w:rsidRDefault="00AB62DD" w:rsidP="00997EC9">
      <w:pPr>
        <w:pStyle w:val="Nadpis2"/>
        <w:numPr>
          <w:ilvl w:val="1"/>
          <w:numId w:val="14"/>
        </w:numPr>
      </w:pPr>
      <w:bookmarkStart w:id="5" w:name="_Toc8376369"/>
      <w:r w:rsidRPr="006212FD">
        <w:t>Zkratky</w:t>
      </w:r>
      <w:bookmarkEnd w:id="5"/>
    </w:p>
    <w:p w14:paraId="32CAC980"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28A0FBA8"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14:paraId="42E332CC"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 xml:space="preserve">HZS </w:t>
      </w:r>
      <w:proofErr w:type="spellStart"/>
      <w:r w:rsidRPr="006212FD">
        <w:rPr>
          <w:rFonts w:ascii="Arial" w:hAnsi="Arial" w:cs="Arial"/>
          <w:sz w:val="22"/>
          <w:szCs w:val="22"/>
        </w:rPr>
        <w:t>JmK</w:t>
      </w:r>
      <w:proofErr w:type="spellEnd"/>
      <w:r w:rsidRPr="006212FD">
        <w:rPr>
          <w:rFonts w:ascii="Arial" w:hAnsi="Arial" w:cs="Arial"/>
          <w:sz w:val="22"/>
          <w:szCs w:val="22"/>
        </w:rPr>
        <w:tab/>
        <w:t>- Hasičský záchranný sbor Jihomoravského kraje</w:t>
      </w:r>
    </w:p>
    <w:p w14:paraId="2120A2FD"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xml:space="preserve">- </w:t>
      </w:r>
      <w:proofErr w:type="spellStart"/>
      <w:r w:rsidRPr="006212FD">
        <w:rPr>
          <w:rFonts w:ascii="Arial" w:hAnsi="Arial" w:cs="Arial"/>
          <w:sz w:val="22"/>
          <w:szCs w:val="22"/>
        </w:rPr>
        <w:t>Hospodářsko</w:t>
      </w:r>
      <w:proofErr w:type="spellEnd"/>
      <w:r w:rsidRPr="006212FD">
        <w:rPr>
          <w:rFonts w:ascii="Arial" w:hAnsi="Arial" w:cs="Arial"/>
          <w:sz w:val="22"/>
          <w:szCs w:val="22"/>
        </w:rPr>
        <w:t xml:space="preserve"> technická správa</w:t>
      </w:r>
    </w:p>
    <w:p w14:paraId="7C198671"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7A47A8A4"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2A1D84B4"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4978C13C"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3899FE74"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06C371F3" w14:textId="77777777" w:rsidR="00AB62DD" w:rsidRPr="006212FD" w:rsidRDefault="00AB62DD" w:rsidP="000B3C43">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12F72789" w14:textId="77777777" w:rsidR="00AB62DD" w:rsidRPr="006212FD" w:rsidRDefault="00AB62DD" w:rsidP="000B3C43">
      <w:pPr>
        <w:rPr>
          <w:rFonts w:ascii="Arial" w:hAnsi="Arial" w:cs="Arial"/>
          <w:sz w:val="22"/>
          <w:szCs w:val="22"/>
        </w:rPr>
      </w:pPr>
    </w:p>
    <w:p w14:paraId="2EB46559" w14:textId="77777777" w:rsidR="00AB62DD" w:rsidRPr="006212FD" w:rsidRDefault="00AB62DD" w:rsidP="00997EC9">
      <w:pPr>
        <w:pStyle w:val="Nadpis2"/>
      </w:pPr>
      <w:bookmarkStart w:id="6" w:name="_Toc8376370"/>
      <w:bookmarkStart w:id="7" w:name="_Toc19510050"/>
      <w:bookmarkStart w:id="8" w:name="_Toc215890519"/>
      <w:r w:rsidRPr="006212FD">
        <w:t>Provádění prací se zvýšeným nebezpečím</w:t>
      </w:r>
      <w:bookmarkEnd w:id="6"/>
    </w:p>
    <w:p w14:paraId="59A0D21C" w14:textId="77777777" w:rsidR="00AB62DD" w:rsidRPr="006212FD" w:rsidRDefault="00AB62DD" w:rsidP="00997EC9">
      <w:pPr>
        <w:pStyle w:val="Nadpis2"/>
        <w:numPr>
          <w:ilvl w:val="1"/>
          <w:numId w:val="14"/>
        </w:numPr>
      </w:pPr>
      <w:bookmarkStart w:id="9" w:name="_Toc8376371"/>
      <w:r w:rsidRPr="1E30E80B">
        <w:t>Rozsah prací, pro které musí být ”Příkaz” vystaven</w:t>
      </w:r>
      <w:bookmarkEnd w:id="7"/>
      <w:bookmarkEnd w:id="8"/>
      <w:bookmarkEnd w:id="9"/>
    </w:p>
    <w:p w14:paraId="09A960A8"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lastRenderedPageBreak/>
        <w:t>- v prostředí s nebezpečím požáru hořlavých hmot,</w:t>
      </w:r>
    </w:p>
    <w:p w14:paraId="41EDB066"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požáru hořlavých prachů,</w:t>
      </w:r>
    </w:p>
    <w:p w14:paraId="569508B4"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2E7BBE74"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5C46328B"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0C0DE680"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0C50747A"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059113BD" w14:textId="77777777" w:rsidR="00AB62DD" w:rsidRPr="006212FD" w:rsidRDefault="00AB62DD" w:rsidP="000B3C43">
      <w:pPr>
        <w:ind w:firstLine="425"/>
        <w:jc w:val="center"/>
        <w:rPr>
          <w:rFonts w:ascii="Arial" w:hAnsi="Arial" w:cs="Arial"/>
          <w:b/>
          <w:sz w:val="22"/>
          <w:szCs w:val="22"/>
        </w:rPr>
      </w:pPr>
    </w:p>
    <w:p w14:paraId="29AEDB9B" w14:textId="77777777" w:rsidR="00AB62DD" w:rsidRPr="006212FD" w:rsidRDefault="00AB62DD" w:rsidP="000B3C43">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14:paraId="342B87A6" w14:textId="77777777" w:rsidR="00AB62DD" w:rsidRPr="006212FD" w:rsidRDefault="00AB62DD" w:rsidP="000B3C43">
      <w:pPr>
        <w:ind w:firstLine="425"/>
        <w:rPr>
          <w:rFonts w:ascii="Arial" w:hAnsi="Arial" w:cs="Arial"/>
          <w:sz w:val="22"/>
          <w:szCs w:val="22"/>
        </w:rPr>
      </w:pPr>
    </w:p>
    <w:p w14:paraId="04FFC9F1" w14:textId="77777777" w:rsidR="00AB62DD" w:rsidRPr="006212FD" w:rsidRDefault="00AB62DD" w:rsidP="00997EC9">
      <w:pPr>
        <w:pStyle w:val="Nadpis2"/>
        <w:rPr>
          <w:iCs/>
        </w:rPr>
      </w:pPr>
      <w:bookmarkStart w:id="10" w:name="_Toc19510052"/>
      <w:bookmarkStart w:id="11" w:name="_Toc215890521"/>
      <w:bookmarkStart w:id="12" w:name="_Toc8376372"/>
      <w:r w:rsidRPr="1E30E80B">
        <w:t>Činnosti, které se ve smyslu této směrnice považují za Práce se ZN</w:t>
      </w:r>
      <w:bookmarkEnd w:id="10"/>
      <w:bookmarkEnd w:id="11"/>
      <w:bookmarkEnd w:id="12"/>
    </w:p>
    <w:p w14:paraId="63F2E5D6" w14:textId="77777777" w:rsidR="00AB62DD" w:rsidRPr="006212FD" w:rsidRDefault="00AB62DD" w:rsidP="000B3C43">
      <w:pPr>
        <w:rPr>
          <w:rFonts w:ascii="Arial" w:hAnsi="Arial" w:cs="Arial"/>
          <w:sz w:val="22"/>
          <w:szCs w:val="22"/>
        </w:rPr>
      </w:pPr>
    </w:p>
    <w:p w14:paraId="786820ED"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4DC40A4D"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w:t>
      </w:r>
      <w:proofErr w:type="spellStart"/>
      <w:r w:rsidRPr="006212FD">
        <w:rPr>
          <w:rFonts w:ascii="Arial" w:hAnsi="Arial" w:cs="Arial"/>
          <w:sz w:val="22"/>
          <w:szCs w:val="22"/>
        </w:rPr>
        <w:t>rozbrušování</w:t>
      </w:r>
      <w:proofErr w:type="spellEnd"/>
      <w:r w:rsidRPr="006212FD">
        <w:rPr>
          <w:rFonts w:ascii="Arial" w:hAnsi="Arial" w:cs="Arial"/>
          <w:sz w:val="22"/>
          <w:szCs w:val="22"/>
        </w:rPr>
        <w:t xml:space="preserve"> materiálu,</w:t>
      </w:r>
    </w:p>
    <w:p w14:paraId="74CBFC85"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50A35E45"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266462E5"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7432BF42"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59E03F89"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0AF24EA7"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0CC01504"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3FF304B5"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69086DD1"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0369D182"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0D970EE5"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7723102D"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173075E7"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3927D398"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14:paraId="47ED3C4B" w14:textId="70DC9634"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práce v uzavřených a těsných prostorách, prostorách špatně větratelných (nebezpečí vysoké koncentrace hoř. </w:t>
      </w:r>
      <w:proofErr w:type="gramStart"/>
      <w:r w:rsidRPr="006212FD">
        <w:rPr>
          <w:rFonts w:ascii="Arial" w:hAnsi="Arial" w:cs="Arial"/>
          <w:sz w:val="22"/>
          <w:szCs w:val="22"/>
        </w:rPr>
        <w:t>plynů</w:t>
      </w:r>
      <w:proofErr w:type="gramEnd"/>
      <w:r w:rsidRPr="006212FD">
        <w:rPr>
          <w:rFonts w:ascii="Arial" w:hAnsi="Arial" w:cs="Arial"/>
          <w:sz w:val="22"/>
          <w:szCs w:val="22"/>
        </w:rPr>
        <w:t xml:space="preserve"> a par, chemicky nebezpečných látek, snížení koncentrace kyslíku v pracovním prostředí),</w:t>
      </w:r>
    </w:p>
    <w:p w14:paraId="732EED6C" w14:textId="77777777" w:rsidR="00AB62DD" w:rsidRPr="006212FD" w:rsidRDefault="00AB62DD" w:rsidP="00997EC9">
      <w:pPr>
        <w:numPr>
          <w:ilvl w:val="0"/>
          <w:numId w:val="12"/>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14:paraId="6A5742D1" w14:textId="77777777" w:rsidR="00AB62DD" w:rsidRPr="006212FD" w:rsidRDefault="00AB62DD" w:rsidP="000B3C43">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30AB2C0F" w14:textId="77777777" w:rsidR="00AB62DD" w:rsidRPr="006212FD" w:rsidRDefault="00AB62DD" w:rsidP="000B3C43">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14:paraId="31C61703" w14:textId="77777777" w:rsidR="00AB62DD" w:rsidRPr="006212FD" w:rsidRDefault="00AB62DD" w:rsidP="000B3C43">
      <w:pPr>
        <w:ind w:left="426"/>
        <w:rPr>
          <w:rFonts w:ascii="Arial" w:hAnsi="Arial" w:cs="Arial"/>
          <w:sz w:val="22"/>
          <w:szCs w:val="22"/>
        </w:rPr>
      </w:pPr>
    </w:p>
    <w:p w14:paraId="0259A484" w14:textId="77777777" w:rsidR="00997EC9" w:rsidRPr="00997EC9" w:rsidRDefault="00997EC9" w:rsidP="00997EC9">
      <w:pPr>
        <w:pStyle w:val="Nadpis2"/>
        <w:rPr>
          <w:iCs/>
        </w:rPr>
      </w:pPr>
      <w:bookmarkStart w:id="13" w:name="_Toc19510053"/>
      <w:bookmarkStart w:id="14" w:name="_Toc215890522"/>
      <w:bookmarkStart w:id="15" w:name="_Toc8376373"/>
    </w:p>
    <w:p w14:paraId="247E6D3E" w14:textId="77777777" w:rsidR="00997EC9" w:rsidRPr="00997EC9" w:rsidRDefault="00997EC9" w:rsidP="00997EC9">
      <w:pPr>
        <w:pStyle w:val="Nadpis2"/>
        <w:rPr>
          <w:iCs/>
        </w:rPr>
      </w:pPr>
    </w:p>
    <w:p w14:paraId="176DA695" w14:textId="20562963" w:rsidR="00AB62DD" w:rsidRPr="006212FD" w:rsidRDefault="00AB62DD" w:rsidP="00997EC9">
      <w:pPr>
        <w:pStyle w:val="Nadpis2"/>
        <w:rPr>
          <w:iCs/>
        </w:rPr>
      </w:pPr>
      <w:r w:rsidRPr="1E30E80B">
        <w:lastRenderedPageBreak/>
        <w:t>Požadavky na pracovníky provádějící Práce se ZN</w:t>
      </w:r>
      <w:bookmarkEnd w:id="13"/>
      <w:bookmarkEnd w:id="14"/>
      <w:bookmarkEnd w:id="15"/>
    </w:p>
    <w:p w14:paraId="649C6975" w14:textId="77777777" w:rsidR="00AB62DD" w:rsidRPr="006212FD" w:rsidRDefault="00AB62DD" w:rsidP="000B3C43">
      <w:pPr>
        <w:rPr>
          <w:rFonts w:ascii="Arial" w:hAnsi="Arial" w:cs="Arial"/>
          <w:sz w:val="22"/>
          <w:szCs w:val="22"/>
        </w:rPr>
      </w:pPr>
    </w:p>
    <w:p w14:paraId="5F86AAB5" w14:textId="77777777" w:rsidR="00AB62DD" w:rsidRPr="006212FD" w:rsidRDefault="00AB62DD" w:rsidP="00997EC9">
      <w:pPr>
        <w:pStyle w:val="Zkladntext22"/>
        <w:numPr>
          <w:ilvl w:val="0"/>
          <w:numId w:val="11"/>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14:paraId="4C4FCF99" w14:textId="77777777" w:rsidR="00AB62DD" w:rsidRPr="006212FD" w:rsidRDefault="00AB62DD" w:rsidP="00997EC9">
      <w:pPr>
        <w:pStyle w:val="Zkladntext22"/>
        <w:numPr>
          <w:ilvl w:val="0"/>
          <w:numId w:val="11"/>
        </w:numPr>
        <w:tabs>
          <w:tab w:val="clear" w:pos="360"/>
          <w:tab w:val="clear" w:pos="786"/>
        </w:tabs>
        <w:ind w:left="0" w:right="0" w:firstLine="0"/>
        <w:jc w:val="both"/>
        <w:rPr>
          <w:rFonts w:cs="Arial"/>
          <w:sz w:val="22"/>
          <w:szCs w:val="22"/>
        </w:rPr>
      </w:pPr>
      <w:r w:rsidRPr="006212FD">
        <w:rPr>
          <w:rFonts w:cs="Arial"/>
          <w:sz w:val="22"/>
          <w:szCs w:val="22"/>
        </w:rPr>
        <w:t>pracovník, který bude provádět práce se ZN, se musí prokázat platným osvědčením, svářečským průkazem</w:t>
      </w:r>
    </w:p>
    <w:p w14:paraId="2CDC055D" w14:textId="77777777" w:rsidR="00AB62DD" w:rsidRPr="006212FD" w:rsidRDefault="00AB62DD" w:rsidP="00997EC9">
      <w:pPr>
        <w:pStyle w:val="Zkladntext22"/>
        <w:numPr>
          <w:ilvl w:val="0"/>
          <w:numId w:val="11"/>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0FC68007" w14:textId="77777777" w:rsidR="00AB62DD" w:rsidRPr="006212FD" w:rsidRDefault="00AB62DD" w:rsidP="000B3C43">
      <w:pPr>
        <w:ind w:firstLine="425"/>
        <w:rPr>
          <w:rFonts w:ascii="Arial" w:hAnsi="Arial" w:cs="Arial"/>
          <w:b/>
          <w:sz w:val="22"/>
          <w:szCs w:val="22"/>
        </w:rPr>
      </w:pPr>
    </w:p>
    <w:p w14:paraId="4D2A4BB5" w14:textId="77777777" w:rsidR="00AB62DD" w:rsidRPr="006212FD" w:rsidRDefault="00AB62DD" w:rsidP="000B3C43">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6AA73D50" w14:textId="77777777" w:rsidR="00AB62DD" w:rsidRPr="006212FD" w:rsidRDefault="00AB62DD" w:rsidP="000B3C43">
      <w:pPr>
        <w:ind w:left="426"/>
        <w:rPr>
          <w:rFonts w:ascii="Arial" w:hAnsi="Arial" w:cs="Arial"/>
          <w:sz w:val="22"/>
          <w:szCs w:val="22"/>
        </w:rPr>
      </w:pPr>
    </w:p>
    <w:p w14:paraId="2CE808BF" w14:textId="77777777" w:rsidR="00AB62DD" w:rsidRPr="006212FD" w:rsidRDefault="00AB62DD" w:rsidP="00997EC9">
      <w:pPr>
        <w:pStyle w:val="Nadpis2"/>
        <w:rPr>
          <w:iCs/>
        </w:rPr>
      </w:pPr>
      <w:bookmarkStart w:id="16" w:name="_Toc19510054"/>
      <w:bookmarkStart w:id="17" w:name="_Toc215890523"/>
      <w:bookmarkStart w:id="18" w:name="_Toc8376374"/>
      <w:r w:rsidRPr="1E30E80B">
        <w:t>Vystavování Příkazu se ZN</w:t>
      </w:r>
      <w:bookmarkEnd w:id="16"/>
      <w:bookmarkEnd w:id="17"/>
      <w:bookmarkEnd w:id="18"/>
    </w:p>
    <w:p w14:paraId="5CA44354"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24B7D358"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3B33AB0A"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483570D4"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453658D2"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50FA4808"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14:paraId="2CAA2948"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16FE88D9" w14:textId="77777777" w:rsidR="00AB62DD" w:rsidRPr="006212FD" w:rsidRDefault="00AB62DD" w:rsidP="00997EC9">
      <w:pPr>
        <w:numPr>
          <w:ilvl w:val="0"/>
          <w:numId w:val="10"/>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14:paraId="3DD4B091" w14:textId="77777777" w:rsidR="00AB62DD" w:rsidRPr="006212FD" w:rsidRDefault="00AB62DD" w:rsidP="000B3C43">
      <w:pPr>
        <w:ind w:left="426"/>
        <w:rPr>
          <w:rFonts w:ascii="Arial" w:hAnsi="Arial" w:cs="Arial"/>
          <w:sz w:val="22"/>
          <w:szCs w:val="22"/>
        </w:rPr>
      </w:pPr>
    </w:p>
    <w:p w14:paraId="23868C4F" w14:textId="77777777" w:rsidR="00AB62DD" w:rsidRPr="006212FD" w:rsidRDefault="00AB62DD" w:rsidP="00997EC9">
      <w:pPr>
        <w:pStyle w:val="Nadpis2"/>
        <w:rPr>
          <w:iCs/>
        </w:rPr>
      </w:pPr>
      <w:bookmarkStart w:id="19" w:name="_Toc8376375"/>
      <w:bookmarkStart w:id="20" w:name="_Toc19510056"/>
      <w:bookmarkStart w:id="21" w:name="_Toc215890525"/>
      <w:r w:rsidRPr="1E30E80B">
        <w:t>Stanovení opatření pro práce se ZN</w:t>
      </w:r>
      <w:bookmarkEnd w:id="19"/>
      <w:r w:rsidRPr="1E30E80B">
        <w:t xml:space="preserve"> </w:t>
      </w:r>
      <w:bookmarkEnd w:id="20"/>
      <w:bookmarkEnd w:id="21"/>
    </w:p>
    <w:p w14:paraId="7BC1802C"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495F1125"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5F218757"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2451F8B6"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77BF2B5D"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7BEF9966"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31DCDFC2"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0180D924"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potrubní uzávěry pro přívod nebo odvod hořlavých látek, škodlivin, páry, vody a odpadů nebo potrubí uzavřít nejméně dvěma armaturami a prostor mezi nimi otevřít do ovzduší,</w:t>
      </w:r>
    </w:p>
    <w:p w14:paraId="4716EE61"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14:paraId="55C3D0D6"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542F7FA0"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3D400DD1"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5D5EEBF5"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1D8EF876"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14:paraId="10DE9445"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14:paraId="45EAE6E5"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14:paraId="5FA8B223"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65C6C579"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1592AE38" w14:textId="77777777" w:rsidR="00AB62DD" w:rsidRPr="006212FD" w:rsidRDefault="00AB62DD" w:rsidP="00997EC9">
      <w:pPr>
        <w:pStyle w:val="Text"/>
        <w:numPr>
          <w:ilvl w:val="0"/>
          <w:numId w:val="5"/>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3732461A" w14:textId="77777777" w:rsidR="00AB62DD" w:rsidRPr="006212FD" w:rsidRDefault="00AB62DD" w:rsidP="000B3C43">
      <w:pPr>
        <w:pStyle w:val="Text"/>
        <w:tabs>
          <w:tab w:val="num" w:pos="785"/>
        </w:tabs>
        <w:spacing w:after="0"/>
        <w:rPr>
          <w:rFonts w:ascii="Arial" w:hAnsi="Arial" w:cs="Arial"/>
          <w:sz w:val="22"/>
          <w:szCs w:val="22"/>
        </w:rPr>
      </w:pPr>
    </w:p>
    <w:p w14:paraId="1EB83049" w14:textId="77777777" w:rsidR="00AB62DD" w:rsidRPr="006212FD" w:rsidRDefault="00AB62DD" w:rsidP="00997EC9">
      <w:pPr>
        <w:pStyle w:val="Nadpis2"/>
        <w:rPr>
          <w:iCs/>
        </w:rPr>
      </w:pPr>
      <w:bookmarkStart w:id="22" w:name="_Toc8376376"/>
      <w:r w:rsidRPr="1E30E80B">
        <w:t>Dohled při provádění a po ukončení práce se ZN</w:t>
      </w:r>
      <w:bookmarkEnd w:id="22"/>
    </w:p>
    <w:p w14:paraId="1B211605" w14:textId="77777777" w:rsidR="00AB62DD" w:rsidRPr="006212FD" w:rsidRDefault="00AB62DD" w:rsidP="000B3C43">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5F568BD1" w14:textId="77777777" w:rsidR="00AB62DD" w:rsidRPr="006212FD" w:rsidRDefault="00AB62DD" w:rsidP="00997EC9">
      <w:pPr>
        <w:pStyle w:val="Odstavec"/>
        <w:numPr>
          <w:ilvl w:val="0"/>
          <w:numId w:val="7"/>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163EAE24" w14:textId="77777777" w:rsidR="00AB62DD" w:rsidRPr="006212FD" w:rsidRDefault="00AB62DD" w:rsidP="00997EC9">
      <w:pPr>
        <w:pStyle w:val="Odstavec"/>
        <w:numPr>
          <w:ilvl w:val="0"/>
          <w:numId w:val="7"/>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14:paraId="7DAB4D0D" w14:textId="77777777" w:rsidR="00AB62DD" w:rsidRPr="006212FD" w:rsidRDefault="00AB62DD" w:rsidP="00997EC9">
      <w:pPr>
        <w:pStyle w:val="Odstavec"/>
        <w:numPr>
          <w:ilvl w:val="0"/>
          <w:numId w:val="7"/>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14:paraId="2FB7F1D8" w14:textId="77777777" w:rsidR="00AB62DD" w:rsidRPr="006212FD" w:rsidRDefault="00AB62DD" w:rsidP="00997EC9">
      <w:pPr>
        <w:pStyle w:val="Odstavec"/>
        <w:numPr>
          <w:ilvl w:val="0"/>
          <w:numId w:val="7"/>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3EC5CAB4" w14:textId="77777777" w:rsidR="00AB62DD" w:rsidRPr="006212FD" w:rsidRDefault="00AB62DD" w:rsidP="00997EC9">
      <w:pPr>
        <w:pStyle w:val="Odstavec"/>
        <w:numPr>
          <w:ilvl w:val="0"/>
          <w:numId w:val="7"/>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44FE300F" w14:textId="77777777" w:rsidR="00AB62DD" w:rsidRPr="006212FD" w:rsidRDefault="00AB62DD" w:rsidP="000B3C43">
      <w:pPr>
        <w:pStyle w:val="Odstavec"/>
        <w:spacing w:before="0" w:after="0"/>
        <w:ind w:left="360"/>
        <w:rPr>
          <w:rFonts w:ascii="Arial" w:hAnsi="Arial" w:cs="Arial"/>
          <w:sz w:val="22"/>
          <w:szCs w:val="22"/>
        </w:rPr>
      </w:pPr>
    </w:p>
    <w:p w14:paraId="66869307" w14:textId="77777777" w:rsidR="00AB62DD" w:rsidRPr="006212FD" w:rsidRDefault="00AB62DD" w:rsidP="000B3C43">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53C35CBE" w14:textId="77777777" w:rsidR="00AB62DD" w:rsidRPr="006212FD" w:rsidRDefault="00AB62DD" w:rsidP="00997EC9">
      <w:pPr>
        <w:pStyle w:val="Odstavec"/>
        <w:numPr>
          <w:ilvl w:val="0"/>
          <w:numId w:val="8"/>
        </w:numPr>
        <w:spacing w:before="0" w:after="0"/>
        <w:rPr>
          <w:rFonts w:ascii="Arial" w:hAnsi="Arial" w:cs="Arial"/>
          <w:sz w:val="22"/>
          <w:szCs w:val="22"/>
        </w:rPr>
      </w:pPr>
      <w:r w:rsidRPr="006212FD">
        <w:rPr>
          <w:rFonts w:ascii="Arial" w:hAnsi="Arial" w:cs="Arial"/>
          <w:sz w:val="22"/>
          <w:szCs w:val="22"/>
        </w:rPr>
        <w:t xml:space="preserve">Dohled </w:t>
      </w:r>
      <w:proofErr w:type="gramStart"/>
      <w:r w:rsidRPr="006212FD">
        <w:rPr>
          <w:rFonts w:ascii="Arial" w:hAnsi="Arial" w:cs="Arial"/>
          <w:sz w:val="22"/>
          <w:szCs w:val="22"/>
        </w:rPr>
        <w:t>musí</w:t>
      </w:r>
      <w:proofErr w:type="gramEnd"/>
      <w:r w:rsidRPr="006212FD">
        <w:rPr>
          <w:rFonts w:ascii="Arial" w:hAnsi="Arial" w:cs="Arial"/>
          <w:sz w:val="22"/>
          <w:szCs w:val="22"/>
        </w:rPr>
        <w:t xml:space="preserve"> být zajištěn nejméně 8 hodin po ukončení práce se ZN. Tento čas </w:t>
      </w:r>
      <w:proofErr w:type="gramStart"/>
      <w:r w:rsidRPr="006212FD">
        <w:rPr>
          <w:rFonts w:ascii="Arial" w:hAnsi="Arial" w:cs="Arial"/>
          <w:sz w:val="22"/>
          <w:szCs w:val="22"/>
        </w:rPr>
        <w:t>může</w:t>
      </w:r>
      <w:proofErr w:type="gramEnd"/>
      <w:r w:rsidRPr="006212FD">
        <w:rPr>
          <w:rFonts w:ascii="Arial" w:hAnsi="Arial" w:cs="Arial"/>
          <w:sz w:val="22"/>
          <w:szCs w:val="22"/>
        </w:rPr>
        <w:t xml:space="preserve"> být v odůvodněných případech libovolně prodloužen, ale nikdy nesmí být zkrácen.</w:t>
      </w:r>
    </w:p>
    <w:p w14:paraId="08C9BFC4" w14:textId="77777777" w:rsidR="00AB62DD" w:rsidRPr="006212FD" w:rsidRDefault="00AB62DD" w:rsidP="00997EC9">
      <w:pPr>
        <w:pStyle w:val="Odstavec"/>
        <w:numPr>
          <w:ilvl w:val="0"/>
          <w:numId w:val="8"/>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3ECE7468" w14:textId="77777777" w:rsidR="00AB62DD" w:rsidRPr="006212FD" w:rsidRDefault="00AB62DD" w:rsidP="000B3C43">
      <w:pPr>
        <w:ind w:left="425"/>
        <w:rPr>
          <w:rFonts w:ascii="Arial" w:hAnsi="Arial" w:cs="Arial"/>
          <w:sz w:val="22"/>
          <w:szCs w:val="22"/>
        </w:rPr>
      </w:pPr>
    </w:p>
    <w:p w14:paraId="11548816" w14:textId="77777777" w:rsidR="00AB62DD" w:rsidRPr="006212FD" w:rsidRDefault="00AB62DD" w:rsidP="00997EC9">
      <w:pPr>
        <w:pStyle w:val="Nadpis2"/>
        <w:numPr>
          <w:ilvl w:val="1"/>
          <w:numId w:val="14"/>
        </w:numPr>
        <w:rPr>
          <w:iCs/>
        </w:rPr>
      </w:pPr>
      <w:bookmarkStart w:id="23" w:name="_Toc215890530"/>
      <w:bookmarkStart w:id="24" w:name="_Toc8376377"/>
      <w:r w:rsidRPr="1E30E80B">
        <w:t xml:space="preserve">Vystavování příkazu k práci se ZN vykonávané </w:t>
      </w:r>
      <w:bookmarkEnd w:id="23"/>
      <w:r w:rsidRPr="1E30E80B">
        <w:t>externí firmou</w:t>
      </w:r>
      <w:bookmarkEnd w:id="24"/>
    </w:p>
    <w:p w14:paraId="72F56059" w14:textId="77777777" w:rsidR="00AB62DD" w:rsidRPr="006212FD" w:rsidRDefault="00AB62DD" w:rsidP="00997EC9">
      <w:pPr>
        <w:pStyle w:val="Odstavec"/>
        <w:numPr>
          <w:ilvl w:val="0"/>
          <w:numId w:val="9"/>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4A7E248D" w14:textId="77777777" w:rsidR="00AB62DD" w:rsidRPr="006212FD" w:rsidRDefault="00AB62DD" w:rsidP="00997EC9">
      <w:pPr>
        <w:pStyle w:val="Odstavec"/>
        <w:numPr>
          <w:ilvl w:val="0"/>
          <w:numId w:val="9"/>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14:paraId="644D168D" w14:textId="77777777" w:rsidR="00AB62DD" w:rsidRPr="006212FD" w:rsidRDefault="00AB62DD" w:rsidP="000B3C43">
      <w:pPr>
        <w:pStyle w:val="Odstavec"/>
        <w:spacing w:before="0" w:after="0"/>
        <w:rPr>
          <w:rFonts w:ascii="Arial" w:hAnsi="Arial" w:cs="Arial"/>
          <w:sz w:val="22"/>
          <w:szCs w:val="22"/>
        </w:rPr>
      </w:pPr>
    </w:p>
    <w:p w14:paraId="7C671D8C" w14:textId="77777777" w:rsidR="00AB62DD" w:rsidRPr="006212FD" w:rsidRDefault="00AB62DD" w:rsidP="00997EC9">
      <w:pPr>
        <w:pStyle w:val="Nadpis2"/>
        <w:numPr>
          <w:ilvl w:val="1"/>
          <w:numId w:val="14"/>
        </w:numPr>
        <w:rPr>
          <w:iCs/>
        </w:rPr>
      </w:pPr>
      <w:r w:rsidRPr="1E30E80B">
        <w:t>Vystavování příkazu k práci se ZN vykonávané externí firmou (v rámci předaného staveniště dodavateli stavby)</w:t>
      </w:r>
    </w:p>
    <w:p w14:paraId="1AE58D81" w14:textId="77777777" w:rsidR="00AB62DD" w:rsidRPr="006212FD" w:rsidRDefault="00AB62DD" w:rsidP="00997EC9">
      <w:pPr>
        <w:numPr>
          <w:ilvl w:val="0"/>
          <w:numId w:val="15"/>
        </w:numPr>
        <w:suppressAutoHyphens w:val="0"/>
        <w:spacing w:before="0"/>
        <w:jc w:val="left"/>
        <w:rPr>
          <w:rFonts w:ascii="Arial" w:hAnsi="Arial" w:cs="Arial"/>
          <w:sz w:val="22"/>
          <w:szCs w:val="22"/>
        </w:rPr>
      </w:pPr>
      <w:r w:rsidRPr="006212FD">
        <w:rPr>
          <w:rFonts w:ascii="Arial" w:hAnsi="Arial" w:cs="Arial"/>
          <w:sz w:val="22"/>
          <w:szCs w:val="22"/>
        </w:rPr>
        <w:t>Viz kapitola 5.9.</w:t>
      </w:r>
    </w:p>
    <w:p w14:paraId="73725B43" w14:textId="77777777" w:rsidR="00AB62DD" w:rsidRPr="006212FD" w:rsidRDefault="00AB62DD" w:rsidP="00997EC9">
      <w:pPr>
        <w:numPr>
          <w:ilvl w:val="0"/>
          <w:numId w:val="15"/>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05240B89" w14:textId="77777777" w:rsidR="00AB62DD" w:rsidRPr="006212FD" w:rsidRDefault="00AB62DD" w:rsidP="000B3C43">
      <w:pPr>
        <w:pStyle w:val="Odstavec"/>
        <w:spacing w:before="0" w:after="0"/>
        <w:ind w:left="360"/>
        <w:rPr>
          <w:rFonts w:ascii="Arial" w:hAnsi="Arial" w:cs="Arial"/>
          <w:sz w:val="22"/>
          <w:szCs w:val="22"/>
        </w:rPr>
      </w:pPr>
    </w:p>
    <w:p w14:paraId="52DB335A" w14:textId="77777777" w:rsidR="00AB62DD" w:rsidRPr="006212FD" w:rsidRDefault="00AB62DD" w:rsidP="00997EC9">
      <w:pPr>
        <w:pStyle w:val="Nadpis2"/>
        <w:numPr>
          <w:ilvl w:val="1"/>
          <w:numId w:val="14"/>
        </w:numPr>
        <w:rPr>
          <w:iCs/>
        </w:rPr>
      </w:pPr>
      <w:bookmarkStart w:id="25" w:name="_Toc19510061"/>
      <w:bookmarkStart w:id="26" w:name="_Toc215890531"/>
      <w:bookmarkStart w:id="27" w:name="_Toc8376378"/>
      <w:r w:rsidRPr="1E30E80B">
        <w:t>Kontrola opatření</w:t>
      </w:r>
      <w:bookmarkEnd w:id="25"/>
      <w:bookmarkEnd w:id="26"/>
      <w:bookmarkEnd w:id="27"/>
    </w:p>
    <w:p w14:paraId="3E4DE075" w14:textId="77777777" w:rsidR="00AB62DD" w:rsidRPr="006212FD" w:rsidRDefault="00AB62DD" w:rsidP="000B3C43">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4CA8BD66" w14:textId="77777777" w:rsidR="00AB62DD" w:rsidRPr="006212FD" w:rsidRDefault="00AB62DD" w:rsidP="000B3C43">
      <w:pPr>
        <w:numPr>
          <w:ilvl w:val="12"/>
          <w:numId w:val="0"/>
        </w:numPr>
        <w:ind w:left="567"/>
        <w:rPr>
          <w:rFonts w:ascii="Arial" w:hAnsi="Arial" w:cs="Arial"/>
          <w:sz w:val="22"/>
          <w:szCs w:val="22"/>
        </w:rPr>
      </w:pPr>
    </w:p>
    <w:p w14:paraId="0076C42E" w14:textId="77777777" w:rsidR="00AB62DD" w:rsidRPr="006212FD" w:rsidRDefault="00AB62DD" w:rsidP="00997EC9">
      <w:pPr>
        <w:pStyle w:val="Nadpis2"/>
        <w:numPr>
          <w:ilvl w:val="1"/>
          <w:numId w:val="14"/>
        </w:numPr>
        <w:rPr>
          <w:iCs/>
        </w:rPr>
      </w:pPr>
      <w:bookmarkStart w:id="28" w:name="_Toc19510062"/>
      <w:bookmarkStart w:id="29" w:name="_Toc215890532"/>
      <w:bookmarkStart w:id="30" w:name="_Toc8376379"/>
      <w:r w:rsidRPr="1E30E80B">
        <w:t>Zastavení práce se ZN</w:t>
      </w:r>
      <w:bookmarkEnd w:id="28"/>
      <w:bookmarkEnd w:id="29"/>
      <w:bookmarkEnd w:id="30"/>
    </w:p>
    <w:p w14:paraId="6750CF2F" w14:textId="77777777" w:rsidR="00AB62DD" w:rsidRPr="006212FD" w:rsidRDefault="00AB62DD" w:rsidP="000B3C43">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222919F1" w14:textId="77777777" w:rsidR="00AB62DD" w:rsidRPr="006212FD" w:rsidRDefault="00AB62DD" w:rsidP="00997EC9">
      <w:pPr>
        <w:numPr>
          <w:ilvl w:val="0"/>
          <w:numId w:val="6"/>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1DD4E5A7" w14:textId="77777777" w:rsidR="00AB62DD" w:rsidRPr="006212FD" w:rsidRDefault="00AB62DD" w:rsidP="00997EC9">
      <w:pPr>
        <w:numPr>
          <w:ilvl w:val="0"/>
          <w:numId w:val="6"/>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0B7B0CDD" w14:textId="77777777" w:rsidR="00AB62DD" w:rsidRPr="006212FD" w:rsidRDefault="00AB62DD" w:rsidP="00997EC9">
      <w:pPr>
        <w:numPr>
          <w:ilvl w:val="0"/>
          <w:numId w:val="6"/>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0AA941EC" w14:textId="77777777" w:rsidR="00AB62DD" w:rsidRPr="006212FD" w:rsidRDefault="00AB62DD" w:rsidP="000B3C43">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1A52A0BA" w14:textId="77777777" w:rsidR="00AB62DD" w:rsidRPr="006212FD" w:rsidRDefault="00AB62DD" w:rsidP="000B3C43">
      <w:pPr>
        <w:numPr>
          <w:ilvl w:val="12"/>
          <w:numId w:val="0"/>
        </w:numPr>
        <w:ind w:left="425"/>
        <w:rPr>
          <w:rFonts w:ascii="Arial" w:hAnsi="Arial" w:cs="Arial"/>
          <w:sz w:val="22"/>
          <w:szCs w:val="22"/>
        </w:rPr>
      </w:pPr>
    </w:p>
    <w:p w14:paraId="6EECB691" w14:textId="77777777" w:rsidR="00AB62DD" w:rsidRPr="006212FD" w:rsidRDefault="00AB62DD" w:rsidP="00997EC9">
      <w:pPr>
        <w:pStyle w:val="Nadpis2"/>
        <w:numPr>
          <w:ilvl w:val="1"/>
          <w:numId w:val="14"/>
        </w:numPr>
        <w:rPr>
          <w:iCs/>
        </w:rPr>
      </w:pPr>
      <w:bookmarkStart w:id="31" w:name="_Toc19510064"/>
      <w:bookmarkStart w:id="32" w:name="_Toc215890534"/>
      <w:bookmarkStart w:id="33" w:name="_Toc8376380"/>
      <w:r w:rsidRPr="1E30E80B">
        <w:t>Skartace příkazu k práci se ZN</w:t>
      </w:r>
      <w:bookmarkEnd w:id="31"/>
      <w:bookmarkEnd w:id="32"/>
      <w:bookmarkEnd w:id="33"/>
    </w:p>
    <w:p w14:paraId="0A24BEF5" w14:textId="77777777" w:rsidR="00AB62DD" w:rsidRPr="006212FD" w:rsidRDefault="00AB62DD" w:rsidP="000B3C43">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3EBE6E3B" w14:textId="77777777" w:rsidR="00AB62DD" w:rsidRPr="006212FD" w:rsidRDefault="00AB62DD" w:rsidP="000B3C43">
      <w:pPr>
        <w:numPr>
          <w:ilvl w:val="12"/>
          <w:numId w:val="0"/>
        </w:numPr>
        <w:ind w:firstLine="360"/>
        <w:rPr>
          <w:rFonts w:ascii="Arial" w:hAnsi="Arial" w:cs="Arial"/>
          <w:sz w:val="22"/>
          <w:szCs w:val="22"/>
        </w:rPr>
      </w:pPr>
    </w:p>
    <w:p w14:paraId="2A97B43D" w14:textId="77777777" w:rsidR="00AB62DD" w:rsidRPr="006212FD" w:rsidRDefault="00AB62DD" w:rsidP="00997EC9">
      <w:pPr>
        <w:pStyle w:val="Nadpis2"/>
      </w:pPr>
      <w:bookmarkStart w:id="34" w:name="_Toc19510067"/>
      <w:bookmarkStart w:id="35" w:name="_Toc215890536"/>
      <w:bookmarkStart w:id="36" w:name="_Toc8376381"/>
      <w:r w:rsidRPr="006212FD">
        <w:t>Související dokument</w:t>
      </w:r>
      <w:bookmarkEnd w:id="34"/>
      <w:bookmarkEnd w:id="35"/>
      <w:r w:rsidRPr="006212FD">
        <w:t>y</w:t>
      </w:r>
      <w:bookmarkEnd w:id="36"/>
    </w:p>
    <w:p w14:paraId="18EA43BB"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6E351FEB"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0716630D"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00E293C3"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14:paraId="0F4B4F7F"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573582B1"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3AE3B78D" w14:textId="77777777" w:rsidR="00AB62DD" w:rsidRPr="006212FD" w:rsidRDefault="00AB62DD" w:rsidP="000B3C43">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4D0565F4" w14:textId="77777777" w:rsidR="00AB62DD" w:rsidRPr="006212FD" w:rsidRDefault="00AB62DD" w:rsidP="000B3C43">
      <w:pPr>
        <w:ind w:firstLine="426"/>
        <w:rPr>
          <w:rFonts w:ascii="Arial" w:hAnsi="Arial" w:cs="Arial"/>
          <w:sz w:val="22"/>
          <w:szCs w:val="22"/>
        </w:rPr>
      </w:pPr>
      <w:r w:rsidRPr="006212FD">
        <w:rPr>
          <w:rFonts w:ascii="Arial" w:hAnsi="Arial" w:cs="Arial"/>
          <w:sz w:val="22"/>
          <w:szCs w:val="22"/>
        </w:rPr>
        <w:lastRenderedPageBreak/>
        <w:t>ČSN 05 0601 Bezpečnostní ustanovení pro sváření kovů</w:t>
      </w:r>
    </w:p>
    <w:p w14:paraId="6325114A" w14:textId="77777777" w:rsidR="00AB62DD" w:rsidRPr="006212FD" w:rsidRDefault="00AB62DD" w:rsidP="000B3C43">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659DAE51" w14:textId="77777777" w:rsidR="00F176E8" w:rsidRDefault="00F176E8" w:rsidP="000B3C43">
      <w:pPr>
        <w:ind w:left="426"/>
        <w:rPr>
          <w:rFonts w:asciiTheme="minorHAnsi" w:hAnsiTheme="minorHAnsi" w:cstheme="minorHAnsi"/>
          <w:sz w:val="22"/>
          <w:szCs w:val="22"/>
        </w:rPr>
        <w:sectPr w:rsidR="00F176E8" w:rsidSect="00F176E8">
          <w:pgSz w:w="11906" w:h="16838"/>
          <w:pgMar w:top="1417" w:right="1417" w:bottom="1417" w:left="1417" w:header="708" w:footer="708" w:gutter="0"/>
          <w:cols w:space="708"/>
          <w:docGrid w:linePitch="600" w:charSpace="32768"/>
        </w:sectPr>
      </w:pPr>
    </w:p>
    <w:p w14:paraId="224F889A" w14:textId="77777777" w:rsidR="00697D90" w:rsidRDefault="00697D90" w:rsidP="00697D90">
      <w:pPr>
        <w:rPr>
          <w:rFonts w:cs="Arial"/>
        </w:rPr>
      </w:pPr>
      <w:r w:rsidRPr="00234D13">
        <w:rPr>
          <w:u w:val="single"/>
        </w:rPr>
        <w:lastRenderedPageBreak/>
        <w:t>Příloha 1</w:t>
      </w:r>
      <w:r w:rsidRPr="00234D13">
        <w:t xml:space="preserve"> - Příkaz k provádění práce se zvýšeným nebezpečím požáru</w:t>
      </w:r>
    </w:p>
    <w:p w14:paraId="2FF9001F" w14:textId="77777777" w:rsidR="00697D90" w:rsidRDefault="00697D90" w:rsidP="00697D90">
      <w:pPr>
        <w:jc w:val="center"/>
        <w:rPr>
          <w:rFonts w:cs="Arial"/>
          <w:b/>
          <w:sz w:val="28"/>
          <w:szCs w:val="28"/>
          <w:u w:val="single"/>
        </w:rPr>
      </w:pPr>
      <w:r>
        <w:rPr>
          <w:rFonts w:cs="Arial"/>
          <w:b/>
          <w:sz w:val="28"/>
          <w:szCs w:val="28"/>
          <w:u w:val="single"/>
        </w:rPr>
        <w:t>Příkaz k provádění práce se zvýšeným nebezpečím požáru</w:t>
      </w:r>
    </w:p>
    <w:p w14:paraId="7E866FF6" w14:textId="77777777" w:rsidR="00697D90" w:rsidRDefault="00697D90" w:rsidP="00697D90">
      <w:pPr>
        <w:jc w:val="center"/>
        <w:rPr>
          <w:sz w:val="20"/>
          <w:szCs w:val="20"/>
        </w:rPr>
      </w:pPr>
      <w:r>
        <w:rPr>
          <w:sz w:val="20"/>
          <w:szCs w:val="20"/>
        </w:rPr>
        <w:t>(</w:t>
      </w:r>
      <w:r>
        <w:rPr>
          <w:i/>
          <w:sz w:val="20"/>
          <w:szCs w:val="20"/>
        </w:rPr>
        <w:t>Pracovní postup  R/FN Brno/0580 – Příloha 1</w:t>
      </w:r>
      <w:r>
        <w:rPr>
          <w:sz w:val="20"/>
          <w:szCs w:val="20"/>
        </w:rPr>
        <w:t>)</w:t>
      </w:r>
    </w:p>
    <w:p w14:paraId="0682343F" w14:textId="77777777" w:rsidR="00697D90" w:rsidRDefault="00697D90" w:rsidP="00697D90">
      <w:pPr>
        <w:jc w:val="center"/>
        <w:rPr>
          <w:sz w:val="20"/>
          <w:szCs w:val="20"/>
        </w:rP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4A0" w:firstRow="1" w:lastRow="0" w:firstColumn="1" w:lastColumn="0" w:noHBand="0" w:noVBand="1"/>
      </w:tblPr>
      <w:tblGrid>
        <w:gridCol w:w="1682"/>
        <w:gridCol w:w="1683"/>
        <w:gridCol w:w="1682"/>
        <w:gridCol w:w="1683"/>
      </w:tblGrid>
      <w:tr w:rsidR="00697D90" w14:paraId="67EBB30A" w14:textId="77777777" w:rsidTr="001A22BF">
        <w:trPr>
          <w:trHeight w:val="379"/>
        </w:trPr>
        <w:tc>
          <w:tcPr>
            <w:tcW w:w="1682" w:type="dxa"/>
            <w:tcBorders>
              <w:top w:val="nil"/>
              <w:left w:val="nil"/>
              <w:bottom w:val="single" w:sz="4" w:space="0" w:color="auto"/>
              <w:right w:val="nil"/>
            </w:tcBorders>
            <w:hideMark/>
          </w:tcPr>
          <w:p w14:paraId="4C1AFC60" w14:textId="77777777" w:rsidR="00697D90" w:rsidRDefault="00697D90" w:rsidP="001A22BF">
            <w:pPr>
              <w:rPr>
                <w:b/>
                <w:sz w:val="20"/>
                <w:szCs w:val="20"/>
              </w:rPr>
            </w:pPr>
            <w:proofErr w:type="gramStart"/>
            <w:r>
              <w:rPr>
                <w:b/>
                <w:sz w:val="20"/>
                <w:szCs w:val="20"/>
              </w:rPr>
              <w:t>Od</w:t>
            </w:r>
            <w:proofErr w:type="gramEnd"/>
            <w:r>
              <w:rPr>
                <w:b/>
                <w:sz w:val="20"/>
                <w:szCs w:val="20"/>
              </w:rPr>
              <w:t>:</w:t>
            </w:r>
          </w:p>
          <w:p w14:paraId="4250BE26" w14:textId="77777777" w:rsidR="00697D90" w:rsidRDefault="00697D90" w:rsidP="001A22BF">
            <w:pPr>
              <w:rPr>
                <w:sz w:val="20"/>
                <w:szCs w:val="20"/>
              </w:rPr>
            </w:pPr>
            <w:r>
              <w:rPr>
                <w:sz w:val="20"/>
                <w:szCs w:val="20"/>
              </w:rPr>
              <w:t xml:space="preserve">Den: </w:t>
            </w:r>
          </w:p>
        </w:tc>
        <w:tc>
          <w:tcPr>
            <w:tcW w:w="1683" w:type="dxa"/>
            <w:tcBorders>
              <w:top w:val="nil"/>
              <w:left w:val="nil"/>
              <w:bottom w:val="single" w:sz="4" w:space="0" w:color="auto"/>
              <w:right w:val="nil"/>
            </w:tcBorders>
          </w:tcPr>
          <w:p w14:paraId="2E9B9863" w14:textId="77777777" w:rsidR="00697D90" w:rsidRDefault="00697D90" w:rsidP="001A22BF">
            <w:pPr>
              <w:rPr>
                <w:sz w:val="20"/>
                <w:szCs w:val="20"/>
              </w:rPr>
            </w:pPr>
          </w:p>
          <w:p w14:paraId="2231ECFA" w14:textId="77777777" w:rsidR="00697D90" w:rsidRDefault="00697D90" w:rsidP="001A22BF">
            <w:pPr>
              <w:rPr>
                <w:sz w:val="20"/>
                <w:szCs w:val="20"/>
              </w:rPr>
            </w:pPr>
            <w:r>
              <w:rPr>
                <w:sz w:val="20"/>
                <w:szCs w:val="20"/>
              </w:rPr>
              <w:t>Hod:</w:t>
            </w:r>
          </w:p>
        </w:tc>
        <w:tc>
          <w:tcPr>
            <w:tcW w:w="1682" w:type="dxa"/>
            <w:tcBorders>
              <w:top w:val="nil"/>
              <w:left w:val="nil"/>
              <w:bottom w:val="single" w:sz="4" w:space="0" w:color="auto"/>
              <w:right w:val="nil"/>
            </w:tcBorders>
            <w:hideMark/>
          </w:tcPr>
          <w:p w14:paraId="705CF295" w14:textId="77777777" w:rsidR="00697D90" w:rsidRDefault="00697D90" w:rsidP="001A22BF">
            <w:pPr>
              <w:rPr>
                <w:b/>
                <w:sz w:val="20"/>
                <w:szCs w:val="20"/>
              </w:rPr>
            </w:pPr>
            <w:proofErr w:type="gramStart"/>
            <w:r>
              <w:rPr>
                <w:b/>
                <w:sz w:val="20"/>
                <w:szCs w:val="20"/>
              </w:rPr>
              <w:t>Do</w:t>
            </w:r>
            <w:proofErr w:type="gramEnd"/>
            <w:r>
              <w:rPr>
                <w:b/>
                <w:sz w:val="20"/>
                <w:szCs w:val="20"/>
              </w:rPr>
              <w:t>:</w:t>
            </w:r>
          </w:p>
          <w:p w14:paraId="38D32E13" w14:textId="77777777" w:rsidR="00697D90" w:rsidRDefault="00697D90" w:rsidP="001A22BF">
            <w:pPr>
              <w:rPr>
                <w:sz w:val="20"/>
                <w:szCs w:val="20"/>
              </w:rPr>
            </w:pPr>
            <w:r>
              <w:rPr>
                <w:sz w:val="20"/>
                <w:szCs w:val="20"/>
              </w:rPr>
              <w:t>Den:</w:t>
            </w:r>
          </w:p>
        </w:tc>
        <w:tc>
          <w:tcPr>
            <w:tcW w:w="1683" w:type="dxa"/>
            <w:tcBorders>
              <w:top w:val="nil"/>
              <w:left w:val="nil"/>
              <w:bottom w:val="single" w:sz="4" w:space="0" w:color="auto"/>
              <w:right w:val="nil"/>
            </w:tcBorders>
          </w:tcPr>
          <w:p w14:paraId="189B50C4" w14:textId="77777777" w:rsidR="00697D90" w:rsidRDefault="00697D90" w:rsidP="001A22BF">
            <w:pPr>
              <w:rPr>
                <w:sz w:val="20"/>
                <w:szCs w:val="20"/>
              </w:rPr>
            </w:pPr>
          </w:p>
          <w:p w14:paraId="19763C15" w14:textId="77777777" w:rsidR="00697D90" w:rsidRDefault="00697D90" w:rsidP="001A22BF">
            <w:pPr>
              <w:rPr>
                <w:sz w:val="20"/>
                <w:szCs w:val="20"/>
              </w:rPr>
            </w:pPr>
            <w:r>
              <w:rPr>
                <w:sz w:val="20"/>
                <w:szCs w:val="20"/>
              </w:rPr>
              <w:t>Hod:</w:t>
            </w:r>
          </w:p>
        </w:tc>
      </w:tr>
    </w:tbl>
    <w:p w14:paraId="5840766D" w14:textId="77777777" w:rsidR="00697D90" w:rsidRDefault="00697D90" w:rsidP="00997EC9">
      <w:pPr>
        <w:numPr>
          <w:ilvl w:val="0"/>
          <w:numId w:val="19"/>
        </w:numPr>
        <w:suppressAutoHyphens w:val="0"/>
        <w:spacing w:before="0"/>
        <w:ind w:left="360"/>
        <w:jc w:val="left"/>
      </w:pPr>
      <w:r>
        <w:t>Zahájení / ukončení prací</w:t>
      </w:r>
    </w:p>
    <w:p w14:paraId="3C0C0DBD" w14:textId="77777777" w:rsidR="00697D90" w:rsidRDefault="00697D90" w:rsidP="00697D90">
      <w:pPr>
        <w:ind w:firstLine="360"/>
      </w:pPr>
      <w:r>
        <w:t xml:space="preserve">platnost příkazu </w:t>
      </w:r>
    </w:p>
    <w:p w14:paraId="3577D2D8" w14:textId="77777777" w:rsidR="00697D90" w:rsidRDefault="00697D90" w:rsidP="00697D90"/>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0"/>
      </w:tblGrid>
      <w:tr w:rsidR="00697D90" w14:paraId="4D6A3F99" w14:textId="77777777" w:rsidTr="001A22BF">
        <w:trPr>
          <w:trHeight w:val="178"/>
        </w:trPr>
        <w:tc>
          <w:tcPr>
            <w:tcW w:w="9430" w:type="dxa"/>
            <w:tcBorders>
              <w:top w:val="nil"/>
              <w:left w:val="nil"/>
              <w:bottom w:val="single" w:sz="4" w:space="0" w:color="auto"/>
              <w:right w:val="nil"/>
            </w:tcBorders>
          </w:tcPr>
          <w:p w14:paraId="50E07160" w14:textId="77777777" w:rsidR="00697D90" w:rsidRDefault="00697D90" w:rsidP="001A22BF"/>
        </w:tc>
      </w:tr>
    </w:tbl>
    <w:p w14:paraId="0016B49E" w14:textId="77777777" w:rsidR="00697D90" w:rsidRDefault="00697D90" w:rsidP="00997EC9">
      <w:pPr>
        <w:numPr>
          <w:ilvl w:val="0"/>
          <w:numId w:val="19"/>
        </w:numPr>
        <w:suppressAutoHyphens w:val="0"/>
        <w:spacing w:before="0"/>
        <w:ind w:left="360"/>
        <w:jc w:val="left"/>
      </w:pPr>
      <w:r>
        <w:t>Pracoviště – místo kde se práce bude provádět</w:t>
      </w:r>
    </w:p>
    <w:p w14:paraId="021BB152" w14:textId="77777777" w:rsidR="00697D90" w:rsidRDefault="00697D90" w:rsidP="00697D90"/>
    <w:p w14:paraId="7B6E58CD" w14:textId="77777777" w:rsidR="00697D90" w:rsidRDefault="00697D90" w:rsidP="00997EC9">
      <w:pPr>
        <w:numPr>
          <w:ilvl w:val="0"/>
          <w:numId w:val="19"/>
        </w:numPr>
        <w:suppressAutoHyphens w:val="0"/>
        <w:spacing w:before="0"/>
        <w:ind w:left="360"/>
        <w:jc w:val="left"/>
      </w:pPr>
      <w:r>
        <w:t>Přesné stanovení pracovního úkolu</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0"/>
      </w:tblGrid>
      <w:tr w:rsidR="00697D90" w14:paraId="7C652F89" w14:textId="77777777" w:rsidTr="001A22BF">
        <w:trPr>
          <w:trHeight w:val="217"/>
        </w:trPr>
        <w:tc>
          <w:tcPr>
            <w:tcW w:w="9540" w:type="dxa"/>
            <w:tcBorders>
              <w:top w:val="nil"/>
              <w:left w:val="nil"/>
              <w:bottom w:val="single" w:sz="4" w:space="0" w:color="auto"/>
              <w:right w:val="nil"/>
            </w:tcBorders>
          </w:tcPr>
          <w:p w14:paraId="535198F1" w14:textId="77777777" w:rsidR="00697D90" w:rsidRDefault="00697D90" w:rsidP="001A22BF"/>
        </w:tc>
      </w:tr>
    </w:tbl>
    <w:p w14:paraId="50DDA0BE" w14:textId="77777777" w:rsidR="00697D90" w:rsidRDefault="00697D90" w:rsidP="00697D90"/>
    <w:p w14:paraId="616C6A2B" w14:textId="77777777" w:rsidR="00697D90" w:rsidRDefault="00697D90" w:rsidP="00997EC9">
      <w:pPr>
        <w:numPr>
          <w:ilvl w:val="0"/>
          <w:numId w:val="19"/>
        </w:numPr>
        <w:suppressAutoHyphens w:val="0"/>
        <w:spacing w:before="0"/>
        <w:ind w:left="360"/>
        <w:jc w:val="left"/>
      </w:pPr>
      <w:r>
        <w:t>Určení technologie, která se použije</w:t>
      </w:r>
    </w:p>
    <w:tbl>
      <w:tblPr>
        <w:tblW w:w="954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3"/>
      </w:tblGrid>
      <w:tr w:rsidR="00697D90" w14:paraId="70C2EA13" w14:textId="77777777" w:rsidTr="001A22BF">
        <w:trPr>
          <w:trHeight w:val="181"/>
        </w:trPr>
        <w:tc>
          <w:tcPr>
            <w:tcW w:w="9543" w:type="dxa"/>
            <w:tcBorders>
              <w:top w:val="nil"/>
              <w:left w:val="nil"/>
              <w:bottom w:val="single" w:sz="4" w:space="0" w:color="auto"/>
              <w:right w:val="nil"/>
            </w:tcBorders>
          </w:tcPr>
          <w:p w14:paraId="1731E8F6" w14:textId="77777777" w:rsidR="00697D90" w:rsidRDefault="00697D90" w:rsidP="001A22BF"/>
        </w:tc>
      </w:tr>
    </w:tbl>
    <w:p w14:paraId="009ACA66" w14:textId="77777777" w:rsidR="00697D90" w:rsidRDefault="00697D90" w:rsidP="00697D90"/>
    <w:p w14:paraId="4D536952" w14:textId="77777777" w:rsidR="00697D90" w:rsidRDefault="00697D90" w:rsidP="00997EC9">
      <w:pPr>
        <w:numPr>
          <w:ilvl w:val="0"/>
          <w:numId w:val="19"/>
        </w:numPr>
        <w:suppressAutoHyphens w:val="0"/>
        <w:spacing w:before="0"/>
        <w:ind w:left="360"/>
        <w:jc w:val="left"/>
      </w:pPr>
      <w:r>
        <w:t>Vedoucí práce, který za provedení práce odpovídá a který příkaz převzal</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4860"/>
        <w:gridCol w:w="4500"/>
      </w:tblGrid>
      <w:tr w:rsidR="00697D90" w14:paraId="21653DAC" w14:textId="77777777" w:rsidTr="001A22BF">
        <w:trPr>
          <w:trHeight w:val="410"/>
        </w:trPr>
        <w:tc>
          <w:tcPr>
            <w:tcW w:w="4860" w:type="dxa"/>
            <w:tcBorders>
              <w:top w:val="nil"/>
              <w:left w:val="nil"/>
              <w:bottom w:val="single" w:sz="4" w:space="0" w:color="auto"/>
              <w:right w:val="nil"/>
            </w:tcBorders>
            <w:vAlign w:val="bottom"/>
            <w:hideMark/>
          </w:tcPr>
          <w:p w14:paraId="13FC4676" w14:textId="77777777" w:rsidR="00697D90" w:rsidRDefault="00697D90" w:rsidP="001A22BF">
            <w:pPr>
              <w:rPr>
                <w:sz w:val="20"/>
                <w:szCs w:val="20"/>
              </w:rPr>
            </w:pPr>
            <w:r>
              <w:rPr>
                <w:sz w:val="20"/>
                <w:szCs w:val="20"/>
              </w:rPr>
              <w:t>Jméno a příjmení:</w:t>
            </w:r>
          </w:p>
        </w:tc>
        <w:tc>
          <w:tcPr>
            <w:tcW w:w="4500" w:type="dxa"/>
            <w:tcBorders>
              <w:top w:val="nil"/>
              <w:left w:val="nil"/>
              <w:bottom w:val="single" w:sz="4" w:space="0" w:color="auto"/>
              <w:right w:val="nil"/>
            </w:tcBorders>
            <w:vAlign w:val="bottom"/>
            <w:hideMark/>
          </w:tcPr>
          <w:p w14:paraId="5027C960" w14:textId="77777777" w:rsidR="00697D90" w:rsidRDefault="00697D90" w:rsidP="001A22BF">
            <w:pPr>
              <w:rPr>
                <w:sz w:val="20"/>
                <w:szCs w:val="20"/>
              </w:rPr>
            </w:pPr>
            <w:r>
              <w:rPr>
                <w:sz w:val="20"/>
                <w:szCs w:val="20"/>
              </w:rPr>
              <w:t>Podpis:</w:t>
            </w:r>
          </w:p>
        </w:tc>
      </w:tr>
    </w:tbl>
    <w:p w14:paraId="43FBA223" w14:textId="77777777" w:rsidR="00697D90" w:rsidRDefault="00697D90" w:rsidP="00697D90"/>
    <w:p w14:paraId="2787EA77" w14:textId="77777777" w:rsidR="00697D90" w:rsidRDefault="00697D90" w:rsidP="00997EC9">
      <w:pPr>
        <w:numPr>
          <w:ilvl w:val="0"/>
          <w:numId w:val="19"/>
        </w:numPr>
        <w:suppressAutoHyphens w:val="0"/>
        <w:spacing w:before="0"/>
        <w:ind w:left="360"/>
        <w:jc w:val="left"/>
      </w:pPr>
      <w:r>
        <w:t xml:space="preserve">Pracovník, který bude práci vykonávat </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181"/>
        <w:gridCol w:w="3181"/>
        <w:gridCol w:w="2998"/>
      </w:tblGrid>
      <w:tr w:rsidR="00697D90" w14:paraId="35CD9AC7" w14:textId="77777777" w:rsidTr="001A22BF">
        <w:trPr>
          <w:trHeight w:val="387"/>
        </w:trPr>
        <w:tc>
          <w:tcPr>
            <w:tcW w:w="3181" w:type="dxa"/>
            <w:tcBorders>
              <w:top w:val="nil"/>
              <w:left w:val="nil"/>
              <w:bottom w:val="single" w:sz="4" w:space="0" w:color="auto"/>
              <w:right w:val="nil"/>
            </w:tcBorders>
            <w:vAlign w:val="bottom"/>
            <w:hideMark/>
          </w:tcPr>
          <w:p w14:paraId="243A913A" w14:textId="77777777" w:rsidR="00697D90" w:rsidRDefault="00697D90" w:rsidP="001A22BF">
            <w:pPr>
              <w:rPr>
                <w:sz w:val="20"/>
                <w:szCs w:val="20"/>
              </w:rPr>
            </w:pPr>
            <w:r>
              <w:rPr>
                <w:sz w:val="20"/>
                <w:szCs w:val="20"/>
              </w:rPr>
              <w:t>Jméno a příjmení:</w:t>
            </w:r>
          </w:p>
        </w:tc>
        <w:tc>
          <w:tcPr>
            <w:tcW w:w="3181" w:type="dxa"/>
            <w:tcBorders>
              <w:top w:val="nil"/>
              <w:left w:val="nil"/>
              <w:bottom w:val="single" w:sz="4" w:space="0" w:color="auto"/>
              <w:right w:val="nil"/>
            </w:tcBorders>
            <w:vAlign w:val="bottom"/>
            <w:hideMark/>
          </w:tcPr>
          <w:p w14:paraId="75E2282C" w14:textId="77777777" w:rsidR="00697D90" w:rsidRDefault="00697D90" w:rsidP="001A22BF">
            <w:pPr>
              <w:rPr>
                <w:sz w:val="20"/>
                <w:szCs w:val="20"/>
              </w:rPr>
            </w:pPr>
            <w:r>
              <w:rPr>
                <w:sz w:val="20"/>
                <w:szCs w:val="20"/>
              </w:rPr>
              <w:t>Č. dokladu:</w:t>
            </w:r>
          </w:p>
        </w:tc>
        <w:tc>
          <w:tcPr>
            <w:tcW w:w="2998" w:type="dxa"/>
            <w:tcBorders>
              <w:top w:val="nil"/>
              <w:left w:val="nil"/>
              <w:bottom w:val="single" w:sz="4" w:space="0" w:color="auto"/>
              <w:right w:val="nil"/>
            </w:tcBorders>
            <w:vAlign w:val="bottom"/>
            <w:hideMark/>
          </w:tcPr>
          <w:p w14:paraId="002C127B" w14:textId="77777777" w:rsidR="00697D90" w:rsidRDefault="00697D90" w:rsidP="001A22BF">
            <w:pPr>
              <w:rPr>
                <w:sz w:val="20"/>
                <w:szCs w:val="20"/>
              </w:rPr>
            </w:pPr>
            <w:r>
              <w:rPr>
                <w:sz w:val="20"/>
                <w:szCs w:val="20"/>
              </w:rPr>
              <w:t>Podpis:</w:t>
            </w:r>
          </w:p>
        </w:tc>
      </w:tr>
    </w:tbl>
    <w:p w14:paraId="2BB79093" w14:textId="77777777" w:rsidR="00697D90" w:rsidRDefault="00697D90" w:rsidP="00697D90"/>
    <w:p w14:paraId="3C3215D1" w14:textId="77777777" w:rsidR="00697D90" w:rsidRDefault="00697D90" w:rsidP="00997EC9">
      <w:pPr>
        <w:numPr>
          <w:ilvl w:val="0"/>
          <w:numId w:val="19"/>
        </w:numPr>
        <w:suppressAutoHyphens w:val="0"/>
        <w:spacing w:before="0"/>
        <w:ind w:left="360"/>
        <w:jc w:val="left"/>
      </w:pPr>
      <w:r>
        <w:t>Podrobná specifikace požárně bezpečnostních opatření</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697D90" w14:paraId="722E9891" w14:textId="77777777" w:rsidTr="001A22BF">
        <w:trPr>
          <w:trHeight w:val="150"/>
        </w:trPr>
        <w:tc>
          <w:tcPr>
            <w:tcW w:w="9360" w:type="dxa"/>
            <w:tcBorders>
              <w:top w:val="nil"/>
              <w:left w:val="nil"/>
              <w:bottom w:val="single" w:sz="4" w:space="0" w:color="auto"/>
              <w:right w:val="nil"/>
            </w:tcBorders>
          </w:tcPr>
          <w:p w14:paraId="687BD887" w14:textId="77777777" w:rsidR="00697D90" w:rsidRDefault="00697D90" w:rsidP="001A22BF"/>
        </w:tc>
      </w:tr>
      <w:tr w:rsidR="00697D90" w14:paraId="13EA8B6A" w14:textId="77777777" w:rsidTr="001A22BF">
        <w:trPr>
          <w:trHeight w:val="397"/>
        </w:trPr>
        <w:tc>
          <w:tcPr>
            <w:tcW w:w="9360" w:type="dxa"/>
            <w:tcBorders>
              <w:top w:val="single" w:sz="4" w:space="0" w:color="auto"/>
              <w:left w:val="nil"/>
              <w:bottom w:val="single" w:sz="4" w:space="0" w:color="auto"/>
              <w:right w:val="nil"/>
            </w:tcBorders>
          </w:tcPr>
          <w:p w14:paraId="009FF79A" w14:textId="77777777" w:rsidR="00697D90" w:rsidRDefault="00697D90" w:rsidP="001A22BF"/>
        </w:tc>
      </w:tr>
      <w:tr w:rsidR="00697D90" w14:paraId="36D45E0D" w14:textId="77777777" w:rsidTr="001A22BF">
        <w:trPr>
          <w:trHeight w:val="397"/>
        </w:trPr>
        <w:tc>
          <w:tcPr>
            <w:tcW w:w="9360" w:type="dxa"/>
            <w:tcBorders>
              <w:top w:val="single" w:sz="4" w:space="0" w:color="auto"/>
              <w:left w:val="nil"/>
              <w:bottom w:val="single" w:sz="4" w:space="0" w:color="auto"/>
              <w:right w:val="nil"/>
            </w:tcBorders>
          </w:tcPr>
          <w:p w14:paraId="27F32B64" w14:textId="77777777" w:rsidR="00697D90" w:rsidRDefault="00697D90" w:rsidP="001A22BF"/>
        </w:tc>
      </w:tr>
    </w:tbl>
    <w:p w14:paraId="0C28FC32" w14:textId="77777777" w:rsidR="00697D90" w:rsidRDefault="00697D90" w:rsidP="00697D90"/>
    <w:p w14:paraId="1B5FAF55" w14:textId="77777777" w:rsidR="00697D90" w:rsidRDefault="00697D90" w:rsidP="00997EC9">
      <w:pPr>
        <w:numPr>
          <w:ilvl w:val="0"/>
          <w:numId w:val="19"/>
        </w:numPr>
        <w:suppressAutoHyphens w:val="0"/>
        <w:spacing w:before="0"/>
        <w:ind w:left="360"/>
        <w:jc w:val="left"/>
      </w:pPr>
      <w:r>
        <w:t>Vybavení hasebními prostředky</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697D90" w14:paraId="6DD58585" w14:textId="77777777" w:rsidTr="001A22BF">
        <w:trPr>
          <w:trHeight w:val="266"/>
        </w:trPr>
        <w:tc>
          <w:tcPr>
            <w:tcW w:w="9360" w:type="dxa"/>
            <w:tcBorders>
              <w:top w:val="nil"/>
              <w:left w:val="nil"/>
              <w:bottom w:val="single" w:sz="4" w:space="0" w:color="auto"/>
              <w:right w:val="nil"/>
            </w:tcBorders>
          </w:tcPr>
          <w:p w14:paraId="40D606F4" w14:textId="77777777" w:rsidR="00697D90" w:rsidRDefault="00697D90" w:rsidP="001A22BF"/>
        </w:tc>
      </w:tr>
    </w:tbl>
    <w:p w14:paraId="33703913" w14:textId="77777777" w:rsidR="00697D90" w:rsidRDefault="00697D90" w:rsidP="00697D90"/>
    <w:tbl>
      <w:tblPr>
        <w:tblpPr w:leftFromText="141" w:rightFromText="141" w:vertAnchor="text" w:tblpX="4750" w:tblpY="1"/>
        <w:tblOverlap w:val="neve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0"/>
      </w:tblGrid>
      <w:tr w:rsidR="00697D90" w14:paraId="0971EA94" w14:textId="77777777" w:rsidTr="001A22BF">
        <w:trPr>
          <w:trHeight w:val="183"/>
        </w:trPr>
        <w:tc>
          <w:tcPr>
            <w:tcW w:w="5110" w:type="dxa"/>
            <w:tcBorders>
              <w:top w:val="nil"/>
              <w:left w:val="nil"/>
              <w:bottom w:val="single" w:sz="4" w:space="0" w:color="auto"/>
              <w:right w:val="nil"/>
            </w:tcBorders>
            <w:hideMark/>
          </w:tcPr>
          <w:p w14:paraId="734A6E2F" w14:textId="77777777" w:rsidR="00697D90" w:rsidRDefault="00697D90" w:rsidP="001A22BF">
            <w:pPr>
              <w:rPr>
                <w:sz w:val="20"/>
                <w:szCs w:val="20"/>
              </w:rPr>
            </w:pPr>
            <w:r>
              <w:rPr>
                <w:sz w:val="20"/>
                <w:szCs w:val="20"/>
              </w:rPr>
              <w:t>Jméno a příjmení:</w:t>
            </w:r>
          </w:p>
        </w:tc>
      </w:tr>
    </w:tbl>
    <w:p w14:paraId="7240D9A6" w14:textId="77777777" w:rsidR="00697D90" w:rsidRDefault="00697D90" w:rsidP="00997EC9">
      <w:pPr>
        <w:numPr>
          <w:ilvl w:val="0"/>
          <w:numId w:val="19"/>
        </w:numPr>
        <w:suppressAutoHyphens w:val="0"/>
        <w:spacing w:before="0"/>
        <w:ind w:left="360"/>
        <w:jc w:val="left"/>
      </w:pPr>
      <w:r>
        <w:t>Požární dohled po dobu vykonávání práce</w:t>
      </w:r>
    </w:p>
    <w:p w14:paraId="3CEAA3C0" w14:textId="77777777" w:rsidR="00697D90" w:rsidRDefault="00697D90" w:rsidP="00697D90"/>
    <w:p w14:paraId="1098CCB4" w14:textId="77777777" w:rsidR="00697D90" w:rsidRDefault="00697D90" w:rsidP="00997EC9">
      <w:pPr>
        <w:numPr>
          <w:ilvl w:val="0"/>
          <w:numId w:val="19"/>
        </w:numPr>
        <w:suppressAutoHyphens w:val="0"/>
        <w:spacing w:before="0"/>
        <w:ind w:left="360"/>
        <w:jc w:val="left"/>
      </w:pPr>
      <w:r>
        <w:t>Požární dohled po ukončení práce</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420"/>
        <w:gridCol w:w="1710"/>
        <w:gridCol w:w="1710"/>
        <w:gridCol w:w="2520"/>
      </w:tblGrid>
      <w:tr w:rsidR="00697D90" w14:paraId="55590325" w14:textId="77777777" w:rsidTr="001A22BF">
        <w:trPr>
          <w:trHeight w:val="183"/>
        </w:trPr>
        <w:tc>
          <w:tcPr>
            <w:tcW w:w="3420" w:type="dxa"/>
            <w:tcBorders>
              <w:top w:val="nil"/>
              <w:left w:val="nil"/>
              <w:bottom w:val="single" w:sz="4" w:space="0" w:color="auto"/>
              <w:right w:val="nil"/>
            </w:tcBorders>
            <w:hideMark/>
          </w:tcPr>
          <w:p w14:paraId="50F1C199" w14:textId="77777777" w:rsidR="00697D90" w:rsidRDefault="00697D90" w:rsidP="001A22BF">
            <w:pPr>
              <w:rPr>
                <w:sz w:val="20"/>
                <w:szCs w:val="20"/>
              </w:rPr>
            </w:pPr>
            <w:r>
              <w:rPr>
                <w:sz w:val="20"/>
                <w:szCs w:val="20"/>
              </w:rPr>
              <w:t>Jméno a příjmení:</w:t>
            </w:r>
          </w:p>
        </w:tc>
        <w:tc>
          <w:tcPr>
            <w:tcW w:w="1710" w:type="dxa"/>
            <w:tcBorders>
              <w:top w:val="nil"/>
              <w:left w:val="nil"/>
              <w:bottom w:val="single" w:sz="4" w:space="0" w:color="auto"/>
              <w:right w:val="nil"/>
            </w:tcBorders>
            <w:hideMark/>
          </w:tcPr>
          <w:p w14:paraId="659CEADD" w14:textId="77777777" w:rsidR="00697D90" w:rsidRDefault="00697D90" w:rsidP="001A22BF">
            <w:pPr>
              <w:rPr>
                <w:sz w:val="20"/>
                <w:szCs w:val="20"/>
              </w:rPr>
            </w:pPr>
            <w:proofErr w:type="gramStart"/>
            <w:r>
              <w:rPr>
                <w:sz w:val="20"/>
                <w:szCs w:val="20"/>
              </w:rPr>
              <w:t>Od</w:t>
            </w:r>
            <w:proofErr w:type="gramEnd"/>
            <w:r>
              <w:rPr>
                <w:sz w:val="20"/>
                <w:szCs w:val="20"/>
              </w:rPr>
              <w:t>:</w:t>
            </w:r>
          </w:p>
        </w:tc>
        <w:tc>
          <w:tcPr>
            <w:tcW w:w="1710" w:type="dxa"/>
            <w:tcBorders>
              <w:top w:val="nil"/>
              <w:left w:val="nil"/>
              <w:bottom w:val="single" w:sz="4" w:space="0" w:color="auto"/>
              <w:right w:val="nil"/>
            </w:tcBorders>
            <w:hideMark/>
          </w:tcPr>
          <w:p w14:paraId="4FEB09C9" w14:textId="77777777" w:rsidR="00697D90" w:rsidRDefault="00697D90" w:rsidP="001A22BF">
            <w:pPr>
              <w:rPr>
                <w:sz w:val="20"/>
                <w:szCs w:val="20"/>
              </w:rPr>
            </w:pPr>
            <w:proofErr w:type="gramStart"/>
            <w:r>
              <w:rPr>
                <w:sz w:val="20"/>
                <w:szCs w:val="20"/>
              </w:rPr>
              <w:t>Do</w:t>
            </w:r>
            <w:proofErr w:type="gramEnd"/>
            <w:r>
              <w:rPr>
                <w:sz w:val="20"/>
                <w:szCs w:val="20"/>
              </w:rPr>
              <w:t>:</w:t>
            </w:r>
          </w:p>
        </w:tc>
        <w:tc>
          <w:tcPr>
            <w:tcW w:w="2520" w:type="dxa"/>
            <w:tcBorders>
              <w:top w:val="nil"/>
              <w:left w:val="nil"/>
              <w:bottom w:val="single" w:sz="4" w:space="0" w:color="auto"/>
              <w:right w:val="nil"/>
            </w:tcBorders>
            <w:hideMark/>
          </w:tcPr>
          <w:p w14:paraId="06E33446" w14:textId="77777777" w:rsidR="00697D90" w:rsidRDefault="00697D90" w:rsidP="001A22BF">
            <w:pPr>
              <w:rPr>
                <w:sz w:val="20"/>
                <w:szCs w:val="20"/>
              </w:rPr>
            </w:pPr>
            <w:r>
              <w:rPr>
                <w:sz w:val="20"/>
                <w:szCs w:val="20"/>
              </w:rPr>
              <w:t>Podpis:</w:t>
            </w:r>
          </w:p>
        </w:tc>
      </w:tr>
    </w:tbl>
    <w:p w14:paraId="52DA989A" w14:textId="77777777" w:rsidR="00697D90" w:rsidRDefault="00697D90" w:rsidP="00697D90"/>
    <w:p w14:paraId="271D36F2" w14:textId="77777777" w:rsidR="00697D90" w:rsidRDefault="00697D90" w:rsidP="00997EC9">
      <w:pPr>
        <w:numPr>
          <w:ilvl w:val="0"/>
          <w:numId w:val="19"/>
        </w:numPr>
        <w:suppressAutoHyphens w:val="0"/>
        <w:spacing w:before="0"/>
        <w:ind w:left="360"/>
        <w:jc w:val="left"/>
      </w:pPr>
      <w:r>
        <w:t>Příkaz vydal</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420"/>
        <w:gridCol w:w="2160"/>
        <w:gridCol w:w="1800"/>
        <w:gridCol w:w="1980"/>
      </w:tblGrid>
      <w:tr w:rsidR="00697D90" w14:paraId="762F65A9" w14:textId="77777777" w:rsidTr="001A22BF">
        <w:trPr>
          <w:trHeight w:val="263"/>
        </w:trPr>
        <w:tc>
          <w:tcPr>
            <w:tcW w:w="3420" w:type="dxa"/>
            <w:tcBorders>
              <w:top w:val="nil"/>
              <w:left w:val="nil"/>
              <w:bottom w:val="single" w:sz="4" w:space="0" w:color="auto"/>
              <w:right w:val="nil"/>
            </w:tcBorders>
            <w:vAlign w:val="bottom"/>
            <w:hideMark/>
          </w:tcPr>
          <w:p w14:paraId="26D1A414" w14:textId="77777777" w:rsidR="00697D90" w:rsidRDefault="00697D90" w:rsidP="001A22BF">
            <w:pPr>
              <w:rPr>
                <w:sz w:val="20"/>
                <w:szCs w:val="20"/>
              </w:rPr>
            </w:pPr>
            <w:r>
              <w:rPr>
                <w:sz w:val="20"/>
                <w:szCs w:val="20"/>
              </w:rPr>
              <w:t>Jméno a příjmení:</w:t>
            </w:r>
          </w:p>
        </w:tc>
        <w:tc>
          <w:tcPr>
            <w:tcW w:w="2160" w:type="dxa"/>
            <w:tcBorders>
              <w:top w:val="nil"/>
              <w:left w:val="nil"/>
              <w:bottom w:val="single" w:sz="4" w:space="0" w:color="auto"/>
              <w:right w:val="nil"/>
            </w:tcBorders>
            <w:vAlign w:val="bottom"/>
            <w:hideMark/>
          </w:tcPr>
          <w:p w14:paraId="539055A7" w14:textId="77777777" w:rsidR="00697D90" w:rsidRDefault="00697D90" w:rsidP="001A22BF">
            <w:pPr>
              <w:rPr>
                <w:sz w:val="20"/>
                <w:szCs w:val="20"/>
              </w:rPr>
            </w:pPr>
            <w:r>
              <w:rPr>
                <w:sz w:val="20"/>
                <w:szCs w:val="20"/>
              </w:rPr>
              <w:t>Funkce:</w:t>
            </w:r>
          </w:p>
        </w:tc>
        <w:tc>
          <w:tcPr>
            <w:tcW w:w="1800" w:type="dxa"/>
            <w:tcBorders>
              <w:top w:val="nil"/>
              <w:left w:val="nil"/>
              <w:bottom w:val="single" w:sz="4" w:space="0" w:color="auto"/>
              <w:right w:val="nil"/>
            </w:tcBorders>
            <w:vAlign w:val="bottom"/>
            <w:hideMark/>
          </w:tcPr>
          <w:p w14:paraId="6332BEF5" w14:textId="77777777" w:rsidR="00697D90" w:rsidRDefault="00697D90" w:rsidP="001A22BF">
            <w:pPr>
              <w:rPr>
                <w:sz w:val="20"/>
                <w:szCs w:val="20"/>
              </w:rPr>
            </w:pPr>
            <w:r>
              <w:rPr>
                <w:sz w:val="20"/>
                <w:szCs w:val="20"/>
              </w:rPr>
              <w:t>Datum:</w:t>
            </w:r>
          </w:p>
        </w:tc>
        <w:tc>
          <w:tcPr>
            <w:tcW w:w="1980" w:type="dxa"/>
            <w:tcBorders>
              <w:top w:val="nil"/>
              <w:left w:val="nil"/>
              <w:bottom w:val="single" w:sz="4" w:space="0" w:color="auto"/>
              <w:right w:val="nil"/>
            </w:tcBorders>
            <w:vAlign w:val="bottom"/>
            <w:hideMark/>
          </w:tcPr>
          <w:p w14:paraId="2CD4AE4C" w14:textId="77777777" w:rsidR="00697D90" w:rsidRDefault="00697D90" w:rsidP="001A22BF">
            <w:pPr>
              <w:rPr>
                <w:sz w:val="20"/>
                <w:szCs w:val="20"/>
              </w:rPr>
            </w:pPr>
            <w:r>
              <w:rPr>
                <w:sz w:val="20"/>
                <w:szCs w:val="20"/>
              </w:rPr>
              <w:t>Podpis:</w:t>
            </w:r>
          </w:p>
        </w:tc>
      </w:tr>
    </w:tbl>
    <w:p w14:paraId="135BEC40" w14:textId="77777777" w:rsidR="00697D90" w:rsidRDefault="00697D90" w:rsidP="00697D90"/>
    <w:p w14:paraId="4882FD6F" w14:textId="77777777" w:rsidR="00697D90" w:rsidRDefault="00697D90" w:rsidP="00997EC9">
      <w:pPr>
        <w:numPr>
          <w:ilvl w:val="0"/>
          <w:numId w:val="19"/>
        </w:numPr>
        <w:suppressAutoHyphens w:val="0"/>
        <w:spacing w:before="0"/>
        <w:ind w:left="360"/>
        <w:jc w:val="left"/>
      </w:pPr>
      <w:r>
        <w:t>Místo a podmínky k ukládání svařovací soupravy po dobu přerušení práce a při předávání pracoviště</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697D90" w14:paraId="3D56DC79" w14:textId="77777777" w:rsidTr="001A22BF">
        <w:trPr>
          <w:trHeight w:val="171"/>
        </w:trPr>
        <w:tc>
          <w:tcPr>
            <w:tcW w:w="9360" w:type="dxa"/>
            <w:tcBorders>
              <w:top w:val="nil"/>
              <w:left w:val="nil"/>
              <w:bottom w:val="single" w:sz="4" w:space="0" w:color="auto"/>
              <w:right w:val="nil"/>
            </w:tcBorders>
          </w:tcPr>
          <w:p w14:paraId="64416F47" w14:textId="77777777" w:rsidR="00697D90" w:rsidRDefault="00697D90" w:rsidP="001A22BF"/>
        </w:tc>
      </w:tr>
    </w:tbl>
    <w:p w14:paraId="4854D417" w14:textId="77777777" w:rsidR="00697D90" w:rsidRDefault="00697D90" w:rsidP="00697D90"/>
    <w:p w14:paraId="795950CA" w14:textId="77777777" w:rsidR="00697D90" w:rsidRDefault="00697D90" w:rsidP="00997EC9">
      <w:pPr>
        <w:numPr>
          <w:ilvl w:val="0"/>
          <w:numId w:val="19"/>
        </w:numPr>
        <w:suppressAutoHyphens w:val="0"/>
        <w:spacing w:before="0"/>
        <w:ind w:left="360"/>
        <w:jc w:val="left"/>
      </w:pPr>
      <w:r>
        <w:t xml:space="preserve">Vyjádření OBPT – </w:t>
      </w:r>
      <w:r>
        <w:rPr>
          <w:i/>
        </w:rPr>
        <w:t>pokud jej požaduje svářeč nebo pracovník který příkaz k práci vydal</w:t>
      </w:r>
    </w:p>
    <w:tbl>
      <w:tblPr>
        <w:tblW w:w="9360" w:type="dxa"/>
        <w:tblInd w:w="430" w:type="dxa"/>
        <w:tblBorders>
          <w:bottom w:val="single" w:sz="4" w:space="0" w:color="auto"/>
        </w:tblBorders>
        <w:tblCellMar>
          <w:left w:w="70" w:type="dxa"/>
          <w:right w:w="70" w:type="dxa"/>
        </w:tblCellMar>
        <w:tblLook w:val="04A0" w:firstRow="1" w:lastRow="0" w:firstColumn="1" w:lastColumn="0" w:noHBand="0" w:noVBand="1"/>
      </w:tblPr>
      <w:tblGrid>
        <w:gridCol w:w="3420"/>
        <w:gridCol w:w="3060"/>
        <w:gridCol w:w="2880"/>
      </w:tblGrid>
      <w:tr w:rsidR="00697D90" w14:paraId="4EAABD68" w14:textId="77777777" w:rsidTr="001A22BF">
        <w:trPr>
          <w:trHeight w:val="191"/>
        </w:trPr>
        <w:tc>
          <w:tcPr>
            <w:tcW w:w="9360" w:type="dxa"/>
            <w:gridSpan w:val="3"/>
            <w:tcBorders>
              <w:top w:val="nil"/>
              <w:left w:val="nil"/>
              <w:bottom w:val="single" w:sz="4" w:space="0" w:color="auto"/>
              <w:right w:val="nil"/>
            </w:tcBorders>
          </w:tcPr>
          <w:p w14:paraId="727D5ECC" w14:textId="77777777" w:rsidR="00697D90" w:rsidRDefault="00697D90" w:rsidP="001A22BF"/>
        </w:tc>
      </w:tr>
      <w:tr w:rsidR="00697D90" w14:paraId="01E27D50" w14:textId="77777777" w:rsidTr="001A22BF">
        <w:trPr>
          <w:trHeight w:val="441"/>
        </w:trPr>
        <w:tc>
          <w:tcPr>
            <w:tcW w:w="3420" w:type="dxa"/>
            <w:tcBorders>
              <w:top w:val="single" w:sz="4" w:space="0" w:color="auto"/>
              <w:left w:val="nil"/>
              <w:bottom w:val="single" w:sz="4" w:space="0" w:color="auto"/>
              <w:right w:val="nil"/>
            </w:tcBorders>
            <w:vAlign w:val="bottom"/>
            <w:hideMark/>
          </w:tcPr>
          <w:p w14:paraId="07311E05" w14:textId="77777777" w:rsidR="00697D90" w:rsidRDefault="00697D90" w:rsidP="001A22BF">
            <w:pPr>
              <w:rPr>
                <w:sz w:val="20"/>
                <w:szCs w:val="20"/>
              </w:rPr>
            </w:pPr>
            <w:r>
              <w:rPr>
                <w:sz w:val="20"/>
                <w:szCs w:val="20"/>
              </w:rPr>
              <w:t>Jméno a příjmení:</w:t>
            </w:r>
          </w:p>
        </w:tc>
        <w:tc>
          <w:tcPr>
            <w:tcW w:w="3060" w:type="dxa"/>
            <w:tcBorders>
              <w:top w:val="single" w:sz="4" w:space="0" w:color="auto"/>
              <w:left w:val="nil"/>
              <w:bottom w:val="single" w:sz="4" w:space="0" w:color="auto"/>
              <w:right w:val="nil"/>
            </w:tcBorders>
            <w:vAlign w:val="bottom"/>
            <w:hideMark/>
          </w:tcPr>
          <w:p w14:paraId="02595420" w14:textId="77777777" w:rsidR="00697D90" w:rsidRDefault="00697D90" w:rsidP="001A22BF">
            <w:pPr>
              <w:rPr>
                <w:sz w:val="20"/>
                <w:szCs w:val="20"/>
              </w:rPr>
            </w:pPr>
            <w:r>
              <w:rPr>
                <w:sz w:val="20"/>
                <w:szCs w:val="20"/>
              </w:rPr>
              <w:t>Datum:</w:t>
            </w:r>
          </w:p>
        </w:tc>
        <w:tc>
          <w:tcPr>
            <w:tcW w:w="2880" w:type="dxa"/>
            <w:tcBorders>
              <w:top w:val="single" w:sz="4" w:space="0" w:color="auto"/>
              <w:left w:val="nil"/>
              <w:bottom w:val="single" w:sz="4" w:space="0" w:color="auto"/>
              <w:right w:val="nil"/>
            </w:tcBorders>
            <w:vAlign w:val="bottom"/>
            <w:hideMark/>
          </w:tcPr>
          <w:p w14:paraId="37FD0CD8" w14:textId="77777777" w:rsidR="00697D90" w:rsidRDefault="00697D90" w:rsidP="001A22BF">
            <w:pPr>
              <w:rPr>
                <w:sz w:val="20"/>
                <w:szCs w:val="20"/>
              </w:rPr>
            </w:pPr>
            <w:r>
              <w:rPr>
                <w:sz w:val="20"/>
                <w:szCs w:val="20"/>
              </w:rPr>
              <w:t>Podpis:</w:t>
            </w:r>
          </w:p>
        </w:tc>
      </w:tr>
    </w:tbl>
    <w:p w14:paraId="68EE0B13" w14:textId="77777777" w:rsidR="00697D90" w:rsidRDefault="00697D90" w:rsidP="00697D90">
      <w:pPr>
        <w:rPr>
          <w:sz w:val="20"/>
          <w:szCs w:val="20"/>
        </w:rPr>
      </w:pPr>
      <w:r>
        <w:rPr>
          <w:sz w:val="20"/>
          <w:szCs w:val="20"/>
        </w:rPr>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14:paraId="0F2BCDC5" w14:textId="77777777" w:rsidR="00697D90" w:rsidRDefault="00697D90" w:rsidP="00697D90">
      <w:pPr>
        <w:rPr>
          <w:sz w:val="20"/>
          <w:szCs w:val="20"/>
        </w:rPr>
      </w:pPr>
      <w:r>
        <w:rPr>
          <w:sz w:val="20"/>
          <w:szCs w:val="20"/>
        </w:rPr>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1842"/>
        <w:gridCol w:w="2293"/>
        <w:gridCol w:w="2300"/>
        <w:gridCol w:w="2116"/>
      </w:tblGrid>
      <w:tr w:rsidR="00697D90" w14:paraId="44C5EF10" w14:textId="77777777" w:rsidTr="001A22BF">
        <w:trPr>
          <w:jc w:val="center"/>
        </w:trPr>
        <w:tc>
          <w:tcPr>
            <w:tcW w:w="2452" w:type="dxa"/>
            <w:gridSpan w:val="2"/>
            <w:tcBorders>
              <w:top w:val="single" w:sz="4" w:space="0" w:color="auto"/>
              <w:left w:val="single" w:sz="4" w:space="0" w:color="auto"/>
              <w:bottom w:val="single" w:sz="4" w:space="0" w:color="auto"/>
              <w:right w:val="single" w:sz="4" w:space="0" w:color="auto"/>
            </w:tcBorders>
            <w:vAlign w:val="center"/>
          </w:tcPr>
          <w:p w14:paraId="1E81BE55" w14:textId="77777777" w:rsidR="00697D90" w:rsidRDefault="00697D90" w:rsidP="001A22BF">
            <w:pPr>
              <w:keepNext/>
              <w:ind w:left="1135"/>
              <w:outlineLvl w:val="1"/>
              <w:rPr>
                <w:b/>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hideMark/>
          </w:tcPr>
          <w:p w14:paraId="726F8C75" w14:textId="77777777" w:rsidR="00697D90" w:rsidRDefault="00697D90" w:rsidP="001A22BF">
            <w:pPr>
              <w:jc w:val="center"/>
              <w:rPr>
                <w:rFonts w:cs="Arial"/>
                <w:b/>
                <w:bCs/>
                <w:sz w:val="20"/>
                <w:szCs w:val="20"/>
              </w:rPr>
            </w:pPr>
            <w:r>
              <w:rPr>
                <w:rFonts w:cs="Arial"/>
                <w:b/>
                <w:bCs/>
                <w:sz w:val="20"/>
                <w:szCs w:val="20"/>
              </w:rPr>
              <w:t>Zahájen</w:t>
            </w:r>
          </w:p>
        </w:tc>
        <w:tc>
          <w:tcPr>
            <w:tcW w:w="2453" w:type="dxa"/>
            <w:tcBorders>
              <w:top w:val="single" w:sz="4" w:space="0" w:color="auto"/>
              <w:left w:val="single" w:sz="4" w:space="0" w:color="auto"/>
              <w:bottom w:val="single" w:sz="4" w:space="0" w:color="auto"/>
              <w:right w:val="single" w:sz="4" w:space="0" w:color="auto"/>
            </w:tcBorders>
            <w:vAlign w:val="center"/>
            <w:hideMark/>
          </w:tcPr>
          <w:p w14:paraId="3C6C4C94" w14:textId="77777777" w:rsidR="00697D90" w:rsidRDefault="00697D90" w:rsidP="001A22BF">
            <w:pPr>
              <w:jc w:val="center"/>
              <w:rPr>
                <w:rFonts w:cs="Arial"/>
                <w:b/>
                <w:bCs/>
                <w:sz w:val="20"/>
                <w:szCs w:val="20"/>
              </w:rPr>
            </w:pPr>
            <w:r>
              <w:rPr>
                <w:rFonts w:cs="Arial"/>
                <w:b/>
                <w:bCs/>
                <w:sz w:val="20"/>
                <w:szCs w:val="20"/>
              </w:rPr>
              <w:t>Ukončen</w:t>
            </w:r>
          </w:p>
        </w:tc>
        <w:tc>
          <w:tcPr>
            <w:tcW w:w="2240" w:type="dxa"/>
            <w:tcBorders>
              <w:top w:val="single" w:sz="4" w:space="0" w:color="auto"/>
              <w:left w:val="single" w:sz="4" w:space="0" w:color="auto"/>
              <w:bottom w:val="single" w:sz="4" w:space="0" w:color="auto"/>
              <w:right w:val="single" w:sz="4" w:space="0" w:color="auto"/>
            </w:tcBorders>
            <w:vAlign w:val="center"/>
            <w:hideMark/>
          </w:tcPr>
          <w:p w14:paraId="21C2AF25" w14:textId="77777777" w:rsidR="00697D90" w:rsidRDefault="00697D90" w:rsidP="001A22BF">
            <w:pPr>
              <w:jc w:val="center"/>
              <w:rPr>
                <w:rFonts w:cs="Arial"/>
                <w:b/>
                <w:bCs/>
                <w:sz w:val="20"/>
                <w:szCs w:val="20"/>
              </w:rPr>
            </w:pPr>
            <w:r>
              <w:rPr>
                <w:rFonts w:cs="Arial"/>
                <w:b/>
                <w:bCs/>
                <w:sz w:val="20"/>
                <w:szCs w:val="20"/>
              </w:rPr>
              <w:t>Ohlášení o ukončení svařování</w:t>
            </w:r>
          </w:p>
        </w:tc>
      </w:tr>
      <w:tr w:rsidR="00697D90" w14:paraId="40D93704" w14:textId="77777777" w:rsidTr="001A22BF">
        <w:trPr>
          <w:jc w:val="center"/>
        </w:trPr>
        <w:tc>
          <w:tcPr>
            <w:tcW w:w="515" w:type="dxa"/>
            <w:tcBorders>
              <w:top w:val="single" w:sz="4" w:space="0" w:color="auto"/>
              <w:left w:val="single" w:sz="4" w:space="0" w:color="auto"/>
              <w:bottom w:val="single" w:sz="4" w:space="0" w:color="auto"/>
              <w:right w:val="single" w:sz="4" w:space="0" w:color="auto"/>
            </w:tcBorders>
            <w:hideMark/>
          </w:tcPr>
          <w:p w14:paraId="787123BB" w14:textId="77777777" w:rsidR="00697D90" w:rsidRDefault="00697D90" w:rsidP="001A22BF">
            <w:pPr>
              <w:rPr>
                <w:rFonts w:cs="Arial"/>
                <w:b/>
                <w:bCs/>
                <w:sz w:val="20"/>
                <w:szCs w:val="20"/>
              </w:rPr>
            </w:pPr>
            <w:r>
              <w:rPr>
                <w:rFonts w:cs="Arial"/>
                <w:b/>
                <w:bCs/>
                <w:sz w:val="20"/>
                <w:szCs w:val="20"/>
              </w:rPr>
              <w:t>15a</w:t>
            </w:r>
          </w:p>
        </w:tc>
        <w:tc>
          <w:tcPr>
            <w:tcW w:w="1937" w:type="dxa"/>
            <w:tcBorders>
              <w:top w:val="single" w:sz="4" w:space="0" w:color="auto"/>
              <w:left w:val="single" w:sz="4" w:space="0" w:color="auto"/>
              <w:bottom w:val="single" w:sz="4" w:space="0" w:color="auto"/>
              <w:right w:val="single" w:sz="4" w:space="0" w:color="auto"/>
            </w:tcBorders>
            <w:hideMark/>
          </w:tcPr>
          <w:p w14:paraId="2774C4DB" w14:textId="77777777" w:rsidR="00697D90" w:rsidRDefault="00697D90" w:rsidP="001A22BF">
            <w:pPr>
              <w:rPr>
                <w:rFonts w:cs="Arial"/>
                <w:b/>
                <w:bCs/>
                <w:sz w:val="20"/>
                <w:szCs w:val="20"/>
              </w:rPr>
            </w:pPr>
            <w:r>
              <w:rPr>
                <w:rFonts w:cs="Arial"/>
                <w:b/>
                <w:bCs/>
                <w:sz w:val="20"/>
                <w:szCs w:val="20"/>
              </w:rPr>
              <w:t>- při svařování</w:t>
            </w:r>
          </w:p>
        </w:tc>
        <w:tc>
          <w:tcPr>
            <w:tcW w:w="2450" w:type="dxa"/>
            <w:tcBorders>
              <w:top w:val="single" w:sz="4" w:space="0" w:color="auto"/>
              <w:left w:val="single" w:sz="4" w:space="0" w:color="auto"/>
              <w:bottom w:val="single" w:sz="4" w:space="0" w:color="auto"/>
              <w:right w:val="single" w:sz="4" w:space="0" w:color="auto"/>
            </w:tcBorders>
          </w:tcPr>
          <w:p w14:paraId="45B0CC37" w14:textId="77777777" w:rsidR="00697D90" w:rsidRDefault="00697D90" w:rsidP="001A22BF">
            <w:pPr>
              <w:rPr>
                <w:rFonts w:cs="Arial"/>
                <w:sz w:val="20"/>
                <w:szCs w:val="20"/>
              </w:rPr>
            </w:pPr>
            <w:r>
              <w:rPr>
                <w:rFonts w:cs="Arial"/>
                <w:sz w:val="20"/>
                <w:szCs w:val="20"/>
              </w:rPr>
              <w:t>Dne:               hod.:</w:t>
            </w:r>
          </w:p>
          <w:p w14:paraId="2A973ED6" w14:textId="77777777" w:rsidR="00697D90" w:rsidRDefault="00697D90" w:rsidP="001A22BF">
            <w:pPr>
              <w:rPr>
                <w:rFonts w:cs="Arial"/>
                <w:sz w:val="20"/>
                <w:szCs w:val="20"/>
              </w:rPr>
            </w:pPr>
          </w:p>
          <w:p w14:paraId="07525DF4" w14:textId="77777777" w:rsidR="00697D90" w:rsidRDefault="00697D90" w:rsidP="001A22BF">
            <w:pPr>
              <w:rPr>
                <w:rFonts w:cs="Arial"/>
                <w:sz w:val="20"/>
                <w:szCs w:val="20"/>
              </w:rPr>
            </w:pPr>
            <w:r>
              <w:rPr>
                <w:rFonts w:cs="Arial"/>
                <w:sz w:val="20"/>
                <w:szCs w:val="20"/>
              </w:rPr>
              <w:t>Podpis:</w:t>
            </w:r>
          </w:p>
        </w:tc>
        <w:tc>
          <w:tcPr>
            <w:tcW w:w="2453" w:type="dxa"/>
            <w:tcBorders>
              <w:top w:val="single" w:sz="4" w:space="0" w:color="auto"/>
              <w:left w:val="single" w:sz="4" w:space="0" w:color="auto"/>
              <w:bottom w:val="single" w:sz="4" w:space="0" w:color="auto"/>
              <w:right w:val="single" w:sz="4" w:space="0" w:color="auto"/>
            </w:tcBorders>
          </w:tcPr>
          <w:p w14:paraId="7DEB14AE" w14:textId="77777777" w:rsidR="00697D90" w:rsidRDefault="00697D90" w:rsidP="001A22BF">
            <w:pPr>
              <w:rPr>
                <w:rFonts w:cs="Arial"/>
                <w:sz w:val="20"/>
                <w:szCs w:val="20"/>
              </w:rPr>
            </w:pPr>
            <w:r>
              <w:rPr>
                <w:rFonts w:cs="Arial"/>
                <w:sz w:val="20"/>
                <w:szCs w:val="20"/>
              </w:rPr>
              <w:t>Dne:               hod.:</w:t>
            </w:r>
          </w:p>
          <w:p w14:paraId="3E855C82" w14:textId="77777777" w:rsidR="00697D90" w:rsidRDefault="00697D90" w:rsidP="001A22BF">
            <w:pPr>
              <w:rPr>
                <w:rFonts w:cs="Arial"/>
                <w:sz w:val="20"/>
                <w:szCs w:val="20"/>
              </w:rPr>
            </w:pPr>
          </w:p>
          <w:p w14:paraId="1D3AC676" w14:textId="77777777" w:rsidR="00697D90" w:rsidRDefault="00697D90" w:rsidP="001A22BF">
            <w:pPr>
              <w:rPr>
                <w:rFonts w:cs="Arial"/>
                <w:sz w:val="20"/>
                <w:szCs w:val="20"/>
              </w:rPr>
            </w:pPr>
            <w:r>
              <w:rPr>
                <w:rFonts w:cs="Arial"/>
                <w:sz w:val="20"/>
                <w:szCs w:val="20"/>
              </w:rPr>
              <w:t>Podpis:</w:t>
            </w:r>
          </w:p>
        </w:tc>
        <w:tc>
          <w:tcPr>
            <w:tcW w:w="2240" w:type="dxa"/>
            <w:tcBorders>
              <w:top w:val="single" w:sz="4" w:space="0" w:color="auto"/>
              <w:left w:val="single" w:sz="4" w:space="0" w:color="auto"/>
              <w:bottom w:val="single" w:sz="4" w:space="0" w:color="auto"/>
              <w:right w:val="single" w:sz="4" w:space="0" w:color="auto"/>
            </w:tcBorders>
          </w:tcPr>
          <w:p w14:paraId="72DC7189" w14:textId="77777777" w:rsidR="00697D90" w:rsidRDefault="00697D90" w:rsidP="001A22BF">
            <w:pPr>
              <w:rPr>
                <w:rFonts w:cs="Arial"/>
                <w:sz w:val="20"/>
                <w:szCs w:val="20"/>
              </w:rPr>
            </w:pPr>
            <w:r>
              <w:rPr>
                <w:rFonts w:cs="Arial"/>
                <w:sz w:val="20"/>
                <w:szCs w:val="20"/>
              </w:rPr>
              <w:t>Dne:               hod.:</w:t>
            </w:r>
          </w:p>
          <w:p w14:paraId="0DFC785A" w14:textId="77777777" w:rsidR="00697D90" w:rsidRDefault="00697D90" w:rsidP="001A22BF">
            <w:pPr>
              <w:rPr>
                <w:rFonts w:cs="Arial"/>
                <w:sz w:val="20"/>
                <w:szCs w:val="20"/>
              </w:rPr>
            </w:pPr>
          </w:p>
          <w:p w14:paraId="29A1D79C" w14:textId="77777777" w:rsidR="00697D90" w:rsidRDefault="00697D90" w:rsidP="001A22BF">
            <w:pPr>
              <w:rPr>
                <w:rFonts w:cs="Arial"/>
                <w:sz w:val="20"/>
                <w:szCs w:val="20"/>
              </w:rPr>
            </w:pPr>
            <w:r>
              <w:rPr>
                <w:rFonts w:cs="Arial"/>
                <w:sz w:val="20"/>
                <w:szCs w:val="20"/>
              </w:rPr>
              <w:t>Podpis:</w:t>
            </w:r>
          </w:p>
        </w:tc>
      </w:tr>
      <w:tr w:rsidR="00697D90" w14:paraId="5A183524" w14:textId="77777777" w:rsidTr="001A22BF">
        <w:trPr>
          <w:jc w:val="center"/>
        </w:trPr>
        <w:tc>
          <w:tcPr>
            <w:tcW w:w="515" w:type="dxa"/>
            <w:tcBorders>
              <w:top w:val="single" w:sz="4" w:space="0" w:color="auto"/>
              <w:left w:val="single" w:sz="4" w:space="0" w:color="auto"/>
              <w:bottom w:val="single" w:sz="4" w:space="0" w:color="auto"/>
              <w:right w:val="single" w:sz="4" w:space="0" w:color="auto"/>
            </w:tcBorders>
          </w:tcPr>
          <w:p w14:paraId="682068E5" w14:textId="77777777" w:rsidR="00697D90" w:rsidRDefault="00697D90" w:rsidP="001A22BF">
            <w:pPr>
              <w:rPr>
                <w:rFonts w:cs="Arial"/>
                <w:b/>
                <w:bCs/>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14:paraId="3E650E3B" w14:textId="77777777" w:rsidR="00697D90" w:rsidRDefault="00697D90" w:rsidP="001A22BF">
            <w:pPr>
              <w:rPr>
                <w:rFonts w:cs="Arial"/>
                <w:b/>
                <w:bCs/>
                <w:sz w:val="20"/>
                <w:szCs w:val="20"/>
              </w:rPr>
            </w:pPr>
            <w:r>
              <w:rPr>
                <w:rFonts w:cs="Arial"/>
                <w:b/>
                <w:bCs/>
                <w:sz w:val="20"/>
                <w:szCs w:val="20"/>
              </w:rPr>
              <w:t>- po svařování</w:t>
            </w:r>
          </w:p>
        </w:tc>
        <w:tc>
          <w:tcPr>
            <w:tcW w:w="2450" w:type="dxa"/>
            <w:tcBorders>
              <w:top w:val="single" w:sz="4" w:space="0" w:color="auto"/>
              <w:left w:val="single" w:sz="4" w:space="0" w:color="auto"/>
              <w:bottom w:val="single" w:sz="4" w:space="0" w:color="auto"/>
              <w:right w:val="single" w:sz="4" w:space="0" w:color="auto"/>
            </w:tcBorders>
          </w:tcPr>
          <w:p w14:paraId="45DFBCA2" w14:textId="77777777" w:rsidR="00697D90" w:rsidRDefault="00697D90" w:rsidP="001A22BF">
            <w:pPr>
              <w:rPr>
                <w:rFonts w:cs="Arial"/>
                <w:sz w:val="20"/>
                <w:szCs w:val="20"/>
              </w:rPr>
            </w:pPr>
            <w:r>
              <w:rPr>
                <w:rFonts w:cs="Arial"/>
                <w:sz w:val="20"/>
                <w:szCs w:val="20"/>
              </w:rPr>
              <w:t>Dne:               hod.:</w:t>
            </w:r>
          </w:p>
          <w:p w14:paraId="33546C78" w14:textId="77777777" w:rsidR="00697D90" w:rsidRDefault="00697D90" w:rsidP="001A22BF">
            <w:pPr>
              <w:rPr>
                <w:rFonts w:cs="Arial"/>
                <w:sz w:val="20"/>
                <w:szCs w:val="20"/>
              </w:rPr>
            </w:pPr>
          </w:p>
          <w:p w14:paraId="48D1F45C" w14:textId="77777777" w:rsidR="00697D90" w:rsidRDefault="00697D90" w:rsidP="001A22BF">
            <w:pPr>
              <w:rPr>
                <w:rFonts w:cs="Arial"/>
                <w:sz w:val="20"/>
                <w:szCs w:val="20"/>
              </w:rPr>
            </w:pPr>
            <w:r>
              <w:rPr>
                <w:rFonts w:cs="Arial"/>
                <w:sz w:val="20"/>
                <w:szCs w:val="20"/>
              </w:rPr>
              <w:t>Podpis:</w:t>
            </w:r>
          </w:p>
        </w:tc>
        <w:tc>
          <w:tcPr>
            <w:tcW w:w="2453" w:type="dxa"/>
            <w:tcBorders>
              <w:top w:val="single" w:sz="4" w:space="0" w:color="auto"/>
              <w:left w:val="single" w:sz="4" w:space="0" w:color="auto"/>
              <w:bottom w:val="single" w:sz="4" w:space="0" w:color="auto"/>
              <w:right w:val="single" w:sz="4" w:space="0" w:color="auto"/>
            </w:tcBorders>
          </w:tcPr>
          <w:p w14:paraId="3998532D" w14:textId="77777777" w:rsidR="00697D90" w:rsidRDefault="00697D90" w:rsidP="001A22BF">
            <w:pPr>
              <w:rPr>
                <w:rFonts w:cs="Arial"/>
                <w:sz w:val="20"/>
                <w:szCs w:val="20"/>
              </w:rPr>
            </w:pPr>
            <w:r>
              <w:rPr>
                <w:rFonts w:cs="Arial"/>
                <w:sz w:val="20"/>
                <w:szCs w:val="20"/>
              </w:rPr>
              <w:t>Dne:               hod.:</w:t>
            </w:r>
          </w:p>
          <w:p w14:paraId="23BBB273" w14:textId="77777777" w:rsidR="00697D90" w:rsidRDefault="00697D90" w:rsidP="001A22BF">
            <w:pPr>
              <w:rPr>
                <w:rFonts w:cs="Arial"/>
                <w:sz w:val="20"/>
                <w:szCs w:val="20"/>
              </w:rPr>
            </w:pPr>
          </w:p>
          <w:p w14:paraId="72B9BC18" w14:textId="77777777" w:rsidR="00697D90" w:rsidRDefault="00697D90" w:rsidP="001A22BF">
            <w:pPr>
              <w:rPr>
                <w:rFonts w:cs="Arial"/>
                <w:sz w:val="20"/>
                <w:szCs w:val="20"/>
              </w:rPr>
            </w:pPr>
            <w:r>
              <w:rPr>
                <w:rFonts w:cs="Arial"/>
                <w:sz w:val="20"/>
                <w:szCs w:val="20"/>
              </w:rPr>
              <w:t>Podpis:</w:t>
            </w:r>
          </w:p>
        </w:tc>
        <w:tc>
          <w:tcPr>
            <w:tcW w:w="2240" w:type="dxa"/>
            <w:tcBorders>
              <w:top w:val="single" w:sz="4" w:space="0" w:color="auto"/>
              <w:left w:val="single" w:sz="4" w:space="0" w:color="auto"/>
              <w:bottom w:val="single" w:sz="4" w:space="0" w:color="auto"/>
              <w:right w:val="single" w:sz="4" w:space="0" w:color="auto"/>
            </w:tcBorders>
          </w:tcPr>
          <w:p w14:paraId="5A71C826" w14:textId="77777777" w:rsidR="00697D90" w:rsidRDefault="00697D90" w:rsidP="001A22BF">
            <w:pPr>
              <w:rPr>
                <w:rFonts w:cs="Arial"/>
                <w:b/>
                <w:bCs/>
                <w:sz w:val="20"/>
                <w:szCs w:val="20"/>
              </w:rPr>
            </w:pPr>
          </w:p>
        </w:tc>
      </w:tr>
      <w:tr w:rsidR="00697D90" w14:paraId="436AE901" w14:textId="77777777" w:rsidTr="001A22BF">
        <w:trPr>
          <w:jc w:val="center"/>
        </w:trPr>
        <w:tc>
          <w:tcPr>
            <w:tcW w:w="515" w:type="dxa"/>
            <w:tcBorders>
              <w:top w:val="single" w:sz="4" w:space="0" w:color="auto"/>
              <w:left w:val="single" w:sz="4" w:space="0" w:color="auto"/>
              <w:bottom w:val="single" w:sz="4" w:space="0" w:color="auto"/>
              <w:right w:val="single" w:sz="4" w:space="0" w:color="auto"/>
            </w:tcBorders>
            <w:hideMark/>
          </w:tcPr>
          <w:p w14:paraId="6DBB9006" w14:textId="77777777" w:rsidR="00697D90" w:rsidRDefault="00697D90" w:rsidP="001A22BF">
            <w:pPr>
              <w:rPr>
                <w:rFonts w:cs="Arial"/>
                <w:b/>
                <w:bCs/>
                <w:sz w:val="20"/>
                <w:szCs w:val="20"/>
              </w:rPr>
            </w:pPr>
            <w:r>
              <w:rPr>
                <w:rFonts w:cs="Arial"/>
                <w:b/>
                <w:bCs/>
                <w:sz w:val="20"/>
                <w:szCs w:val="20"/>
              </w:rPr>
              <w:t>15b</w:t>
            </w:r>
          </w:p>
        </w:tc>
        <w:tc>
          <w:tcPr>
            <w:tcW w:w="1937" w:type="dxa"/>
            <w:tcBorders>
              <w:top w:val="single" w:sz="4" w:space="0" w:color="auto"/>
              <w:left w:val="single" w:sz="4" w:space="0" w:color="auto"/>
              <w:bottom w:val="single" w:sz="4" w:space="0" w:color="auto"/>
              <w:right w:val="single" w:sz="4" w:space="0" w:color="auto"/>
            </w:tcBorders>
            <w:hideMark/>
          </w:tcPr>
          <w:p w14:paraId="4F91303D" w14:textId="77777777" w:rsidR="00697D90" w:rsidRDefault="00697D90" w:rsidP="001A22BF">
            <w:pPr>
              <w:rPr>
                <w:rFonts w:cs="Arial"/>
                <w:b/>
                <w:bCs/>
                <w:sz w:val="20"/>
                <w:szCs w:val="20"/>
              </w:rPr>
            </w:pPr>
            <w:r>
              <w:rPr>
                <w:rFonts w:cs="Arial"/>
                <w:b/>
                <w:bCs/>
                <w:sz w:val="20"/>
                <w:szCs w:val="20"/>
              </w:rPr>
              <w:t>- při svařování</w:t>
            </w:r>
          </w:p>
        </w:tc>
        <w:tc>
          <w:tcPr>
            <w:tcW w:w="2450" w:type="dxa"/>
            <w:tcBorders>
              <w:top w:val="single" w:sz="4" w:space="0" w:color="auto"/>
              <w:left w:val="single" w:sz="4" w:space="0" w:color="auto"/>
              <w:bottom w:val="single" w:sz="4" w:space="0" w:color="auto"/>
              <w:right w:val="single" w:sz="4" w:space="0" w:color="auto"/>
            </w:tcBorders>
          </w:tcPr>
          <w:p w14:paraId="0FF469F5" w14:textId="77777777" w:rsidR="00697D90" w:rsidRDefault="00697D90" w:rsidP="001A22BF">
            <w:pPr>
              <w:rPr>
                <w:rFonts w:cs="Arial"/>
                <w:sz w:val="20"/>
                <w:szCs w:val="20"/>
              </w:rPr>
            </w:pPr>
            <w:r>
              <w:rPr>
                <w:rFonts w:cs="Arial"/>
                <w:sz w:val="20"/>
                <w:szCs w:val="20"/>
              </w:rPr>
              <w:t>Dne:               hod.:</w:t>
            </w:r>
          </w:p>
          <w:p w14:paraId="2E918EA8" w14:textId="77777777" w:rsidR="00697D90" w:rsidRDefault="00697D90" w:rsidP="001A22BF">
            <w:pPr>
              <w:rPr>
                <w:rFonts w:cs="Arial"/>
                <w:sz w:val="20"/>
                <w:szCs w:val="20"/>
              </w:rPr>
            </w:pPr>
          </w:p>
          <w:p w14:paraId="211A94C8" w14:textId="77777777" w:rsidR="00697D90" w:rsidRDefault="00697D90" w:rsidP="001A22BF">
            <w:pPr>
              <w:rPr>
                <w:rFonts w:cs="Arial"/>
                <w:sz w:val="20"/>
                <w:szCs w:val="20"/>
              </w:rPr>
            </w:pPr>
            <w:r>
              <w:rPr>
                <w:rFonts w:cs="Arial"/>
                <w:sz w:val="20"/>
                <w:szCs w:val="20"/>
              </w:rPr>
              <w:t>Podpis:</w:t>
            </w:r>
          </w:p>
        </w:tc>
        <w:tc>
          <w:tcPr>
            <w:tcW w:w="2453" w:type="dxa"/>
            <w:tcBorders>
              <w:top w:val="single" w:sz="4" w:space="0" w:color="auto"/>
              <w:left w:val="single" w:sz="4" w:space="0" w:color="auto"/>
              <w:bottom w:val="single" w:sz="4" w:space="0" w:color="auto"/>
              <w:right w:val="single" w:sz="4" w:space="0" w:color="auto"/>
            </w:tcBorders>
          </w:tcPr>
          <w:p w14:paraId="13CA76A7" w14:textId="77777777" w:rsidR="00697D90" w:rsidRDefault="00697D90" w:rsidP="001A22BF">
            <w:pPr>
              <w:rPr>
                <w:rFonts w:cs="Arial"/>
                <w:sz w:val="20"/>
                <w:szCs w:val="20"/>
              </w:rPr>
            </w:pPr>
            <w:r>
              <w:rPr>
                <w:rFonts w:cs="Arial"/>
                <w:sz w:val="20"/>
                <w:szCs w:val="20"/>
              </w:rPr>
              <w:t>Dne:               hod.:</w:t>
            </w:r>
          </w:p>
          <w:p w14:paraId="5936AEC5" w14:textId="77777777" w:rsidR="00697D90" w:rsidRDefault="00697D90" w:rsidP="001A22BF">
            <w:pPr>
              <w:rPr>
                <w:rFonts w:cs="Arial"/>
                <w:sz w:val="20"/>
                <w:szCs w:val="20"/>
              </w:rPr>
            </w:pPr>
          </w:p>
          <w:p w14:paraId="21DBAE0F" w14:textId="77777777" w:rsidR="00697D90" w:rsidRDefault="00697D90" w:rsidP="001A22BF">
            <w:pPr>
              <w:rPr>
                <w:rFonts w:cs="Arial"/>
                <w:sz w:val="20"/>
                <w:szCs w:val="20"/>
              </w:rPr>
            </w:pPr>
            <w:r>
              <w:rPr>
                <w:rFonts w:cs="Arial"/>
                <w:sz w:val="20"/>
                <w:szCs w:val="20"/>
              </w:rPr>
              <w:t>Podpis:</w:t>
            </w:r>
          </w:p>
        </w:tc>
        <w:tc>
          <w:tcPr>
            <w:tcW w:w="2240" w:type="dxa"/>
            <w:tcBorders>
              <w:top w:val="single" w:sz="4" w:space="0" w:color="auto"/>
              <w:left w:val="single" w:sz="4" w:space="0" w:color="auto"/>
              <w:bottom w:val="single" w:sz="4" w:space="0" w:color="auto"/>
              <w:right w:val="single" w:sz="4" w:space="0" w:color="auto"/>
            </w:tcBorders>
          </w:tcPr>
          <w:p w14:paraId="03B13DE9" w14:textId="77777777" w:rsidR="00697D90" w:rsidRDefault="00697D90" w:rsidP="001A22BF">
            <w:pPr>
              <w:rPr>
                <w:rFonts w:cs="Arial"/>
                <w:sz w:val="20"/>
                <w:szCs w:val="20"/>
              </w:rPr>
            </w:pPr>
            <w:r>
              <w:rPr>
                <w:rFonts w:cs="Arial"/>
                <w:sz w:val="20"/>
                <w:szCs w:val="20"/>
              </w:rPr>
              <w:t>Dne:               hod.:</w:t>
            </w:r>
          </w:p>
          <w:p w14:paraId="41A0B98F" w14:textId="77777777" w:rsidR="00697D90" w:rsidRDefault="00697D90" w:rsidP="001A22BF">
            <w:pPr>
              <w:rPr>
                <w:rFonts w:cs="Arial"/>
                <w:sz w:val="20"/>
                <w:szCs w:val="20"/>
              </w:rPr>
            </w:pPr>
          </w:p>
          <w:p w14:paraId="4DFB7957" w14:textId="77777777" w:rsidR="00697D90" w:rsidRDefault="00697D90" w:rsidP="001A22BF">
            <w:pPr>
              <w:rPr>
                <w:rFonts w:cs="Arial"/>
                <w:sz w:val="20"/>
                <w:szCs w:val="20"/>
              </w:rPr>
            </w:pPr>
            <w:r>
              <w:rPr>
                <w:rFonts w:cs="Arial"/>
                <w:sz w:val="20"/>
                <w:szCs w:val="20"/>
              </w:rPr>
              <w:t>Podpis:</w:t>
            </w:r>
          </w:p>
        </w:tc>
      </w:tr>
      <w:tr w:rsidR="00697D90" w14:paraId="5E0D77CC" w14:textId="77777777" w:rsidTr="001A22BF">
        <w:trPr>
          <w:jc w:val="center"/>
        </w:trPr>
        <w:tc>
          <w:tcPr>
            <w:tcW w:w="515" w:type="dxa"/>
            <w:tcBorders>
              <w:top w:val="single" w:sz="4" w:space="0" w:color="auto"/>
              <w:left w:val="single" w:sz="4" w:space="0" w:color="auto"/>
              <w:bottom w:val="single" w:sz="4" w:space="0" w:color="auto"/>
              <w:right w:val="single" w:sz="4" w:space="0" w:color="auto"/>
            </w:tcBorders>
          </w:tcPr>
          <w:p w14:paraId="7779A280" w14:textId="77777777" w:rsidR="00697D90" w:rsidRDefault="00697D90" w:rsidP="001A22BF">
            <w:pPr>
              <w:rPr>
                <w:rFonts w:cs="Arial"/>
                <w:b/>
                <w:bCs/>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14:paraId="105C1239" w14:textId="77777777" w:rsidR="00697D90" w:rsidRDefault="00697D90" w:rsidP="001A22BF">
            <w:pPr>
              <w:rPr>
                <w:rFonts w:cs="Arial"/>
                <w:b/>
                <w:bCs/>
                <w:sz w:val="20"/>
                <w:szCs w:val="20"/>
              </w:rPr>
            </w:pPr>
            <w:r>
              <w:rPr>
                <w:rFonts w:cs="Arial"/>
                <w:b/>
                <w:bCs/>
                <w:sz w:val="20"/>
                <w:szCs w:val="20"/>
              </w:rPr>
              <w:t>- po svařování</w:t>
            </w:r>
          </w:p>
        </w:tc>
        <w:tc>
          <w:tcPr>
            <w:tcW w:w="2450" w:type="dxa"/>
            <w:tcBorders>
              <w:top w:val="single" w:sz="4" w:space="0" w:color="auto"/>
              <w:left w:val="single" w:sz="4" w:space="0" w:color="auto"/>
              <w:bottom w:val="single" w:sz="4" w:space="0" w:color="auto"/>
              <w:right w:val="single" w:sz="4" w:space="0" w:color="auto"/>
            </w:tcBorders>
          </w:tcPr>
          <w:p w14:paraId="3733C2CA" w14:textId="77777777" w:rsidR="00697D90" w:rsidRDefault="00697D90" w:rsidP="001A22BF">
            <w:pPr>
              <w:rPr>
                <w:rFonts w:cs="Arial"/>
                <w:sz w:val="20"/>
                <w:szCs w:val="20"/>
              </w:rPr>
            </w:pPr>
            <w:r>
              <w:rPr>
                <w:rFonts w:cs="Arial"/>
                <w:sz w:val="20"/>
                <w:szCs w:val="20"/>
              </w:rPr>
              <w:t>Dne:               hod.:</w:t>
            </w:r>
          </w:p>
          <w:p w14:paraId="57C48E0E" w14:textId="77777777" w:rsidR="00697D90" w:rsidRDefault="00697D90" w:rsidP="001A22BF">
            <w:pPr>
              <w:rPr>
                <w:rFonts w:cs="Arial"/>
                <w:sz w:val="20"/>
                <w:szCs w:val="20"/>
              </w:rPr>
            </w:pPr>
          </w:p>
          <w:p w14:paraId="2A8AA4A6" w14:textId="77777777" w:rsidR="00697D90" w:rsidRDefault="00697D90" w:rsidP="001A22BF">
            <w:pPr>
              <w:rPr>
                <w:rFonts w:cs="Arial"/>
                <w:sz w:val="20"/>
                <w:szCs w:val="20"/>
              </w:rPr>
            </w:pPr>
            <w:r>
              <w:rPr>
                <w:rFonts w:cs="Arial"/>
                <w:sz w:val="20"/>
                <w:szCs w:val="20"/>
              </w:rPr>
              <w:t>Podpis:</w:t>
            </w:r>
          </w:p>
        </w:tc>
        <w:tc>
          <w:tcPr>
            <w:tcW w:w="2453" w:type="dxa"/>
            <w:tcBorders>
              <w:top w:val="single" w:sz="4" w:space="0" w:color="auto"/>
              <w:left w:val="single" w:sz="4" w:space="0" w:color="auto"/>
              <w:bottom w:val="single" w:sz="4" w:space="0" w:color="auto"/>
              <w:right w:val="single" w:sz="4" w:space="0" w:color="auto"/>
            </w:tcBorders>
          </w:tcPr>
          <w:p w14:paraId="23DB4DEC" w14:textId="77777777" w:rsidR="00697D90" w:rsidRDefault="00697D90" w:rsidP="001A22BF">
            <w:pPr>
              <w:rPr>
                <w:rFonts w:cs="Arial"/>
                <w:sz w:val="20"/>
                <w:szCs w:val="20"/>
              </w:rPr>
            </w:pPr>
            <w:r>
              <w:rPr>
                <w:rFonts w:cs="Arial"/>
                <w:sz w:val="20"/>
                <w:szCs w:val="20"/>
              </w:rPr>
              <w:t>Dne:               hod.:</w:t>
            </w:r>
          </w:p>
          <w:p w14:paraId="2F491381" w14:textId="77777777" w:rsidR="00697D90" w:rsidRDefault="00697D90" w:rsidP="001A22BF">
            <w:pPr>
              <w:rPr>
                <w:rFonts w:cs="Arial"/>
                <w:sz w:val="20"/>
                <w:szCs w:val="20"/>
              </w:rPr>
            </w:pPr>
          </w:p>
          <w:p w14:paraId="217DFB41" w14:textId="77777777" w:rsidR="00697D90" w:rsidRDefault="00697D90" w:rsidP="001A22BF">
            <w:pPr>
              <w:rPr>
                <w:rFonts w:cs="Arial"/>
                <w:sz w:val="20"/>
                <w:szCs w:val="20"/>
              </w:rPr>
            </w:pPr>
            <w:r>
              <w:rPr>
                <w:rFonts w:cs="Arial"/>
                <w:sz w:val="20"/>
                <w:szCs w:val="20"/>
              </w:rPr>
              <w:t>Podpis:</w:t>
            </w:r>
          </w:p>
        </w:tc>
        <w:tc>
          <w:tcPr>
            <w:tcW w:w="2240" w:type="dxa"/>
            <w:tcBorders>
              <w:top w:val="single" w:sz="4" w:space="0" w:color="auto"/>
              <w:left w:val="single" w:sz="4" w:space="0" w:color="auto"/>
              <w:bottom w:val="single" w:sz="4" w:space="0" w:color="auto"/>
              <w:right w:val="single" w:sz="4" w:space="0" w:color="auto"/>
            </w:tcBorders>
          </w:tcPr>
          <w:p w14:paraId="791CB9B6" w14:textId="77777777" w:rsidR="00697D90" w:rsidRDefault="00697D90" w:rsidP="001A22BF">
            <w:pPr>
              <w:rPr>
                <w:rFonts w:cs="Arial"/>
                <w:b/>
                <w:bCs/>
                <w:sz w:val="20"/>
                <w:szCs w:val="20"/>
              </w:rPr>
            </w:pPr>
          </w:p>
        </w:tc>
      </w:tr>
      <w:tr w:rsidR="00697D90" w14:paraId="2E605BE2" w14:textId="77777777" w:rsidTr="001A22BF">
        <w:trPr>
          <w:jc w:val="center"/>
        </w:trPr>
        <w:tc>
          <w:tcPr>
            <w:tcW w:w="515" w:type="dxa"/>
            <w:tcBorders>
              <w:top w:val="single" w:sz="4" w:space="0" w:color="auto"/>
              <w:left w:val="single" w:sz="4" w:space="0" w:color="auto"/>
              <w:bottom w:val="single" w:sz="4" w:space="0" w:color="auto"/>
              <w:right w:val="single" w:sz="4" w:space="0" w:color="auto"/>
            </w:tcBorders>
            <w:hideMark/>
          </w:tcPr>
          <w:p w14:paraId="45B9B08A" w14:textId="77777777" w:rsidR="00697D90" w:rsidRDefault="00697D90" w:rsidP="001A22BF">
            <w:pPr>
              <w:rPr>
                <w:rFonts w:cs="Arial"/>
                <w:b/>
                <w:bCs/>
                <w:sz w:val="20"/>
                <w:szCs w:val="20"/>
              </w:rPr>
            </w:pPr>
            <w:r>
              <w:rPr>
                <w:rFonts w:cs="Arial"/>
                <w:b/>
                <w:bCs/>
                <w:sz w:val="20"/>
                <w:szCs w:val="20"/>
              </w:rPr>
              <w:t>15c</w:t>
            </w:r>
          </w:p>
        </w:tc>
        <w:tc>
          <w:tcPr>
            <w:tcW w:w="1937" w:type="dxa"/>
            <w:tcBorders>
              <w:top w:val="single" w:sz="4" w:space="0" w:color="auto"/>
              <w:left w:val="single" w:sz="4" w:space="0" w:color="auto"/>
              <w:bottom w:val="single" w:sz="4" w:space="0" w:color="auto"/>
              <w:right w:val="single" w:sz="4" w:space="0" w:color="auto"/>
            </w:tcBorders>
            <w:hideMark/>
          </w:tcPr>
          <w:p w14:paraId="7FB67964" w14:textId="77777777" w:rsidR="00697D90" w:rsidRDefault="00697D90" w:rsidP="001A22BF">
            <w:pPr>
              <w:rPr>
                <w:rFonts w:cs="Arial"/>
                <w:b/>
                <w:bCs/>
                <w:sz w:val="20"/>
                <w:szCs w:val="20"/>
              </w:rPr>
            </w:pPr>
            <w:r>
              <w:rPr>
                <w:rFonts w:cs="Arial"/>
                <w:b/>
                <w:bCs/>
                <w:sz w:val="20"/>
                <w:szCs w:val="20"/>
              </w:rPr>
              <w:t>- při svařování</w:t>
            </w:r>
          </w:p>
        </w:tc>
        <w:tc>
          <w:tcPr>
            <w:tcW w:w="2450" w:type="dxa"/>
            <w:tcBorders>
              <w:top w:val="single" w:sz="4" w:space="0" w:color="auto"/>
              <w:left w:val="single" w:sz="4" w:space="0" w:color="auto"/>
              <w:bottom w:val="single" w:sz="4" w:space="0" w:color="auto"/>
              <w:right w:val="single" w:sz="4" w:space="0" w:color="auto"/>
            </w:tcBorders>
          </w:tcPr>
          <w:p w14:paraId="165BFAAD" w14:textId="77777777" w:rsidR="00697D90" w:rsidRDefault="00697D90" w:rsidP="001A22BF">
            <w:pPr>
              <w:rPr>
                <w:rFonts w:cs="Arial"/>
                <w:sz w:val="20"/>
                <w:szCs w:val="20"/>
              </w:rPr>
            </w:pPr>
            <w:r>
              <w:rPr>
                <w:rFonts w:cs="Arial"/>
                <w:sz w:val="20"/>
                <w:szCs w:val="20"/>
              </w:rPr>
              <w:t>Dne:               hod.:</w:t>
            </w:r>
          </w:p>
          <w:p w14:paraId="61AC7060" w14:textId="77777777" w:rsidR="00697D90" w:rsidRDefault="00697D90" w:rsidP="001A22BF">
            <w:pPr>
              <w:rPr>
                <w:rFonts w:cs="Arial"/>
                <w:sz w:val="20"/>
                <w:szCs w:val="20"/>
              </w:rPr>
            </w:pPr>
          </w:p>
          <w:p w14:paraId="2F5FEF30" w14:textId="77777777" w:rsidR="00697D90" w:rsidRDefault="00697D90" w:rsidP="001A22BF">
            <w:pPr>
              <w:rPr>
                <w:rFonts w:cs="Arial"/>
                <w:sz w:val="20"/>
                <w:szCs w:val="20"/>
              </w:rPr>
            </w:pPr>
            <w:r>
              <w:rPr>
                <w:rFonts w:cs="Arial"/>
                <w:sz w:val="20"/>
                <w:szCs w:val="20"/>
              </w:rPr>
              <w:t>Podpis:</w:t>
            </w:r>
          </w:p>
        </w:tc>
        <w:tc>
          <w:tcPr>
            <w:tcW w:w="2453" w:type="dxa"/>
            <w:tcBorders>
              <w:top w:val="single" w:sz="4" w:space="0" w:color="auto"/>
              <w:left w:val="single" w:sz="4" w:space="0" w:color="auto"/>
              <w:bottom w:val="single" w:sz="4" w:space="0" w:color="auto"/>
              <w:right w:val="single" w:sz="4" w:space="0" w:color="auto"/>
            </w:tcBorders>
          </w:tcPr>
          <w:p w14:paraId="0E67D5E3" w14:textId="77777777" w:rsidR="00697D90" w:rsidRDefault="00697D90" w:rsidP="001A22BF">
            <w:pPr>
              <w:rPr>
                <w:rFonts w:cs="Arial"/>
                <w:sz w:val="20"/>
                <w:szCs w:val="20"/>
              </w:rPr>
            </w:pPr>
            <w:r>
              <w:rPr>
                <w:rFonts w:cs="Arial"/>
                <w:sz w:val="20"/>
                <w:szCs w:val="20"/>
              </w:rPr>
              <w:t>Dne:               hod.:</w:t>
            </w:r>
          </w:p>
          <w:p w14:paraId="408529F3" w14:textId="77777777" w:rsidR="00697D90" w:rsidRDefault="00697D90" w:rsidP="001A22BF">
            <w:pPr>
              <w:rPr>
                <w:rFonts w:cs="Arial"/>
                <w:sz w:val="20"/>
                <w:szCs w:val="20"/>
              </w:rPr>
            </w:pPr>
          </w:p>
          <w:p w14:paraId="4FA729DD" w14:textId="77777777" w:rsidR="00697D90" w:rsidRDefault="00697D90" w:rsidP="001A22BF">
            <w:pPr>
              <w:rPr>
                <w:rFonts w:cs="Arial"/>
                <w:sz w:val="20"/>
                <w:szCs w:val="20"/>
              </w:rPr>
            </w:pPr>
            <w:r>
              <w:rPr>
                <w:rFonts w:cs="Arial"/>
                <w:sz w:val="20"/>
                <w:szCs w:val="20"/>
              </w:rPr>
              <w:t>Podpis:</w:t>
            </w:r>
          </w:p>
        </w:tc>
        <w:tc>
          <w:tcPr>
            <w:tcW w:w="2240" w:type="dxa"/>
            <w:tcBorders>
              <w:top w:val="single" w:sz="4" w:space="0" w:color="auto"/>
              <w:left w:val="single" w:sz="4" w:space="0" w:color="auto"/>
              <w:bottom w:val="single" w:sz="4" w:space="0" w:color="auto"/>
              <w:right w:val="single" w:sz="4" w:space="0" w:color="auto"/>
            </w:tcBorders>
          </w:tcPr>
          <w:p w14:paraId="5AFDF447" w14:textId="77777777" w:rsidR="00697D90" w:rsidRDefault="00697D90" w:rsidP="001A22BF">
            <w:pPr>
              <w:rPr>
                <w:rFonts w:cs="Arial"/>
                <w:sz w:val="20"/>
                <w:szCs w:val="20"/>
              </w:rPr>
            </w:pPr>
            <w:r>
              <w:rPr>
                <w:rFonts w:cs="Arial"/>
                <w:sz w:val="20"/>
                <w:szCs w:val="20"/>
              </w:rPr>
              <w:t>Dne:               hod.:</w:t>
            </w:r>
          </w:p>
          <w:p w14:paraId="5B911E55" w14:textId="77777777" w:rsidR="00697D90" w:rsidRDefault="00697D90" w:rsidP="001A22BF">
            <w:pPr>
              <w:rPr>
                <w:rFonts w:cs="Arial"/>
                <w:sz w:val="20"/>
                <w:szCs w:val="20"/>
              </w:rPr>
            </w:pPr>
          </w:p>
          <w:p w14:paraId="69459B36" w14:textId="77777777" w:rsidR="00697D90" w:rsidRDefault="00697D90" w:rsidP="001A22BF">
            <w:pPr>
              <w:rPr>
                <w:rFonts w:cs="Arial"/>
                <w:sz w:val="20"/>
                <w:szCs w:val="20"/>
              </w:rPr>
            </w:pPr>
            <w:r>
              <w:rPr>
                <w:rFonts w:cs="Arial"/>
                <w:sz w:val="20"/>
                <w:szCs w:val="20"/>
              </w:rPr>
              <w:t>Podpis:</w:t>
            </w:r>
          </w:p>
        </w:tc>
      </w:tr>
      <w:tr w:rsidR="00697D90" w14:paraId="719F0681" w14:textId="77777777" w:rsidTr="001A22BF">
        <w:trPr>
          <w:jc w:val="center"/>
        </w:trPr>
        <w:tc>
          <w:tcPr>
            <w:tcW w:w="515" w:type="dxa"/>
            <w:tcBorders>
              <w:top w:val="single" w:sz="4" w:space="0" w:color="auto"/>
              <w:left w:val="single" w:sz="4" w:space="0" w:color="auto"/>
              <w:bottom w:val="single" w:sz="4" w:space="0" w:color="auto"/>
              <w:right w:val="single" w:sz="4" w:space="0" w:color="auto"/>
            </w:tcBorders>
          </w:tcPr>
          <w:p w14:paraId="41B1AAD8" w14:textId="77777777" w:rsidR="00697D90" w:rsidRDefault="00697D90" w:rsidP="001A22BF">
            <w:pPr>
              <w:rPr>
                <w:rFonts w:cs="Arial"/>
                <w:b/>
                <w:bCs/>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14:paraId="57F3EDB8" w14:textId="77777777" w:rsidR="00697D90" w:rsidRDefault="00697D90" w:rsidP="001A22BF">
            <w:pPr>
              <w:rPr>
                <w:rFonts w:cs="Arial"/>
                <w:b/>
                <w:bCs/>
                <w:sz w:val="20"/>
                <w:szCs w:val="20"/>
              </w:rPr>
            </w:pPr>
            <w:r>
              <w:rPr>
                <w:rFonts w:cs="Arial"/>
                <w:b/>
                <w:bCs/>
                <w:sz w:val="20"/>
                <w:szCs w:val="20"/>
              </w:rPr>
              <w:t>- po svařování</w:t>
            </w:r>
          </w:p>
        </w:tc>
        <w:tc>
          <w:tcPr>
            <w:tcW w:w="2450" w:type="dxa"/>
            <w:tcBorders>
              <w:top w:val="single" w:sz="4" w:space="0" w:color="auto"/>
              <w:left w:val="single" w:sz="4" w:space="0" w:color="auto"/>
              <w:bottom w:val="single" w:sz="4" w:space="0" w:color="auto"/>
              <w:right w:val="single" w:sz="4" w:space="0" w:color="auto"/>
            </w:tcBorders>
          </w:tcPr>
          <w:p w14:paraId="43F39019" w14:textId="77777777" w:rsidR="00697D90" w:rsidRDefault="00697D90" w:rsidP="001A22BF">
            <w:pPr>
              <w:rPr>
                <w:rFonts w:cs="Arial"/>
                <w:sz w:val="20"/>
                <w:szCs w:val="20"/>
              </w:rPr>
            </w:pPr>
            <w:r>
              <w:rPr>
                <w:rFonts w:cs="Arial"/>
                <w:sz w:val="20"/>
                <w:szCs w:val="20"/>
              </w:rPr>
              <w:t>Dne:               hod.:</w:t>
            </w:r>
          </w:p>
          <w:p w14:paraId="71EBEA44" w14:textId="77777777" w:rsidR="00697D90" w:rsidRDefault="00697D90" w:rsidP="001A22BF">
            <w:pPr>
              <w:rPr>
                <w:rFonts w:cs="Arial"/>
                <w:sz w:val="20"/>
                <w:szCs w:val="20"/>
              </w:rPr>
            </w:pPr>
          </w:p>
          <w:p w14:paraId="02873515" w14:textId="77777777" w:rsidR="00697D90" w:rsidRDefault="00697D90" w:rsidP="001A22BF">
            <w:pPr>
              <w:rPr>
                <w:rFonts w:cs="Arial"/>
                <w:sz w:val="20"/>
                <w:szCs w:val="20"/>
              </w:rPr>
            </w:pPr>
            <w:r>
              <w:rPr>
                <w:rFonts w:cs="Arial"/>
                <w:sz w:val="20"/>
                <w:szCs w:val="20"/>
              </w:rPr>
              <w:t>Podpis:</w:t>
            </w:r>
          </w:p>
        </w:tc>
        <w:tc>
          <w:tcPr>
            <w:tcW w:w="2453" w:type="dxa"/>
            <w:tcBorders>
              <w:top w:val="single" w:sz="4" w:space="0" w:color="auto"/>
              <w:left w:val="single" w:sz="4" w:space="0" w:color="auto"/>
              <w:bottom w:val="single" w:sz="4" w:space="0" w:color="auto"/>
              <w:right w:val="single" w:sz="4" w:space="0" w:color="auto"/>
            </w:tcBorders>
          </w:tcPr>
          <w:p w14:paraId="180C1C35" w14:textId="77777777" w:rsidR="00697D90" w:rsidRDefault="00697D90" w:rsidP="001A22BF">
            <w:pPr>
              <w:rPr>
                <w:rFonts w:cs="Arial"/>
                <w:sz w:val="20"/>
                <w:szCs w:val="20"/>
              </w:rPr>
            </w:pPr>
            <w:r>
              <w:rPr>
                <w:rFonts w:cs="Arial"/>
                <w:sz w:val="20"/>
                <w:szCs w:val="20"/>
              </w:rPr>
              <w:t>Dne:               hod.:</w:t>
            </w:r>
          </w:p>
          <w:p w14:paraId="23A2CBDD" w14:textId="77777777" w:rsidR="00697D90" w:rsidRDefault="00697D90" w:rsidP="001A22BF">
            <w:pPr>
              <w:rPr>
                <w:rFonts w:cs="Arial"/>
                <w:sz w:val="20"/>
                <w:szCs w:val="20"/>
              </w:rPr>
            </w:pPr>
          </w:p>
          <w:p w14:paraId="3773A704" w14:textId="77777777" w:rsidR="00697D90" w:rsidRDefault="00697D90" w:rsidP="001A22BF">
            <w:pPr>
              <w:rPr>
                <w:rFonts w:cs="Arial"/>
                <w:sz w:val="20"/>
                <w:szCs w:val="20"/>
              </w:rPr>
            </w:pPr>
            <w:r>
              <w:rPr>
                <w:rFonts w:cs="Arial"/>
                <w:sz w:val="20"/>
                <w:szCs w:val="20"/>
              </w:rPr>
              <w:t>Podpis:</w:t>
            </w:r>
          </w:p>
        </w:tc>
        <w:tc>
          <w:tcPr>
            <w:tcW w:w="2240" w:type="dxa"/>
            <w:tcBorders>
              <w:top w:val="single" w:sz="4" w:space="0" w:color="auto"/>
              <w:left w:val="single" w:sz="4" w:space="0" w:color="auto"/>
              <w:bottom w:val="single" w:sz="4" w:space="0" w:color="auto"/>
              <w:right w:val="single" w:sz="4" w:space="0" w:color="auto"/>
            </w:tcBorders>
          </w:tcPr>
          <w:p w14:paraId="6ADB141A" w14:textId="77777777" w:rsidR="00697D90" w:rsidRDefault="00697D90" w:rsidP="001A22BF">
            <w:pPr>
              <w:rPr>
                <w:rFonts w:cs="Arial"/>
                <w:b/>
                <w:bCs/>
                <w:sz w:val="20"/>
                <w:szCs w:val="20"/>
              </w:rPr>
            </w:pPr>
          </w:p>
        </w:tc>
      </w:tr>
    </w:tbl>
    <w:p w14:paraId="7CC973C7" w14:textId="77777777" w:rsidR="00697D90" w:rsidRDefault="00697D90" w:rsidP="00697D90">
      <w:pPr>
        <w:rPr>
          <w:rFonts w:cs="Arial"/>
          <w:b/>
          <w:bCs/>
          <w:sz w:val="20"/>
          <w:szCs w:val="20"/>
        </w:rPr>
      </w:pPr>
    </w:p>
    <w:p w14:paraId="576B8F4E" w14:textId="77777777" w:rsidR="00697D90" w:rsidRDefault="00697D90" w:rsidP="00697D90">
      <w:pPr>
        <w:rPr>
          <w:rFonts w:cs="Arial"/>
          <w:b/>
          <w:bCs/>
          <w:sz w:val="20"/>
          <w:szCs w:val="20"/>
        </w:rPr>
      </w:pPr>
      <w:r>
        <w:rPr>
          <w:rFonts w:cs="Arial"/>
          <w:b/>
          <w:bCs/>
          <w:sz w:val="20"/>
          <w:szCs w:val="20"/>
        </w:rPr>
        <w:t>Seznámení požárního dohledu s povinnostmi a právy, které má po dobu výkonu požárního dohledu:</w:t>
      </w:r>
    </w:p>
    <w:p w14:paraId="54658079"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Požární dohled se zajišťuje nepřetržitě po celou dobu svařování. Pokud dojde ke krátkému přerušení svařování (např. svačina), ve výkonu požárního dohledu se pokračuje. Po skončení svařování, nebo pokud má dojít k přerušení svařování na dobu delší než dvě hodiny, ohlásí se ukončení svařování a musí být zajištěn požární dohled další určenou osobou po stanovenou dobu a v intervalech uvedených na přední straně příkazu.</w:t>
      </w:r>
    </w:p>
    <w:p w14:paraId="54FE7354"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Seznámení s požárně bezpečnostními opatřeními uvedenými v příkazu ke svařování na první straně.</w:t>
      </w:r>
    </w:p>
    <w:p w14:paraId="409B4165"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Seznámení s organizací požární ochrany - v rozsahu: způsob vyhlášení požárního poplachu, místo ohlašovny požáru (nebo vrátnice) a její telefonní číslo, umístění nejbližšího telefonního přístroje s možností volání ve veřejné síti.</w:t>
      </w:r>
    </w:p>
    <w:p w14:paraId="1F289E67"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Seznámení s umístěním hlavních vypínačů a hlavních uzávěrů energií (voda, plyn, el, proud).</w:t>
      </w:r>
    </w:p>
    <w:p w14:paraId="74519FAB"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lastRenderedPageBreak/>
        <w:t>Před zahájením práce zkontrolovat, zda bezpečnostní opatření uvedená v příkazu jsou provedena a pracoviště, včetně přilehlých prostor, je podle toho vybaveno a připraveno.</w:t>
      </w:r>
    </w:p>
    <w:p w14:paraId="7A67638C"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Seznámení se způsobem použití hasebních prostředků.</w:t>
      </w:r>
    </w:p>
    <w:p w14:paraId="6B62D895"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14:paraId="4A1BCD88"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Provede nutná opatření v případě vzniku požáru, zejména záchranu ohrožených osob, přivolání pomoci a zdolávání požáru.</w:t>
      </w:r>
    </w:p>
    <w:p w14:paraId="27A8A88F" w14:textId="77777777" w:rsidR="00697D90" w:rsidRDefault="00697D90" w:rsidP="00997EC9">
      <w:pPr>
        <w:numPr>
          <w:ilvl w:val="0"/>
          <w:numId w:val="20"/>
        </w:numPr>
        <w:suppressAutoHyphens w:val="0"/>
        <w:spacing w:before="0"/>
        <w:ind w:left="300" w:hanging="300"/>
        <w:rPr>
          <w:rFonts w:cs="Arial"/>
          <w:sz w:val="20"/>
          <w:szCs w:val="20"/>
        </w:rPr>
      </w:pPr>
      <w:r>
        <w:rPr>
          <w:rFonts w:cs="Arial"/>
          <w:sz w:val="20"/>
          <w:szCs w:val="20"/>
        </w:rPr>
        <w:t>Požární dohled má právo nařídit okamžitě přerušení svařování, pokud zjistí, že došlo k porušení nebo nerespektování požárně bezpečnostních opatření, anebo pokud má důvodně za to, že další pokračování ve svařování může vést k bezprostřednímu a vážnému ohrožení života a zdraví osob na pracovišti nebo jeho okolí. Přerušení svařování neprodleně oznámí osobě, které se ohlašuje ukončení svařování (položka 9 tohoto příkazu).</w:t>
      </w:r>
    </w:p>
    <w:p w14:paraId="0C573ABD" w14:textId="77777777" w:rsidR="00697D90" w:rsidRDefault="00697D90" w:rsidP="00697D90">
      <w:pPr>
        <w:rPr>
          <w:rFonts w:cs="Arial"/>
          <w:b/>
          <w:bCs/>
          <w:sz w:val="20"/>
          <w:szCs w:val="20"/>
        </w:rPr>
      </w:pPr>
      <w:r>
        <w:rPr>
          <w:rFonts w:cs="Arial"/>
          <w:b/>
          <w:bCs/>
          <w:sz w:val="20"/>
          <w:szCs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4A0" w:firstRow="1" w:lastRow="0" w:firstColumn="1" w:lastColumn="0" w:noHBand="0" w:noVBand="1"/>
      </w:tblPr>
      <w:tblGrid>
        <w:gridCol w:w="3753"/>
        <w:gridCol w:w="5317"/>
      </w:tblGrid>
      <w:tr w:rsidR="00697D90" w14:paraId="66F19191" w14:textId="77777777" w:rsidTr="001A22BF">
        <w:trPr>
          <w:trHeight w:val="170"/>
        </w:trPr>
        <w:tc>
          <w:tcPr>
            <w:tcW w:w="3850" w:type="dxa"/>
            <w:hideMark/>
          </w:tcPr>
          <w:p w14:paraId="09750E66" w14:textId="77777777" w:rsidR="00697D90" w:rsidRDefault="00697D90" w:rsidP="001A22BF">
            <w:pPr>
              <w:rPr>
                <w:rFonts w:cs="Arial"/>
                <w:sz w:val="20"/>
                <w:szCs w:val="20"/>
              </w:rPr>
            </w:pPr>
            <w:r>
              <w:rPr>
                <w:rFonts w:cs="Arial"/>
                <w:sz w:val="20"/>
                <w:szCs w:val="20"/>
              </w:rPr>
              <w:t>Podpisy osob určených k požárnímu dohledu:</w:t>
            </w:r>
          </w:p>
        </w:tc>
        <w:tc>
          <w:tcPr>
            <w:tcW w:w="5510" w:type="dxa"/>
            <w:tcBorders>
              <w:top w:val="nil"/>
              <w:left w:val="nil"/>
              <w:bottom w:val="single" w:sz="4" w:space="0" w:color="auto"/>
              <w:right w:val="nil"/>
            </w:tcBorders>
          </w:tcPr>
          <w:p w14:paraId="6AB61932" w14:textId="77777777" w:rsidR="00697D90" w:rsidRDefault="00697D90" w:rsidP="001A22BF">
            <w:pPr>
              <w:rPr>
                <w:rFonts w:cs="Arial"/>
                <w:sz w:val="20"/>
                <w:szCs w:val="20"/>
              </w:rPr>
            </w:pPr>
          </w:p>
        </w:tc>
      </w:tr>
    </w:tbl>
    <w:tbl>
      <w:tblPr>
        <w:tblW w:w="0" w:type="auto"/>
        <w:tblInd w:w="70" w:type="dxa"/>
        <w:tblCellMar>
          <w:left w:w="70" w:type="dxa"/>
          <w:right w:w="70" w:type="dxa"/>
        </w:tblCellMar>
        <w:tblLook w:val="04A0" w:firstRow="1" w:lastRow="0" w:firstColumn="1" w:lastColumn="0" w:noHBand="0" w:noVBand="1"/>
      </w:tblPr>
      <w:tblGrid>
        <w:gridCol w:w="785"/>
        <w:gridCol w:w="1795"/>
        <w:gridCol w:w="3660"/>
        <w:gridCol w:w="2760"/>
      </w:tblGrid>
      <w:tr w:rsidR="00697D90" w14:paraId="29843F96" w14:textId="77777777" w:rsidTr="001A22BF">
        <w:trPr>
          <w:trHeight w:val="172"/>
        </w:trPr>
        <w:tc>
          <w:tcPr>
            <w:tcW w:w="6240" w:type="dxa"/>
            <w:gridSpan w:val="3"/>
          </w:tcPr>
          <w:p w14:paraId="5C6A51EC" w14:textId="77777777" w:rsidR="00697D90" w:rsidRDefault="00697D90" w:rsidP="001A22BF">
            <w:pPr>
              <w:rPr>
                <w:rFonts w:cs="Arial"/>
                <w:sz w:val="20"/>
                <w:szCs w:val="20"/>
              </w:rPr>
            </w:pPr>
          </w:p>
          <w:p w14:paraId="75D5BA4D" w14:textId="77777777" w:rsidR="00697D90" w:rsidRDefault="00697D90" w:rsidP="001A22BF">
            <w:pPr>
              <w:rPr>
                <w:rFonts w:cs="Arial"/>
                <w:sz w:val="20"/>
                <w:szCs w:val="20"/>
              </w:rPr>
            </w:pPr>
            <w:r>
              <w:rPr>
                <w:rFonts w:cs="Arial"/>
                <w:sz w:val="20"/>
                <w:szCs w:val="20"/>
              </w:rPr>
              <w:t>Podpis osoby, která určila požární dohled a provedla seznámení podle osnovy:</w:t>
            </w:r>
          </w:p>
        </w:tc>
        <w:tc>
          <w:tcPr>
            <w:tcW w:w="2760" w:type="dxa"/>
            <w:tcBorders>
              <w:top w:val="nil"/>
              <w:left w:val="nil"/>
              <w:bottom w:val="single" w:sz="4" w:space="0" w:color="auto"/>
              <w:right w:val="nil"/>
            </w:tcBorders>
          </w:tcPr>
          <w:p w14:paraId="23590792" w14:textId="77777777" w:rsidR="00697D90" w:rsidRDefault="00697D90" w:rsidP="001A22BF">
            <w:pPr>
              <w:rPr>
                <w:rFonts w:cs="Arial"/>
                <w:sz w:val="20"/>
                <w:szCs w:val="20"/>
              </w:rPr>
            </w:pPr>
          </w:p>
        </w:tc>
      </w:tr>
      <w:tr w:rsidR="00697D90" w14:paraId="55483765" w14:textId="77777777" w:rsidTr="001A22BF">
        <w:trPr>
          <w:gridAfter w:val="2"/>
          <w:wAfter w:w="6420" w:type="dxa"/>
          <w:trHeight w:val="183"/>
        </w:trPr>
        <w:tc>
          <w:tcPr>
            <w:tcW w:w="785" w:type="dxa"/>
          </w:tcPr>
          <w:p w14:paraId="51882546" w14:textId="77777777" w:rsidR="00697D90" w:rsidRDefault="00697D90" w:rsidP="001A22BF">
            <w:pPr>
              <w:rPr>
                <w:rFonts w:cs="Arial"/>
                <w:sz w:val="20"/>
                <w:szCs w:val="20"/>
              </w:rPr>
            </w:pPr>
          </w:p>
          <w:p w14:paraId="6F0AC8B7" w14:textId="77777777" w:rsidR="00697D90" w:rsidRDefault="00697D90" w:rsidP="001A22BF">
            <w:pPr>
              <w:rPr>
                <w:rFonts w:cs="Arial"/>
                <w:sz w:val="20"/>
                <w:szCs w:val="20"/>
              </w:rPr>
            </w:pPr>
            <w:r>
              <w:rPr>
                <w:rFonts w:cs="Arial"/>
                <w:sz w:val="20"/>
                <w:szCs w:val="20"/>
              </w:rPr>
              <w:t>Datum:</w:t>
            </w:r>
          </w:p>
        </w:tc>
        <w:tc>
          <w:tcPr>
            <w:tcW w:w="1795" w:type="dxa"/>
            <w:tcBorders>
              <w:top w:val="nil"/>
              <w:left w:val="nil"/>
              <w:bottom w:val="single" w:sz="4" w:space="0" w:color="auto"/>
              <w:right w:val="nil"/>
            </w:tcBorders>
          </w:tcPr>
          <w:p w14:paraId="0BC30FF7" w14:textId="77777777" w:rsidR="00697D90" w:rsidRDefault="00697D90" w:rsidP="001A22BF">
            <w:pPr>
              <w:rPr>
                <w:rFonts w:cs="Arial"/>
                <w:sz w:val="20"/>
                <w:szCs w:val="20"/>
              </w:rPr>
            </w:pPr>
          </w:p>
        </w:tc>
      </w:tr>
    </w:tbl>
    <w:p w14:paraId="4E81EE2A" w14:textId="77777777" w:rsidR="00697D90" w:rsidRDefault="00697D90" w:rsidP="00697D90">
      <w:pPr>
        <w:rPr>
          <w:b/>
        </w:rPr>
      </w:pPr>
    </w:p>
    <w:p w14:paraId="59DA94E9" w14:textId="77777777" w:rsidR="00697D90" w:rsidRDefault="00697D90" w:rsidP="00697D90">
      <w:pPr>
        <w:suppressAutoHyphens w:val="0"/>
        <w:spacing w:before="0"/>
        <w:jc w:val="left"/>
        <w:rPr>
          <w:b/>
        </w:rPr>
        <w:sectPr w:rsidR="00697D90" w:rsidSect="00F176E8">
          <w:pgSz w:w="11906" w:h="16838" w:code="9"/>
          <w:pgMar w:top="1418" w:right="1418" w:bottom="1418" w:left="1418" w:header="709" w:footer="709" w:gutter="0"/>
          <w:cols w:space="708"/>
          <w:docGrid w:linePitch="600" w:charSpace="32768"/>
        </w:sectPr>
      </w:pPr>
      <w:r>
        <w:rPr>
          <w:b/>
        </w:rPr>
        <w:t>Podepsaní pracovníci svými podpisy stvrzují, že byli před započetím práce seznámeni s požárně bezpečnostními opatřeními a požární dohled s vymezenými povinnostmi</w:t>
      </w:r>
    </w:p>
    <w:p w14:paraId="537DCEF6" w14:textId="0B01B164" w:rsidR="00697D90" w:rsidRPr="00697D90" w:rsidRDefault="00697D90" w:rsidP="00697D90">
      <w:pPr>
        <w:suppressAutoHyphens w:val="0"/>
        <w:spacing w:before="0" w:after="120"/>
        <w:jc w:val="center"/>
        <w:rPr>
          <w:rFonts w:ascii="Arial" w:eastAsia="Calibri" w:hAnsi="Arial"/>
          <w:b/>
          <w:sz w:val="22"/>
          <w:szCs w:val="22"/>
          <w:lang w:eastAsia="en-US"/>
        </w:rPr>
      </w:pPr>
      <w:r w:rsidRPr="00697D90">
        <w:rPr>
          <w:rFonts w:ascii="Arial" w:eastAsia="Calibri" w:hAnsi="Arial"/>
          <w:b/>
          <w:sz w:val="22"/>
          <w:szCs w:val="22"/>
          <w:lang w:eastAsia="en-US"/>
        </w:rPr>
        <w:lastRenderedPageBreak/>
        <w:t xml:space="preserve">Příloha č. </w:t>
      </w:r>
      <w:r>
        <w:rPr>
          <w:rFonts w:ascii="Arial" w:eastAsia="Calibri" w:hAnsi="Arial"/>
          <w:b/>
          <w:sz w:val="22"/>
          <w:szCs w:val="22"/>
          <w:lang w:eastAsia="en-US"/>
        </w:rPr>
        <w:t>4</w:t>
      </w:r>
    </w:p>
    <w:p w14:paraId="1C79936E" w14:textId="77777777" w:rsidR="00697D90" w:rsidRPr="00697D90" w:rsidRDefault="00697D90" w:rsidP="00697D90">
      <w:pPr>
        <w:suppressAutoHyphens w:val="0"/>
        <w:spacing w:before="0" w:after="120"/>
        <w:jc w:val="center"/>
        <w:rPr>
          <w:rFonts w:ascii="Arial" w:eastAsia="Calibri" w:hAnsi="Arial"/>
          <w:sz w:val="22"/>
          <w:szCs w:val="22"/>
          <w:lang w:eastAsia="en-US"/>
        </w:rPr>
      </w:pPr>
      <w:r w:rsidRPr="00697D90">
        <w:rPr>
          <w:rFonts w:ascii="Arial" w:eastAsia="Calibri" w:hAnsi="Arial"/>
          <w:b/>
          <w:sz w:val="22"/>
          <w:szCs w:val="22"/>
          <w:lang w:eastAsia="en-US"/>
        </w:rPr>
        <w:t>Smluvní pokuty při porušení BOZP</w:t>
      </w:r>
    </w:p>
    <w:p w14:paraId="7F199130" w14:textId="77777777" w:rsidR="00697D90" w:rsidRPr="00697D90" w:rsidRDefault="00697D90" w:rsidP="00697D90">
      <w:pPr>
        <w:suppressAutoHyphens w:val="0"/>
        <w:spacing w:before="0" w:after="120"/>
        <w:rPr>
          <w:rFonts w:ascii="Arial" w:eastAsia="Calibri" w:hAnsi="Arial"/>
          <w:bCs/>
          <w:iCs/>
          <w:sz w:val="22"/>
          <w:szCs w:val="22"/>
          <w:lang w:eastAsia="en-US"/>
        </w:rPr>
      </w:pPr>
      <w:r w:rsidRPr="00697D90">
        <w:rPr>
          <w:rFonts w:ascii="Arial" w:eastAsia="Calibri" w:hAnsi="Arial"/>
          <w:bCs/>
          <w:iCs/>
          <w:sz w:val="22"/>
          <w:szCs w:val="22"/>
          <w:lang w:eastAsia="en-US"/>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7150"/>
        <w:gridCol w:w="1364"/>
      </w:tblGrid>
      <w:tr w:rsidR="00697D90" w:rsidRPr="00697D90" w14:paraId="26A6BD99" w14:textId="77777777" w:rsidTr="001A22BF">
        <w:trPr>
          <w:jc w:val="right"/>
        </w:trPr>
        <w:tc>
          <w:tcPr>
            <w:tcW w:w="8639" w:type="dxa"/>
            <w:gridSpan w:val="2"/>
          </w:tcPr>
          <w:p w14:paraId="12E3E16A"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Porušení právních a ostatních předpisů</w:t>
            </w:r>
          </w:p>
        </w:tc>
        <w:tc>
          <w:tcPr>
            <w:tcW w:w="1431" w:type="dxa"/>
          </w:tcPr>
          <w:p w14:paraId="4B4B6677" w14:textId="77777777" w:rsidR="00697D90" w:rsidRPr="00697D90" w:rsidRDefault="00697D90" w:rsidP="00697D90">
            <w:pPr>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Pokuty v Kč</w:t>
            </w:r>
          </w:p>
        </w:tc>
      </w:tr>
      <w:tr w:rsidR="00697D90" w:rsidRPr="00697D90" w14:paraId="4E2CCBFA" w14:textId="77777777" w:rsidTr="001A22BF">
        <w:trPr>
          <w:jc w:val="right"/>
        </w:trPr>
        <w:tc>
          <w:tcPr>
            <w:tcW w:w="562" w:type="dxa"/>
          </w:tcPr>
          <w:p w14:paraId="65C44C4E"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w:t>
            </w:r>
          </w:p>
        </w:tc>
        <w:tc>
          <w:tcPr>
            <w:tcW w:w="8077" w:type="dxa"/>
          </w:tcPr>
          <w:p w14:paraId="36B02F3E"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Nepředložení požadovaného technologického postupu včetně vytipování rizik, pravidel BOZP, PO, OOPP při provádění prací. Porušení § 16 zákona 309/2006 Sb. nejpozději 8 dnů před zahájením prací</w:t>
            </w:r>
          </w:p>
        </w:tc>
        <w:tc>
          <w:tcPr>
            <w:tcW w:w="1431" w:type="dxa"/>
          </w:tcPr>
          <w:p w14:paraId="20112E60"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20 000,-</w:t>
            </w:r>
          </w:p>
        </w:tc>
      </w:tr>
      <w:tr w:rsidR="00697D90" w:rsidRPr="00697D90" w14:paraId="003B2555" w14:textId="77777777" w:rsidTr="001A22BF">
        <w:trPr>
          <w:jc w:val="right"/>
        </w:trPr>
        <w:tc>
          <w:tcPr>
            <w:tcW w:w="562" w:type="dxa"/>
          </w:tcPr>
          <w:p w14:paraId="279A0B04"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2</w:t>
            </w:r>
          </w:p>
        </w:tc>
        <w:tc>
          <w:tcPr>
            <w:tcW w:w="8077" w:type="dxa"/>
          </w:tcPr>
          <w:p w14:paraId="5BA56015"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Staveniště není řádně ohrazeno, vyznačeno. Porušení NV 591/2006 Sb.</w:t>
            </w:r>
          </w:p>
        </w:tc>
        <w:tc>
          <w:tcPr>
            <w:tcW w:w="1431" w:type="dxa"/>
          </w:tcPr>
          <w:p w14:paraId="7263F857"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20 000,-</w:t>
            </w:r>
          </w:p>
        </w:tc>
      </w:tr>
      <w:tr w:rsidR="00697D90" w:rsidRPr="00697D90" w14:paraId="64DD439C" w14:textId="77777777" w:rsidTr="001A22BF">
        <w:trPr>
          <w:jc w:val="right"/>
        </w:trPr>
        <w:tc>
          <w:tcPr>
            <w:tcW w:w="562" w:type="dxa"/>
          </w:tcPr>
          <w:p w14:paraId="7813EDF1"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3</w:t>
            </w:r>
          </w:p>
        </w:tc>
        <w:tc>
          <w:tcPr>
            <w:tcW w:w="8077" w:type="dxa"/>
          </w:tcPr>
          <w:p w14:paraId="2F9C1C02"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Nevedení evidence osob na staveništi. Porušení  NV 591/2006 Sb.</w:t>
            </w:r>
          </w:p>
        </w:tc>
        <w:tc>
          <w:tcPr>
            <w:tcW w:w="1431" w:type="dxa"/>
          </w:tcPr>
          <w:p w14:paraId="12EB3858"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1 000,-</w:t>
            </w:r>
          </w:p>
        </w:tc>
      </w:tr>
      <w:tr w:rsidR="00697D90" w:rsidRPr="00697D90" w14:paraId="259867FE" w14:textId="77777777" w:rsidTr="001A22BF">
        <w:trPr>
          <w:jc w:val="right"/>
        </w:trPr>
        <w:tc>
          <w:tcPr>
            <w:tcW w:w="562" w:type="dxa"/>
          </w:tcPr>
          <w:p w14:paraId="1777A7FE"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4</w:t>
            </w:r>
          </w:p>
        </w:tc>
        <w:tc>
          <w:tcPr>
            <w:tcW w:w="8077" w:type="dxa"/>
          </w:tcPr>
          <w:p w14:paraId="64747976"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 xml:space="preserve">Stavební deník veden v rozporu s požadavky přílohy č. 5 vyhlášky č. 499/2006 Sb. </w:t>
            </w:r>
          </w:p>
        </w:tc>
        <w:tc>
          <w:tcPr>
            <w:tcW w:w="1431" w:type="dxa"/>
          </w:tcPr>
          <w:p w14:paraId="63649AED"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2 000,-</w:t>
            </w:r>
          </w:p>
        </w:tc>
      </w:tr>
      <w:tr w:rsidR="00697D90" w:rsidRPr="00697D90" w14:paraId="5F852F15" w14:textId="77777777" w:rsidTr="001A22BF">
        <w:trPr>
          <w:jc w:val="right"/>
        </w:trPr>
        <w:tc>
          <w:tcPr>
            <w:tcW w:w="562" w:type="dxa"/>
          </w:tcPr>
          <w:p w14:paraId="62DA3258"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5</w:t>
            </w:r>
          </w:p>
        </w:tc>
        <w:tc>
          <w:tcPr>
            <w:tcW w:w="8077" w:type="dxa"/>
          </w:tcPr>
          <w:p w14:paraId="67CA4736"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Neprovedeno předání a převzetí dočasné stavební konstrukce (lešení a konstrukcí pro zvýšení místa práce, žebříku apod.) a používání nevyhovujících konstrukcí – Porušení čl. VII, přílohy NV 362/2005 Sb.</w:t>
            </w:r>
          </w:p>
        </w:tc>
        <w:tc>
          <w:tcPr>
            <w:tcW w:w="1431" w:type="dxa"/>
          </w:tcPr>
          <w:p w14:paraId="561ADC60"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15 000,-</w:t>
            </w:r>
          </w:p>
        </w:tc>
      </w:tr>
      <w:tr w:rsidR="00697D90" w:rsidRPr="00697D90" w14:paraId="7D33AF76" w14:textId="77777777" w:rsidTr="001A22BF">
        <w:trPr>
          <w:jc w:val="right"/>
        </w:trPr>
        <w:tc>
          <w:tcPr>
            <w:tcW w:w="562" w:type="dxa"/>
          </w:tcPr>
          <w:p w14:paraId="136C1B2A"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6</w:t>
            </w:r>
          </w:p>
        </w:tc>
        <w:tc>
          <w:tcPr>
            <w:tcW w:w="8077" w:type="dxa"/>
          </w:tcPr>
          <w:p w14:paraId="355AC844"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Nezabezpečení BOZP při práce ve výškách.</w:t>
            </w:r>
            <w:r w:rsidRPr="00697D90">
              <w:rPr>
                <w:rFonts w:ascii="Arial" w:eastAsia="Calibri" w:hAnsi="Arial"/>
                <w:sz w:val="22"/>
                <w:szCs w:val="22"/>
                <w:lang w:eastAsia="en-US"/>
              </w:rPr>
              <w:br/>
              <w:t xml:space="preserve">Porušení s §3 NV č. 362/2005 Sb., </w:t>
            </w:r>
          </w:p>
        </w:tc>
        <w:tc>
          <w:tcPr>
            <w:tcW w:w="1431" w:type="dxa"/>
          </w:tcPr>
          <w:p w14:paraId="76C1A068"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20 000,-</w:t>
            </w:r>
          </w:p>
        </w:tc>
      </w:tr>
      <w:tr w:rsidR="00697D90" w:rsidRPr="00697D90" w14:paraId="30E17E39" w14:textId="77777777" w:rsidTr="001A22BF">
        <w:trPr>
          <w:jc w:val="right"/>
        </w:trPr>
        <w:tc>
          <w:tcPr>
            <w:tcW w:w="562" w:type="dxa"/>
          </w:tcPr>
          <w:p w14:paraId="42DF4178"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7</w:t>
            </w:r>
          </w:p>
        </w:tc>
        <w:tc>
          <w:tcPr>
            <w:tcW w:w="8077" w:type="dxa"/>
          </w:tcPr>
          <w:p w14:paraId="09DF7F53"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Nezakrytí otvoru v podlaze a terénních nerovností – Porušení NV č. 362/2005 Sb., §. 3, odst. 5</w:t>
            </w:r>
          </w:p>
        </w:tc>
        <w:tc>
          <w:tcPr>
            <w:tcW w:w="1431" w:type="dxa"/>
          </w:tcPr>
          <w:p w14:paraId="5E2447C0"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493B7FCD" w14:textId="77777777" w:rsidTr="001A22BF">
        <w:trPr>
          <w:jc w:val="right"/>
        </w:trPr>
        <w:tc>
          <w:tcPr>
            <w:tcW w:w="562" w:type="dxa"/>
          </w:tcPr>
          <w:p w14:paraId="55B412A5"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8</w:t>
            </w:r>
          </w:p>
        </w:tc>
        <w:tc>
          <w:tcPr>
            <w:tcW w:w="8077" w:type="dxa"/>
          </w:tcPr>
          <w:p w14:paraId="783C17C8"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Nezajištěný výkop. Porušení NV 591/2006 Sb., čl. III-VI přílohy 3.</w:t>
            </w:r>
          </w:p>
        </w:tc>
        <w:tc>
          <w:tcPr>
            <w:tcW w:w="1431" w:type="dxa"/>
          </w:tcPr>
          <w:p w14:paraId="34695DAD"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31921329" w14:textId="77777777" w:rsidTr="001A22BF">
        <w:trPr>
          <w:jc w:val="right"/>
        </w:trPr>
        <w:tc>
          <w:tcPr>
            <w:tcW w:w="562" w:type="dxa"/>
          </w:tcPr>
          <w:p w14:paraId="0AA2C008"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9</w:t>
            </w:r>
          </w:p>
        </w:tc>
        <w:tc>
          <w:tcPr>
            <w:tcW w:w="8077" w:type="dxa"/>
          </w:tcPr>
          <w:p w14:paraId="20AD9D3E"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dtto 7,8 v kontaktu s veřejným prostranstvím.</w:t>
            </w:r>
          </w:p>
        </w:tc>
        <w:tc>
          <w:tcPr>
            <w:tcW w:w="1431" w:type="dxa"/>
          </w:tcPr>
          <w:p w14:paraId="3F761F0D"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15 000,-</w:t>
            </w:r>
          </w:p>
        </w:tc>
      </w:tr>
      <w:tr w:rsidR="00697D90" w:rsidRPr="00697D90" w14:paraId="3C0EA8D4" w14:textId="77777777" w:rsidTr="001A22BF">
        <w:trPr>
          <w:jc w:val="right"/>
        </w:trPr>
        <w:tc>
          <w:tcPr>
            <w:tcW w:w="562" w:type="dxa"/>
          </w:tcPr>
          <w:p w14:paraId="4BF5D2C7"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10</w:t>
            </w:r>
          </w:p>
        </w:tc>
        <w:tc>
          <w:tcPr>
            <w:tcW w:w="8077" w:type="dxa"/>
          </w:tcPr>
          <w:p w14:paraId="30A3EFB0"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 xml:space="preserve">Chybějící ochranné zábradlí na stavbě. </w:t>
            </w:r>
          </w:p>
          <w:p w14:paraId="1C2F1326"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Porušení čl. I., odst. 4, přílohy NV 362/2005 Sb.</w:t>
            </w:r>
          </w:p>
        </w:tc>
        <w:tc>
          <w:tcPr>
            <w:tcW w:w="1431" w:type="dxa"/>
          </w:tcPr>
          <w:p w14:paraId="54FE54F9"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3C13C4CF" w14:textId="77777777" w:rsidTr="001A22BF">
        <w:trPr>
          <w:jc w:val="right"/>
        </w:trPr>
        <w:tc>
          <w:tcPr>
            <w:tcW w:w="562" w:type="dxa"/>
          </w:tcPr>
          <w:p w14:paraId="196F94BA"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11</w:t>
            </w:r>
          </w:p>
        </w:tc>
        <w:tc>
          <w:tcPr>
            <w:tcW w:w="8077" w:type="dxa"/>
          </w:tcPr>
          <w:p w14:paraId="68A95086"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dtto 10 v kontaktu s veřejným prostranstvím.</w:t>
            </w:r>
          </w:p>
        </w:tc>
        <w:tc>
          <w:tcPr>
            <w:tcW w:w="1431" w:type="dxa"/>
          </w:tcPr>
          <w:p w14:paraId="42832448"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15 000,-</w:t>
            </w:r>
          </w:p>
        </w:tc>
      </w:tr>
      <w:tr w:rsidR="00697D90" w:rsidRPr="00697D90" w14:paraId="7044FB0D" w14:textId="77777777" w:rsidTr="001A22BF">
        <w:trPr>
          <w:jc w:val="right"/>
        </w:trPr>
        <w:tc>
          <w:tcPr>
            <w:tcW w:w="562" w:type="dxa"/>
          </w:tcPr>
          <w:p w14:paraId="5D720D31" w14:textId="77777777" w:rsidR="00697D90" w:rsidRPr="00697D90" w:rsidRDefault="00697D90" w:rsidP="00697D90">
            <w:pPr>
              <w:suppressAutoHyphens w:val="0"/>
              <w:spacing w:before="0"/>
              <w:jc w:val="right"/>
              <w:rPr>
                <w:rFonts w:ascii="Arial" w:eastAsia="Calibri" w:hAnsi="Arial"/>
                <w:b/>
                <w:bCs/>
                <w:sz w:val="20"/>
                <w:szCs w:val="16"/>
                <w:lang w:eastAsia="en-US"/>
              </w:rPr>
            </w:pPr>
            <w:r w:rsidRPr="00697D90">
              <w:rPr>
                <w:rFonts w:ascii="Arial" w:eastAsia="Calibri" w:hAnsi="Arial"/>
                <w:sz w:val="20"/>
                <w:szCs w:val="16"/>
                <w:lang w:eastAsia="en-US"/>
              </w:rPr>
              <w:t>12</w:t>
            </w:r>
          </w:p>
        </w:tc>
        <w:tc>
          <w:tcPr>
            <w:tcW w:w="8077" w:type="dxa"/>
          </w:tcPr>
          <w:p w14:paraId="7B710264"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Používání nevyhovujících žebříků či způsobem neodpovídajícím požadavkům NV č. 362/2005 Sb.</w:t>
            </w:r>
          </w:p>
        </w:tc>
        <w:tc>
          <w:tcPr>
            <w:tcW w:w="1431" w:type="dxa"/>
          </w:tcPr>
          <w:p w14:paraId="39759E41"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5B92CE86" w14:textId="77777777" w:rsidTr="001A22BF">
        <w:trPr>
          <w:jc w:val="right"/>
        </w:trPr>
        <w:tc>
          <w:tcPr>
            <w:tcW w:w="562" w:type="dxa"/>
          </w:tcPr>
          <w:p w14:paraId="216020F4" w14:textId="77777777" w:rsidR="00697D90" w:rsidRPr="00697D90" w:rsidRDefault="00697D90" w:rsidP="00697D90">
            <w:pPr>
              <w:suppressAutoHyphens w:val="0"/>
              <w:spacing w:before="0"/>
              <w:jc w:val="right"/>
              <w:rPr>
                <w:rFonts w:ascii="Arial" w:eastAsia="Calibri" w:hAnsi="Arial"/>
                <w:b/>
                <w:bCs/>
                <w:sz w:val="20"/>
                <w:szCs w:val="16"/>
                <w:lang w:eastAsia="en-US"/>
              </w:rPr>
            </w:pPr>
            <w:r w:rsidRPr="00697D90">
              <w:rPr>
                <w:rFonts w:ascii="Arial" w:eastAsia="Calibri" w:hAnsi="Arial"/>
                <w:sz w:val="20"/>
                <w:szCs w:val="16"/>
                <w:lang w:eastAsia="en-US"/>
              </w:rPr>
              <w:t>13</w:t>
            </w:r>
          </w:p>
        </w:tc>
        <w:tc>
          <w:tcPr>
            <w:tcW w:w="8077" w:type="dxa"/>
          </w:tcPr>
          <w:p w14:paraId="7FDCF499" w14:textId="77777777" w:rsidR="00697D90" w:rsidRPr="00697D90" w:rsidRDefault="00697D90" w:rsidP="00697D90">
            <w:pPr>
              <w:tabs>
                <w:tab w:val="left" w:pos="2745"/>
              </w:tabs>
              <w:suppressAutoHyphens w:val="0"/>
              <w:spacing w:before="0"/>
              <w:jc w:val="left"/>
              <w:rPr>
                <w:rFonts w:ascii="Arial" w:eastAsia="Calibri" w:hAnsi="Arial"/>
                <w:b/>
                <w:bCs/>
                <w:sz w:val="22"/>
                <w:szCs w:val="22"/>
                <w:lang w:eastAsia="en-US"/>
              </w:rPr>
            </w:pPr>
            <w:r w:rsidRPr="00697D90">
              <w:rPr>
                <w:rFonts w:ascii="Arial" w:eastAsia="Calibri" w:hAnsi="Arial"/>
                <w:sz w:val="22"/>
                <w:szCs w:val="22"/>
                <w:lang w:eastAsia="en-US"/>
              </w:rPr>
              <w:t xml:space="preserve">Pracovní lávky neodpovídající BOZP (bez zábradlí, </w:t>
            </w:r>
            <w:proofErr w:type="spellStart"/>
            <w:r w:rsidRPr="00697D90">
              <w:rPr>
                <w:rFonts w:ascii="Arial" w:eastAsia="Calibri" w:hAnsi="Arial"/>
                <w:sz w:val="22"/>
                <w:szCs w:val="22"/>
                <w:lang w:eastAsia="en-US"/>
              </w:rPr>
              <w:t>okopové</w:t>
            </w:r>
            <w:proofErr w:type="spellEnd"/>
            <w:r w:rsidRPr="00697D90">
              <w:rPr>
                <w:rFonts w:ascii="Arial" w:eastAsia="Calibri" w:hAnsi="Arial"/>
                <w:sz w:val="22"/>
                <w:szCs w:val="22"/>
                <w:lang w:eastAsia="en-US"/>
              </w:rPr>
              <w:t xml:space="preserve"> lišty, nedostatečné široké, atd.)</w:t>
            </w:r>
          </w:p>
        </w:tc>
        <w:tc>
          <w:tcPr>
            <w:tcW w:w="1431" w:type="dxa"/>
          </w:tcPr>
          <w:p w14:paraId="5AA0881E"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606A7FE4" w14:textId="77777777" w:rsidTr="001A22BF">
        <w:trPr>
          <w:jc w:val="right"/>
        </w:trPr>
        <w:tc>
          <w:tcPr>
            <w:tcW w:w="562" w:type="dxa"/>
          </w:tcPr>
          <w:p w14:paraId="2A09CC8A" w14:textId="77777777" w:rsidR="00697D90" w:rsidRPr="00697D90" w:rsidRDefault="00697D90" w:rsidP="00697D90">
            <w:pPr>
              <w:suppressAutoHyphens w:val="0"/>
              <w:spacing w:before="0"/>
              <w:jc w:val="right"/>
              <w:rPr>
                <w:rFonts w:ascii="Arial" w:eastAsia="Calibri" w:hAnsi="Arial"/>
                <w:b/>
                <w:bCs/>
                <w:sz w:val="20"/>
                <w:szCs w:val="16"/>
                <w:lang w:eastAsia="en-US"/>
              </w:rPr>
            </w:pPr>
            <w:r w:rsidRPr="00697D90">
              <w:rPr>
                <w:rFonts w:ascii="Arial" w:eastAsia="Calibri" w:hAnsi="Arial"/>
                <w:sz w:val="20"/>
                <w:szCs w:val="16"/>
                <w:lang w:eastAsia="en-US"/>
              </w:rPr>
              <w:t>14</w:t>
            </w:r>
          </w:p>
        </w:tc>
        <w:tc>
          <w:tcPr>
            <w:tcW w:w="8077" w:type="dxa"/>
          </w:tcPr>
          <w:p w14:paraId="54F88626" w14:textId="77777777" w:rsidR="00697D90" w:rsidRPr="00697D90" w:rsidRDefault="00697D90" w:rsidP="00697D90">
            <w:pPr>
              <w:tabs>
                <w:tab w:val="left" w:pos="2745"/>
              </w:tabs>
              <w:suppressAutoHyphens w:val="0"/>
              <w:spacing w:before="0"/>
              <w:jc w:val="left"/>
              <w:rPr>
                <w:rFonts w:ascii="Arial" w:eastAsia="Calibri" w:hAnsi="Arial"/>
                <w:b/>
                <w:bCs/>
                <w:sz w:val="22"/>
                <w:szCs w:val="22"/>
                <w:lang w:eastAsia="en-US"/>
              </w:rPr>
            </w:pPr>
            <w:r w:rsidRPr="00697D90">
              <w:rPr>
                <w:rFonts w:ascii="Arial" w:eastAsia="Calibri" w:hAnsi="Arial"/>
                <w:sz w:val="22"/>
                <w:szCs w:val="22"/>
                <w:lang w:eastAsia="en-US"/>
              </w:rPr>
              <w:t>Používání k výstupu konstrukce, které k tomu nejsou určeny (bednění, pažení, židle, bedny, atd.). Porušení NV č. 362/2005 Sb.</w:t>
            </w:r>
          </w:p>
        </w:tc>
        <w:tc>
          <w:tcPr>
            <w:tcW w:w="1431" w:type="dxa"/>
          </w:tcPr>
          <w:p w14:paraId="5D3F4C99"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3F727DF6" w14:textId="77777777" w:rsidTr="001A22BF">
        <w:trPr>
          <w:jc w:val="right"/>
        </w:trPr>
        <w:tc>
          <w:tcPr>
            <w:tcW w:w="562" w:type="dxa"/>
          </w:tcPr>
          <w:p w14:paraId="70B946C2"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15</w:t>
            </w:r>
          </w:p>
        </w:tc>
        <w:tc>
          <w:tcPr>
            <w:tcW w:w="8077" w:type="dxa"/>
          </w:tcPr>
          <w:p w14:paraId="0EDC8720"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Nezajištěné pracoviště pod místem práce ve výškách. – čl. V., přílohy NV 362/2005 Sb., v kontaktu s veřejným prostranstvím dvojnásobek.</w:t>
            </w:r>
          </w:p>
        </w:tc>
        <w:tc>
          <w:tcPr>
            <w:tcW w:w="1431" w:type="dxa"/>
          </w:tcPr>
          <w:p w14:paraId="3D3899D6"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6BADC980" w14:textId="77777777" w:rsidTr="001A22BF">
        <w:trPr>
          <w:jc w:val="right"/>
        </w:trPr>
        <w:tc>
          <w:tcPr>
            <w:tcW w:w="562" w:type="dxa"/>
          </w:tcPr>
          <w:p w14:paraId="26570A54"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16</w:t>
            </w:r>
          </w:p>
        </w:tc>
        <w:tc>
          <w:tcPr>
            <w:tcW w:w="8077" w:type="dxa"/>
          </w:tcPr>
          <w:p w14:paraId="743408B0"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 xml:space="preserve">Nezajištěný prostor, kde se provádí bourací práce. </w:t>
            </w:r>
            <w:r w:rsidRPr="00697D90">
              <w:rPr>
                <w:rFonts w:ascii="Arial" w:eastAsia="Calibri" w:hAnsi="Arial"/>
                <w:sz w:val="22"/>
                <w:szCs w:val="22"/>
                <w:lang w:eastAsia="en-US"/>
              </w:rPr>
              <w:br/>
              <w:t xml:space="preserve">Porušení NV č. 591/2006 Sb., čl. XII., </w:t>
            </w:r>
            <w:proofErr w:type="gramStart"/>
            <w:r w:rsidRPr="00697D90">
              <w:rPr>
                <w:rFonts w:ascii="Arial" w:eastAsia="Calibri" w:hAnsi="Arial"/>
                <w:sz w:val="22"/>
                <w:szCs w:val="22"/>
                <w:lang w:eastAsia="en-US"/>
              </w:rPr>
              <w:t>odst.6., přílohy</w:t>
            </w:r>
            <w:proofErr w:type="gramEnd"/>
            <w:r w:rsidRPr="00697D90">
              <w:rPr>
                <w:rFonts w:ascii="Arial" w:eastAsia="Calibri" w:hAnsi="Arial"/>
                <w:sz w:val="22"/>
                <w:szCs w:val="22"/>
                <w:lang w:eastAsia="en-US"/>
              </w:rPr>
              <w:t xml:space="preserve"> 3.</w:t>
            </w:r>
          </w:p>
        </w:tc>
        <w:tc>
          <w:tcPr>
            <w:tcW w:w="1431" w:type="dxa"/>
          </w:tcPr>
          <w:p w14:paraId="0B3E2F6B"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6245C693" w14:textId="77777777" w:rsidTr="001A22BF">
        <w:trPr>
          <w:jc w:val="right"/>
        </w:trPr>
        <w:tc>
          <w:tcPr>
            <w:tcW w:w="562" w:type="dxa"/>
          </w:tcPr>
          <w:p w14:paraId="05182518" w14:textId="77777777" w:rsidR="00697D90" w:rsidRPr="00697D90" w:rsidRDefault="00697D90" w:rsidP="00697D90">
            <w:pPr>
              <w:suppressAutoHyphens w:val="0"/>
              <w:spacing w:before="0"/>
              <w:jc w:val="right"/>
              <w:rPr>
                <w:rFonts w:ascii="Arial" w:eastAsia="Calibri" w:hAnsi="Arial"/>
                <w:b/>
                <w:bCs/>
                <w:sz w:val="20"/>
                <w:szCs w:val="16"/>
                <w:lang w:eastAsia="en-US"/>
              </w:rPr>
            </w:pPr>
            <w:r w:rsidRPr="00697D90">
              <w:rPr>
                <w:rFonts w:ascii="Arial" w:eastAsia="Calibri" w:hAnsi="Arial"/>
                <w:sz w:val="20"/>
                <w:szCs w:val="16"/>
                <w:lang w:eastAsia="en-US"/>
              </w:rPr>
              <w:t>17</w:t>
            </w:r>
          </w:p>
        </w:tc>
        <w:tc>
          <w:tcPr>
            <w:tcW w:w="8077" w:type="dxa"/>
          </w:tcPr>
          <w:p w14:paraId="0A53CB49"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 xml:space="preserve">Používání poškozených nebo nevyhovujících el. </w:t>
            </w:r>
            <w:proofErr w:type="gramStart"/>
            <w:r w:rsidRPr="00697D90">
              <w:rPr>
                <w:rFonts w:ascii="Arial" w:eastAsia="Calibri" w:hAnsi="Arial"/>
                <w:sz w:val="22"/>
                <w:szCs w:val="22"/>
                <w:lang w:eastAsia="en-US"/>
              </w:rPr>
              <w:t>zařízení</w:t>
            </w:r>
            <w:proofErr w:type="gramEnd"/>
            <w:r w:rsidRPr="00697D90">
              <w:rPr>
                <w:rFonts w:ascii="Arial" w:eastAsia="Calibri" w:hAnsi="Arial"/>
                <w:sz w:val="22"/>
                <w:szCs w:val="22"/>
                <w:lang w:eastAsia="en-US"/>
              </w:rPr>
              <w:t>, prodlužovacích šnůr a kabelů, atd.</w:t>
            </w:r>
          </w:p>
        </w:tc>
        <w:tc>
          <w:tcPr>
            <w:tcW w:w="1431" w:type="dxa"/>
          </w:tcPr>
          <w:p w14:paraId="4BAA6086"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3DF03F2B" w14:textId="77777777" w:rsidTr="001A22BF">
        <w:trPr>
          <w:jc w:val="right"/>
        </w:trPr>
        <w:tc>
          <w:tcPr>
            <w:tcW w:w="562" w:type="dxa"/>
          </w:tcPr>
          <w:p w14:paraId="29DFE3B3"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18</w:t>
            </w:r>
          </w:p>
        </w:tc>
        <w:tc>
          <w:tcPr>
            <w:tcW w:w="8077" w:type="dxa"/>
          </w:tcPr>
          <w:p w14:paraId="0D2F0BE5"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Provozování zdvihacího zařízení, které není pravidelně a řádně udržováno, kontrolováno a revidováno. Porušení § 4 zákona 309/2006 Sb.</w:t>
            </w:r>
          </w:p>
        </w:tc>
        <w:tc>
          <w:tcPr>
            <w:tcW w:w="1431" w:type="dxa"/>
          </w:tcPr>
          <w:p w14:paraId="60E7F6B4"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72F7B77F" w14:textId="77777777" w:rsidTr="001A22BF">
        <w:trPr>
          <w:jc w:val="right"/>
        </w:trPr>
        <w:tc>
          <w:tcPr>
            <w:tcW w:w="562" w:type="dxa"/>
          </w:tcPr>
          <w:p w14:paraId="44B41E0D"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19</w:t>
            </w:r>
          </w:p>
        </w:tc>
        <w:tc>
          <w:tcPr>
            <w:tcW w:w="8077" w:type="dxa"/>
          </w:tcPr>
          <w:p w14:paraId="4CF1B2DC" w14:textId="77777777" w:rsidR="00697D90" w:rsidRPr="00697D90" w:rsidRDefault="00697D90" w:rsidP="00697D90">
            <w:pPr>
              <w:tabs>
                <w:tab w:val="left" w:pos="2745"/>
              </w:tabs>
              <w:suppressAutoHyphens w:val="0"/>
              <w:spacing w:before="0"/>
              <w:jc w:val="left"/>
              <w:rPr>
                <w:rFonts w:ascii="Arial" w:eastAsia="Calibri" w:hAnsi="Arial"/>
                <w:b/>
                <w:sz w:val="22"/>
                <w:szCs w:val="22"/>
                <w:lang w:eastAsia="en-US"/>
              </w:rPr>
            </w:pPr>
            <w:r w:rsidRPr="00697D90">
              <w:rPr>
                <w:rFonts w:ascii="Arial" w:eastAsia="Calibri" w:hAnsi="Arial"/>
                <w:sz w:val="22"/>
                <w:szCs w:val="22"/>
                <w:lang w:eastAsia="en-US"/>
              </w:rPr>
              <w:t xml:space="preserve">Obsluha zdvihacího zařízení neproškolenou osobou. </w:t>
            </w:r>
            <w:r w:rsidRPr="00697D90">
              <w:rPr>
                <w:rFonts w:ascii="Arial" w:eastAsia="Calibri" w:hAnsi="Arial"/>
                <w:sz w:val="22"/>
                <w:szCs w:val="22"/>
                <w:lang w:eastAsia="en-US"/>
              </w:rPr>
              <w:br/>
              <w:t>Porušení NV č. 193/2022 Sb.; ČSN ISO 12480-1.</w:t>
            </w:r>
          </w:p>
        </w:tc>
        <w:tc>
          <w:tcPr>
            <w:tcW w:w="1431" w:type="dxa"/>
          </w:tcPr>
          <w:p w14:paraId="6F678F77"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73383304" w14:textId="77777777" w:rsidTr="001A22BF">
        <w:trPr>
          <w:jc w:val="right"/>
        </w:trPr>
        <w:tc>
          <w:tcPr>
            <w:tcW w:w="562" w:type="dxa"/>
          </w:tcPr>
          <w:p w14:paraId="2447794D"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20</w:t>
            </w:r>
          </w:p>
        </w:tc>
        <w:tc>
          <w:tcPr>
            <w:tcW w:w="8077" w:type="dxa"/>
          </w:tcPr>
          <w:p w14:paraId="650543AE"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 xml:space="preserve">Používání k dopravě osob zařízení nebo části strojů, které k tomu nejsou určeny. </w:t>
            </w:r>
          </w:p>
        </w:tc>
        <w:tc>
          <w:tcPr>
            <w:tcW w:w="1431" w:type="dxa"/>
          </w:tcPr>
          <w:p w14:paraId="160259B5"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59228A4D" w14:textId="77777777" w:rsidTr="001A22BF">
        <w:trPr>
          <w:jc w:val="right"/>
        </w:trPr>
        <w:tc>
          <w:tcPr>
            <w:tcW w:w="562" w:type="dxa"/>
          </w:tcPr>
          <w:p w14:paraId="4E0A1E7B"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21</w:t>
            </w:r>
          </w:p>
        </w:tc>
        <w:tc>
          <w:tcPr>
            <w:tcW w:w="8077" w:type="dxa"/>
          </w:tcPr>
          <w:p w14:paraId="7540429A"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Jeřábová doprava – vázání břemen bez vazačského oprávnění:</w:t>
            </w:r>
          </w:p>
          <w:p w14:paraId="3D47F9B1"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Porušení</w:t>
            </w:r>
            <w:r w:rsidRPr="00697D90">
              <w:rPr>
                <w:rFonts w:eastAsia="Calibri"/>
                <w:sz w:val="22"/>
                <w:szCs w:val="22"/>
                <w:lang w:eastAsia="en-US"/>
              </w:rPr>
              <w:t xml:space="preserve"> </w:t>
            </w:r>
            <w:r w:rsidRPr="00697D90">
              <w:rPr>
                <w:rFonts w:ascii="Arial" w:eastAsia="Calibri" w:hAnsi="Arial"/>
                <w:sz w:val="22"/>
                <w:szCs w:val="22"/>
                <w:lang w:eastAsia="en-US"/>
              </w:rPr>
              <w:t>NV č. 193/2022 Sb.; ČSN ISO 12480-1.</w:t>
            </w:r>
          </w:p>
        </w:tc>
        <w:tc>
          <w:tcPr>
            <w:tcW w:w="1431" w:type="dxa"/>
          </w:tcPr>
          <w:p w14:paraId="0D42DCF0"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10 000,-</w:t>
            </w:r>
          </w:p>
        </w:tc>
      </w:tr>
      <w:tr w:rsidR="00697D90" w:rsidRPr="00697D90" w14:paraId="24C4E59B" w14:textId="77777777" w:rsidTr="001A22BF">
        <w:trPr>
          <w:jc w:val="right"/>
        </w:trPr>
        <w:tc>
          <w:tcPr>
            <w:tcW w:w="562" w:type="dxa"/>
          </w:tcPr>
          <w:p w14:paraId="1D207EC5"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lastRenderedPageBreak/>
              <w:t>22</w:t>
            </w:r>
          </w:p>
        </w:tc>
        <w:tc>
          <w:tcPr>
            <w:tcW w:w="8077" w:type="dxa"/>
          </w:tcPr>
          <w:p w14:paraId="02AC1A65"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Nepoužití stanovených ochranných pomůcek – zejména ochranné přilby a pracovní/bezpečnostní obuv. Porušení zákona č. 262/2006 Sb. NV č. 390/2021 Sb. (Pokuta za každý zjištěný případ pracovníka.)</w:t>
            </w:r>
          </w:p>
        </w:tc>
        <w:tc>
          <w:tcPr>
            <w:tcW w:w="1431" w:type="dxa"/>
          </w:tcPr>
          <w:p w14:paraId="1F7D4B77"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500,-</w:t>
            </w:r>
          </w:p>
        </w:tc>
      </w:tr>
      <w:tr w:rsidR="00697D90" w:rsidRPr="00697D90" w14:paraId="667C5185" w14:textId="77777777" w:rsidTr="001A22BF">
        <w:trPr>
          <w:trHeight w:val="567"/>
          <w:jc w:val="right"/>
        </w:trPr>
        <w:tc>
          <w:tcPr>
            <w:tcW w:w="562" w:type="dxa"/>
          </w:tcPr>
          <w:p w14:paraId="30A93FD4" w14:textId="77777777" w:rsidR="00697D90" w:rsidRPr="00697D90" w:rsidRDefault="00697D90" w:rsidP="00697D90">
            <w:pPr>
              <w:suppressAutoHyphens w:val="0"/>
              <w:spacing w:before="0"/>
              <w:jc w:val="right"/>
              <w:rPr>
                <w:rFonts w:ascii="Arial" w:eastAsia="Calibri" w:hAnsi="Arial"/>
                <w:b/>
                <w:sz w:val="20"/>
                <w:szCs w:val="16"/>
                <w:lang w:eastAsia="en-US"/>
              </w:rPr>
            </w:pPr>
            <w:r w:rsidRPr="00697D90">
              <w:rPr>
                <w:rFonts w:ascii="Arial" w:eastAsia="Calibri" w:hAnsi="Arial"/>
                <w:sz w:val="20"/>
                <w:szCs w:val="16"/>
                <w:lang w:eastAsia="en-US"/>
              </w:rPr>
              <w:t>23</w:t>
            </w:r>
          </w:p>
          <w:p w14:paraId="68027DA8" w14:textId="77777777" w:rsidR="00697D90" w:rsidRPr="00697D90" w:rsidRDefault="00697D90" w:rsidP="00697D90">
            <w:pPr>
              <w:suppressAutoHyphens w:val="0"/>
              <w:spacing w:before="0"/>
              <w:jc w:val="right"/>
              <w:rPr>
                <w:rFonts w:ascii="Arial" w:eastAsia="Calibri" w:hAnsi="Arial"/>
                <w:b/>
                <w:sz w:val="20"/>
                <w:szCs w:val="16"/>
                <w:lang w:eastAsia="en-US"/>
              </w:rPr>
            </w:pPr>
          </w:p>
        </w:tc>
        <w:tc>
          <w:tcPr>
            <w:tcW w:w="8077" w:type="dxa"/>
          </w:tcPr>
          <w:p w14:paraId="429B8779"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Požití alkoholických nápojů nebo jiné návykové látky na pracovišti, popř. odmítnutí dechové zkoušky – Zákoník práce, § 106 - za každý zjištěný případ.</w:t>
            </w:r>
          </w:p>
        </w:tc>
        <w:tc>
          <w:tcPr>
            <w:tcW w:w="1431" w:type="dxa"/>
          </w:tcPr>
          <w:p w14:paraId="63A906F2"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3D4995AD" w14:textId="77777777" w:rsidTr="001A22BF">
        <w:trPr>
          <w:jc w:val="right"/>
        </w:trPr>
        <w:tc>
          <w:tcPr>
            <w:tcW w:w="562" w:type="dxa"/>
          </w:tcPr>
          <w:p w14:paraId="4A5052D4"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24</w:t>
            </w:r>
          </w:p>
        </w:tc>
        <w:tc>
          <w:tcPr>
            <w:tcW w:w="8077" w:type="dxa"/>
          </w:tcPr>
          <w:p w14:paraId="06865DFE"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Všeobecné porušení platných předpisů BOZP pracovníkem při práci a používání nářadí, strojů a zařízení</w:t>
            </w:r>
          </w:p>
        </w:tc>
        <w:tc>
          <w:tcPr>
            <w:tcW w:w="1431" w:type="dxa"/>
          </w:tcPr>
          <w:p w14:paraId="6BD09DFB"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500,-</w:t>
            </w:r>
          </w:p>
        </w:tc>
      </w:tr>
      <w:tr w:rsidR="00697D90" w:rsidRPr="00697D90" w14:paraId="4B2B5F3C" w14:textId="77777777" w:rsidTr="001A22BF">
        <w:trPr>
          <w:jc w:val="right"/>
        </w:trPr>
        <w:tc>
          <w:tcPr>
            <w:tcW w:w="562" w:type="dxa"/>
          </w:tcPr>
          <w:p w14:paraId="4AFFF27A"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25</w:t>
            </w:r>
          </w:p>
        </w:tc>
        <w:tc>
          <w:tcPr>
            <w:tcW w:w="8077" w:type="dxa"/>
          </w:tcPr>
          <w:p w14:paraId="580609FC"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 xml:space="preserve">Porušení příkazu nebo zákazu týkající se požární ochrany na označených místech </w:t>
            </w:r>
          </w:p>
        </w:tc>
        <w:tc>
          <w:tcPr>
            <w:tcW w:w="1431" w:type="dxa"/>
          </w:tcPr>
          <w:p w14:paraId="7AB9F650"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1 000,-</w:t>
            </w:r>
          </w:p>
        </w:tc>
      </w:tr>
      <w:tr w:rsidR="00697D90" w:rsidRPr="00697D90" w14:paraId="3A3EC3C5" w14:textId="77777777" w:rsidTr="001A22BF">
        <w:trPr>
          <w:jc w:val="right"/>
        </w:trPr>
        <w:tc>
          <w:tcPr>
            <w:tcW w:w="562" w:type="dxa"/>
          </w:tcPr>
          <w:p w14:paraId="59F16A85"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26</w:t>
            </w:r>
          </w:p>
        </w:tc>
        <w:tc>
          <w:tcPr>
            <w:tcW w:w="8077" w:type="dxa"/>
          </w:tcPr>
          <w:p w14:paraId="1D905579"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 xml:space="preserve">Porušení zásady bezpečného provozu tepelných, elektrických, plynových a jiných spotřebičů </w:t>
            </w:r>
          </w:p>
        </w:tc>
        <w:tc>
          <w:tcPr>
            <w:tcW w:w="1431" w:type="dxa"/>
          </w:tcPr>
          <w:p w14:paraId="452BBEAD"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5 000,-</w:t>
            </w:r>
          </w:p>
        </w:tc>
      </w:tr>
      <w:tr w:rsidR="00697D90" w:rsidRPr="00697D90" w14:paraId="4B301D79" w14:textId="77777777" w:rsidTr="001A22BF">
        <w:trPr>
          <w:jc w:val="right"/>
        </w:trPr>
        <w:tc>
          <w:tcPr>
            <w:tcW w:w="562" w:type="dxa"/>
          </w:tcPr>
          <w:p w14:paraId="14E93D01"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27</w:t>
            </w:r>
          </w:p>
        </w:tc>
        <w:tc>
          <w:tcPr>
            <w:tcW w:w="8077" w:type="dxa"/>
          </w:tcPr>
          <w:p w14:paraId="52D5FA12"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31" w:type="dxa"/>
          </w:tcPr>
          <w:p w14:paraId="75E772E8"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5 000,-</w:t>
            </w:r>
          </w:p>
        </w:tc>
      </w:tr>
      <w:tr w:rsidR="00697D90" w:rsidRPr="00697D90" w14:paraId="323F2D2C" w14:textId="77777777" w:rsidTr="001A22BF">
        <w:trPr>
          <w:jc w:val="right"/>
        </w:trPr>
        <w:tc>
          <w:tcPr>
            <w:tcW w:w="562" w:type="dxa"/>
          </w:tcPr>
          <w:p w14:paraId="0FE79A14"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28</w:t>
            </w:r>
          </w:p>
        </w:tc>
        <w:tc>
          <w:tcPr>
            <w:tcW w:w="8077" w:type="dxa"/>
          </w:tcPr>
          <w:p w14:paraId="430EB30E"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31" w:type="dxa"/>
          </w:tcPr>
          <w:p w14:paraId="25F7E5FF"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10 000,-</w:t>
            </w:r>
          </w:p>
        </w:tc>
      </w:tr>
      <w:tr w:rsidR="00697D90" w:rsidRPr="00697D90" w14:paraId="714CDC60" w14:textId="77777777" w:rsidTr="001A22BF">
        <w:trPr>
          <w:jc w:val="right"/>
        </w:trPr>
        <w:tc>
          <w:tcPr>
            <w:tcW w:w="562" w:type="dxa"/>
          </w:tcPr>
          <w:p w14:paraId="3CB4BA0A"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29</w:t>
            </w:r>
          </w:p>
        </w:tc>
        <w:tc>
          <w:tcPr>
            <w:tcW w:w="8077" w:type="dxa"/>
          </w:tcPr>
          <w:p w14:paraId="7C51EF4A"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Nedodržení zásad požární bezpečnosti při používání otevřeného ohně nebo jiného zdroje zapálení</w:t>
            </w:r>
          </w:p>
        </w:tc>
        <w:tc>
          <w:tcPr>
            <w:tcW w:w="1431" w:type="dxa"/>
          </w:tcPr>
          <w:p w14:paraId="6E55EC08"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5 000,-</w:t>
            </w:r>
          </w:p>
        </w:tc>
      </w:tr>
      <w:tr w:rsidR="00697D90" w:rsidRPr="00697D90" w14:paraId="1E583067" w14:textId="77777777" w:rsidTr="001A22BF">
        <w:trPr>
          <w:jc w:val="right"/>
        </w:trPr>
        <w:tc>
          <w:tcPr>
            <w:tcW w:w="562" w:type="dxa"/>
          </w:tcPr>
          <w:p w14:paraId="2CAF3740"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30</w:t>
            </w:r>
          </w:p>
        </w:tc>
        <w:tc>
          <w:tcPr>
            <w:tcW w:w="8077" w:type="dxa"/>
          </w:tcPr>
          <w:p w14:paraId="58E76D23" w14:textId="77777777" w:rsidR="00697D90" w:rsidRPr="00697D90" w:rsidRDefault="00697D90" w:rsidP="00697D90">
            <w:pPr>
              <w:tabs>
                <w:tab w:val="left" w:pos="2745"/>
              </w:tabs>
              <w:suppressAutoHyphens w:val="0"/>
              <w:spacing w:before="0"/>
              <w:rPr>
                <w:rFonts w:ascii="Arial" w:eastAsia="Calibri" w:hAnsi="Arial"/>
                <w:sz w:val="22"/>
                <w:szCs w:val="22"/>
                <w:lang w:eastAsia="en-US"/>
              </w:rPr>
            </w:pPr>
            <w:r w:rsidRPr="00697D90">
              <w:rPr>
                <w:rFonts w:ascii="Arial" w:eastAsia="Calibri" w:hAnsi="Arial"/>
                <w:sz w:val="22"/>
                <w:szCs w:val="22"/>
                <w:lang w:eastAsia="en-US"/>
              </w:rPr>
              <w:t>Provádění prací, které mohou vést ke vzniku požáru, pracovníky bez odborné způsobilosti požadované pro výkon takových prací zvláštními právními předpisy.</w:t>
            </w:r>
          </w:p>
        </w:tc>
        <w:tc>
          <w:tcPr>
            <w:tcW w:w="1431" w:type="dxa"/>
          </w:tcPr>
          <w:p w14:paraId="4152BE38" w14:textId="77777777" w:rsidR="00697D90" w:rsidRPr="00697D90" w:rsidRDefault="00697D90" w:rsidP="00697D90">
            <w:pPr>
              <w:suppressAutoHyphens w:val="0"/>
              <w:spacing w:before="0"/>
              <w:jc w:val="right"/>
              <w:rPr>
                <w:rFonts w:ascii="Arial" w:eastAsia="Calibri" w:hAnsi="Arial"/>
                <w:sz w:val="22"/>
                <w:szCs w:val="22"/>
                <w:lang w:eastAsia="en-US"/>
              </w:rPr>
            </w:pPr>
            <w:r w:rsidRPr="00697D90">
              <w:rPr>
                <w:rFonts w:ascii="Arial" w:eastAsia="Calibri" w:hAnsi="Arial"/>
                <w:sz w:val="22"/>
                <w:szCs w:val="22"/>
                <w:lang w:eastAsia="en-US"/>
              </w:rPr>
              <w:t>20 000,-</w:t>
            </w:r>
          </w:p>
        </w:tc>
      </w:tr>
      <w:tr w:rsidR="00697D90" w:rsidRPr="00697D90" w14:paraId="1954C8A8" w14:textId="77777777" w:rsidTr="001A22BF">
        <w:trPr>
          <w:jc w:val="right"/>
        </w:trPr>
        <w:tc>
          <w:tcPr>
            <w:tcW w:w="562" w:type="dxa"/>
          </w:tcPr>
          <w:p w14:paraId="3845B2E4"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31</w:t>
            </w:r>
          </w:p>
        </w:tc>
        <w:tc>
          <w:tcPr>
            <w:tcW w:w="8077" w:type="dxa"/>
          </w:tcPr>
          <w:p w14:paraId="64EC95A4"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Nepořádek na staveništi ohrožující bezpečnost osob (v případě, že nepořádek nebo materiál omezuje únikové cesty, je pokuta dvojnásobkem sazby)</w:t>
            </w:r>
          </w:p>
        </w:tc>
        <w:tc>
          <w:tcPr>
            <w:tcW w:w="1431" w:type="dxa"/>
          </w:tcPr>
          <w:p w14:paraId="633592FC"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r w:rsidR="00697D90" w:rsidRPr="00697D90" w14:paraId="754DAA1D" w14:textId="77777777" w:rsidTr="001A22BF">
        <w:trPr>
          <w:trHeight w:val="956"/>
          <w:jc w:val="right"/>
        </w:trPr>
        <w:tc>
          <w:tcPr>
            <w:tcW w:w="562" w:type="dxa"/>
          </w:tcPr>
          <w:p w14:paraId="64A29937"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32</w:t>
            </w:r>
          </w:p>
        </w:tc>
        <w:tc>
          <w:tcPr>
            <w:tcW w:w="8077" w:type="dxa"/>
          </w:tcPr>
          <w:p w14:paraId="4CDCB80F"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Odkládání odpadů mimo vyhrazená místa nebo nakládání s odpadem v rozporu se zákonem č. 541/2020 Sb.</w:t>
            </w:r>
          </w:p>
          <w:p w14:paraId="4A8DF290" w14:textId="77777777" w:rsidR="00697D90" w:rsidRPr="00697D90" w:rsidRDefault="00697D90" w:rsidP="00697D90">
            <w:pPr>
              <w:tabs>
                <w:tab w:val="left" w:pos="2745"/>
              </w:tabs>
              <w:suppressAutoHyphens w:val="0"/>
              <w:spacing w:before="0"/>
              <w:rPr>
                <w:rFonts w:ascii="Arial" w:eastAsia="Calibri" w:hAnsi="Arial"/>
                <w:b/>
                <w:sz w:val="22"/>
                <w:szCs w:val="22"/>
                <w:lang w:eastAsia="en-US"/>
              </w:rPr>
            </w:pPr>
            <w:r w:rsidRPr="00697D90">
              <w:rPr>
                <w:rFonts w:ascii="Arial" w:eastAsia="Calibri" w:hAnsi="Arial"/>
                <w:sz w:val="22"/>
                <w:szCs w:val="22"/>
                <w:lang w:eastAsia="en-US"/>
              </w:rPr>
              <w:t>(pokud se jedná o nebezpečný odpad, je pokuta dvojnásobkem sazby)</w:t>
            </w:r>
          </w:p>
        </w:tc>
        <w:tc>
          <w:tcPr>
            <w:tcW w:w="1431" w:type="dxa"/>
          </w:tcPr>
          <w:p w14:paraId="429F535B" w14:textId="77777777" w:rsidR="00697D90" w:rsidRPr="00697D90" w:rsidRDefault="00697D90" w:rsidP="00697D90">
            <w:pPr>
              <w:suppressAutoHyphens w:val="0"/>
              <w:spacing w:before="0"/>
              <w:jc w:val="right"/>
              <w:rPr>
                <w:rFonts w:ascii="Arial" w:eastAsia="Calibri" w:hAnsi="Arial"/>
                <w:b/>
                <w:sz w:val="22"/>
                <w:szCs w:val="22"/>
                <w:lang w:eastAsia="en-US"/>
              </w:rPr>
            </w:pPr>
            <w:r w:rsidRPr="00697D90">
              <w:rPr>
                <w:rFonts w:ascii="Arial" w:eastAsia="Calibri" w:hAnsi="Arial"/>
                <w:sz w:val="22"/>
                <w:szCs w:val="22"/>
                <w:lang w:eastAsia="en-US"/>
              </w:rPr>
              <w:t>5 000,-</w:t>
            </w:r>
          </w:p>
        </w:tc>
      </w:tr>
    </w:tbl>
    <w:p w14:paraId="6D35416C" w14:textId="79E824D9" w:rsidR="00BB7A45" w:rsidRDefault="00BB7A45" w:rsidP="00697D90">
      <w:pPr>
        <w:suppressAutoHyphens w:val="0"/>
        <w:spacing w:before="0"/>
        <w:jc w:val="left"/>
        <w:rPr>
          <w:rFonts w:ascii="Arial" w:hAnsi="Arial" w:cs="Arial"/>
          <w:sz w:val="22"/>
          <w:szCs w:val="22"/>
        </w:rPr>
      </w:pPr>
    </w:p>
    <w:p w14:paraId="2F1BD0EF" w14:textId="75770BAF" w:rsidR="00BB7A45" w:rsidRDefault="00BB7A45" w:rsidP="000B3C43">
      <w:pPr>
        <w:suppressAutoHyphens w:val="0"/>
        <w:spacing w:before="0"/>
        <w:jc w:val="left"/>
        <w:rPr>
          <w:rFonts w:ascii="Arial" w:hAnsi="Arial" w:cs="Arial"/>
          <w:sz w:val="22"/>
          <w:szCs w:val="22"/>
        </w:rPr>
      </w:pPr>
    </w:p>
    <w:p w14:paraId="592B2EAC" w14:textId="158C7B1C" w:rsidR="004D46D2" w:rsidRDefault="004D46D2" w:rsidP="000B3C43">
      <w:pPr>
        <w:suppressAutoHyphens w:val="0"/>
        <w:spacing w:before="0"/>
        <w:jc w:val="left"/>
        <w:rPr>
          <w:rFonts w:ascii="Arial" w:hAnsi="Arial" w:cs="Arial"/>
          <w:sz w:val="22"/>
          <w:szCs w:val="22"/>
        </w:rPr>
      </w:pPr>
    </w:p>
    <w:sectPr w:rsidR="004D46D2"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37A0" w14:textId="77777777" w:rsidR="001A22BF" w:rsidRDefault="001A22BF">
      <w:pPr>
        <w:spacing w:before="0"/>
      </w:pPr>
      <w:r>
        <w:separator/>
      </w:r>
    </w:p>
  </w:endnote>
  <w:endnote w:type="continuationSeparator" w:id="0">
    <w:p w14:paraId="312DAA5E" w14:textId="77777777" w:rsidR="001A22BF" w:rsidRDefault="001A22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E2EA" w14:textId="3C8769CB" w:rsidR="001A22BF" w:rsidRPr="000B3C43" w:rsidRDefault="001A22BF">
    <w:pPr>
      <w:pStyle w:val="Zpat"/>
      <w:jc w:val="center"/>
      <w:rPr>
        <w:rFonts w:asciiTheme="minorHAnsi" w:hAnsiTheme="minorHAnsi" w:cstheme="minorHAnsi"/>
        <w:sz w:val="22"/>
      </w:rPr>
    </w:pPr>
    <w:r w:rsidRPr="000B3C43">
      <w:rPr>
        <w:rStyle w:val="slostrnky"/>
        <w:rFonts w:asciiTheme="minorHAnsi" w:hAnsiTheme="minorHAnsi" w:cstheme="minorHAnsi"/>
        <w:sz w:val="22"/>
      </w:rPr>
      <w:fldChar w:fldCharType="begin"/>
    </w:r>
    <w:r w:rsidRPr="000B3C43">
      <w:rPr>
        <w:rStyle w:val="slostrnky"/>
        <w:rFonts w:asciiTheme="minorHAnsi" w:hAnsiTheme="minorHAnsi" w:cstheme="minorHAnsi"/>
        <w:sz w:val="22"/>
      </w:rPr>
      <w:instrText xml:space="preserve"> PAGE </w:instrText>
    </w:r>
    <w:r w:rsidRPr="000B3C43">
      <w:rPr>
        <w:rStyle w:val="slostrnky"/>
        <w:rFonts w:asciiTheme="minorHAnsi" w:hAnsiTheme="minorHAnsi" w:cstheme="minorHAnsi"/>
        <w:sz w:val="22"/>
      </w:rPr>
      <w:fldChar w:fldCharType="separate"/>
    </w:r>
    <w:r w:rsidR="00F15F2E">
      <w:rPr>
        <w:rStyle w:val="slostrnky"/>
        <w:rFonts w:asciiTheme="minorHAnsi" w:hAnsiTheme="minorHAnsi" w:cstheme="minorHAnsi"/>
        <w:noProof/>
        <w:sz w:val="22"/>
      </w:rPr>
      <w:t>2</w:t>
    </w:r>
    <w:r w:rsidRPr="000B3C43">
      <w:rPr>
        <w:rStyle w:val="slostrnky"/>
        <w:rFonts w:asciiTheme="minorHAnsi" w:hAnsiTheme="minorHAnsi" w:cstheme="minorHAnsi"/>
        <w:sz w:val="22"/>
      </w:rPr>
      <w:fldChar w:fldCharType="end"/>
    </w:r>
    <w:r w:rsidRPr="000B3C43">
      <w:rPr>
        <w:rStyle w:val="slostrnky"/>
        <w:rFonts w:asciiTheme="minorHAnsi" w:hAnsiTheme="minorHAnsi" w:cstheme="minorHAnsi"/>
        <w:sz w:val="22"/>
      </w:rPr>
      <w:t xml:space="preserve"> z </w:t>
    </w:r>
    <w:r w:rsidR="000C5F39">
      <w:rPr>
        <w:rStyle w:val="slostrnky"/>
        <w:rFonts w:asciiTheme="minorHAnsi" w:hAnsiTheme="minorHAnsi" w:cstheme="minorHAnsi"/>
        <w:sz w:val="22"/>
      </w:rPr>
      <w:fldChar w:fldCharType="begin"/>
    </w:r>
    <w:r w:rsidR="000C5F39">
      <w:rPr>
        <w:rStyle w:val="slostrnky"/>
        <w:rFonts w:asciiTheme="minorHAnsi" w:hAnsiTheme="minorHAnsi" w:cstheme="minorHAnsi"/>
        <w:sz w:val="22"/>
      </w:rPr>
      <w:instrText xml:space="preserve"> SECTIONPAGES  </w:instrText>
    </w:r>
    <w:r w:rsidR="000C5F39">
      <w:rPr>
        <w:rStyle w:val="slostrnky"/>
        <w:rFonts w:asciiTheme="minorHAnsi" w:hAnsiTheme="minorHAnsi" w:cstheme="minorHAnsi"/>
        <w:sz w:val="22"/>
      </w:rPr>
      <w:fldChar w:fldCharType="separate"/>
    </w:r>
    <w:r w:rsidR="00F15F2E">
      <w:rPr>
        <w:rStyle w:val="slostrnky"/>
        <w:rFonts w:asciiTheme="minorHAnsi" w:hAnsiTheme="minorHAnsi" w:cstheme="minorHAnsi"/>
        <w:noProof/>
        <w:sz w:val="22"/>
      </w:rPr>
      <w:t>12</w:t>
    </w:r>
    <w:r w:rsidR="000C5F39">
      <w:rPr>
        <w:rStyle w:val="slostrnky"/>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AF79" w14:textId="545BA518" w:rsidR="000C5F39" w:rsidRPr="000C5F39" w:rsidRDefault="000C5F39" w:rsidP="000C5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5277" w14:textId="77777777" w:rsidR="001A22BF" w:rsidRDefault="001A22BF">
      <w:pPr>
        <w:spacing w:before="0"/>
      </w:pPr>
      <w:r>
        <w:separator/>
      </w:r>
    </w:p>
  </w:footnote>
  <w:footnote w:type="continuationSeparator" w:id="0">
    <w:p w14:paraId="1F9BC709" w14:textId="77777777" w:rsidR="001A22BF" w:rsidRDefault="001A22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7416" w14:textId="134872A5" w:rsidR="00E756EF" w:rsidRDefault="00F15F2E" w:rsidP="00E756EF">
    <w:pPr>
      <w:pStyle w:val="Odstavecsmlouvy"/>
      <w:numPr>
        <w:ilvl w:val="0"/>
        <w:numId w:val="0"/>
      </w:numPr>
      <w:ind w:left="567"/>
      <w:jc w:val="right"/>
    </w:pPr>
    <w:r>
      <w:t>DP/0151/2024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16206A"/>
    <w:lvl w:ilvl="0">
      <w:start w:val="1"/>
      <w:numFmt w:val="none"/>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6"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3"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7"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8"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4"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3059758"/>
    <w:multiLevelType w:val="multilevel"/>
    <w:tmpl w:val="8B0A7D72"/>
    <w:lvl w:ilvl="0">
      <w:start w:val="1"/>
      <w:numFmt w:val="upperRoman"/>
      <w:pStyle w:val="Nadpis1"/>
      <w:lvlText w:val="%1."/>
      <w:lvlJc w:val="center"/>
      <w:pPr>
        <w:ind w:left="851" w:hanging="851"/>
      </w:pPr>
      <w:rPr>
        <w:rFonts w:hint="default"/>
      </w:rPr>
    </w:lvl>
    <w:lvl w:ilvl="1">
      <w:start w:val="1"/>
      <w:numFmt w:val="decimal"/>
      <w:pStyle w:val="Odstavecsmlouvy"/>
      <w:lvlText w:val="%2."/>
      <w:lvlJc w:val="left"/>
      <w:pPr>
        <w:ind w:left="567" w:hanging="567"/>
      </w:pPr>
      <w:rPr>
        <w:rFonts w:hint="default"/>
      </w:rPr>
    </w:lvl>
    <w:lvl w:ilvl="2">
      <w:start w:val="1"/>
      <w:numFmt w:val="lowerLetter"/>
      <w:pStyle w:val="Psmenosmlouvy"/>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0BDE6A2E"/>
    <w:multiLevelType w:val="hybridMultilevel"/>
    <w:tmpl w:val="BE706A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1DCE1FC2"/>
    <w:multiLevelType w:val="singleLevel"/>
    <w:tmpl w:val="FFFFFFFF"/>
    <w:lvl w:ilvl="0">
      <w:numFmt w:val="decimal"/>
      <w:pStyle w:val="Nadpis5"/>
      <w:lvlText w:val="%1"/>
      <w:legacy w:legacy="1" w:legacySpace="0" w:legacyIndent="0"/>
      <w:lvlJc w:val="left"/>
    </w:lvl>
  </w:abstractNum>
  <w:abstractNum w:abstractNumId="29"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314E2F6A"/>
    <w:multiLevelType w:val="hybridMultilevel"/>
    <w:tmpl w:val="87A4132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2"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4"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50108EC"/>
    <w:multiLevelType w:val="hybridMultilevel"/>
    <w:tmpl w:val="F4B440BA"/>
    <w:lvl w:ilvl="0" w:tplc="0405001B">
      <w:start w:val="1"/>
      <w:numFmt w:val="lowerRoman"/>
      <w:lvlText w:val="%1."/>
      <w:lvlJc w:val="right"/>
      <w:pPr>
        <w:ind w:left="1778"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4BE7135F"/>
    <w:multiLevelType w:val="hybridMultilevel"/>
    <w:tmpl w:val="FC700ED0"/>
    <w:lvl w:ilvl="0" w:tplc="39A02F7C">
      <w:start w:val="5"/>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8"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7B2B6B50"/>
    <w:multiLevelType w:val="hybridMultilevel"/>
    <w:tmpl w:val="81B6993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5"/>
  </w:num>
  <w:num w:numId="2">
    <w:abstractNumId w:val="0"/>
  </w:num>
  <w:num w:numId="3">
    <w:abstractNumId w:val="19"/>
  </w:num>
  <w:num w:numId="4">
    <w:abstractNumId w:val="38"/>
  </w:num>
  <w:num w:numId="5">
    <w:abstractNumId w:val="34"/>
  </w:num>
  <w:num w:numId="6">
    <w:abstractNumId w:val="33"/>
  </w:num>
  <w:num w:numId="7">
    <w:abstractNumId w:val="26"/>
  </w:num>
  <w:num w:numId="8">
    <w:abstractNumId w:val="24"/>
  </w:num>
  <w:num w:numId="9">
    <w:abstractNumId w:val="30"/>
  </w:num>
  <w:num w:numId="10">
    <w:abstractNumId w:val="35"/>
  </w:num>
  <w:num w:numId="11">
    <w:abstractNumId w:val="40"/>
  </w:num>
  <w:num w:numId="12">
    <w:abstractNumId w:val="32"/>
  </w:num>
  <w:num w:numId="13">
    <w:abstractNumId w:val="28"/>
  </w:num>
  <w:num w:numId="14">
    <w:abstractNumId w:val="39"/>
  </w:num>
  <w:num w:numId="15">
    <w:abstractNumId w:val="29"/>
  </w:num>
  <w:num w:numId="1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05D58"/>
    <w:rsid w:val="00005EF9"/>
    <w:rsid w:val="000120AE"/>
    <w:rsid w:val="0003471B"/>
    <w:rsid w:val="00044F8C"/>
    <w:rsid w:val="00046778"/>
    <w:rsid w:val="00056056"/>
    <w:rsid w:val="00060EBA"/>
    <w:rsid w:val="00086148"/>
    <w:rsid w:val="000967DD"/>
    <w:rsid w:val="000B0A7F"/>
    <w:rsid w:val="000B1E97"/>
    <w:rsid w:val="000B2132"/>
    <w:rsid w:val="000B3C43"/>
    <w:rsid w:val="000B52A1"/>
    <w:rsid w:val="000B5C7C"/>
    <w:rsid w:val="000C4653"/>
    <w:rsid w:val="000C5F39"/>
    <w:rsid w:val="000D58E0"/>
    <w:rsid w:val="000E2586"/>
    <w:rsid w:val="000E5426"/>
    <w:rsid w:val="00116867"/>
    <w:rsid w:val="00135D38"/>
    <w:rsid w:val="001543F5"/>
    <w:rsid w:val="0015556A"/>
    <w:rsid w:val="00174F6B"/>
    <w:rsid w:val="00185DDF"/>
    <w:rsid w:val="001A1820"/>
    <w:rsid w:val="001A22BF"/>
    <w:rsid w:val="001A41E6"/>
    <w:rsid w:val="001A557F"/>
    <w:rsid w:val="001A62DF"/>
    <w:rsid w:val="001C0BD5"/>
    <w:rsid w:val="001F0AAA"/>
    <w:rsid w:val="002153E8"/>
    <w:rsid w:val="0023200E"/>
    <w:rsid w:val="00234D13"/>
    <w:rsid w:val="002526A9"/>
    <w:rsid w:val="00253ADD"/>
    <w:rsid w:val="00254D8E"/>
    <w:rsid w:val="0026111C"/>
    <w:rsid w:val="00263001"/>
    <w:rsid w:val="00267802"/>
    <w:rsid w:val="00271317"/>
    <w:rsid w:val="00274B76"/>
    <w:rsid w:val="002915D5"/>
    <w:rsid w:val="00291BA3"/>
    <w:rsid w:val="00293E49"/>
    <w:rsid w:val="002975F4"/>
    <w:rsid w:val="002A4C4D"/>
    <w:rsid w:val="002A59A2"/>
    <w:rsid w:val="002B4035"/>
    <w:rsid w:val="002C0ECE"/>
    <w:rsid w:val="002C2F7D"/>
    <w:rsid w:val="002D7B78"/>
    <w:rsid w:val="002E0ADE"/>
    <w:rsid w:val="002F30CF"/>
    <w:rsid w:val="002F5101"/>
    <w:rsid w:val="00307211"/>
    <w:rsid w:val="00311C99"/>
    <w:rsid w:val="00312680"/>
    <w:rsid w:val="00324FF1"/>
    <w:rsid w:val="003575F4"/>
    <w:rsid w:val="00362720"/>
    <w:rsid w:val="00366671"/>
    <w:rsid w:val="003728EA"/>
    <w:rsid w:val="00391075"/>
    <w:rsid w:val="0039227E"/>
    <w:rsid w:val="00393EEA"/>
    <w:rsid w:val="003949E7"/>
    <w:rsid w:val="003A1469"/>
    <w:rsid w:val="003A7387"/>
    <w:rsid w:val="003B7A06"/>
    <w:rsid w:val="003C1D2A"/>
    <w:rsid w:val="003C5B51"/>
    <w:rsid w:val="003C61EE"/>
    <w:rsid w:val="003C623D"/>
    <w:rsid w:val="003D4750"/>
    <w:rsid w:val="003D5721"/>
    <w:rsid w:val="003E1393"/>
    <w:rsid w:val="00404985"/>
    <w:rsid w:val="00407AA5"/>
    <w:rsid w:val="00407CB5"/>
    <w:rsid w:val="004154FB"/>
    <w:rsid w:val="004208F1"/>
    <w:rsid w:val="00424730"/>
    <w:rsid w:val="0042741C"/>
    <w:rsid w:val="00432AAA"/>
    <w:rsid w:val="00440A84"/>
    <w:rsid w:val="00441499"/>
    <w:rsid w:val="0045143D"/>
    <w:rsid w:val="00463E12"/>
    <w:rsid w:val="00471225"/>
    <w:rsid w:val="00472221"/>
    <w:rsid w:val="00472447"/>
    <w:rsid w:val="00473BAE"/>
    <w:rsid w:val="004B119F"/>
    <w:rsid w:val="004B3BAC"/>
    <w:rsid w:val="004B7178"/>
    <w:rsid w:val="004C35F7"/>
    <w:rsid w:val="004D46D2"/>
    <w:rsid w:val="004F7A3A"/>
    <w:rsid w:val="00500AF6"/>
    <w:rsid w:val="00502F89"/>
    <w:rsid w:val="00505707"/>
    <w:rsid w:val="0051400B"/>
    <w:rsid w:val="005267F7"/>
    <w:rsid w:val="00527108"/>
    <w:rsid w:val="00527319"/>
    <w:rsid w:val="00531FB6"/>
    <w:rsid w:val="00533666"/>
    <w:rsid w:val="00535395"/>
    <w:rsid w:val="005371DE"/>
    <w:rsid w:val="00545943"/>
    <w:rsid w:val="00554521"/>
    <w:rsid w:val="005608E9"/>
    <w:rsid w:val="005779D0"/>
    <w:rsid w:val="00592AB9"/>
    <w:rsid w:val="00597B51"/>
    <w:rsid w:val="005A6444"/>
    <w:rsid w:val="005B0363"/>
    <w:rsid w:val="005B6669"/>
    <w:rsid w:val="005C2C07"/>
    <w:rsid w:val="005C7B1B"/>
    <w:rsid w:val="005D0337"/>
    <w:rsid w:val="005F24BD"/>
    <w:rsid w:val="00604460"/>
    <w:rsid w:val="00607109"/>
    <w:rsid w:val="00613159"/>
    <w:rsid w:val="00620136"/>
    <w:rsid w:val="006212FD"/>
    <w:rsid w:val="00633A9F"/>
    <w:rsid w:val="00637E13"/>
    <w:rsid w:val="0065285E"/>
    <w:rsid w:val="0065600A"/>
    <w:rsid w:val="00667B04"/>
    <w:rsid w:val="006771B3"/>
    <w:rsid w:val="00697D90"/>
    <w:rsid w:val="006B114F"/>
    <w:rsid w:val="006B2203"/>
    <w:rsid w:val="006B5E77"/>
    <w:rsid w:val="006D1CB5"/>
    <w:rsid w:val="006D2806"/>
    <w:rsid w:val="006D7FBB"/>
    <w:rsid w:val="006E4425"/>
    <w:rsid w:val="006E7B01"/>
    <w:rsid w:val="00701E7B"/>
    <w:rsid w:val="007048CF"/>
    <w:rsid w:val="0071364A"/>
    <w:rsid w:val="007165A9"/>
    <w:rsid w:val="00724F25"/>
    <w:rsid w:val="007308E3"/>
    <w:rsid w:val="00741FE1"/>
    <w:rsid w:val="007442BB"/>
    <w:rsid w:val="00763258"/>
    <w:rsid w:val="007636C0"/>
    <w:rsid w:val="0077271D"/>
    <w:rsid w:val="00794237"/>
    <w:rsid w:val="007970CA"/>
    <w:rsid w:val="007A7C2D"/>
    <w:rsid w:val="007B6FB7"/>
    <w:rsid w:val="007E3B1D"/>
    <w:rsid w:val="007F587A"/>
    <w:rsid w:val="0080052A"/>
    <w:rsid w:val="00814BDD"/>
    <w:rsid w:val="00816ADA"/>
    <w:rsid w:val="0084293E"/>
    <w:rsid w:val="00850CF3"/>
    <w:rsid w:val="0086730D"/>
    <w:rsid w:val="00872624"/>
    <w:rsid w:val="00880D68"/>
    <w:rsid w:val="00883926"/>
    <w:rsid w:val="00894220"/>
    <w:rsid w:val="00894B88"/>
    <w:rsid w:val="00894E71"/>
    <w:rsid w:val="00896FE1"/>
    <w:rsid w:val="008B0569"/>
    <w:rsid w:val="008B0C26"/>
    <w:rsid w:val="008D33BB"/>
    <w:rsid w:val="008D38B9"/>
    <w:rsid w:val="008D6753"/>
    <w:rsid w:val="008D7AD0"/>
    <w:rsid w:val="008F3833"/>
    <w:rsid w:val="008F4077"/>
    <w:rsid w:val="008F7560"/>
    <w:rsid w:val="00905EC3"/>
    <w:rsid w:val="00922FA1"/>
    <w:rsid w:val="009256DC"/>
    <w:rsid w:val="00955F5E"/>
    <w:rsid w:val="00956A8D"/>
    <w:rsid w:val="0096268A"/>
    <w:rsid w:val="00964382"/>
    <w:rsid w:val="00966AAD"/>
    <w:rsid w:val="0096707D"/>
    <w:rsid w:val="00975F42"/>
    <w:rsid w:val="0099361B"/>
    <w:rsid w:val="0099442C"/>
    <w:rsid w:val="00997EC9"/>
    <w:rsid w:val="009A31E0"/>
    <w:rsid w:val="009A65E9"/>
    <w:rsid w:val="009C59A3"/>
    <w:rsid w:val="009C5A1C"/>
    <w:rsid w:val="009D1DD4"/>
    <w:rsid w:val="009D762D"/>
    <w:rsid w:val="009E65C6"/>
    <w:rsid w:val="009F7D71"/>
    <w:rsid w:val="00A02FA4"/>
    <w:rsid w:val="00A04CFC"/>
    <w:rsid w:val="00A10973"/>
    <w:rsid w:val="00A1108F"/>
    <w:rsid w:val="00A140CE"/>
    <w:rsid w:val="00A17C1E"/>
    <w:rsid w:val="00A21B12"/>
    <w:rsid w:val="00A3098B"/>
    <w:rsid w:val="00A412C0"/>
    <w:rsid w:val="00A44AA4"/>
    <w:rsid w:val="00A46DE7"/>
    <w:rsid w:val="00A67535"/>
    <w:rsid w:val="00A85DC4"/>
    <w:rsid w:val="00A8636B"/>
    <w:rsid w:val="00A9097B"/>
    <w:rsid w:val="00A90F52"/>
    <w:rsid w:val="00A911EE"/>
    <w:rsid w:val="00A92859"/>
    <w:rsid w:val="00A95ACB"/>
    <w:rsid w:val="00A96AA4"/>
    <w:rsid w:val="00AB62DD"/>
    <w:rsid w:val="00AC367A"/>
    <w:rsid w:val="00AC7FD4"/>
    <w:rsid w:val="00AD2EAC"/>
    <w:rsid w:val="00AD4A89"/>
    <w:rsid w:val="00AF237A"/>
    <w:rsid w:val="00B060CD"/>
    <w:rsid w:val="00B26FF6"/>
    <w:rsid w:val="00B30EC5"/>
    <w:rsid w:val="00B379ED"/>
    <w:rsid w:val="00B40F2E"/>
    <w:rsid w:val="00B44F4E"/>
    <w:rsid w:val="00B47786"/>
    <w:rsid w:val="00B50ED9"/>
    <w:rsid w:val="00B623DF"/>
    <w:rsid w:val="00B62900"/>
    <w:rsid w:val="00B6446F"/>
    <w:rsid w:val="00B735AA"/>
    <w:rsid w:val="00B768D9"/>
    <w:rsid w:val="00B8433E"/>
    <w:rsid w:val="00B85246"/>
    <w:rsid w:val="00B91153"/>
    <w:rsid w:val="00B952E1"/>
    <w:rsid w:val="00BA1928"/>
    <w:rsid w:val="00BB7361"/>
    <w:rsid w:val="00BB77FF"/>
    <w:rsid w:val="00BB7A45"/>
    <w:rsid w:val="00C023E1"/>
    <w:rsid w:val="00C12BE2"/>
    <w:rsid w:val="00C46611"/>
    <w:rsid w:val="00C53305"/>
    <w:rsid w:val="00C545AC"/>
    <w:rsid w:val="00C65FFC"/>
    <w:rsid w:val="00C7495A"/>
    <w:rsid w:val="00C74D2E"/>
    <w:rsid w:val="00C8733D"/>
    <w:rsid w:val="00C932AB"/>
    <w:rsid w:val="00CB010B"/>
    <w:rsid w:val="00CB702B"/>
    <w:rsid w:val="00CC1342"/>
    <w:rsid w:val="00CC688C"/>
    <w:rsid w:val="00CE3908"/>
    <w:rsid w:val="00D04818"/>
    <w:rsid w:val="00D17D1A"/>
    <w:rsid w:val="00D2047C"/>
    <w:rsid w:val="00D42C37"/>
    <w:rsid w:val="00D63039"/>
    <w:rsid w:val="00D6577B"/>
    <w:rsid w:val="00DA526F"/>
    <w:rsid w:val="00DB2515"/>
    <w:rsid w:val="00DC2CC8"/>
    <w:rsid w:val="00DC3AF7"/>
    <w:rsid w:val="00DC3C52"/>
    <w:rsid w:val="00DC6E48"/>
    <w:rsid w:val="00DD5AB9"/>
    <w:rsid w:val="00DE7754"/>
    <w:rsid w:val="00DF09AA"/>
    <w:rsid w:val="00DF3E8A"/>
    <w:rsid w:val="00DF3EE0"/>
    <w:rsid w:val="00E14EB3"/>
    <w:rsid w:val="00E17698"/>
    <w:rsid w:val="00E444AA"/>
    <w:rsid w:val="00E47A4F"/>
    <w:rsid w:val="00E72809"/>
    <w:rsid w:val="00E756EF"/>
    <w:rsid w:val="00E961DA"/>
    <w:rsid w:val="00EA147C"/>
    <w:rsid w:val="00EA3D42"/>
    <w:rsid w:val="00EA7B13"/>
    <w:rsid w:val="00EB3872"/>
    <w:rsid w:val="00EC6147"/>
    <w:rsid w:val="00ED0278"/>
    <w:rsid w:val="00EE1020"/>
    <w:rsid w:val="00EE60E4"/>
    <w:rsid w:val="00EE7D8B"/>
    <w:rsid w:val="00EF0510"/>
    <w:rsid w:val="00EF1A4A"/>
    <w:rsid w:val="00F050C6"/>
    <w:rsid w:val="00F052F5"/>
    <w:rsid w:val="00F065B4"/>
    <w:rsid w:val="00F109BB"/>
    <w:rsid w:val="00F137B6"/>
    <w:rsid w:val="00F15F2E"/>
    <w:rsid w:val="00F16673"/>
    <w:rsid w:val="00F176E8"/>
    <w:rsid w:val="00F33A45"/>
    <w:rsid w:val="00F407A5"/>
    <w:rsid w:val="00F4527E"/>
    <w:rsid w:val="00F51E8A"/>
    <w:rsid w:val="00F619A8"/>
    <w:rsid w:val="00F66D86"/>
    <w:rsid w:val="00F72409"/>
    <w:rsid w:val="00FA199A"/>
    <w:rsid w:val="00FB3B5B"/>
    <w:rsid w:val="00FD569B"/>
    <w:rsid w:val="00FE120C"/>
    <w:rsid w:val="00FE7D7F"/>
    <w:rsid w:val="00FF1A5D"/>
    <w:rsid w:val="00FF5A30"/>
    <w:rsid w:val="06055A35"/>
    <w:rsid w:val="0667DC60"/>
    <w:rsid w:val="0858DA84"/>
    <w:rsid w:val="0B66CF18"/>
    <w:rsid w:val="0CFAFFEB"/>
    <w:rsid w:val="19574FCA"/>
    <w:rsid w:val="19857C27"/>
    <w:rsid w:val="1E30E80B"/>
    <w:rsid w:val="1EAD12B7"/>
    <w:rsid w:val="1EBC812A"/>
    <w:rsid w:val="226F1384"/>
    <w:rsid w:val="24975794"/>
    <w:rsid w:val="2A70DDC7"/>
    <w:rsid w:val="30299D9F"/>
    <w:rsid w:val="361C810E"/>
    <w:rsid w:val="3F40A0D3"/>
    <w:rsid w:val="40D31C8D"/>
    <w:rsid w:val="41D599CB"/>
    <w:rsid w:val="47A8037C"/>
    <w:rsid w:val="49E43795"/>
    <w:rsid w:val="4B531188"/>
    <w:rsid w:val="51C458F6"/>
    <w:rsid w:val="598797D6"/>
    <w:rsid w:val="632BA39F"/>
    <w:rsid w:val="63482149"/>
    <w:rsid w:val="6E11E380"/>
    <w:rsid w:val="737B3614"/>
    <w:rsid w:val="756B24D6"/>
    <w:rsid w:val="7853BC9D"/>
    <w:rsid w:val="7895C935"/>
    <w:rsid w:val="79A281B4"/>
    <w:rsid w:val="7AEE9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0EB2E499"/>
  <w15:docId w15:val="{A4008709-7A4A-4B0D-96E9-B8B314EC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rsid w:val="00005D58"/>
    <w:pPr>
      <w:numPr>
        <w:numId w:val="1"/>
      </w:numPr>
      <w:tabs>
        <w:tab w:val="left" w:pos="0"/>
      </w:tabs>
      <w:spacing w:after="120"/>
      <w:jc w:val="center"/>
      <w:outlineLvl w:val="0"/>
    </w:pPr>
    <w:rPr>
      <w:rFonts w:ascii="Arial" w:hAnsi="Arial" w:cs="Arial"/>
      <w:b/>
      <w:bCs/>
      <w:sz w:val="22"/>
      <w:szCs w:val="22"/>
    </w:rPr>
  </w:style>
  <w:style w:type="paragraph" w:styleId="Nadpis2">
    <w:name w:val="heading 2"/>
    <w:basedOn w:val="Normln"/>
    <w:next w:val="Zkladntext"/>
    <w:qFormat/>
    <w:rsid w:val="0096268A"/>
    <w:pPr>
      <w:numPr>
        <w:ilvl w:val="1"/>
        <w:numId w:val="2"/>
      </w:numPr>
      <w:tabs>
        <w:tab w:val="clear" w:pos="0"/>
      </w:tabs>
      <w:spacing w:after="120"/>
      <w:ind w:left="0" w:firstLine="567"/>
      <w:outlineLvl w:val="1"/>
    </w:pPr>
    <w:rPr>
      <w:rFonts w:asciiTheme="minorHAnsi" w:eastAsia="Arial Unicode MS" w:hAnsiTheme="minorHAnsi" w:cs="Arial Unicode MS"/>
      <w:b/>
      <w:bCs/>
      <w:sz w:val="22"/>
      <w:szCs w:val="34"/>
    </w:rPr>
  </w:style>
  <w:style w:type="paragraph" w:styleId="Nadpis3">
    <w:name w:val="heading 3"/>
    <w:basedOn w:val="Nadpis2"/>
    <w:next w:val="Normln"/>
    <w:qFormat/>
    <w:rsid w:val="00CB010B"/>
    <w:pPr>
      <w:jc w:val="center"/>
      <w:outlineLvl w:val="2"/>
    </w:pPr>
    <w:rPr>
      <w:rFonts w:asciiTheme="majorHAnsi" w:hAnsiTheme="majorHAnsi"/>
      <w:sz w:val="32"/>
    </w:rPr>
  </w:style>
  <w:style w:type="paragraph" w:styleId="Nadpis4">
    <w:name w:val="heading 4"/>
    <w:basedOn w:val="Normln"/>
    <w:next w:val="Normln"/>
    <w:qFormat/>
    <w:pPr>
      <w:keepNext/>
      <w:numPr>
        <w:ilvl w:val="3"/>
        <w:numId w:val="2"/>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13"/>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005D58"/>
    <w:pPr>
      <w:numPr>
        <w:ilvl w:val="1"/>
        <w:numId w:val="1"/>
      </w:numPr>
      <w:spacing w:before="0" w:after="120"/>
    </w:pPr>
    <w:rPr>
      <w:rFonts w:ascii="Arial" w:hAnsi="Arial" w:cs="Arial"/>
      <w:sz w:val="22"/>
      <w:szCs w:val="22"/>
    </w:rPr>
  </w:style>
  <w:style w:type="paragraph" w:customStyle="1" w:styleId="Psmenosmlouvy">
    <w:name w:val="Písmeno smlouvy"/>
    <w:basedOn w:val="Normln"/>
    <w:qFormat/>
    <w:rsid w:val="00005D58"/>
    <w:pPr>
      <w:numPr>
        <w:ilvl w:val="2"/>
        <w:numId w:val="1"/>
      </w:numPr>
      <w:suppressAutoHyphens w:val="0"/>
      <w:spacing w:before="0" w:after="120"/>
    </w:pPr>
    <w:rPr>
      <w:rFonts w:ascii="Arial" w:hAnsi="Arial" w:cs="Arial"/>
      <w:sz w:val="22"/>
      <w:szCs w:val="22"/>
    </w:rPr>
  </w:style>
  <w:style w:type="character" w:customStyle="1" w:styleId="OdstavecsmlouvyChar">
    <w:name w:val="Odstavec smlouvy Char"/>
    <w:basedOn w:val="Standardnpsmoodstavce"/>
    <w:link w:val="Odstavecsmlouvy"/>
    <w:rsid w:val="00005D58"/>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4"/>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table" w:styleId="Mkatabulky">
    <w:name w:val="Table Grid"/>
    <w:basedOn w:val="Normlntabulka"/>
    <w:uiPriority w:val="39"/>
    <w:rsid w:val="006D7F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6D7FBB"/>
    <w:rPr>
      <w:i/>
      <w:iCs/>
    </w:rPr>
  </w:style>
  <w:style w:type="paragraph" w:styleId="Normlnweb">
    <w:name w:val="Normal (Web)"/>
    <w:basedOn w:val="Normln"/>
    <w:uiPriority w:val="99"/>
    <w:semiHidden/>
    <w:unhideWhenUsed/>
    <w:rsid w:val="006D7FBB"/>
    <w:pPr>
      <w:suppressAutoHyphens w:val="0"/>
      <w:spacing w:before="100" w:beforeAutospacing="1" w:after="100" w:afterAutospacing="1"/>
      <w:jc w:val="left"/>
    </w:pPr>
    <w:rPr>
      <w:lang w:eastAsia="cs-CZ"/>
    </w:rPr>
  </w:style>
  <w:style w:type="paragraph" w:customStyle="1" w:styleId="paragraph">
    <w:name w:val="paragraph"/>
    <w:basedOn w:val="Normln"/>
    <w:rsid w:val="00C7495A"/>
    <w:pPr>
      <w:suppressAutoHyphens w:val="0"/>
      <w:spacing w:before="100" w:beforeAutospacing="1" w:after="100" w:afterAutospacing="1"/>
      <w:jc w:val="left"/>
    </w:pPr>
    <w:rPr>
      <w:lang w:eastAsia="cs-CZ"/>
    </w:rPr>
  </w:style>
  <w:style w:type="character" w:customStyle="1" w:styleId="normaltextrun">
    <w:name w:val="normaltextrun"/>
    <w:basedOn w:val="Standardnpsmoodstavce"/>
    <w:rsid w:val="00C7495A"/>
  </w:style>
  <w:style w:type="character" w:customStyle="1" w:styleId="eop">
    <w:name w:val="eop"/>
    <w:basedOn w:val="Standardnpsmoodstavce"/>
    <w:rsid w:val="00C7495A"/>
  </w:style>
  <w:style w:type="character" w:customStyle="1" w:styleId="scxw187097643">
    <w:name w:val="scxw187097643"/>
    <w:basedOn w:val="Standardnpsmoodstavce"/>
    <w:rsid w:val="00C7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64965">
      <w:bodyDiv w:val="1"/>
      <w:marLeft w:val="0"/>
      <w:marRight w:val="0"/>
      <w:marTop w:val="0"/>
      <w:marBottom w:val="0"/>
      <w:divBdr>
        <w:top w:val="none" w:sz="0" w:space="0" w:color="auto"/>
        <w:left w:val="none" w:sz="0" w:space="0" w:color="auto"/>
        <w:bottom w:val="none" w:sz="0" w:space="0" w:color="auto"/>
        <w:right w:val="none" w:sz="0" w:space="0" w:color="auto"/>
      </w:divBdr>
      <w:divsChild>
        <w:div w:id="1722364036">
          <w:marLeft w:val="0"/>
          <w:marRight w:val="0"/>
          <w:marTop w:val="0"/>
          <w:marBottom w:val="0"/>
          <w:divBdr>
            <w:top w:val="none" w:sz="0" w:space="0" w:color="auto"/>
            <w:left w:val="none" w:sz="0" w:space="0" w:color="auto"/>
            <w:bottom w:val="none" w:sz="0" w:space="0" w:color="auto"/>
            <w:right w:val="none" w:sz="0" w:space="0" w:color="auto"/>
          </w:divBdr>
        </w:div>
        <w:div w:id="791244375">
          <w:marLeft w:val="0"/>
          <w:marRight w:val="0"/>
          <w:marTop w:val="0"/>
          <w:marBottom w:val="0"/>
          <w:divBdr>
            <w:top w:val="none" w:sz="0" w:space="0" w:color="auto"/>
            <w:left w:val="none" w:sz="0" w:space="0" w:color="auto"/>
            <w:bottom w:val="none" w:sz="0" w:space="0" w:color="auto"/>
            <w:right w:val="none" w:sz="0" w:space="0" w:color="auto"/>
          </w:divBdr>
          <w:divsChild>
            <w:div w:id="1032459400">
              <w:marLeft w:val="-75"/>
              <w:marRight w:val="0"/>
              <w:marTop w:val="30"/>
              <w:marBottom w:val="30"/>
              <w:divBdr>
                <w:top w:val="none" w:sz="0" w:space="0" w:color="auto"/>
                <w:left w:val="none" w:sz="0" w:space="0" w:color="auto"/>
                <w:bottom w:val="none" w:sz="0" w:space="0" w:color="auto"/>
                <w:right w:val="none" w:sz="0" w:space="0" w:color="auto"/>
              </w:divBdr>
              <w:divsChild>
                <w:div w:id="889073079">
                  <w:marLeft w:val="0"/>
                  <w:marRight w:val="0"/>
                  <w:marTop w:val="0"/>
                  <w:marBottom w:val="0"/>
                  <w:divBdr>
                    <w:top w:val="none" w:sz="0" w:space="0" w:color="auto"/>
                    <w:left w:val="none" w:sz="0" w:space="0" w:color="auto"/>
                    <w:bottom w:val="none" w:sz="0" w:space="0" w:color="auto"/>
                    <w:right w:val="none" w:sz="0" w:space="0" w:color="auto"/>
                  </w:divBdr>
                  <w:divsChild>
                    <w:div w:id="1175531318">
                      <w:marLeft w:val="0"/>
                      <w:marRight w:val="0"/>
                      <w:marTop w:val="0"/>
                      <w:marBottom w:val="0"/>
                      <w:divBdr>
                        <w:top w:val="none" w:sz="0" w:space="0" w:color="auto"/>
                        <w:left w:val="none" w:sz="0" w:space="0" w:color="auto"/>
                        <w:bottom w:val="none" w:sz="0" w:space="0" w:color="auto"/>
                        <w:right w:val="none" w:sz="0" w:space="0" w:color="auto"/>
                      </w:divBdr>
                    </w:div>
                  </w:divsChild>
                </w:div>
                <w:div w:id="650016978">
                  <w:marLeft w:val="0"/>
                  <w:marRight w:val="0"/>
                  <w:marTop w:val="0"/>
                  <w:marBottom w:val="0"/>
                  <w:divBdr>
                    <w:top w:val="none" w:sz="0" w:space="0" w:color="auto"/>
                    <w:left w:val="none" w:sz="0" w:space="0" w:color="auto"/>
                    <w:bottom w:val="none" w:sz="0" w:space="0" w:color="auto"/>
                    <w:right w:val="none" w:sz="0" w:space="0" w:color="auto"/>
                  </w:divBdr>
                  <w:divsChild>
                    <w:div w:id="1551647853">
                      <w:marLeft w:val="0"/>
                      <w:marRight w:val="0"/>
                      <w:marTop w:val="0"/>
                      <w:marBottom w:val="0"/>
                      <w:divBdr>
                        <w:top w:val="none" w:sz="0" w:space="0" w:color="auto"/>
                        <w:left w:val="none" w:sz="0" w:space="0" w:color="auto"/>
                        <w:bottom w:val="none" w:sz="0" w:space="0" w:color="auto"/>
                        <w:right w:val="none" w:sz="0" w:space="0" w:color="auto"/>
                      </w:divBdr>
                    </w:div>
                  </w:divsChild>
                </w:div>
                <w:div w:id="920526484">
                  <w:marLeft w:val="0"/>
                  <w:marRight w:val="0"/>
                  <w:marTop w:val="0"/>
                  <w:marBottom w:val="0"/>
                  <w:divBdr>
                    <w:top w:val="none" w:sz="0" w:space="0" w:color="auto"/>
                    <w:left w:val="none" w:sz="0" w:space="0" w:color="auto"/>
                    <w:bottom w:val="none" w:sz="0" w:space="0" w:color="auto"/>
                    <w:right w:val="none" w:sz="0" w:space="0" w:color="auto"/>
                  </w:divBdr>
                  <w:divsChild>
                    <w:div w:id="940139065">
                      <w:marLeft w:val="0"/>
                      <w:marRight w:val="0"/>
                      <w:marTop w:val="0"/>
                      <w:marBottom w:val="0"/>
                      <w:divBdr>
                        <w:top w:val="none" w:sz="0" w:space="0" w:color="auto"/>
                        <w:left w:val="none" w:sz="0" w:space="0" w:color="auto"/>
                        <w:bottom w:val="none" w:sz="0" w:space="0" w:color="auto"/>
                        <w:right w:val="none" w:sz="0" w:space="0" w:color="auto"/>
                      </w:divBdr>
                    </w:div>
                  </w:divsChild>
                </w:div>
                <w:div w:id="262497936">
                  <w:marLeft w:val="0"/>
                  <w:marRight w:val="0"/>
                  <w:marTop w:val="0"/>
                  <w:marBottom w:val="0"/>
                  <w:divBdr>
                    <w:top w:val="none" w:sz="0" w:space="0" w:color="auto"/>
                    <w:left w:val="none" w:sz="0" w:space="0" w:color="auto"/>
                    <w:bottom w:val="none" w:sz="0" w:space="0" w:color="auto"/>
                    <w:right w:val="none" w:sz="0" w:space="0" w:color="auto"/>
                  </w:divBdr>
                  <w:divsChild>
                    <w:div w:id="543446636">
                      <w:marLeft w:val="0"/>
                      <w:marRight w:val="0"/>
                      <w:marTop w:val="0"/>
                      <w:marBottom w:val="0"/>
                      <w:divBdr>
                        <w:top w:val="none" w:sz="0" w:space="0" w:color="auto"/>
                        <w:left w:val="none" w:sz="0" w:space="0" w:color="auto"/>
                        <w:bottom w:val="none" w:sz="0" w:space="0" w:color="auto"/>
                        <w:right w:val="none" w:sz="0" w:space="0" w:color="auto"/>
                      </w:divBdr>
                    </w:div>
                  </w:divsChild>
                </w:div>
                <w:div w:id="446780114">
                  <w:marLeft w:val="0"/>
                  <w:marRight w:val="0"/>
                  <w:marTop w:val="0"/>
                  <w:marBottom w:val="0"/>
                  <w:divBdr>
                    <w:top w:val="none" w:sz="0" w:space="0" w:color="auto"/>
                    <w:left w:val="none" w:sz="0" w:space="0" w:color="auto"/>
                    <w:bottom w:val="none" w:sz="0" w:space="0" w:color="auto"/>
                    <w:right w:val="none" w:sz="0" w:space="0" w:color="auto"/>
                  </w:divBdr>
                  <w:divsChild>
                    <w:div w:id="1085683493">
                      <w:marLeft w:val="0"/>
                      <w:marRight w:val="0"/>
                      <w:marTop w:val="0"/>
                      <w:marBottom w:val="0"/>
                      <w:divBdr>
                        <w:top w:val="none" w:sz="0" w:space="0" w:color="auto"/>
                        <w:left w:val="none" w:sz="0" w:space="0" w:color="auto"/>
                        <w:bottom w:val="none" w:sz="0" w:space="0" w:color="auto"/>
                        <w:right w:val="none" w:sz="0" w:space="0" w:color="auto"/>
                      </w:divBdr>
                    </w:div>
                  </w:divsChild>
                </w:div>
                <w:div w:id="1269773377">
                  <w:marLeft w:val="0"/>
                  <w:marRight w:val="0"/>
                  <w:marTop w:val="0"/>
                  <w:marBottom w:val="0"/>
                  <w:divBdr>
                    <w:top w:val="none" w:sz="0" w:space="0" w:color="auto"/>
                    <w:left w:val="none" w:sz="0" w:space="0" w:color="auto"/>
                    <w:bottom w:val="none" w:sz="0" w:space="0" w:color="auto"/>
                    <w:right w:val="none" w:sz="0" w:space="0" w:color="auto"/>
                  </w:divBdr>
                  <w:divsChild>
                    <w:div w:id="1974099329">
                      <w:marLeft w:val="0"/>
                      <w:marRight w:val="0"/>
                      <w:marTop w:val="0"/>
                      <w:marBottom w:val="0"/>
                      <w:divBdr>
                        <w:top w:val="none" w:sz="0" w:space="0" w:color="auto"/>
                        <w:left w:val="none" w:sz="0" w:space="0" w:color="auto"/>
                        <w:bottom w:val="none" w:sz="0" w:space="0" w:color="auto"/>
                        <w:right w:val="none" w:sz="0" w:space="0" w:color="auto"/>
                      </w:divBdr>
                    </w:div>
                  </w:divsChild>
                </w:div>
                <w:div w:id="300506106">
                  <w:marLeft w:val="0"/>
                  <w:marRight w:val="0"/>
                  <w:marTop w:val="0"/>
                  <w:marBottom w:val="0"/>
                  <w:divBdr>
                    <w:top w:val="none" w:sz="0" w:space="0" w:color="auto"/>
                    <w:left w:val="none" w:sz="0" w:space="0" w:color="auto"/>
                    <w:bottom w:val="none" w:sz="0" w:space="0" w:color="auto"/>
                    <w:right w:val="none" w:sz="0" w:space="0" w:color="auto"/>
                  </w:divBdr>
                  <w:divsChild>
                    <w:div w:id="1170486539">
                      <w:marLeft w:val="0"/>
                      <w:marRight w:val="0"/>
                      <w:marTop w:val="0"/>
                      <w:marBottom w:val="0"/>
                      <w:divBdr>
                        <w:top w:val="none" w:sz="0" w:space="0" w:color="auto"/>
                        <w:left w:val="none" w:sz="0" w:space="0" w:color="auto"/>
                        <w:bottom w:val="none" w:sz="0" w:space="0" w:color="auto"/>
                        <w:right w:val="none" w:sz="0" w:space="0" w:color="auto"/>
                      </w:divBdr>
                    </w:div>
                  </w:divsChild>
                </w:div>
                <w:div w:id="1613394106">
                  <w:marLeft w:val="0"/>
                  <w:marRight w:val="0"/>
                  <w:marTop w:val="0"/>
                  <w:marBottom w:val="0"/>
                  <w:divBdr>
                    <w:top w:val="none" w:sz="0" w:space="0" w:color="auto"/>
                    <w:left w:val="none" w:sz="0" w:space="0" w:color="auto"/>
                    <w:bottom w:val="none" w:sz="0" w:space="0" w:color="auto"/>
                    <w:right w:val="none" w:sz="0" w:space="0" w:color="auto"/>
                  </w:divBdr>
                  <w:divsChild>
                    <w:div w:id="865872898">
                      <w:marLeft w:val="0"/>
                      <w:marRight w:val="0"/>
                      <w:marTop w:val="0"/>
                      <w:marBottom w:val="0"/>
                      <w:divBdr>
                        <w:top w:val="none" w:sz="0" w:space="0" w:color="auto"/>
                        <w:left w:val="none" w:sz="0" w:space="0" w:color="auto"/>
                        <w:bottom w:val="none" w:sz="0" w:space="0" w:color="auto"/>
                        <w:right w:val="none" w:sz="0" w:space="0" w:color="auto"/>
                      </w:divBdr>
                    </w:div>
                  </w:divsChild>
                </w:div>
                <w:div w:id="1266813934">
                  <w:marLeft w:val="0"/>
                  <w:marRight w:val="0"/>
                  <w:marTop w:val="0"/>
                  <w:marBottom w:val="0"/>
                  <w:divBdr>
                    <w:top w:val="none" w:sz="0" w:space="0" w:color="auto"/>
                    <w:left w:val="none" w:sz="0" w:space="0" w:color="auto"/>
                    <w:bottom w:val="none" w:sz="0" w:space="0" w:color="auto"/>
                    <w:right w:val="none" w:sz="0" w:space="0" w:color="auto"/>
                  </w:divBdr>
                  <w:divsChild>
                    <w:div w:id="1197736802">
                      <w:marLeft w:val="0"/>
                      <w:marRight w:val="0"/>
                      <w:marTop w:val="0"/>
                      <w:marBottom w:val="0"/>
                      <w:divBdr>
                        <w:top w:val="none" w:sz="0" w:space="0" w:color="auto"/>
                        <w:left w:val="none" w:sz="0" w:space="0" w:color="auto"/>
                        <w:bottom w:val="none" w:sz="0" w:space="0" w:color="auto"/>
                        <w:right w:val="none" w:sz="0" w:space="0" w:color="auto"/>
                      </w:divBdr>
                    </w:div>
                  </w:divsChild>
                </w:div>
                <w:div w:id="1687051903">
                  <w:marLeft w:val="0"/>
                  <w:marRight w:val="0"/>
                  <w:marTop w:val="0"/>
                  <w:marBottom w:val="0"/>
                  <w:divBdr>
                    <w:top w:val="none" w:sz="0" w:space="0" w:color="auto"/>
                    <w:left w:val="none" w:sz="0" w:space="0" w:color="auto"/>
                    <w:bottom w:val="none" w:sz="0" w:space="0" w:color="auto"/>
                    <w:right w:val="none" w:sz="0" w:space="0" w:color="auto"/>
                  </w:divBdr>
                  <w:divsChild>
                    <w:div w:id="632296999">
                      <w:marLeft w:val="0"/>
                      <w:marRight w:val="0"/>
                      <w:marTop w:val="0"/>
                      <w:marBottom w:val="0"/>
                      <w:divBdr>
                        <w:top w:val="none" w:sz="0" w:space="0" w:color="auto"/>
                        <w:left w:val="none" w:sz="0" w:space="0" w:color="auto"/>
                        <w:bottom w:val="none" w:sz="0" w:space="0" w:color="auto"/>
                        <w:right w:val="none" w:sz="0" w:space="0" w:color="auto"/>
                      </w:divBdr>
                    </w:div>
                  </w:divsChild>
                </w:div>
                <w:div w:id="2066099801">
                  <w:marLeft w:val="0"/>
                  <w:marRight w:val="0"/>
                  <w:marTop w:val="0"/>
                  <w:marBottom w:val="0"/>
                  <w:divBdr>
                    <w:top w:val="none" w:sz="0" w:space="0" w:color="auto"/>
                    <w:left w:val="none" w:sz="0" w:space="0" w:color="auto"/>
                    <w:bottom w:val="none" w:sz="0" w:space="0" w:color="auto"/>
                    <w:right w:val="none" w:sz="0" w:space="0" w:color="auto"/>
                  </w:divBdr>
                  <w:divsChild>
                    <w:div w:id="1466848549">
                      <w:marLeft w:val="0"/>
                      <w:marRight w:val="0"/>
                      <w:marTop w:val="0"/>
                      <w:marBottom w:val="0"/>
                      <w:divBdr>
                        <w:top w:val="none" w:sz="0" w:space="0" w:color="auto"/>
                        <w:left w:val="none" w:sz="0" w:space="0" w:color="auto"/>
                        <w:bottom w:val="none" w:sz="0" w:space="0" w:color="auto"/>
                        <w:right w:val="none" w:sz="0" w:space="0" w:color="auto"/>
                      </w:divBdr>
                    </w:div>
                  </w:divsChild>
                </w:div>
                <w:div w:id="585071463">
                  <w:marLeft w:val="0"/>
                  <w:marRight w:val="0"/>
                  <w:marTop w:val="0"/>
                  <w:marBottom w:val="0"/>
                  <w:divBdr>
                    <w:top w:val="none" w:sz="0" w:space="0" w:color="auto"/>
                    <w:left w:val="none" w:sz="0" w:space="0" w:color="auto"/>
                    <w:bottom w:val="none" w:sz="0" w:space="0" w:color="auto"/>
                    <w:right w:val="none" w:sz="0" w:space="0" w:color="auto"/>
                  </w:divBdr>
                  <w:divsChild>
                    <w:div w:id="571475579">
                      <w:marLeft w:val="0"/>
                      <w:marRight w:val="0"/>
                      <w:marTop w:val="0"/>
                      <w:marBottom w:val="0"/>
                      <w:divBdr>
                        <w:top w:val="none" w:sz="0" w:space="0" w:color="auto"/>
                        <w:left w:val="none" w:sz="0" w:space="0" w:color="auto"/>
                        <w:bottom w:val="none" w:sz="0" w:space="0" w:color="auto"/>
                        <w:right w:val="none" w:sz="0" w:space="0" w:color="auto"/>
                      </w:divBdr>
                    </w:div>
                  </w:divsChild>
                </w:div>
                <w:div w:id="446048718">
                  <w:marLeft w:val="0"/>
                  <w:marRight w:val="0"/>
                  <w:marTop w:val="0"/>
                  <w:marBottom w:val="0"/>
                  <w:divBdr>
                    <w:top w:val="none" w:sz="0" w:space="0" w:color="auto"/>
                    <w:left w:val="none" w:sz="0" w:space="0" w:color="auto"/>
                    <w:bottom w:val="none" w:sz="0" w:space="0" w:color="auto"/>
                    <w:right w:val="none" w:sz="0" w:space="0" w:color="auto"/>
                  </w:divBdr>
                  <w:divsChild>
                    <w:div w:id="1397708163">
                      <w:marLeft w:val="0"/>
                      <w:marRight w:val="0"/>
                      <w:marTop w:val="0"/>
                      <w:marBottom w:val="0"/>
                      <w:divBdr>
                        <w:top w:val="none" w:sz="0" w:space="0" w:color="auto"/>
                        <w:left w:val="none" w:sz="0" w:space="0" w:color="auto"/>
                        <w:bottom w:val="none" w:sz="0" w:space="0" w:color="auto"/>
                        <w:right w:val="none" w:sz="0" w:space="0" w:color="auto"/>
                      </w:divBdr>
                    </w:div>
                  </w:divsChild>
                </w:div>
                <w:div w:id="696200662">
                  <w:marLeft w:val="0"/>
                  <w:marRight w:val="0"/>
                  <w:marTop w:val="0"/>
                  <w:marBottom w:val="0"/>
                  <w:divBdr>
                    <w:top w:val="none" w:sz="0" w:space="0" w:color="auto"/>
                    <w:left w:val="none" w:sz="0" w:space="0" w:color="auto"/>
                    <w:bottom w:val="none" w:sz="0" w:space="0" w:color="auto"/>
                    <w:right w:val="none" w:sz="0" w:space="0" w:color="auto"/>
                  </w:divBdr>
                  <w:divsChild>
                    <w:div w:id="1221743693">
                      <w:marLeft w:val="0"/>
                      <w:marRight w:val="0"/>
                      <w:marTop w:val="0"/>
                      <w:marBottom w:val="0"/>
                      <w:divBdr>
                        <w:top w:val="none" w:sz="0" w:space="0" w:color="auto"/>
                        <w:left w:val="none" w:sz="0" w:space="0" w:color="auto"/>
                        <w:bottom w:val="none" w:sz="0" w:space="0" w:color="auto"/>
                        <w:right w:val="none" w:sz="0" w:space="0" w:color="auto"/>
                      </w:divBdr>
                    </w:div>
                  </w:divsChild>
                </w:div>
                <w:div w:id="650403147">
                  <w:marLeft w:val="0"/>
                  <w:marRight w:val="0"/>
                  <w:marTop w:val="0"/>
                  <w:marBottom w:val="0"/>
                  <w:divBdr>
                    <w:top w:val="none" w:sz="0" w:space="0" w:color="auto"/>
                    <w:left w:val="none" w:sz="0" w:space="0" w:color="auto"/>
                    <w:bottom w:val="none" w:sz="0" w:space="0" w:color="auto"/>
                    <w:right w:val="none" w:sz="0" w:space="0" w:color="auto"/>
                  </w:divBdr>
                  <w:divsChild>
                    <w:div w:id="224992939">
                      <w:marLeft w:val="0"/>
                      <w:marRight w:val="0"/>
                      <w:marTop w:val="0"/>
                      <w:marBottom w:val="0"/>
                      <w:divBdr>
                        <w:top w:val="none" w:sz="0" w:space="0" w:color="auto"/>
                        <w:left w:val="none" w:sz="0" w:space="0" w:color="auto"/>
                        <w:bottom w:val="none" w:sz="0" w:space="0" w:color="auto"/>
                        <w:right w:val="none" w:sz="0" w:space="0" w:color="auto"/>
                      </w:divBdr>
                    </w:div>
                  </w:divsChild>
                </w:div>
                <w:div w:id="321587460">
                  <w:marLeft w:val="0"/>
                  <w:marRight w:val="0"/>
                  <w:marTop w:val="0"/>
                  <w:marBottom w:val="0"/>
                  <w:divBdr>
                    <w:top w:val="none" w:sz="0" w:space="0" w:color="auto"/>
                    <w:left w:val="none" w:sz="0" w:space="0" w:color="auto"/>
                    <w:bottom w:val="none" w:sz="0" w:space="0" w:color="auto"/>
                    <w:right w:val="none" w:sz="0" w:space="0" w:color="auto"/>
                  </w:divBdr>
                  <w:divsChild>
                    <w:div w:id="987171744">
                      <w:marLeft w:val="0"/>
                      <w:marRight w:val="0"/>
                      <w:marTop w:val="0"/>
                      <w:marBottom w:val="0"/>
                      <w:divBdr>
                        <w:top w:val="none" w:sz="0" w:space="0" w:color="auto"/>
                        <w:left w:val="none" w:sz="0" w:space="0" w:color="auto"/>
                        <w:bottom w:val="none" w:sz="0" w:space="0" w:color="auto"/>
                        <w:right w:val="none" w:sz="0" w:space="0" w:color="auto"/>
                      </w:divBdr>
                    </w:div>
                  </w:divsChild>
                </w:div>
                <w:div w:id="930621667">
                  <w:marLeft w:val="0"/>
                  <w:marRight w:val="0"/>
                  <w:marTop w:val="0"/>
                  <w:marBottom w:val="0"/>
                  <w:divBdr>
                    <w:top w:val="none" w:sz="0" w:space="0" w:color="auto"/>
                    <w:left w:val="none" w:sz="0" w:space="0" w:color="auto"/>
                    <w:bottom w:val="none" w:sz="0" w:space="0" w:color="auto"/>
                    <w:right w:val="none" w:sz="0" w:space="0" w:color="auto"/>
                  </w:divBdr>
                  <w:divsChild>
                    <w:div w:id="1449205720">
                      <w:marLeft w:val="0"/>
                      <w:marRight w:val="0"/>
                      <w:marTop w:val="0"/>
                      <w:marBottom w:val="0"/>
                      <w:divBdr>
                        <w:top w:val="none" w:sz="0" w:space="0" w:color="auto"/>
                        <w:left w:val="none" w:sz="0" w:space="0" w:color="auto"/>
                        <w:bottom w:val="none" w:sz="0" w:space="0" w:color="auto"/>
                        <w:right w:val="none" w:sz="0" w:space="0" w:color="auto"/>
                      </w:divBdr>
                    </w:div>
                  </w:divsChild>
                </w:div>
                <w:div w:id="193345695">
                  <w:marLeft w:val="0"/>
                  <w:marRight w:val="0"/>
                  <w:marTop w:val="0"/>
                  <w:marBottom w:val="0"/>
                  <w:divBdr>
                    <w:top w:val="none" w:sz="0" w:space="0" w:color="auto"/>
                    <w:left w:val="none" w:sz="0" w:space="0" w:color="auto"/>
                    <w:bottom w:val="none" w:sz="0" w:space="0" w:color="auto"/>
                    <w:right w:val="none" w:sz="0" w:space="0" w:color="auto"/>
                  </w:divBdr>
                  <w:divsChild>
                    <w:div w:id="601228452">
                      <w:marLeft w:val="0"/>
                      <w:marRight w:val="0"/>
                      <w:marTop w:val="0"/>
                      <w:marBottom w:val="0"/>
                      <w:divBdr>
                        <w:top w:val="none" w:sz="0" w:space="0" w:color="auto"/>
                        <w:left w:val="none" w:sz="0" w:space="0" w:color="auto"/>
                        <w:bottom w:val="none" w:sz="0" w:space="0" w:color="auto"/>
                        <w:right w:val="none" w:sz="0" w:space="0" w:color="auto"/>
                      </w:divBdr>
                    </w:div>
                  </w:divsChild>
                </w:div>
                <w:div w:id="968899404">
                  <w:marLeft w:val="0"/>
                  <w:marRight w:val="0"/>
                  <w:marTop w:val="0"/>
                  <w:marBottom w:val="0"/>
                  <w:divBdr>
                    <w:top w:val="none" w:sz="0" w:space="0" w:color="auto"/>
                    <w:left w:val="none" w:sz="0" w:space="0" w:color="auto"/>
                    <w:bottom w:val="none" w:sz="0" w:space="0" w:color="auto"/>
                    <w:right w:val="none" w:sz="0" w:space="0" w:color="auto"/>
                  </w:divBdr>
                  <w:divsChild>
                    <w:div w:id="901722507">
                      <w:marLeft w:val="0"/>
                      <w:marRight w:val="0"/>
                      <w:marTop w:val="0"/>
                      <w:marBottom w:val="0"/>
                      <w:divBdr>
                        <w:top w:val="none" w:sz="0" w:space="0" w:color="auto"/>
                        <w:left w:val="none" w:sz="0" w:space="0" w:color="auto"/>
                        <w:bottom w:val="none" w:sz="0" w:space="0" w:color="auto"/>
                        <w:right w:val="none" w:sz="0" w:space="0" w:color="auto"/>
                      </w:divBdr>
                    </w:div>
                  </w:divsChild>
                </w:div>
                <w:div w:id="769931763">
                  <w:marLeft w:val="0"/>
                  <w:marRight w:val="0"/>
                  <w:marTop w:val="0"/>
                  <w:marBottom w:val="0"/>
                  <w:divBdr>
                    <w:top w:val="none" w:sz="0" w:space="0" w:color="auto"/>
                    <w:left w:val="none" w:sz="0" w:space="0" w:color="auto"/>
                    <w:bottom w:val="none" w:sz="0" w:space="0" w:color="auto"/>
                    <w:right w:val="none" w:sz="0" w:space="0" w:color="auto"/>
                  </w:divBdr>
                  <w:divsChild>
                    <w:div w:id="2073624774">
                      <w:marLeft w:val="0"/>
                      <w:marRight w:val="0"/>
                      <w:marTop w:val="0"/>
                      <w:marBottom w:val="0"/>
                      <w:divBdr>
                        <w:top w:val="none" w:sz="0" w:space="0" w:color="auto"/>
                        <w:left w:val="none" w:sz="0" w:space="0" w:color="auto"/>
                        <w:bottom w:val="none" w:sz="0" w:space="0" w:color="auto"/>
                        <w:right w:val="none" w:sz="0" w:space="0" w:color="auto"/>
                      </w:divBdr>
                    </w:div>
                  </w:divsChild>
                </w:div>
                <w:div w:id="1230575100">
                  <w:marLeft w:val="0"/>
                  <w:marRight w:val="0"/>
                  <w:marTop w:val="0"/>
                  <w:marBottom w:val="0"/>
                  <w:divBdr>
                    <w:top w:val="none" w:sz="0" w:space="0" w:color="auto"/>
                    <w:left w:val="none" w:sz="0" w:space="0" w:color="auto"/>
                    <w:bottom w:val="none" w:sz="0" w:space="0" w:color="auto"/>
                    <w:right w:val="none" w:sz="0" w:space="0" w:color="auto"/>
                  </w:divBdr>
                  <w:divsChild>
                    <w:div w:id="632909313">
                      <w:marLeft w:val="0"/>
                      <w:marRight w:val="0"/>
                      <w:marTop w:val="0"/>
                      <w:marBottom w:val="0"/>
                      <w:divBdr>
                        <w:top w:val="none" w:sz="0" w:space="0" w:color="auto"/>
                        <w:left w:val="none" w:sz="0" w:space="0" w:color="auto"/>
                        <w:bottom w:val="none" w:sz="0" w:space="0" w:color="auto"/>
                        <w:right w:val="none" w:sz="0" w:space="0" w:color="auto"/>
                      </w:divBdr>
                    </w:div>
                  </w:divsChild>
                </w:div>
                <w:div w:id="757406091">
                  <w:marLeft w:val="0"/>
                  <w:marRight w:val="0"/>
                  <w:marTop w:val="0"/>
                  <w:marBottom w:val="0"/>
                  <w:divBdr>
                    <w:top w:val="none" w:sz="0" w:space="0" w:color="auto"/>
                    <w:left w:val="none" w:sz="0" w:space="0" w:color="auto"/>
                    <w:bottom w:val="none" w:sz="0" w:space="0" w:color="auto"/>
                    <w:right w:val="none" w:sz="0" w:space="0" w:color="auto"/>
                  </w:divBdr>
                  <w:divsChild>
                    <w:div w:id="87775453">
                      <w:marLeft w:val="0"/>
                      <w:marRight w:val="0"/>
                      <w:marTop w:val="0"/>
                      <w:marBottom w:val="0"/>
                      <w:divBdr>
                        <w:top w:val="none" w:sz="0" w:space="0" w:color="auto"/>
                        <w:left w:val="none" w:sz="0" w:space="0" w:color="auto"/>
                        <w:bottom w:val="none" w:sz="0" w:space="0" w:color="auto"/>
                        <w:right w:val="none" w:sz="0" w:space="0" w:color="auto"/>
                      </w:divBdr>
                    </w:div>
                  </w:divsChild>
                </w:div>
                <w:div w:id="249236400">
                  <w:marLeft w:val="0"/>
                  <w:marRight w:val="0"/>
                  <w:marTop w:val="0"/>
                  <w:marBottom w:val="0"/>
                  <w:divBdr>
                    <w:top w:val="none" w:sz="0" w:space="0" w:color="auto"/>
                    <w:left w:val="none" w:sz="0" w:space="0" w:color="auto"/>
                    <w:bottom w:val="none" w:sz="0" w:space="0" w:color="auto"/>
                    <w:right w:val="none" w:sz="0" w:space="0" w:color="auto"/>
                  </w:divBdr>
                  <w:divsChild>
                    <w:div w:id="1778940877">
                      <w:marLeft w:val="0"/>
                      <w:marRight w:val="0"/>
                      <w:marTop w:val="0"/>
                      <w:marBottom w:val="0"/>
                      <w:divBdr>
                        <w:top w:val="none" w:sz="0" w:space="0" w:color="auto"/>
                        <w:left w:val="none" w:sz="0" w:space="0" w:color="auto"/>
                        <w:bottom w:val="none" w:sz="0" w:space="0" w:color="auto"/>
                        <w:right w:val="none" w:sz="0" w:space="0" w:color="auto"/>
                      </w:divBdr>
                    </w:div>
                  </w:divsChild>
                </w:div>
                <w:div w:id="746077694">
                  <w:marLeft w:val="0"/>
                  <w:marRight w:val="0"/>
                  <w:marTop w:val="0"/>
                  <w:marBottom w:val="0"/>
                  <w:divBdr>
                    <w:top w:val="none" w:sz="0" w:space="0" w:color="auto"/>
                    <w:left w:val="none" w:sz="0" w:space="0" w:color="auto"/>
                    <w:bottom w:val="none" w:sz="0" w:space="0" w:color="auto"/>
                    <w:right w:val="none" w:sz="0" w:space="0" w:color="auto"/>
                  </w:divBdr>
                  <w:divsChild>
                    <w:div w:id="1797023849">
                      <w:marLeft w:val="0"/>
                      <w:marRight w:val="0"/>
                      <w:marTop w:val="0"/>
                      <w:marBottom w:val="0"/>
                      <w:divBdr>
                        <w:top w:val="none" w:sz="0" w:space="0" w:color="auto"/>
                        <w:left w:val="none" w:sz="0" w:space="0" w:color="auto"/>
                        <w:bottom w:val="none" w:sz="0" w:space="0" w:color="auto"/>
                        <w:right w:val="none" w:sz="0" w:space="0" w:color="auto"/>
                      </w:divBdr>
                    </w:div>
                  </w:divsChild>
                </w:div>
                <w:div w:id="402069202">
                  <w:marLeft w:val="0"/>
                  <w:marRight w:val="0"/>
                  <w:marTop w:val="0"/>
                  <w:marBottom w:val="0"/>
                  <w:divBdr>
                    <w:top w:val="none" w:sz="0" w:space="0" w:color="auto"/>
                    <w:left w:val="none" w:sz="0" w:space="0" w:color="auto"/>
                    <w:bottom w:val="none" w:sz="0" w:space="0" w:color="auto"/>
                    <w:right w:val="none" w:sz="0" w:space="0" w:color="auto"/>
                  </w:divBdr>
                  <w:divsChild>
                    <w:div w:id="1723872107">
                      <w:marLeft w:val="0"/>
                      <w:marRight w:val="0"/>
                      <w:marTop w:val="0"/>
                      <w:marBottom w:val="0"/>
                      <w:divBdr>
                        <w:top w:val="none" w:sz="0" w:space="0" w:color="auto"/>
                        <w:left w:val="none" w:sz="0" w:space="0" w:color="auto"/>
                        <w:bottom w:val="none" w:sz="0" w:space="0" w:color="auto"/>
                        <w:right w:val="none" w:sz="0" w:space="0" w:color="auto"/>
                      </w:divBdr>
                    </w:div>
                  </w:divsChild>
                </w:div>
                <w:div w:id="838229169">
                  <w:marLeft w:val="0"/>
                  <w:marRight w:val="0"/>
                  <w:marTop w:val="0"/>
                  <w:marBottom w:val="0"/>
                  <w:divBdr>
                    <w:top w:val="none" w:sz="0" w:space="0" w:color="auto"/>
                    <w:left w:val="none" w:sz="0" w:space="0" w:color="auto"/>
                    <w:bottom w:val="none" w:sz="0" w:space="0" w:color="auto"/>
                    <w:right w:val="none" w:sz="0" w:space="0" w:color="auto"/>
                  </w:divBdr>
                  <w:divsChild>
                    <w:div w:id="169685730">
                      <w:marLeft w:val="0"/>
                      <w:marRight w:val="0"/>
                      <w:marTop w:val="0"/>
                      <w:marBottom w:val="0"/>
                      <w:divBdr>
                        <w:top w:val="none" w:sz="0" w:space="0" w:color="auto"/>
                        <w:left w:val="none" w:sz="0" w:space="0" w:color="auto"/>
                        <w:bottom w:val="none" w:sz="0" w:space="0" w:color="auto"/>
                        <w:right w:val="none" w:sz="0" w:space="0" w:color="auto"/>
                      </w:divBdr>
                    </w:div>
                  </w:divsChild>
                </w:div>
                <w:div w:id="296373453">
                  <w:marLeft w:val="0"/>
                  <w:marRight w:val="0"/>
                  <w:marTop w:val="0"/>
                  <w:marBottom w:val="0"/>
                  <w:divBdr>
                    <w:top w:val="none" w:sz="0" w:space="0" w:color="auto"/>
                    <w:left w:val="none" w:sz="0" w:space="0" w:color="auto"/>
                    <w:bottom w:val="none" w:sz="0" w:space="0" w:color="auto"/>
                    <w:right w:val="none" w:sz="0" w:space="0" w:color="auto"/>
                  </w:divBdr>
                  <w:divsChild>
                    <w:div w:id="267467420">
                      <w:marLeft w:val="0"/>
                      <w:marRight w:val="0"/>
                      <w:marTop w:val="0"/>
                      <w:marBottom w:val="0"/>
                      <w:divBdr>
                        <w:top w:val="none" w:sz="0" w:space="0" w:color="auto"/>
                        <w:left w:val="none" w:sz="0" w:space="0" w:color="auto"/>
                        <w:bottom w:val="none" w:sz="0" w:space="0" w:color="auto"/>
                        <w:right w:val="none" w:sz="0" w:space="0" w:color="auto"/>
                      </w:divBdr>
                    </w:div>
                  </w:divsChild>
                </w:div>
                <w:div w:id="1876044787">
                  <w:marLeft w:val="0"/>
                  <w:marRight w:val="0"/>
                  <w:marTop w:val="0"/>
                  <w:marBottom w:val="0"/>
                  <w:divBdr>
                    <w:top w:val="none" w:sz="0" w:space="0" w:color="auto"/>
                    <w:left w:val="none" w:sz="0" w:space="0" w:color="auto"/>
                    <w:bottom w:val="none" w:sz="0" w:space="0" w:color="auto"/>
                    <w:right w:val="none" w:sz="0" w:space="0" w:color="auto"/>
                  </w:divBdr>
                  <w:divsChild>
                    <w:div w:id="1767388580">
                      <w:marLeft w:val="0"/>
                      <w:marRight w:val="0"/>
                      <w:marTop w:val="0"/>
                      <w:marBottom w:val="0"/>
                      <w:divBdr>
                        <w:top w:val="none" w:sz="0" w:space="0" w:color="auto"/>
                        <w:left w:val="none" w:sz="0" w:space="0" w:color="auto"/>
                        <w:bottom w:val="none" w:sz="0" w:space="0" w:color="auto"/>
                        <w:right w:val="none" w:sz="0" w:space="0" w:color="auto"/>
                      </w:divBdr>
                    </w:div>
                  </w:divsChild>
                </w:div>
                <w:div w:id="455180000">
                  <w:marLeft w:val="0"/>
                  <w:marRight w:val="0"/>
                  <w:marTop w:val="0"/>
                  <w:marBottom w:val="0"/>
                  <w:divBdr>
                    <w:top w:val="none" w:sz="0" w:space="0" w:color="auto"/>
                    <w:left w:val="none" w:sz="0" w:space="0" w:color="auto"/>
                    <w:bottom w:val="none" w:sz="0" w:space="0" w:color="auto"/>
                    <w:right w:val="none" w:sz="0" w:space="0" w:color="auto"/>
                  </w:divBdr>
                  <w:divsChild>
                    <w:div w:id="388959814">
                      <w:marLeft w:val="0"/>
                      <w:marRight w:val="0"/>
                      <w:marTop w:val="0"/>
                      <w:marBottom w:val="0"/>
                      <w:divBdr>
                        <w:top w:val="none" w:sz="0" w:space="0" w:color="auto"/>
                        <w:left w:val="none" w:sz="0" w:space="0" w:color="auto"/>
                        <w:bottom w:val="none" w:sz="0" w:space="0" w:color="auto"/>
                        <w:right w:val="none" w:sz="0" w:space="0" w:color="auto"/>
                      </w:divBdr>
                    </w:div>
                  </w:divsChild>
                </w:div>
                <w:div w:id="1617327350">
                  <w:marLeft w:val="0"/>
                  <w:marRight w:val="0"/>
                  <w:marTop w:val="0"/>
                  <w:marBottom w:val="0"/>
                  <w:divBdr>
                    <w:top w:val="none" w:sz="0" w:space="0" w:color="auto"/>
                    <w:left w:val="none" w:sz="0" w:space="0" w:color="auto"/>
                    <w:bottom w:val="none" w:sz="0" w:space="0" w:color="auto"/>
                    <w:right w:val="none" w:sz="0" w:space="0" w:color="auto"/>
                  </w:divBdr>
                  <w:divsChild>
                    <w:div w:id="336229313">
                      <w:marLeft w:val="0"/>
                      <w:marRight w:val="0"/>
                      <w:marTop w:val="0"/>
                      <w:marBottom w:val="0"/>
                      <w:divBdr>
                        <w:top w:val="none" w:sz="0" w:space="0" w:color="auto"/>
                        <w:left w:val="none" w:sz="0" w:space="0" w:color="auto"/>
                        <w:bottom w:val="none" w:sz="0" w:space="0" w:color="auto"/>
                        <w:right w:val="none" w:sz="0" w:space="0" w:color="auto"/>
                      </w:divBdr>
                    </w:div>
                  </w:divsChild>
                </w:div>
                <w:div w:id="1529834280">
                  <w:marLeft w:val="0"/>
                  <w:marRight w:val="0"/>
                  <w:marTop w:val="0"/>
                  <w:marBottom w:val="0"/>
                  <w:divBdr>
                    <w:top w:val="none" w:sz="0" w:space="0" w:color="auto"/>
                    <w:left w:val="none" w:sz="0" w:space="0" w:color="auto"/>
                    <w:bottom w:val="none" w:sz="0" w:space="0" w:color="auto"/>
                    <w:right w:val="none" w:sz="0" w:space="0" w:color="auto"/>
                  </w:divBdr>
                  <w:divsChild>
                    <w:div w:id="859197261">
                      <w:marLeft w:val="0"/>
                      <w:marRight w:val="0"/>
                      <w:marTop w:val="0"/>
                      <w:marBottom w:val="0"/>
                      <w:divBdr>
                        <w:top w:val="none" w:sz="0" w:space="0" w:color="auto"/>
                        <w:left w:val="none" w:sz="0" w:space="0" w:color="auto"/>
                        <w:bottom w:val="none" w:sz="0" w:space="0" w:color="auto"/>
                        <w:right w:val="none" w:sz="0" w:space="0" w:color="auto"/>
                      </w:divBdr>
                    </w:div>
                  </w:divsChild>
                </w:div>
                <w:div w:id="2035615347">
                  <w:marLeft w:val="0"/>
                  <w:marRight w:val="0"/>
                  <w:marTop w:val="0"/>
                  <w:marBottom w:val="0"/>
                  <w:divBdr>
                    <w:top w:val="none" w:sz="0" w:space="0" w:color="auto"/>
                    <w:left w:val="none" w:sz="0" w:space="0" w:color="auto"/>
                    <w:bottom w:val="none" w:sz="0" w:space="0" w:color="auto"/>
                    <w:right w:val="none" w:sz="0" w:space="0" w:color="auto"/>
                  </w:divBdr>
                  <w:divsChild>
                    <w:div w:id="2008046051">
                      <w:marLeft w:val="0"/>
                      <w:marRight w:val="0"/>
                      <w:marTop w:val="0"/>
                      <w:marBottom w:val="0"/>
                      <w:divBdr>
                        <w:top w:val="none" w:sz="0" w:space="0" w:color="auto"/>
                        <w:left w:val="none" w:sz="0" w:space="0" w:color="auto"/>
                        <w:bottom w:val="none" w:sz="0" w:space="0" w:color="auto"/>
                        <w:right w:val="none" w:sz="0" w:space="0" w:color="auto"/>
                      </w:divBdr>
                    </w:div>
                  </w:divsChild>
                </w:div>
                <w:div w:id="461654161">
                  <w:marLeft w:val="0"/>
                  <w:marRight w:val="0"/>
                  <w:marTop w:val="0"/>
                  <w:marBottom w:val="0"/>
                  <w:divBdr>
                    <w:top w:val="none" w:sz="0" w:space="0" w:color="auto"/>
                    <w:left w:val="none" w:sz="0" w:space="0" w:color="auto"/>
                    <w:bottom w:val="none" w:sz="0" w:space="0" w:color="auto"/>
                    <w:right w:val="none" w:sz="0" w:space="0" w:color="auto"/>
                  </w:divBdr>
                  <w:divsChild>
                    <w:div w:id="1824813395">
                      <w:marLeft w:val="0"/>
                      <w:marRight w:val="0"/>
                      <w:marTop w:val="0"/>
                      <w:marBottom w:val="0"/>
                      <w:divBdr>
                        <w:top w:val="none" w:sz="0" w:space="0" w:color="auto"/>
                        <w:left w:val="none" w:sz="0" w:space="0" w:color="auto"/>
                        <w:bottom w:val="none" w:sz="0" w:space="0" w:color="auto"/>
                        <w:right w:val="none" w:sz="0" w:space="0" w:color="auto"/>
                      </w:divBdr>
                    </w:div>
                  </w:divsChild>
                </w:div>
                <w:div w:id="1459450624">
                  <w:marLeft w:val="0"/>
                  <w:marRight w:val="0"/>
                  <w:marTop w:val="0"/>
                  <w:marBottom w:val="0"/>
                  <w:divBdr>
                    <w:top w:val="none" w:sz="0" w:space="0" w:color="auto"/>
                    <w:left w:val="none" w:sz="0" w:space="0" w:color="auto"/>
                    <w:bottom w:val="none" w:sz="0" w:space="0" w:color="auto"/>
                    <w:right w:val="none" w:sz="0" w:space="0" w:color="auto"/>
                  </w:divBdr>
                  <w:divsChild>
                    <w:div w:id="254018959">
                      <w:marLeft w:val="0"/>
                      <w:marRight w:val="0"/>
                      <w:marTop w:val="0"/>
                      <w:marBottom w:val="0"/>
                      <w:divBdr>
                        <w:top w:val="none" w:sz="0" w:space="0" w:color="auto"/>
                        <w:left w:val="none" w:sz="0" w:space="0" w:color="auto"/>
                        <w:bottom w:val="none" w:sz="0" w:space="0" w:color="auto"/>
                        <w:right w:val="none" w:sz="0" w:space="0" w:color="auto"/>
                      </w:divBdr>
                    </w:div>
                  </w:divsChild>
                </w:div>
                <w:div w:id="1349212813">
                  <w:marLeft w:val="0"/>
                  <w:marRight w:val="0"/>
                  <w:marTop w:val="0"/>
                  <w:marBottom w:val="0"/>
                  <w:divBdr>
                    <w:top w:val="none" w:sz="0" w:space="0" w:color="auto"/>
                    <w:left w:val="none" w:sz="0" w:space="0" w:color="auto"/>
                    <w:bottom w:val="none" w:sz="0" w:space="0" w:color="auto"/>
                    <w:right w:val="none" w:sz="0" w:space="0" w:color="auto"/>
                  </w:divBdr>
                  <w:divsChild>
                    <w:div w:id="2011062608">
                      <w:marLeft w:val="0"/>
                      <w:marRight w:val="0"/>
                      <w:marTop w:val="0"/>
                      <w:marBottom w:val="0"/>
                      <w:divBdr>
                        <w:top w:val="none" w:sz="0" w:space="0" w:color="auto"/>
                        <w:left w:val="none" w:sz="0" w:space="0" w:color="auto"/>
                        <w:bottom w:val="none" w:sz="0" w:space="0" w:color="auto"/>
                        <w:right w:val="none" w:sz="0" w:space="0" w:color="auto"/>
                      </w:divBdr>
                    </w:div>
                  </w:divsChild>
                </w:div>
                <w:div w:id="1199271068">
                  <w:marLeft w:val="0"/>
                  <w:marRight w:val="0"/>
                  <w:marTop w:val="0"/>
                  <w:marBottom w:val="0"/>
                  <w:divBdr>
                    <w:top w:val="none" w:sz="0" w:space="0" w:color="auto"/>
                    <w:left w:val="none" w:sz="0" w:space="0" w:color="auto"/>
                    <w:bottom w:val="none" w:sz="0" w:space="0" w:color="auto"/>
                    <w:right w:val="none" w:sz="0" w:space="0" w:color="auto"/>
                  </w:divBdr>
                  <w:divsChild>
                    <w:div w:id="1863740722">
                      <w:marLeft w:val="0"/>
                      <w:marRight w:val="0"/>
                      <w:marTop w:val="0"/>
                      <w:marBottom w:val="0"/>
                      <w:divBdr>
                        <w:top w:val="none" w:sz="0" w:space="0" w:color="auto"/>
                        <w:left w:val="none" w:sz="0" w:space="0" w:color="auto"/>
                        <w:bottom w:val="none" w:sz="0" w:space="0" w:color="auto"/>
                        <w:right w:val="none" w:sz="0" w:space="0" w:color="auto"/>
                      </w:divBdr>
                    </w:div>
                  </w:divsChild>
                </w:div>
                <w:div w:id="1973707946">
                  <w:marLeft w:val="0"/>
                  <w:marRight w:val="0"/>
                  <w:marTop w:val="0"/>
                  <w:marBottom w:val="0"/>
                  <w:divBdr>
                    <w:top w:val="none" w:sz="0" w:space="0" w:color="auto"/>
                    <w:left w:val="none" w:sz="0" w:space="0" w:color="auto"/>
                    <w:bottom w:val="none" w:sz="0" w:space="0" w:color="auto"/>
                    <w:right w:val="none" w:sz="0" w:space="0" w:color="auto"/>
                  </w:divBdr>
                  <w:divsChild>
                    <w:div w:id="1076711676">
                      <w:marLeft w:val="0"/>
                      <w:marRight w:val="0"/>
                      <w:marTop w:val="0"/>
                      <w:marBottom w:val="0"/>
                      <w:divBdr>
                        <w:top w:val="none" w:sz="0" w:space="0" w:color="auto"/>
                        <w:left w:val="none" w:sz="0" w:space="0" w:color="auto"/>
                        <w:bottom w:val="none" w:sz="0" w:space="0" w:color="auto"/>
                        <w:right w:val="none" w:sz="0" w:space="0" w:color="auto"/>
                      </w:divBdr>
                    </w:div>
                  </w:divsChild>
                </w:div>
                <w:div w:id="643193186">
                  <w:marLeft w:val="0"/>
                  <w:marRight w:val="0"/>
                  <w:marTop w:val="0"/>
                  <w:marBottom w:val="0"/>
                  <w:divBdr>
                    <w:top w:val="none" w:sz="0" w:space="0" w:color="auto"/>
                    <w:left w:val="none" w:sz="0" w:space="0" w:color="auto"/>
                    <w:bottom w:val="none" w:sz="0" w:space="0" w:color="auto"/>
                    <w:right w:val="none" w:sz="0" w:space="0" w:color="auto"/>
                  </w:divBdr>
                  <w:divsChild>
                    <w:div w:id="1682514397">
                      <w:marLeft w:val="0"/>
                      <w:marRight w:val="0"/>
                      <w:marTop w:val="0"/>
                      <w:marBottom w:val="0"/>
                      <w:divBdr>
                        <w:top w:val="none" w:sz="0" w:space="0" w:color="auto"/>
                        <w:left w:val="none" w:sz="0" w:space="0" w:color="auto"/>
                        <w:bottom w:val="none" w:sz="0" w:space="0" w:color="auto"/>
                        <w:right w:val="none" w:sz="0" w:space="0" w:color="auto"/>
                      </w:divBdr>
                    </w:div>
                  </w:divsChild>
                </w:div>
                <w:div w:id="1804884031">
                  <w:marLeft w:val="0"/>
                  <w:marRight w:val="0"/>
                  <w:marTop w:val="0"/>
                  <w:marBottom w:val="0"/>
                  <w:divBdr>
                    <w:top w:val="none" w:sz="0" w:space="0" w:color="auto"/>
                    <w:left w:val="none" w:sz="0" w:space="0" w:color="auto"/>
                    <w:bottom w:val="none" w:sz="0" w:space="0" w:color="auto"/>
                    <w:right w:val="none" w:sz="0" w:space="0" w:color="auto"/>
                  </w:divBdr>
                  <w:divsChild>
                    <w:div w:id="338434880">
                      <w:marLeft w:val="0"/>
                      <w:marRight w:val="0"/>
                      <w:marTop w:val="0"/>
                      <w:marBottom w:val="0"/>
                      <w:divBdr>
                        <w:top w:val="none" w:sz="0" w:space="0" w:color="auto"/>
                        <w:left w:val="none" w:sz="0" w:space="0" w:color="auto"/>
                        <w:bottom w:val="none" w:sz="0" w:space="0" w:color="auto"/>
                        <w:right w:val="none" w:sz="0" w:space="0" w:color="auto"/>
                      </w:divBdr>
                    </w:div>
                  </w:divsChild>
                </w:div>
                <w:div w:id="1758165460">
                  <w:marLeft w:val="0"/>
                  <w:marRight w:val="0"/>
                  <w:marTop w:val="0"/>
                  <w:marBottom w:val="0"/>
                  <w:divBdr>
                    <w:top w:val="none" w:sz="0" w:space="0" w:color="auto"/>
                    <w:left w:val="none" w:sz="0" w:space="0" w:color="auto"/>
                    <w:bottom w:val="none" w:sz="0" w:space="0" w:color="auto"/>
                    <w:right w:val="none" w:sz="0" w:space="0" w:color="auto"/>
                  </w:divBdr>
                  <w:divsChild>
                    <w:div w:id="190845092">
                      <w:marLeft w:val="0"/>
                      <w:marRight w:val="0"/>
                      <w:marTop w:val="0"/>
                      <w:marBottom w:val="0"/>
                      <w:divBdr>
                        <w:top w:val="none" w:sz="0" w:space="0" w:color="auto"/>
                        <w:left w:val="none" w:sz="0" w:space="0" w:color="auto"/>
                        <w:bottom w:val="none" w:sz="0" w:space="0" w:color="auto"/>
                        <w:right w:val="none" w:sz="0" w:space="0" w:color="auto"/>
                      </w:divBdr>
                    </w:div>
                  </w:divsChild>
                </w:div>
                <w:div w:id="1415933288">
                  <w:marLeft w:val="0"/>
                  <w:marRight w:val="0"/>
                  <w:marTop w:val="0"/>
                  <w:marBottom w:val="0"/>
                  <w:divBdr>
                    <w:top w:val="none" w:sz="0" w:space="0" w:color="auto"/>
                    <w:left w:val="none" w:sz="0" w:space="0" w:color="auto"/>
                    <w:bottom w:val="none" w:sz="0" w:space="0" w:color="auto"/>
                    <w:right w:val="none" w:sz="0" w:space="0" w:color="auto"/>
                  </w:divBdr>
                  <w:divsChild>
                    <w:div w:id="1903785457">
                      <w:marLeft w:val="0"/>
                      <w:marRight w:val="0"/>
                      <w:marTop w:val="0"/>
                      <w:marBottom w:val="0"/>
                      <w:divBdr>
                        <w:top w:val="none" w:sz="0" w:space="0" w:color="auto"/>
                        <w:left w:val="none" w:sz="0" w:space="0" w:color="auto"/>
                        <w:bottom w:val="none" w:sz="0" w:space="0" w:color="auto"/>
                        <w:right w:val="none" w:sz="0" w:space="0" w:color="auto"/>
                      </w:divBdr>
                    </w:div>
                  </w:divsChild>
                </w:div>
                <w:div w:id="1362245851">
                  <w:marLeft w:val="0"/>
                  <w:marRight w:val="0"/>
                  <w:marTop w:val="0"/>
                  <w:marBottom w:val="0"/>
                  <w:divBdr>
                    <w:top w:val="none" w:sz="0" w:space="0" w:color="auto"/>
                    <w:left w:val="none" w:sz="0" w:space="0" w:color="auto"/>
                    <w:bottom w:val="none" w:sz="0" w:space="0" w:color="auto"/>
                    <w:right w:val="none" w:sz="0" w:space="0" w:color="auto"/>
                  </w:divBdr>
                  <w:divsChild>
                    <w:div w:id="1590506195">
                      <w:marLeft w:val="0"/>
                      <w:marRight w:val="0"/>
                      <w:marTop w:val="0"/>
                      <w:marBottom w:val="0"/>
                      <w:divBdr>
                        <w:top w:val="none" w:sz="0" w:space="0" w:color="auto"/>
                        <w:left w:val="none" w:sz="0" w:space="0" w:color="auto"/>
                        <w:bottom w:val="none" w:sz="0" w:space="0" w:color="auto"/>
                        <w:right w:val="none" w:sz="0" w:space="0" w:color="auto"/>
                      </w:divBdr>
                    </w:div>
                  </w:divsChild>
                </w:div>
                <w:div w:id="1868836150">
                  <w:marLeft w:val="0"/>
                  <w:marRight w:val="0"/>
                  <w:marTop w:val="0"/>
                  <w:marBottom w:val="0"/>
                  <w:divBdr>
                    <w:top w:val="none" w:sz="0" w:space="0" w:color="auto"/>
                    <w:left w:val="none" w:sz="0" w:space="0" w:color="auto"/>
                    <w:bottom w:val="none" w:sz="0" w:space="0" w:color="auto"/>
                    <w:right w:val="none" w:sz="0" w:space="0" w:color="auto"/>
                  </w:divBdr>
                  <w:divsChild>
                    <w:div w:id="1296057608">
                      <w:marLeft w:val="0"/>
                      <w:marRight w:val="0"/>
                      <w:marTop w:val="0"/>
                      <w:marBottom w:val="0"/>
                      <w:divBdr>
                        <w:top w:val="none" w:sz="0" w:space="0" w:color="auto"/>
                        <w:left w:val="none" w:sz="0" w:space="0" w:color="auto"/>
                        <w:bottom w:val="none" w:sz="0" w:space="0" w:color="auto"/>
                        <w:right w:val="none" w:sz="0" w:space="0" w:color="auto"/>
                      </w:divBdr>
                    </w:div>
                  </w:divsChild>
                </w:div>
                <w:div w:id="994644978">
                  <w:marLeft w:val="0"/>
                  <w:marRight w:val="0"/>
                  <w:marTop w:val="0"/>
                  <w:marBottom w:val="0"/>
                  <w:divBdr>
                    <w:top w:val="none" w:sz="0" w:space="0" w:color="auto"/>
                    <w:left w:val="none" w:sz="0" w:space="0" w:color="auto"/>
                    <w:bottom w:val="none" w:sz="0" w:space="0" w:color="auto"/>
                    <w:right w:val="none" w:sz="0" w:space="0" w:color="auto"/>
                  </w:divBdr>
                  <w:divsChild>
                    <w:div w:id="175654548">
                      <w:marLeft w:val="0"/>
                      <w:marRight w:val="0"/>
                      <w:marTop w:val="0"/>
                      <w:marBottom w:val="0"/>
                      <w:divBdr>
                        <w:top w:val="none" w:sz="0" w:space="0" w:color="auto"/>
                        <w:left w:val="none" w:sz="0" w:space="0" w:color="auto"/>
                        <w:bottom w:val="none" w:sz="0" w:space="0" w:color="auto"/>
                        <w:right w:val="none" w:sz="0" w:space="0" w:color="auto"/>
                      </w:divBdr>
                    </w:div>
                  </w:divsChild>
                </w:div>
                <w:div w:id="614751608">
                  <w:marLeft w:val="0"/>
                  <w:marRight w:val="0"/>
                  <w:marTop w:val="0"/>
                  <w:marBottom w:val="0"/>
                  <w:divBdr>
                    <w:top w:val="none" w:sz="0" w:space="0" w:color="auto"/>
                    <w:left w:val="none" w:sz="0" w:space="0" w:color="auto"/>
                    <w:bottom w:val="none" w:sz="0" w:space="0" w:color="auto"/>
                    <w:right w:val="none" w:sz="0" w:space="0" w:color="auto"/>
                  </w:divBdr>
                  <w:divsChild>
                    <w:div w:id="1130366557">
                      <w:marLeft w:val="0"/>
                      <w:marRight w:val="0"/>
                      <w:marTop w:val="0"/>
                      <w:marBottom w:val="0"/>
                      <w:divBdr>
                        <w:top w:val="none" w:sz="0" w:space="0" w:color="auto"/>
                        <w:left w:val="none" w:sz="0" w:space="0" w:color="auto"/>
                        <w:bottom w:val="none" w:sz="0" w:space="0" w:color="auto"/>
                        <w:right w:val="none" w:sz="0" w:space="0" w:color="auto"/>
                      </w:divBdr>
                    </w:div>
                  </w:divsChild>
                </w:div>
                <w:div w:id="1138719182">
                  <w:marLeft w:val="0"/>
                  <w:marRight w:val="0"/>
                  <w:marTop w:val="0"/>
                  <w:marBottom w:val="0"/>
                  <w:divBdr>
                    <w:top w:val="none" w:sz="0" w:space="0" w:color="auto"/>
                    <w:left w:val="none" w:sz="0" w:space="0" w:color="auto"/>
                    <w:bottom w:val="none" w:sz="0" w:space="0" w:color="auto"/>
                    <w:right w:val="none" w:sz="0" w:space="0" w:color="auto"/>
                  </w:divBdr>
                  <w:divsChild>
                    <w:div w:id="1798403212">
                      <w:marLeft w:val="0"/>
                      <w:marRight w:val="0"/>
                      <w:marTop w:val="0"/>
                      <w:marBottom w:val="0"/>
                      <w:divBdr>
                        <w:top w:val="none" w:sz="0" w:space="0" w:color="auto"/>
                        <w:left w:val="none" w:sz="0" w:space="0" w:color="auto"/>
                        <w:bottom w:val="none" w:sz="0" w:space="0" w:color="auto"/>
                        <w:right w:val="none" w:sz="0" w:space="0" w:color="auto"/>
                      </w:divBdr>
                    </w:div>
                  </w:divsChild>
                </w:div>
                <w:div w:id="1324164113">
                  <w:marLeft w:val="0"/>
                  <w:marRight w:val="0"/>
                  <w:marTop w:val="0"/>
                  <w:marBottom w:val="0"/>
                  <w:divBdr>
                    <w:top w:val="none" w:sz="0" w:space="0" w:color="auto"/>
                    <w:left w:val="none" w:sz="0" w:space="0" w:color="auto"/>
                    <w:bottom w:val="none" w:sz="0" w:space="0" w:color="auto"/>
                    <w:right w:val="none" w:sz="0" w:space="0" w:color="auto"/>
                  </w:divBdr>
                  <w:divsChild>
                    <w:div w:id="1880894119">
                      <w:marLeft w:val="0"/>
                      <w:marRight w:val="0"/>
                      <w:marTop w:val="0"/>
                      <w:marBottom w:val="0"/>
                      <w:divBdr>
                        <w:top w:val="none" w:sz="0" w:space="0" w:color="auto"/>
                        <w:left w:val="none" w:sz="0" w:space="0" w:color="auto"/>
                        <w:bottom w:val="none" w:sz="0" w:space="0" w:color="auto"/>
                        <w:right w:val="none" w:sz="0" w:space="0" w:color="auto"/>
                      </w:divBdr>
                    </w:div>
                  </w:divsChild>
                </w:div>
                <w:div w:id="1499660896">
                  <w:marLeft w:val="0"/>
                  <w:marRight w:val="0"/>
                  <w:marTop w:val="0"/>
                  <w:marBottom w:val="0"/>
                  <w:divBdr>
                    <w:top w:val="none" w:sz="0" w:space="0" w:color="auto"/>
                    <w:left w:val="none" w:sz="0" w:space="0" w:color="auto"/>
                    <w:bottom w:val="none" w:sz="0" w:space="0" w:color="auto"/>
                    <w:right w:val="none" w:sz="0" w:space="0" w:color="auto"/>
                  </w:divBdr>
                  <w:divsChild>
                    <w:div w:id="655840204">
                      <w:marLeft w:val="0"/>
                      <w:marRight w:val="0"/>
                      <w:marTop w:val="0"/>
                      <w:marBottom w:val="0"/>
                      <w:divBdr>
                        <w:top w:val="none" w:sz="0" w:space="0" w:color="auto"/>
                        <w:left w:val="none" w:sz="0" w:space="0" w:color="auto"/>
                        <w:bottom w:val="none" w:sz="0" w:space="0" w:color="auto"/>
                        <w:right w:val="none" w:sz="0" w:space="0" w:color="auto"/>
                      </w:divBdr>
                    </w:div>
                  </w:divsChild>
                </w:div>
                <w:div w:id="1072580895">
                  <w:marLeft w:val="0"/>
                  <w:marRight w:val="0"/>
                  <w:marTop w:val="0"/>
                  <w:marBottom w:val="0"/>
                  <w:divBdr>
                    <w:top w:val="none" w:sz="0" w:space="0" w:color="auto"/>
                    <w:left w:val="none" w:sz="0" w:space="0" w:color="auto"/>
                    <w:bottom w:val="none" w:sz="0" w:space="0" w:color="auto"/>
                    <w:right w:val="none" w:sz="0" w:space="0" w:color="auto"/>
                  </w:divBdr>
                  <w:divsChild>
                    <w:div w:id="626473933">
                      <w:marLeft w:val="0"/>
                      <w:marRight w:val="0"/>
                      <w:marTop w:val="0"/>
                      <w:marBottom w:val="0"/>
                      <w:divBdr>
                        <w:top w:val="none" w:sz="0" w:space="0" w:color="auto"/>
                        <w:left w:val="none" w:sz="0" w:space="0" w:color="auto"/>
                        <w:bottom w:val="none" w:sz="0" w:space="0" w:color="auto"/>
                        <w:right w:val="none" w:sz="0" w:space="0" w:color="auto"/>
                      </w:divBdr>
                    </w:div>
                  </w:divsChild>
                </w:div>
                <w:div w:id="1659454873">
                  <w:marLeft w:val="0"/>
                  <w:marRight w:val="0"/>
                  <w:marTop w:val="0"/>
                  <w:marBottom w:val="0"/>
                  <w:divBdr>
                    <w:top w:val="none" w:sz="0" w:space="0" w:color="auto"/>
                    <w:left w:val="none" w:sz="0" w:space="0" w:color="auto"/>
                    <w:bottom w:val="none" w:sz="0" w:space="0" w:color="auto"/>
                    <w:right w:val="none" w:sz="0" w:space="0" w:color="auto"/>
                  </w:divBdr>
                  <w:divsChild>
                    <w:div w:id="1376268828">
                      <w:marLeft w:val="0"/>
                      <w:marRight w:val="0"/>
                      <w:marTop w:val="0"/>
                      <w:marBottom w:val="0"/>
                      <w:divBdr>
                        <w:top w:val="none" w:sz="0" w:space="0" w:color="auto"/>
                        <w:left w:val="none" w:sz="0" w:space="0" w:color="auto"/>
                        <w:bottom w:val="none" w:sz="0" w:space="0" w:color="auto"/>
                        <w:right w:val="none" w:sz="0" w:space="0" w:color="auto"/>
                      </w:divBdr>
                    </w:div>
                  </w:divsChild>
                </w:div>
                <w:div w:id="779682109">
                  <w:marLeft w:val="0"/>
                  <w:marRight w:val="0"/>
                  <w:marTop w:val="0"/>
                  <w:marBottom w:val="0"/>
                  <w:divBdr>
                    <w:top w:val="none" w:sz="0" w:space="0" w:color="auto"/>
                    <w:left w:val="none" w:sz="0" w:space="0" w:color="auto"/>
                    <w:bottom w:val="none" w:sz="0" w:space="0" w:color="auto"/>
                    <w:right w:val="none" w:sz="0" w:space="0" w:color="auto"/>
                  </w:divBdr>
                  <w:divsChild>
                    <w:div w:id="242300052">
                      <w:marLeft w:val="0"/>
                      <w:marRight w:val="0"/>
                      <w:marTop w:val="0"/>
                      <w:marBottom w:val="0"/>
                      <w:divBdr>
                        <w:top w:val="none" w:sz="0" w:space="0" w:color="auto"/>
                        <w:left w:val="none" w:sz="0" w:space="0" w:color="auto"/>
                        <w:bottom w:val="none" w:sz="0" w:space="0" w:color="auto"/>
                        <w:right w:val="none" w:sz="0" w:space="0" w:color="auto"/>
                      </w:divBdr>
                    </w:div>
                  </w:divsChild>
                </w:div>
                <w:div w:id="1387220995">
                  <w:marLeft w:val="0"/>
                  <w:marRight w:val="0"/>
                  <w:marTop w:val="0"/>
                  <w:marBottom w:val="0"/>
                  <w:divBdr>
                    <w:top w:val="none" w:sz="0" w:space="0" w:color="auto"/>
                    <w:left w:val="none" w:sz="0" w:space="0" w:color="auto"/>
                    <w:bottom w:val="none" w:sz="0" w:space="0" w:color="auto"/>
                    <w:right w:val="none" w:sz="0" w:space="0" w:color="auto"/>
                  </w:divBdr>
                  <w:divsChild>
                    <w:div w:id="7175325">
                      <w:marLeft w:val="0"/>
                      <w:marRight w:val="0"/>
                      <w:marTop w:val="0"/>
                      <w:marBottom w:val="0"/>
                      <w:divBdr>
                        <w:top w:val="none" w:sz="0" w:space="0" w:color="auto"/>
                        <w:left w:val="none" w:sz="0" w:space="0" w:color="auto"/>
                        <w:bottom w:val="none" w:sz="0" w:space="0" w:color="auto"/>
                        <w:right w:val="none" w:sz="0" w:space="0" w:color="auto"/>
                      </w:divBdr>
                    </w:div>
                  </w:divsChild>
                </w:div>
                <w:div w:id="1148983648">
                  <w:marLeft w:val="0"/>
                  <w:marRight w:val="0"/>
                  <w:marTop w:val="0"/>
                  <w:marBottom w:val="0"/>
                  <w:divBdr>
                    <w:top w:val="none" w:sz="0" w:space="0" w:color="auto"/>
                    <w:left w:val="none" w:sz="0" w:space="0" w:color="auto"/>
                    <w:bottom w:val="none" w:sz="0" w:space="0" w:color="auto"/>
                    <w:right w:val="none" w:sz="0" w:space="0" w:color="auto"/>
                  </w:divBdr>
                  <w:divsChild>
                    <w:div w:id="755902295">
                      <w:marLeft w:val="0"/>
                      <w:marRight w:val="0"/>
                      <w:marTop w:val="0"/>
                      <w:marBottom w:val="0"/>
                      <w:divBdr>
                        <w:top w:val="none" w:sz="0" w:space="0" w:color="auto"/>
                        <w:left w:val="none" w:sz="0" w:space="0" w:color="auto"/>
                        <w:bottom w:val="none" w:sz="0" w:space="0" w:color="auto"/>
                        <w:right w:val="none" w:sz="0" w:space="0" w:color="auto"/>
                      </w:divBdr>
                    </w:div>
                  </w:divsChild>
                </w:div>
                <w:div w:id="1972322035">
                  <w:marLeft w:val="0"/>
                  <w:marRight w:val="0"/>
                  <w:marTop w:val="0"/>
                  <w:marBottom w:val="0"/>
                  <w:divBdr>
                    <w:top w:val="none" w:sz="0" w:space="0" w:color="auto"/>
                    <w:left w:val="none" w:sz="0" w:space="0" w:color="auto"/>
                    <w:bottom w:val="none" w:sz="0" w:space="0" w:color="auto"/>
                    <w:right w:val="none" w:sz="0" w:space="0" w:color="auto"/>
                  </w:divBdr>
                  <w:divsChild>
                    <w:div w:id="2102949509">
                      <w:marLeft w:val="0"/>
                      <w:marRight w:val="0"/>
                      <w:marTop w:val="0"/>
                      <w:marBottom w:val="0"/>
                      <w:divBdr>
                        <w:top w:val="none" w:sz="0" w:space="0" w:color="auto"/>
                        <w:left w:val="none" w:sz="0" w:space="0" w:color="auto"/>
                        <w:bottom w:val="none" w:sz="0" w:space="0" w:color="auto"/>
                        <w:right w:val="none" w:sz="0" w:space="0" w:color="auto"/>
                      </w:divBdr>
                    </w:div>
                  </w:divsChild>
                </w:div>
                <w:div w:id="1313950867">
                  <w:marLeft w:val="0"/>
                  <w:marRight w:val="0"/>
                  <w:marTop w:val="0"/>
                  <w:marBottom w:val="0"/>
                  <w:divBdr>
                    <w:top w:val="none" w:sz="0" w:space="0" w:color="auto"/>
                    <w:left w:val="none" w:sz="0" w:space="0" w:color="auto"/>
                    <w:bottom w:val="none" w:sz="0" w:space="0" w:color="auto"/>
                    <w:right w:val="none" w:sz="0" w:space="0" w:color="auto"/>
                  </w:divBdr>
                  <w:divsChild>
                    <w:div w:id="151412034">
                      <w:marLeft w:val="0"/>
                      <w:marRight w:val="0"/>
                      <w:marTop w:val="0"/>
                      <w:marBottom w:val="0"/>
                      <w:divBdr>
                        <w:top w:val="none" w:sz="0" w:space="0" w:color="auto"/>
                        <w:left w:val="none" w:sz="0" w:space="0" w:color="auto"/>
                        <w:bottom w:val="none" w:sz="0" w:space="0" w:color="auto"/>
                        <w:right w:val="none" w:sz="0" w:space="0" w:color="auto"/>
                      </w:divBdr>
                    </w:div>
                  </w:divsChild>
                </w:div>
                <w:div w:id="1877430655">
                  <w:marLeft w:val="0"/>
                  <w:marRight w:val="0"/>
                  <w:marTop w:val="0"/>
                  <w:marBottom w:val="0"/>
                  <w:divBdr>
                    <w:top w:val="none" w:sz="0" w:space="0" w:color="auto"/>
                    <w:left w:val="none" w:sz="0" w:space="0" w:color="auto"/>
                    <w:bottom w:val="none" w:sz="0" w:space="0" w:color="auto"/>
                    <w:right w:val="none" w:sz="0" w:space="0" w:color="auto"/>
                  </w:divBdr>
                  <w:divsChild>
                    <w:div w:id="1199970776">
                      <w:marLeft w:val="0"/>
                      <w:marRight w:val="0"/>
                      <w:marTop w:val="0"/>
                      <w:marBottom w:val="0"/>
                      <w:divBdr>
                        <w:top w:val="none" w:sz="0" w:space="0" w:color="auto"/>
                        <w:left w:val="none" w:sz="0" w:space="0" w:color="auto"/>
                        <w:bottom w:val="none" w:sz="0" w:space="0" w:color="auto"/>
                        <w:right w:val="none" w:sz="0" w:space="0" w:color="auto"/>
                      </w:divBdr>
                    </w:div>
                  </w:divsChild>
                </w:div>
                <w:div w:id="13851392">
                  <w:marLeft w:val="0"/>
                  <w:marRight w:val="0"/>
                  <w:marTop w:val="0"/>
                  <w:marBottom w:val="0"/>
                  <w:divBdr>
                    <w:top w:val="none" w:sz="0" w:space="0" w:color="auto"/>
                    <w:left w:val="none" w:sz="0" w:space="0" w:color="auto"/>
                    <w:bottom w:val="none" w:sz="0" w:space="0" w:color="auto"/>
                    <w:right w:val="none" w:sz="0" w:space="0" w:color="auto"/>
                  </w:divBdr>
                  <w:divsChild>
                    <w:div w:id="487795138">
                      <w:marLeft w:val="0"/>
                      <w:marRight w:val="0"/>
                      <w:marTop w:val="0"/>
                      <w:marBottom w:val="0"/>
                      <w:divBdr>
                        <w:top w:val="none" w:sz="0" w:space="0" w:color="auto"/>
                        <w:left w:val="none" w:sz="0" w:space="0" w:color="auto"/>
                        <w:bottom w:val="none" w:sz="0" w:space="0" w:color="auto"/>
                        <w:right w:val="none" w:sz="0" w:space="0" w:color="auto"/>
                      </w:divBdr>
                    </w:div>
                  </w:divsChild>
                </w:div>
                <w:div w:id="807210059">
                  <w:marLeft w:val="0"/>
                  <w:marRight w:val="0"/>
                  <w:marTop w:val="0"/>
                  <w:marBottom w:val="0"/>
                  <w:divBdr>
                    <w:top w:val="none" w:sz="0" w:space="0" w:color="auto"/>
                    <w:left w:val="none" w:sz="0" w:space="0" w:color="auto"/>
                    <w:bottom w:val="none" w:sz="0" w:space="0" w:color="auto"/>
                    <w:right w:val="none" w:sz="0" w:space="0" w:color="auto"/>
                  </w:divBdr>
                  <w:divsChild>
                    <w:div w:id="754127741">
                      <w:marLeft w:val="0"/>
                      <w:marRight w:val="0"/>
                      <w:marTop w:val="0"/>
                      <w:marBottom w:val="0"/>
                      <w:divBdr>
                        <w:top w:val="none" w:sz="0" w:space="0" w:color="auto"/>
                        <w:left w:val="none" w:sz="0" w:space="0" w:color="auto"/>
                        <w:bottom w:val="none" w:sz="0" w:space="0" w:color="auto"/>
                        <w:right w:val="none" w:sz="0" w:space="0" w:color="auto"/>
                      </w:divBdr>
                    </w:div>
                  </w:divsChild>
                </w:div>
                <w:div w:id="1331905414">
                  <w:marLeft w:val="0"/>
                  <w:marRight w:val="0"/>
                  <w:marTop w:val="0"/>
                  <w:marBottom w:val="0"/>
                  <w:divBdr>
                    <w:top w:val="none" w:sz="0" w:space="0" w:color="auto"/>
                    <w:left w:val="none" w:sz="0" w:space="0" w:color="auto"/>
                    <w:bottom w:val="none" w:sz="0" w:space="0" w:color="auto"/>
                    <w:right w:val="none" w:sz="0" w:space="0" w:color="auto"/>
                  </w:divBdr>
                  <w:divsChild>
                    <w:div w:id="319114227">
                      <w:marLeft w:val="0"/>
                      <w:marRight w:val="0"/>
                      <w:marTop w:val="0"/>
                      <w:marBottom w:val="0"/>
                      <w:divBdr>
                        <w:top w:val="none" w:sz="0" w:space="0" w:color="auto"/>
                        <w:left w:val="none" w:sz="0" w:space="0" w:color="auto"/>
                        <w:bottom w:val="none" w:sz="0" w:space="0" w:color="auto"/>
                        <w:right w:val="none" w:sz="0" w:space="0" w:color="auto"/>
                      </w:divBdr>
                    </w:div>
                  </w:divsChild>
                </w:div>
                <w:div w:id="2049795645">
                  <w:marLeft w:val="0"/>
                  <w:marRight w:val="0"/>
                  <w:marTop w:val="0"/>
                  <w:marBottom w:val="0"/>
                  <w:divBdr>
                    <w:top w:val="none" w:sz="0" w:space="0" w:color="auto"/>
                    <w:left w:val="none" w:sz="0" w:space="0" w:color="auto"/>
                    <w:bottom w:val="none" w:sz="0" w:space="0" w:color="auto"/>
                    <w:right w:val="none" w:sz="0" w:space="0" w:color="auto"/>
                  </w:divBdr>
                  <w:divsChild>
                    <w:div w:id="130640133">
                      <w:marLeft w:val="0"/>
                      <w:marRight w:val="0"/>
                      <w:marTop w:val="0"/>
                      <w:marBottom w:val="0"/>
                      <w:divBdr>
                        <w:top w:val="none" w:sz="0" w:space="0" w:color="auto"/>
                        <w:left w:val="none" w:sz="0" w:space="0" w:color="auto"/>
                        <w:bottom w:val="none" w:sz="0" w:space="0" w:color="auto"/>
                        <w:right w:val="none" w:sz="0" w:space="0" w:color="auto"/>
                      </w:divBdr>
                    </w:div>
                  </w:divsChild>
                </w:div>
                <w:div w:id="562106947">
                  <w:marLeft w:val="0"/>
                  <w:marRight w:val="0"/>
                  <w:marTop w:val="0"/>
                  <w:marBottom w:val="0"/>
                  <w:divBdr>
                    <w:top w:val="none" w:sz="0" w:space="0" w:color="auto"/>
                    <w:left w:val="none" w:sz="0" w:space="0" w:color="auto"/>
                    <w:bottom w:val="none" w:sz="0" w:space="0" w:color="auto"/>
                    <w:right w:val="none" w:sz="0" w:space="0" w:color="auto"/>
                  </w:divBdr>
                  <w:divsChild>
                    <w:div w:id="1530754828">
                      <w:marLeft w:val="0"/>
                      <w:marRight w:val="0"/>
                      <w:marTop w:val="0"/>
                      <w:marBottom w:val="0"/>
                      <w:divBdr>
                        <w:top w:val="none" w:sz="0" w:space="0" w:color="auto"/>
                        <w:left w:val="none" w:sz="0" w:space="0" w:color="auto"/>
                        <w:bottom w:val="none" w:sz="0" w:space="0" w:color="auto"/>
                        <w:right w:val="none" w:sz="0" w:space="0" w:color="auto"/>
                      </w:divBdr>
                    </w:div>
                  </w:divsChild>
                </w:div>
                <w:div w:id="1727728379">
                  <w:marLeft w:val="0"/>
                  <w:marRight w:val="0"/>
                  <w:marTop w:val="0"/>
                  <w:marBottom w:val="0"/>
                  <w:divBdr>
                    <w:top w:val="none" w:sz="0" w:space="0" w:color="auto"/>
                    <w:left w:val="none" w:sz="0" w:space="0" w:color="auto"/>
                    <w:bottom w:val="none" w:sz="0" w:space="0" w:color="auto"/>
                    <w:right w:val="none" w:sz="0" w:space="0" w:color="auto"/>
                  </w:divBdr>
                  <w:divsChild>
                    <w:div w:id="385614284">
                      <w:marLeft w:val="0"/>
                      <w:marRight w:val="0"/>
                      <w:marTop w:val="0"/>
                      <w:marBottom w:val="0"/>
                      <w:divBdr>
                        <w:top w:val="none" w:sz="0" w:space="0" w:color="auto"/>
                        <w:left w:val="none" w:sz="0" w:space="0" w:color="auto"/>
                        <w:bottom w:val="none" w:sz="0" w:space="0" w:color="auto"/>
                        <w:right w:val="none" w:sz="0" w:space="0" w:color="auto"/>
                      </w:divBdr>
                    </w:div>
                  </w:divsChild>
                </w:div>
                <w:div w:id="827941234">
                  <w:marLeft w:val="0"/>
                  <w:marRight w:val="0"/>
                  <w:marTop w:val="0"/>
                  <w:marBottom w:val="0"/>
                  <w:divBdr>
                    <w:top w:val="none" w:sz="0" w:space="0" w:color="auto"/>
                    <w:left w:val="none" w:sz="0" w:space="0" w:color="auto"/>
                    <w:bottom w:val="none" w:sz="0" w:space="0" w:color="auto"/>
                    <w:right w:val="none" w:sz="0" w:space="0" w:color="auto"/>
                  </w:divBdr>
                  <w:divsChild>
                    <w:div w:id="1326400444">
                      <w:marLeft w:val="0"/>
                      <w:marRight w:val="0"/>
                      <w:marTop w:val="0"/>
                      <w:marBottom w:val="0"/>
                      <w:divBdr>
                        <w:top w:val="none" w:sz="0" w:space="0" w:color="auto"/>
                        <w:left w:val="none" w:sz="0" w:space="0" w:color="auto"/>
                        <w:bottom w:val="none" w:sz="0" w:space="0" w:color="auto"/>
                        <w:right w:val="none" w:sz="0" w:space="0" w:color="auto"/>
                      </w:divBdr>
                    </w:div>
                  </w:divsChild>
                </w:div>
                <w:div w:id="1680885977">
                  <w:marLeft w:val="0"/>
                  <w:marRight w:val="0"/>
                  <w:marTop w:val="0"/>
                  <w:marBottom w:val="0"/>
                  <w:divBdr>
                    <w:top w:val="none" w:sz="0" w:space="0" w:color="auto"/>
                    <w:left w:val="none" w:sz="0" w:space="0" w:color="auto"/>
                    <w:bottom w:val="none" w:sz="0" w:space="0" w:color="auto"/>
                    <w:right w:val="none" w:sz="0" w:space="0" w:color="auto"/>
                  </w:divBdr>
                  <w:divsChild>
                    <w:div w:id="1704013660">
                      <w:marLeft w:val="0"/>
                      <w:marRight w:val="0"/>
                      <w:marTop w:val="0"/>
                      <w:marBottom w:val="0"/>
                      <w:divBdr>
                        <w:top w:val="none" w:sz="0" w:space="0" w:color="auto"/>
                        <w:left w:val="none" w:sz="0" w:space="0" w:color="auto"/>
                        <w:bottom w:val="none" w:sz="0" w:space="0" w:color="auto"/>
                        <w:right w:val="none" w:sz="0" w:space="0" w:color="auto"/>
                      </w:divBdr>
                    </w:div>
                  </w:divsChild>
                </w:div>
                <w:div w:id="1056929718">
                  <w:marLeft w:val="0"/>
                  <w:marRight w:val="0"/>
                  <w:marTop w:val="0"/>
                  <w:marBottom w:val="0"/>
                  <w:divBdr>
                    <w:top w:val="none" w:sz="0" w:space="0" w:color="auto"/>
                    <w:left w:val="none" w:sz="0" w:space="0" w:color="auto"/>
                    <w:bottom w:val="none" w:sz="0" w:space="0" w:color="auto"/>
                    <w:right w:val="none" w:sz="0" w:space="0" w:color="auto"/>
                  </w:divBdr>
                  <w:divsChild>
                    <w:div w:id="1550872462">
                      <w:marLeft w:val="0"/>
                      <w:marRight w:val="0"/>
                      <w:marTop w:val="0"/>
                      <w:marBottom w:val="0"/>
                      <w:divBdr>
                        <w:top w:val="none" w:sz="0" w:space="0" w:color="auto"/>
                        <w:left w:val="none" w:sz="0" w:space="0" w:color="auto"/>
                        <w:bottom w:val="none" w:sz="0" w:space="0" w:color="auto"/>
                        <w:right w:val="none" w:sz="0" w:space="0" w:color="auto"/>
                      </w:divBdr>
                    </w:div>
                  </w:divsChild>
                </w:div>
                <w:div w:id="514226803">
                  <w:marLeft w:val="0"/>
                  <w:marRight w:val="0"/>
                  <w:marTop w:val="0"/>
                  <w:marBottom w:val="0"/>
                  <w:divBdr>
                    <w:top w:val="none" w:sz="0" w:space="0" w:color="auto"/>
                    <w:left w:val="none" w:sz="0" w:space="0" w:color="auto"/>
                    <w:bottom w:val="none" w:sz="0" w:space="0" w:color="auto"/>
                    <w:right w:val="none" w:sz="0" w:space="0" w:color="auto"/>
                  </w:divBdr>
                  <w:divsChild>
                    <w:div w:id="915019228">
                      <w:marLeft w:val="0"/>
                      <w:marRight w:val="0"/>
                      <w:marTop w:val="0"/>
                      <w:marBottom w:val="0"/>
                      <w:divBdr>
                        <w:top w:val="none" w:sz="0" w:space="0" w:color="auto"/>
                        <w:left w:val="none" w:sz="0" w:space="0" w:color="auto"/>
                        <w:bottom w:val="none" w:sz="0" w:space="0" w:color="auto"/>
                        <w:right w:val="none" w:sz="0" w:space="0" w:color="auto"/>
                      </w:divBdr>
                    </w:div>
                  </w:divsChild>
                </w:div>
                <w:div w:id="1752461018">
                  <w:marLeft w:val="0"/>
                  <w:marRight w:val="0"/>
                  <w:marTop w:val="0"/>
                  <w:marBottom w:val="0"/>
                  <w:divBdr>
                    <w:top w:val="none" w:sz="0" w:space="0" w:color="auto"/>
                    <w:left w:val="none" w:sz="0" w:space="0" w:color="auto"/>
                    <w:bottom w:val="none" w:sz="0" w:space="0" w:color="auto"/>
                    <w:right w:val="none" w:sz="0" w:space="0" w:color="auto"/>
                  </w:divBdr>
                  <w:divsChild>
                    <w:div w:id="889150687">
                      <w:marLeft w:val="0"/>
                      <w:marRight w:val="0"/>
                      <w:marTop w:val="0"/>
                      <w:marBottom w:val="0"/>
                      <w:divBdr>
                        <w:top w:val="none" w:sz="0" w:space="0" w:color="auto"/>
                        <w:left w:val="none" w:sz="0" w:space="0" w:color="auto"/>
                        <w:bottom w:val="none" w:sz="0" w:space="0" w:color="auto"/>
                        <w:right w:val="none" w:sz="0" w:space="0" w:color="auto"/>
                      </w:divBdr>
                    </w:div>
                  </w:divsChild>
                </w:div>
                <w:div w:id="1341589510">
                  <w:marLeft w:val="0"/>
                  <w:marRight w:val="0"/>
                  <w:marTop w:val="0"/>
                  <w:marBottom w:val="0"/>
                  <w:divBdr>
                    <w:top w:val="none" w:sz="0" w:space="0" w:color="auto"/>
                    <w:left w:val="none" w:sz="0" w:space="0" w:color="auto"/>
                    <w:bottom w:val="none" w:sz="0" w:space="0" w:color="auto"/>
                    <w:right w:val="none" w:sz="0" w:space="0" w:color="auto"/>
                  </w:divBdr>
                  <w:divsChild>
                    <w:div w:id="1533297167">
                      <w:marLeft w:val="0"/>
                      <w:marRight w:val="0"/>
                      <w:marTop w:val="0"/>
                      <w:marBottom w:val="0"/>
                      <w:divBdr>
                        <w:top w:val="none" w:sz="0" w:space="0" w:color="auto"/>
                        <w:left w:val="none" w:sz="0" w:space="0" w:color="auto"/>
                        <w:bottom w:val="none" w:sz="0" w:space="0" w:color="auto"/>
                        <w:right w:val="none" w:sz="0" w:space="0" w:color="auto"/>
                      </w:divBdr>
                    </w:div>
                  </w:divsChild>
                </w:div>
                <w:div w:id="177669900">
                  <w:marLeft w:val="0"/>
                  <w:marRight w:val="0"/>
                  <w:marTop w:val="0"/>
                  <w:marBottom w:val="0"/>
                  <w:divBdr>
                    <w:top w:val="none" w:sz="0" w:space="0" w:color="auto"/>
                    <w:left w:val="none" w:sz="0" w:space="0" w:color="auto"/>
                    <w:bottom w:val="none" w:sz="0" w:space="0" w:color="auto"/>
                    <w:right w:val="none" w:sz="0" w:space="0" w:color="auto"/>
                  </w:divBdr>
                  <w:divsChild>
                    <w:div w:id="1558272887">
                      <w:marLeft w:val="0"/>
                      <w:marRight w:val="0"/>
                      <w:marTop w:val="0"/>
                      <w:marBottom w:val="0"/>
                      <w:divBdr>
                        <w:top w:val="none" w:sz="0" w:space="0" w:color="auto"/>
                        <w:left w:val="none" w:sz="0" w:space="0" w:color="auto"/>
                        <w:bottom w:val="none" w:sz="0" w:space="0" w:color="auto"/>
                        <w:right w:val="none" w:sz="0" w:space="0" w:color="auto"/>
                      </w:divBdr>
                    </w:div>
                  </w:divsChild>
                </w:div>
                <w:div w:id="147403582">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
                  </w:divsChild>
                </w:div>
                <w:div w:id="1382708611">
                  <w:marLeft w:val="0"/>
                  <w:marRight w:val="0"/>
                  <w:marTop w:val="0"/>
                  <w:marBottom w:val="0"/>
                  <w:divBdr>
                    <w:top w:val="none" w:sz="0" w:space="0" w:color="auto"/>
                    <w:left w:val="none" w:sz="0" w:space="0" w:color="auto"/>
                    <w:bottom w:val="none" w:sz="0" w:space="0" w:color="auto"/>
                    <w:right w:val="none" w:sz="0" w:space="0" w:color="auto"/>
                  </w:divBdr>
                  <w:divsChild>
                    <w:div w:id="1588927175">
                      <w:marLeft w:val="0"/>
                      <w:marRight w:val="0"/>
                      <w:marTop w:val="0"/>
                      <w:marBottom w:val="0"/>
                      <w:divBdr>
                        <w:top w:val="none" w:sz="0" w:space="0" w:color="auto"/>
                        <w:left w:val="none" w:sz="0" w:space="0" w:color="auto"/>
                        <w:bottom w:val="none" w:sz="0" w:space="0" w:color="auto"/>
                        <w:right w:val="none" w:sz="0" w:space="0" w:color="auto"/>
                      </w:divBdr>
                    </w:div>
                  </w:divsChild>
                </w:div>
                <w:div w:id="1800414491">
                  <w:marLeft w:val="0"/>
                  <w:marRight w:val="0"/>
                  <w:marTop w:val="0"/>
                  <w:marBottom w:val="0"/>
                  <w:divBdr>
                    <w:top w:val="none" w:sz="0" w:space="0" w:color="auto"/>
                    <w:left w:val="none" w:sz="0" w:space="0" w:color="auto"/>
                    <w:bottom w:val="none" w:sz="0" w:space="0" w:color="auto"/>
                    <w:right w:val="none" w:sz="0" w:space="0" w:color="auto"/>
                  </w:divBdr>
                  <w:divsChild>
                    <w:div w:id="1494177444">
                      <w:marLeft w:val="0"/>
                      <w:marRight w:val="0"/>
                      <w:marTop w:val="0"/>
                      <w:marBottom w:val="0"/>
                      <w:divBdr>
                        <w:top w:val="none" w:sz="0" w:space="0" w:color="auto"/>
                        <w:left w:val="none" w:sz="0" w:space="0" w:color="auto"/>
                        <w:bottom w:val="none" w:sz="0" w:space="0" w:color="auto"/>
                        <w:right w:val="none" w:sz="0" w:space="0" w:color="auto"/>
                      </w:divBdr>
                    </w:div>
                  </w:divsChild>
                </w:div>
                <w:div w:id="1713922602">
                  <w:marLeft w:val="0"/>
                  <w:marRight w:val="0"/>
                  <w:marTop w:val="0"/>
                  <w:marBottom w:val="0"/>
                  <w:divBdr>
                    <w:top w:val="none" w:sz="0" w:space="0" w:color="auto"/>
                    <w:left w:val="none" w:sz="0" w:space="0" w:color="auto"/>
                    <w:bottom w:val="none" w:sz="0" w:space="0" w:color="auto"/>
                    <w:right w:val="none" w:sz="0" w:space="0" w:color="auto"/>
                  </w:divBdr>
                  <w:divsChild>
                    <w:div w:id="290287693">
                      <w:marLeft w:val="0"/>
                      <w:marRight w:val="0"/>
                      <w:marTop w:val="0"/>
                      <w:marBottom w:val="0"/>
                      <w:divBdr>
                        <w:top w:val="none" w:sz="0" w:space="0" w:color="auto"/>
                        <w:left w:val="none" w:sz="0" w:space="0" w:color="auto"/>
                        <w:bottom w:val="none" w:sz="0" w:space="0" w:color="auto"/>
                        <w:right w:val="none" w:sz="0" w:space="0" w:color="auto"/>
                      </w:divBdr>
                    </w:div>
                  </w:divsChild>
                </w:div>
                <w:div w:id="766536957">
                  <w:marLeft w:val="0"/>
                  <w:marRight w:val="0"/>
                  <w:marTop w:val="0"/>
                  <w:marBottom w:val="0"/>
                  <w:divBdr>
                    <w:top w:val="none" w:sz="0" w:space="0" w:color="auto"/>
                    <w:left w:val="none" w:sz="0" w:space="0" w:color="auto"/>
                    <w:bottom w:val="none" w:sz="0" w:space="0" w:color="auto"/>
                    <w:right w:val="none" w:sz="0" w:space="0" w:color="auto"/>
                  </w:divBdr>
                  <w:divsChild>
                    <w:div w:id="495539187">
                      <w:marLeft w:val="0"/>
                      <w:marRight w:val="0"/>
                      <w:marTop w:val="0"/>
                      <w:marBottom w:val="0"/>
                      <w:divBdr>
                        <w:top w:val="none" w:sz="0" w:space="0" w:color="auto"/>
                        <w:left w:val="none" w:sz="0" w:space="0" w:color="auto"/>
                        <w:bottom w:val="none" w:sz="0" w:space="0" w:color="auto"/>
                        <w:right w:val="none" w:sz="0" w:space="0" w:color="auto"/>
                      </w:divBdr>
                    </w:div>
                  </w:divsChild>
                </w:div>
                <w:div w:id="1656639085">
                  <w:marLeft w:val="0"/>
                  <w:marRight w:val="0"/>
                  <w:marTop w:val="0"/>
                  <w:marBottom w:val="0"/>
                  <w:divBdr>
                    <w:top w:val="none" w:sz="0" w:space="0" w:color="auto"/>
                    <w:left w:val="none" w:sz="0" w:space="0" w:color="auto"/>
                    <w:bottom w:val="none" w:sz="0" w:space="0" w:color="auto"/>
                    <w:right w:val="none" w:sz="0" w:space="0" w:color="auto"/>
                  </w:divBdr>
                  <w:divsChild>
                    <w:div w:id="1551067499">
                      <w:marLeft w:val="0"/>
                      <w:marRight w:val="0"/>
                      <w:marTop w:val="0"/>
                      <w:marBottom w:val="0"/>
                      <w:divBdr>
                        <w:top w:val="none" w:sz="0" w:space="0" w:color="auto"/>
                        <w:left w:val="none" w:sz="0" w:space="0" w:color="auto"/>
                        <w:bottom w:val="none" w:sz="0" w:space="0" w:color="auto"/>
                        <w:right w:val="none" w:sz="0" w:space="0" w:color="auto"/>
                      </w:divBdr>
                    </w:div>
                  </w:divsChild>
                </w:div>
                <w:div w:id="1051003261">
                  <w:marLeft w:val="0"/>
                  <w:marRight w:val="0"/>
                  <w:marTop w:val="0"/>
                  <w:marBottom w:val="0"/>
                  <w:divBdr>
                    <w:top w:val="none" w:sz="0" w:space="0" w:color="auto"/>
                    <w:left w:val="none" w:sz="0" w:space="0" w:color="auto"/>
                    <w:bottom w:val="none" w:sz="0" w:space="0" w:color="auto"/>
                    <w:right w:val="none" w:sz="0" w:space="0" w:color="auto"/>
                  </w:divBdr>
                  <w:divsChild>
                    <w:div w:id="1476950830">
                      <w:marLeft w:val="0"/>
                      <w:marRight w:val="0"/>
                      <w:marTop w:val="0"/>
                      <w:marBottom w:val="0"/>
                      <w:divBdr>
                        <w:top w:val="none" w:sz="0" w:space="0" w:color="auto"/>
                        <w:left w:val="none" w:sz="0" w:space="0" w:color="auto"/>
                        <w:bottom w:val="none" w:sz="0" w:space="0" w:color="auto"/>
                        <w:right w:val="none" w:sz="0" w:space="0" w:color="auto"/>
                      </w:divBdr>
                    </w:div>
                  </w:divsChild>
                </w:div>
                <w:div w:id="1538539702">
                  <w:marLeft w:val="0"/>
                  <w:marRight w:val="0"/>
                  <w:marTop w:val="0"/>
                  <w:marBottom w:val="0"/>
                  <w:divBdr>
                    <w:top w:val="none" w:sz="0" w:space="0" w:color="auto"/>
                    <w:left w:val="none" w:sz="0" w:space="0" w:color="auto"/>
                    <w:bottom w:val="none" w:sz="0" w:space="0" w:color="auto"/>
                    <w:right w:val="none" w:sz="0" w:space="0" w:color="auto"/>
                  </w:divBdr>
                  <w:divsChild>
                    <w:div w:id="2125230047">
                      <w:marLeft w:val="0"/>
                      <w:marRight w:val="0"/>
                      <w:marTop w:val="0"/>
                      <w:marBottom w:val="0"/>
                      <w:divBdr>
                        <w:top w:val="none" w:sz="0" w:space="0" w:color="auto"/>
                        <w:left w:val="none" w:sz="0" w:space="0" w:color="auto"/>
                        <w:bottom w:val="none" w:sz="0" w:space="0" w:color="auto"/>
                        <w:right w:val="none" w:sz="0" w:space="0" w:color="auto"/>
                      </w:divBdr>
                    </w:div>
                  </w:divsChild>
                </w:div>
                <w:div w:id="1511945579">
                  <w:marLeft w:val="0"/>
                  <w:marRight w:val="0"/>
                  <w:marTop w:val="0"/>
                  <w:marBottom w:val="0"/>
                  <w:divBdr>
                    <w:top w:val="none" w:sz="0" w:space="0" w:color="auto"/>
                    <w:left w:val="none" w:sz="0" w:space="0" w:color="auto"/>
                    <w:bottom w:val="none" w:sz="0" w:space="0" w:color="auto"/>
                    <w:right w:val="none" w:sz="0" w:space="0" w:color="auto"/>
                  </w:divBdr>
                  <w:divsChild>
                    <w:div w:id="732461714">
                      <w:marLeft w:val="0"/>
                      <w:marRight w:val="0"/>
                      <w:marTop w:val="0"/>
                      <w:marBottom w:val="0"/>
                      <w:divBdr>
                        <w:top w:val="none" w:sz="0" w:space="0" w:color="auto"/>
                        <w:left w:val="none" w:sz="0" w:space="0" w:color="auto"/>
                        <w:bottom w:val="none" w:sz="0" w:space="0" w:color="auto"/>
                        <w:right w:val="none" w:sz="0" w:space="0" w:color="auto"/>
                      </w:divBdr>
                    </w:div>
                  </w:divsChild>
                </w:div>
                <w:div w:id="1760326603">
                  <w:marLeft w:val="0"/>
                  <w:marRight w:val="0"/>
                  <w:marTop w:val="0"/>
                  <w:marBottom w:val="0"/>
                  <w:divBdr>
                    <w:top w:val="none" w:sz="0" w:space="0" w:color="auto"/>
                    <w:left w:val="none" w:sz="0" w:space="0" w:color="auto"/>
                    <w:bottom w:val="none" w:sz="0" w:space="0" w:color="auto"/>
                    <w:right w:val="none" w:sz="0" w:space="0" w:color="auto"/>
                  </w:divBdr>
                  <w:divsChild>
                    <w:div w:id="640770808">
                      <w:marLeft w:val="0"/>
                      <w:marRight w:val="0"/>
                      <w:marTop w:val="0"/>
                      <w:marBottom w:val="0"/>
                      <w:divBdr>
                        <w:top w:val="none" w:sz="0" w:space="0" w:color="auto"/>
                        <w:left w:val="none" w:sz="0" w:space="0" w:color="auto"/>
                        <w:bottom w:val="none" w:sz="0" w:space="0" w:color="auto"/>
                        <w:right w:val="none" w:sz="0" w:space="0" w:color="auto"/>
                      </w:divBdr>
                    </w:div>
                  </w:divsChild>
                </w:div>
                <w:div w:id="2068146311">
                  <w:marLeft w:val="0"/>
                  <w:marRight w:val="0"/>
                  <w:marTop w:val="0"/>
                  <w:marBottom w:val="0"/>
                  <w:divBdr>
                    <w:top w:val="none" w:sz="0" w:space="0" w:color="auto"/>
                    <w:left w:val="none" w:sz="0" w:space="0" w:color="auto"/>
                    <w:bottom w:val="none" w:sz="0" w:space="0" w:color="auto"/>
                    <w:right w:val="none" w:sz="0" w:space="0" w:color="auto"/>
                  </w:divBdr>
                  <w:divsChild>
                    <w:div w:id="1804999161">
                      <w:marLeft w:val="0"/>
                      <w:marRight w:val="0"/>
                      <w:marTop w:val="0"/>
                      <w:marBottom w:val="0"/>
                      <w:divBdr>
                        <w:top w:val="none" w:sz="0" w:space="0" w:color="auto"/>
                        <w:left w:val="none" w:sz="0" w:space="0" w:color="auto"/>
                        <w:bottom w:val="none" w:sz="0" w:space="0" w:color="auto"/>
                        <w:right w:val="none" w:sz="0" w:space="0" w:color="auto"/>
                      </w:divBdr>
                    </w:div>
                  </w:divsChild>
                </w:div>
                <w:div w:id="484978722">
                  <w:marLeft w:val="0"/>
                  <w:marRight w:val="0"/>
                  <w:marTop w:val="0"/>
                  <w:marBottom w:val="0"/>
                  <w:divBdr>
                    <w:top w:val="none" w:sz="0" w:space="0" w:color="auto"/>
                    <w:left w:val="none" w:sz="0" w:space="0" w:color="auto"/>
                    <w:bottom w:val="none" w:sz="0" w:space="0" w:color="auto"/>
                    <w:right w:val="none" w:sz="0" w:space="0" w:color="auto"/>
                  </w:divBdr>
                  <w:divsChild>
                    <w:div w:id="479033123">
                      <w:marLeft w:val="0"/>
                      <w:marRight w:val="0"/>
                      <w:marTop w:val="0"/>
                      <w:marBottom w:val="0"/>
                      <w:divBdr>
                        <w:top w:val="none" w:sz="0" w:space="0" w:color="auto"/>
                        <w:left w:val="none" w:sz="0" w:space="0" w:color="auto"/>
                        <w:bottom w:val="none" w:sz="0" w:space="0" w:color="auto"/>
                        <w:right w:val="none" w:sz="0" w:space="0" w:color="auto"/>
                      </w:divBdr>
                    </w:div>
                  </w:divsChild>
                </w:div>
                <w:div w:id="43986674">
                  <w:marLeft w:val="0"/>
                  <w:marRight w:val="0"/>
                  <w:marTop w:val="0"/>
                  <w:marBottom w:val="0"/>
                  <w:divBdr>
                    <w:top w:val="none" w:sz="0" w:space="0" w:color="auto"/>
                    <w:left w:val="none" w:sz="0" w:space="0" w:color="auto"/>
                    <w:bottom w:val="none" w:sz="0" w:space="0" w:color="auto"/>
                    <w:right w:val="none" w:sz="0" w:space="0" w:color="auto"/>
                  </w:divBdr>
                  <w:divsChild>
                    <w:div w:id="744061730">
                      <w:marLeft w:val="0"/>
                      <w:marRight w:val="0"/>
                      <w:marTop w:val="0"/>
                      <w:marBottom w:val="0"/>
                      <w:divBdr>
                        <w:top w:val="none" w:sz="0" w:space="0" w:color="auto"/>
                        <w:left w:val="none" w:sz="0" w:space="0" w:color="auto"/>
                        <w:bottom w:val="none" w:sz="0" w:space="0" w:color="auto"/>
                        <w:right w:val="none" w:sz="0" w:space="0" w:color="auto"/>
                      </w:divBdr>
                    </w:div>
                  </w:divsChild>
                </w:div>
                <w:div w:id="1873764551">
                  <w:marLeft w:val="0"/>
                  <w:marRight w:val="0"/>
                  <w:marTop w:val="0"/>
                  <w:marBottom w:val="0"/>
                  <w:divBdr>
                    <w:top w:val="none" w:sz="0" w:space="0" w:color="auto"/>
                    <w:left w:val="none" w:sz="0" w:space="0" w:color="auto"/>
                    <w:bottom w:val="none" w:sz="0" w:space="0" w:color="auto"/>
                    <w:right w:val="none" w:sz="0" w:space="0" w:color="auto"/>
                  </w:divBdr>
                  <w:divsChild>
                    <w:div w:id="2147239040">
                      <w:marLeft w:val="0"/>
                      <w:marRight w:val="0"/>
                      <w:marTop w:val="0"/>
                      <w:marBottom w:val="0"/>
                      <w:divBdr>
                        <w:top w:val="none" w:sz="0" w:space="0" w:color="auto"/>
                        <w:left w:val="none" w:sz="0" w:space="0" w:color="auto"/>
                        <w:bottom w:val="none" w:sz="0" w:space="0" w:color="auto"/>
                        <w:right w:val="none" w:sz="0" w:space="0" w:color="auto"/>
                      </w:divBdr>
                    </w:div>
                  </w:divsChild>
                </w:div>
                <w:div w:id="1138231174">
                  <w:marLeft w:val="0"/>
                  <w:marRight w:val="0"/>
                  <w:marTop w:val="0"/>
                  <w:marBottom w:val="0"/>
                  <w:divBdr>
                    <w:top w:val="none" w:sz="0" w:space="0" w:color="auto"/>
                    <w:left w:val="none" w:sz="0" w:space="0" w:color="auto"/>
                    <w:bottom w:val="none" w:sz="0" w:space="0" w:color="auto"/>
                    <w:right w:val="none" w:sz="0" w:space="0" w:color="auto"/>
                  </w:divBdr>
                  <w:divsChild>
                    <w:div w:id="1184901545">
                      <w:marLeft w:val="0"/>
                      <w:marRight w:val="0"/>
                      <w:marTop w:val="0"/>
                      <w:marBottom w:val="0"/>
                      <w:divBdr>
                        <w:top w:val="none" w:sz="0" w:space="0" w:color="auto"/>
                        <w:left w:val="none" w:sz="0" w:space="0" w:color="auto"/>
                        <w:bottom w:val="none" w:sz="0" w:space="0" w:color="auto"/>
                        <w:right w:val="none" w:sz="0" w:space="0" w:color="auto"/>
                      </w:divBdr>
                    </w:div>
                  </w:divsChild>
                </w:div>
                <w:div w:id="842204879">
                  <w:marLeft w:val="0"/>
                  <w:marRight w:val="0"/>
                  <w:marTop w:val="0"/>
                  <w:marBottom w:val="0"/>
                  <w:divBdr>
                    <w:top w:val="none" w:sz="0" w:space="0" w:color="auto"/>
                    <w:left w:val="none" w:sz="0" w:space="0" w:color="auto"/>
                    <w:bottom w:val="none" w:sz="0" w:space="0" w:color="auto"/>
                    <w:right w:val="none" w:sz="0" w:space="0" w:color="auto"/>
                  </w:divBdr>
                  <w:divsChild>
                    <w:div w:id="672225521">
                      <w:marLeft w:val="0"/>
                      <w:marRight w:val="0"/>
                      <w:marTop w:val="0"/>
                      <w:marBottom w:val="0"/>
                      <w:divBdr>
                        <w:top w:val="none" w:sz="0" w:space="0" w:color="auto"/>
                        <w:left w:val="none" w:sz="0" w:space="0" w:color="auto"/>
                        <w:bottom w:val="none" w:sz="0" w:space="0" w:color="auto"/>
                        <w:right w:val="none" w:sz="0" w:space="0" w:color="auto"/>
                      </w:divBdr>
                    </w:div>
                  </w:divsChild>
                </w:div>
                <w:div w:id="1931542837">
                  <w:marLeft w:val="0"/>
                  <w:marRight w:val="0"/>
                  <w:marTop w:val="0"/>
                  <w:marBottom w:val="0"/>
                  <w:divBdr>
                    <w:top w:val="none" w:sz="0" w:space="0" w:color="auto"/>
                    <w:left w:val="none" w:sz="0" w:space="0" w:color="auto"/>
                    <w:bottom w:val="none" w:sz="0" w:space="0" w:color="auto"/>
                    <w:right w:val="none" w:sz="0" w:space="0" w:color="auto"/>
                  </w:divBdr>
                  <w:divsChild>
                    <w:div w:id="1065487754">
                      <w:marLeft w:val="0"/>
                      <w:marRight w:val="0"/>
                      <w:marTop w:val="0"/>
                      <w:marBottom w:val="0"/>
                      <w:divBdr>
                        <w:top w:val="none" w:sz="0" w:space="0" w:color="auto"/>
                        <w:left w:val="none" w:sz="0" w:space="0" w:color="auto"/>
                        <w:bottom w:val="none" w:sz="0" w:space="0" w:color="auto"/>
                        <w:right w:val="none" w:sz="0" w:space="0" w:color="auto"/>
                      </w:divBdr>
                    </w:div>
                  </w:divsChild>
                </w:div>
                <w:div w:id="1535466014">
                  <w:marLeft w:val="0"/>
                  <w:marRight w:val="0"/>
                  <w:marTop w:val="0"/>
                  <w:marBottom w:val="0"/>
                  <w:divBdr>
                    <w:top w:val="none" w:sz="0" w:space="0" w:color="auto"/>
                    <w:left w:val="none" w:sz="0" w:space="0" w:color="auto"/>
                    <w:bottom w:val="none" w:sz="0" w:space="0" w:color="auto"/>
                    <w:right w:val="none" w:sz="0" w:space="0" w:color="auto"/>
                  </w:divBdr>
                  <w:divsChild>
                    <w:div w:id="1326938446">
                      <w:marLeft w:val="0"/>
                      <w:marRight w:val="0"/>
                      <w:marTop w:val="0"/>
                      <w:marBottom w:val="0"/>
                      <w:divBdr>
                        <w:top w:val="none" w:sz="0" w:space="0" w:color="auto"/>
                        <w:left w:val="none" w:sz="0" w:space="0" w:color="auto"/>
                        <w:bottom w:val="none" w:sz="0" w:space="0" w:color="auto"/>
                        <w:right w:val="none" w:sz="0" w:space="0" w:color="auto"/>
                      </w:divBdr>
                    </w:div>
                  </w:divsChild>
                </w:div>
                <w:div w:id="1438335326">
                  <w:marLeft w:val="0"/>
                  <w:marRight w:val="0"/>
                  <w:marTop w:val="0"/>
                  <w:marBottom w:val="0"/>
                  <w:divBdr>
                    <w:top w:val="none" w:sz="0" w:space="0" w:color="auto"/>
                    <w:left w:val="none" w:sz="0" w:space="0" w:color="auto"/>
                    <w:bottom w:val="none" w:sz="0" w:space="0" w:color="auto"/>
                    <w:right w:val="none" w:sz="0" w:space="0" w:color="auto"/>
                  </w:divBdr>
                  <w:divsChild>
                    <w:div w:id="1285035639">
                      <w:marLeft w:val="0"/>
                      <w:marRight w:val="0"/>
                      <w:marTop w:val="0"/>
                      <w:marBottom w:val="0"/>
                      <w:divBdr>
                        <w:top w:val="none" w:sz="0" w:space="0" w:color="auto"/>
                        <w:left w:val="none" w:sz="0" w:space="0" w:color="auto"/>
                        <w:bottom w:val="none" w:sz="0" w:space="0" w:color="auto"/>
                        <w:right w:val="none" w:sz="0" w:space="0" w:color="auto"/>
                      </w:divBdr>
                    </w:div>
                  </w:divsChild>
                </w:div>
                <w:div w:id="808401861">
                  <w:marLeft w:val="0"/>
                  <w:marRight w:val="0"/>
                  <w:marTop w:val="0"/>
                  <w:marBottom w:val="0"/>
                  <w:divBdr>
                    <w:top w:val="none" w:sz="0" w:space="0" w:color="auto"/>
                    <w:left w:val="none" w:sz="0" w:space="0" w:color="auto"/>
                    <w:bottom w:val="none" w:sz="0" w:space="0" w:color="auto"/>
                    <w:right w:val="none" w:sz="0" w:space="0" w:color="auto"/>
                  </w:divBdr>
                  <w:divsChild>
                    <w:div w:id="1322734269">
                      <w:marLeft w:val="0"/>
                      <w:marRight w:val="0"/>
                      <w:marTop w:val="0"/>
                      <w:marBottom w:val="0"/>
                      <w:divBdr>
                        <w:top w:val="none" w:sz="0" w:space="0" w:color="auto"/>
                        <w:left w:val="none" w:sz="0" w:space="0" w:color="auto"/>
                        <w:bottom w:val="none" w:sz="0" w:space="0" w:color="auto"/>
                        <w:right w:val="none" w:sz="0" w:space="0" w:color="auto"/>
                      </w:divBdr>
                    </w:div>
                  </w:divsChild>
                </w:div>
                <w:div w:id="1292203171">
                  <w:marLeft w:val="0"/>
                  <w:marRight w:val="0"/>
                  <w:marTop w:val="0"/>
                  <w:marBottom w:val="0"/>
                  <w:divBdr>
                    <w:top w:val="none" w:sz="0" w:space="0" w:color="auto"/>
                    <w:left w:val="none" w:sz="0" w:space="0" w:color="auto"/>
                    <w:bottom w:val="none" w:sz="0" w:space="0" w:color="auto"/>
                    <w:right w:val="none" w:sz="0" w:space="0" w:color="auto"/>
                  </w:divBdr>
                  <w:divsChild>
                    <w:div w:id="125050317">
                      <w:marLeft w:val="0"/>
                      <w:marRight w:val="0"/>
                      <w:marTop w:val="0"/>
                      <w:marBottom w:val="0"/>
                      <w:divBdr>
                        <w:top w:val="none" w:sz="0" w:space="0" w:color="auto"/>
                        <w:left w:val="none" w:sz="0" w:space="0" w:color="auto"/>
                        <w:bottom w:val="none" w:sz="0" w:space="0" w:color="auto"/>
                        <w:right w:val="none" w:sz="0" w:space="0" w:color="auto"/>
                      </w:divBdr>
                    </w:div>
                  </w:divsChild>
                </w:div>
                <w:div w:id="1855800239">
                  <w:marLeft w:val="0"/>
                  <w:marRight w:val="0"/>
                  <w:marTop w:val="0"/>
                  <w:marBottom w:val="0"/>
                  <w:divBdr>
                    <w:top w:val="none" w:sz="0" w:space="0" w:color="auto"/>
                    <w:left w:val="none" w:sz="0" w:space="0" w:color="auto"/>
                    <w:bottom w:val="none" w:sz="0" w:space="0" w:color="auto"/>
                    <w:right w:val="none" w:sz="0" w:space="0" w:color="auto"/>
                  </w:divBdr>
                  <w:divsChild>
                    <w:div w:id="735514421">
                      <w:marLeft w:val="0"/>
                      <w:marRight w:val="0"/>
                      <w:marTop w:val="0"/>
                      <w:marBottom w:val="0"/>
                      <w:divBdr>
                        <w:top w:val="none" w:sz="0" w:space="0" w:color="auto"/>
                        <w:left w:val="none" w:sz="0" w:space="0" w:color="auto"/>
                        <w:bottom w:val="none" w:sz="0" w:space="0" w:color="auto"/>
                        <w:right w:val="none" w:sz="0" w:space="0" w:color="auto"/>
                      </w:divBdr>
                    </w:div>
                  </w:divsChild>
                </w:div>
                <w:div w:id="1422606025">
                  <w:marLeft w:val="0"/>
                  <w:marRight w:val="0"/>
                  <w:marTop w:val="0"/>
                  <w:marBottom w:val="0"/>
                  <w:divBdr>
                    <w:top w:val="none" w:sz="0" w:space="0" w:color="auto"/>
                    <w:left w:val="none" w:sz="0" w:space="0" w:color="auto"/>
                    <w:bottom w:val="none" w:sz="0" w:space="0" w:color="auto"/>
                    <w:right w:val="none" w:sz="0" w:space="0" w:color="auto"/>
                  </w:divBdr>
                  <w:divsChild>
                    <w:div w:id="1024283486">
                      <w:marLeft w:val="0"/>
                      <w:marRight w:val="0"/>
                      <w:marTop w:val="0"/>
                      <w:marBottom w:val="0"/>
                      <w:divBdr>
                        <w:top w:val="none" w:sz="0" w:space="0" w:color="auto"/>
                        <w:left w:val="none" w:sz="0" w:space="0" w:color="auto"/>
                        <w:bottom w:val="none" w:sz="0" w:space="0" w:color="auto"/>
                        <w:right w:val="none" w:sz="0" w:space="0" w:color="auto"/>
                      </w:divBdr>
                    </w:div>
                  </w:divsChild>
                </w:div>
                <w:div w:id="1426880487">
                  <w:marLeft w:val="0"/>
                  <w:marRight w:val="0"/>
                  <w:marTop w:val="0"/>
                  <w:marBottom w:val="0"/>
                  <w:divBdr>
                    <w:top w:val="none" w:sz="0" w:space="0" w:color="auto"/>
                    <w:left w:val="none" w:sz="0" w:space="0" w:color="auto"/>
                    <w:bottom w:val="none" w:sz="0" w:space="0" w:color="auto"/>
                    <w:right w:val="none" w:sz="0" w:space="0" w:color="auto"/>
                  </w:divBdr>
                  <w:divsChild>
                    <w:div w:id="1294796596">
                      <w:marLeft w:val="0"/>
                      <w:marRight w:val="0"/>
                      <w:marTop w:val="0"/>
                      <w:marBottom w:val="0"/>
                      <w:divBdr>
                        <w:top w:val="none" w:sz="0" w:space="0" w:color="auto"/>
                        <w:left w:val="none" w:sz="0" w:space="0" w:color="auto"/>
                        <w:bottom w:val="none" w:sz="0" w:space="0" w:color="auto"/>
                        <w:right w:val="none" w:sz="0" w:space="0" w:color="auto"/>
                      </w:divBdr>
                    </w:div>
                  </w:divsChild>
                </w:div>
                <w:div w:id="2010479414">
                  <w:marLeft w:val="0"/>
                  <w:marRight w:val="0"/>
                  <w:marTop w:val="0"/>
                  <w:marBottom w:val="0"/>
                  <w:divBdr>
                    <w:top w:val="none" w:sz="0" w:space="0" w:color="auto"/>
                    <w:left w:val="none" w:sz="0" w:space="0" w:color="auto"/>
                    <w:bottom w:val="none" w:sz="0" w:space="0" w:color="auto"/>
                    <w:right w:val="none" w:sz="0" w:space="0" w:color="auto"/>
                  </w:divBdr>
                  <w:divsChild>
                    <w:div w:id="2144229505">
                      <w:marLeft w:val="0"/>
                      <w:marRight w:val="0"/>
                      <w:marTop w:val="0"/>
                      <w:marBottom w:val="0"/>
                      <w:divBdr>
                        <w:top w:val="none" w:sz="0" w:space="0" w:color="auto"/>
                        <w:left w:val="none" w:sz="0" w:space="0" w:color="auto"/>
                        <w:bottom w:val="none" w:sz="0" w:space="0" w:color="auto"/>
                        <w:right w:val="none" w:sz="0" w:space="0" w:color="auto"/>
                      </w:divBdr>
                    </w:div>
                  </w:divsChild>
                </w:div>
                <w:div w:id="1613779872">
                  <w:marLeft w:val="0"/>
                  <w:marRight w:val="0"/>
                  <w:marTop w:val="0"/>
                  <w:marBottom w:val="0"/>
                  <w:divBdr>
                    <w:top w:val="none" w:sz="0" w:space="0" w:color="auto"/>
                    <w:left w:val="none" w:sz="0" w:space="0" w:color="auto"/>
                    <w:bottom w:val="none" w:sz="0" w:space="0" w:color="auto"/>
                    <w:right w:val="none" w:sz="0" w:space="0" w:color="auto"/>
                  </w:divBdr>
                  <w:divsChild>
                    <w:div w:id="26756150">
                      <w:marLeft w:val="0"/>
                      <w:marRight w:val="0"/>
                      <w:marTop w:val="0"/>
                      <w:marBottom w:val="0"/>
                      <w:divBdr>
                        <w:top w:val="none" w:sz="0" w:space="0" w:color="auto"/>
                        <w:left w:val="none" w:sz="0" w:space="0" w:color="auto"/>
                        <w:bottom w:val="none" w:sz="0" w:space="0" w:color="auto"/>
                        <w:right w:val="none" w:sz="0" w:space="0" w:color="auto"/>
                      </w:divBdr>
                    </w:div>
                  </w:divsChild>
                </w:div>
                <w:div w:id="1609005159">
                  <w:marLeft w:val="0"/>
                  <w:marRight w:val="0"/>
                  <w:marTop w:val="0"/>
                  <w:marBottom w:val="0"/>
                  <w:divBdr>
                    <w:top w:val="none" w:sz="0" w:space="0" w:color="auto"/>
                    <w:left w:val="none" w:sz="0" w:space="0" w:color="auto"/>
                    <w:bottom w:val="none" w:sz="0" w:space="0" w:color="auto"/>
                    <w:right w:val="none" w:sz="0" w:space="0" w:color="auto"/>
                  </w:divBdr>
                  <w:divsChild>
                    <w:div w:id="1297878063">
                      <w:marLeft w:val="0"/>
                      <w:marRight w:val="0"/>
                      <w:marTop w:val="0"/>
                      <w:marBottom w:val="0"/>
                      <w:divBdr>
                        <w:top w:val="none" w:sz="0" w:space="0" w:color="auto"/>
                        <w:left w:val="none" w:sz="0" w:space="0" w:color="auto"/>
                        <w:bottom w:val="none" w:sz="0" w:space="0" w:color="auto"/>
                        <w:right w:val="none" w:sz="0" w:space="0" w:color="auto"/>
                      </w:divBdr>
                    </w:div>
                  </w:divsChild>
                </w:div>
                <w:div w:id="995574970">
                  <w:marLeft w:val="0"/>
                  <w:marRight w:val="0"/>
                  <w:marTop w:val="0"/>
                  <w:marBottom w:val="0"/>
                  <w:divBdr>
                    <w:top w:val="none" w:sz="0" w:space="0" w:color="auto"/>
                    <w:left w:val="none" w:sz="0" w:space="0" w:color="auto"/>
                    <w:bottom w:val="none" w:sz="0" w:space="0" w:color="auto"/>
                    <w:right w:val="none" w:sz="0" w:space="0" w:color="auto"/>
                  </w:divBdr>
                  <w:divsChild>
                    <w:div w:id="796336432">
                      <w:marLeft w:val="0"/>
                      <w:marRight w:val="0"/>
                      <w:marTop w:val="0"/>
                      <w:marBottom w:val="0"/>
                      <w:divBdr>
                        <w:top w:val="none" w:sz="0" w:space="0" w:color="auto"/>
                        <w:left w:val="none" w:sz="0" w:space="0" w:color="auto"/>
                        <w:bottom w:val="none" w:sz="0" w:space="0" w:color="auto"/>
                        <w:right w:val="none" w:sz="0" w:space="0" w:color="auto"/>
                      </w:divBdr>
                    </w:div>
                  </w:divsChild>
                </w:div>
                <w:div w:id="345406907">
                  <w:marLeft w:val="0"/>
                  <w:marRight w:val="0"/>
                  <w:marTop w:val="0"/>
                  <w:marBottom w:val="0"/>
                  <w:divBdr>
                    <w:top w:val="none" w:sz="0" w:space="0" w:color="auto"/>
                    <w:left w:val="none" w:sz="0" w:space="0" w:color="auto"/>
                    <w:bottom w:val="none" w:sz="0" w:space="0" w:color="auto"/>
                    <w:right w:val="none" w:sz="0" w:space="0" w:color="auto"/>
                  </w:divBdr>
                  <w:divsChild>
                    <w:div w:id="676080353">
                      <w:marLeft w:val="0"/>
                      <w:marRight w:val="0"/>
                      <w:marTop w:val="0"/>
                      <w:marBottom w:val="0"/>
                      <w:divBdr>
                        <w:top w:val="none" w:sz="0" w:space="0" w:color="auto"/>
                        <w:left w:val="none" w:sz="0" w:space="0" w:color="auto"/>
                        <w:bottom w:val="none" w:sz="0" w:space="0" w:color="auto"/>
                        <w:right w:val="none" w:sz="0" w:space="0" w:color="auto"/>
                      </w:divBdr>
                    </w:div>
                  </w:divsChild>
                </w:div>
                <w:div w:id="1035230640">
                  <w:marLeft w:val="0"/>
                  <w:marRight w:val="0"/>
                  <w:marTop w:val="0"/>
                  <w:marBottom w:val="0"/>
                  <w:divBdr>
                    <w:top w:val="none" w:sz="0" w:space="0" w:color="auto"/>
                    <w:left w:val="none" w:sz="0" w:space="0" w:color="auto"/>
                    <w:bottom w:val="none" w:sz="0" w:space="0" w:color="auto"/>
                    <w:right w:val="none" w:sz="0" w:space="0" w:color="auto"/>
                  </w:divBdr>
                  <w:divsChild>
                    <w:div w:id="239290084">
                      <w:marLeft w:val="0"/>
                      <w:marRight w:val="0"/>
                      <w:marTop w:val="0"/>
                      <w:marBottom w:val="0"/>
                      <w:divBdr>
                        <w:top w:val="none" w:sz="0" w:space="0" w:color="auto"/>
                        <w:left w:val="none" w:sz="0" w:space="0" w:color="auto"/>
                        <w:bottom w:val="none" w:sz="0" w:space="0" w:color="auto"/>
                        <w:right w:val="none" w:sz="0" w:space="0" w:color="auto"/>
                      </w:divBdr>
                    </w:div>
                  </w:divsChild>
                </w:div>
                <w:div w:id="302008439">
                  <w:marLeft w:val="0"/>
                  <w:marRight w:val="0"/>
                  <w:marTop w:val="0"/>
                  <w:marBottom w:val="0"/>
                  <w:divBdr>
                    <w:top w:val="none" w:sz="0" w:space="0" w:color="auto"/>
                    <w:left w:val="none" w:sz="0" w:space="0" w:color="auto"/>
                    <w:bottom w:val="none" w:sz="0" w:space="0" w:color="auto"/>
                    <w:right w:val="none" w:sz="0" w:space="0" w:color="auto"/>
                  </w:divBdr>
                  <w:divsChild>
                    <w:div w:id="1081953606">
                      <w:marLeft w:val="0"/>
                      <w:marRight w:val="0"/>
                      <w:marTop w:val="0"/>
                      <w:marBottom w:val="0"/>
                      <w:divBdr>
                        <w:top w:val="none" w:sz="0" w:space="0" w:color="auto"/>
                        <w:left w:val="none" w:sz="0" w:space="0" w:color="auto"/>
                        <w:bottom w:val="none" w:sz="0" w:space="0" w:color="auto"/>
                        <w:right w:val="none" w:sz="0" w:space="0" w:color="auto"/>
                      </w:divBdr>
                    </w:div>
                  </w:divsChild>
                </w:div>
                <w:div w:id="1667049348">
                  <w:marLeft w:val="0"/>
                  <w:marRight w:val="0"/>
                  <w:marTop w:val="0"/>
                  <w:marBottom w:val="0"/>
                  <w:divBdr>
                    <w:top w:val="none" w:sz="0" w:space="0" w:color="auto"/>
                    <w:left w:val="none" w:sz="0" w:space="0" w:color="auto"/>
                    <w:bottom w:val="none" w:sz="0" w:space="0" w:color="auto"/>
                    <w:right w:val="none" w:sz="0" w:space="0" w:color="auto"/>
                  </w:divBdr>
                  <w:divsChild>
                    <w:div w:id="141701987">
                      <w:marLeft w:val="0"/>
                      <w:marRight w:val="0"/>
                      <w:marTop w:val="0"/>
                      <w:marBottom w:val="0"/>
                      <w:divBdr>
                        <w:top w:val="none" w:sz="0" w:space="0" w:color="auto"/>
                        <w:left w:val="none" w:sz="0" w:space="0" w:color="auto"/>
                        <w:bottom w:val="none" w:sz="0" w:space="0" w:color="auto"/>
                        <w:right w:val="none" w:sz="0" w:space="0" w:color="auto"/>
                      </w:divBdr>
                    </w:div>
                  </w:divsChild>
                </w:div>
                <w:div w:id="1380939920">
                  <w:marLeft w:val="0"/>
                  <w:marRight w:val="0"/>
                  <w:marTop w:val="0"/>
                  <w:marBottom w:val="0"/>
                  <w:divBdr>
                    <w:top w:val="none" w:sz="0" w:space="0" w:color="auto"/>
                    <w:left w:val="none" w:sz="0" w:space="0" w:color="auto"/>
                    <w:bottom w:val="none" w:sz="0" w:space="0" w:color="auto"/>
                    <w:right w:val="none" w:sz="0" w:space="0" w:color="auto"/>
                  </w:divBdr>
                  <w:divsChild>
                    <w:div w:id="157620865">
                      <w:marLeft w:val="0"/>
                      <w:marRight w:val="0"/>
                      <w:marTop w:val="0"/>
                      <w:marBottom w:val="0"/>
                      <w:divBdr>
                        <w:top w:val="none" w:sz="0" w:space="0" w:color="auto"/>
                        <w:left w:val="none" w:sz="0" w:space="0" w:color="auto"/>
                        <w:bottom w:val="none" w:sz="0" w:space="0" w:color="auto"/>
                        <w:right w:val="none" w:sz="0" w:space="0" w:color="auto"/>
                      </w:divBdr>
                    </w:div>
                  </w:divsChild>
                </w:div>
                <w:div w:id="985935327">
                  <w:marLeft w:val="0"/>
                  <w:marRight w:val="0"/>
                  <w:marTop w:val="0"/>
                  <w:marBottom w:val="0"/>
                  <w:divBdr>
                    <w:top w:val="none" w:sz="0" w:space="0" w:color="auto"/>
                    <w:left w:val="none" w:sz="0" w:space="0" w:color="auto"/>
                    <w:bottom w:val="none" w:sz="0" w:space="0" w:color="auto"/>
                    <w:right w:val="none" w:sz="0" w:space="0" w:color="auto"/>
                  </w:divBdr>
                  <w:divsChild>
                    <w:div w:id="1424492569">
                      <w:marLeft w:val="0"/>
                      <w:marRight w:val="0"/>
                      <w:marTop w:val="0"/>
                      <w:marBottom w:val="0"/>
                      <w:divBdr>
                        <w:top w:val="none" w:sz="0" w:space="0" w:color="auto"/>
                        <w:left w:val="none" w:sz="0" w:space="0" w:color="auto"/>
                        <w:bottom w:val="none" w:sz="0" w:space="0" w:color="auto"/>
                        <w:right w:val="none" w:sz="0" w:space="0" w:color="auto"/>
                      </w:divBdr>
                    </w:div>
                  </w:divsChild>
                </w:div>
                <w:div w:id="1755004864">
                  <w:marLeft w:val="0"/>
                  <w:marRight w:val="0"/>
                  <w:marTop w:val="0"/>
                  <w:marBottom w:val="0"/>
                  <w:divBdr>
                    <w:top w:val="none" w:sz="0" w:space="0" w:color="auto"/>
                    <w:left w:val="none" w:sz="0" w:space="0" w:color="auto"/>
                    <w:bottom w:val="none" w:sz="0" w:space="0" w:color="auto"/>
                    <w:right w:val="none" w:sz="0" w:space="0" w:color="auto"/>
                  </w:divBdr>
                  <w:divsChild>
                    <w:div w:id="1564295902">
                      <w:marLeft w:val="0"/>
                      <w:marRight w:val="0"/>
                      <w:marTop w:val="0"/>
                      <w:marBottom w:val="0"/>
                      <w:divBdr>
                        <w:top w:val="none" w:sz="0" w:space="0" w:color="auto"/>
                        <w:left w:val="none" w:sz="0" w:space="0" w:color="auto"/>
                        <w:bottom w:val="none" w:sz="0" w:space="0" w:color="auto"/>
                        <w:right w:val="none" w:sz="0" w:space="0" w:color="auto"/>
                      </w:divBdr>
                    </w:div>
                  </w:divsChild>
                </w:div>
                <w:div w:id="453597085">
                  <w:marLeft w:val="0"/>
                  <w:marRight w:val="0"/>
                  <w:marTop w:val="0"/>
                  <w:marBottom w:val="0"/>
                  <w:divBdr>
                    <w:top w:val="none" w:sz="0" w:space="0" w:color="auto"/>
                    <w:left w:val="none" w:sz="0" w:space="0" w:color="auto"/>
                    <w:bottom w:val="none" w:sz="0" w:space="0" w:color="auto"/>
                    <w:right w:val="none" w:sz="0" w:space="0" w:color="auto"/>
                  </w:divBdr>
                  <w:divsChild>
                    <w:div w:id="1003968402">
                      <w:marLeft w:val="0"/>
                      <w:marRight w:val="0"/>
                      <w:marTop w:val="0"/>
                      <w:marBottom w:val="0"/>
                      <w:divBdr>
                        <w:top w:val="none" w:sz="0" w:space="0" w:color="auto"/>
                        <w:left w:val="none" w:sz="0" w:space="0" w:color="auto"/>
                        <w:bottom w:val="none" w:sz="0" w:space="0" w:color="auto"/>
                        <w:right w:val="none" w:sz="0" w:space="0" w:color="auto"/>
                      </w:divBdr>
                    </w:div>
                  </w:divsChild>
                </w:div>
                <w:div w:id="1352951724">
                  <w:marLeft w:val="0"/>
                  <w:marRight w:val="0"/>
                  <w:marTop w:val="0"/>
                  <w:marBottom w:val="0"/>
                  <w:divBdr>
                    <w:top w:val="none" w:sz="0" w:space="0" w:color="auto"/>
                    <w:left w:val="none" w:sz="0" w:space="0" w:color="auto"/>
                    <w:bottom w:val="none" w:sz="0" w:space="0" w:color="auto"/>
                    <w:right w:val="none" w:sz="0" w:space="0" w:color="auto"/>
                  </w:divBdr>
                  <w:divsChild>
                    <w:div w:id="1069614312">
                      <w:marLeft w:val="0"/>
                      <w:marRight w:val="0"/>
                      <w:marTop w:val="0"/>
                      <w:marBottom w:val="0"/>
                      <w:divBdr>
                        <w:top w:val="none" w:sz="0" w:space="0" w:color="auto"/>
                        <w:left w:val="none" w:sz="0" w:space="0" w:color="auto"/>
                        <w:bottom w:val="none" w:sz="0" w:space="0" w:color="auto"/>
                        <w:right w:val="none" w:sz="0" w:space="0" w:color="auto"/>
                      </w:divBdr>
                    </w:div>
                  </w:divsChild>
                </w:div>
                <w:div w:id="1269661052">
                  <w:marLeft w:val="0"/>
                  <w:marRight w:val="0"/>
                  <w:marTop w:val="0"/>
                  <w:marBottom w:val="0"/>
                  <w:divBdr>
                    <w:top w:val="none" w:sz="0" w:space="0" w:color="auto"/>
                    <w:left w:val="none" w:sz="0" w:space="0" w:color="auto"/>
                    <w:bottom w:val="none" w:sz="0" w:space="0" w:color="auto"/>
                    <w:right w:val="none" w:sz="0" w:space="0" w:color="auto"/>
                  </w:divBdr>
                  <w:divsChild>
                    <w:div w:id="1349746665">
                      <w:marLeft w:val="0"/>
                      <w:marRight w:val="0"/>
                      <w:marTop w:val="0"/>
                      <w:marBottom w:val="0"/>
                      <w:divBdr>
                        <w:top w:val="none" w:sz="0" w:space="0" w:color="auto"/>
                        <w:left w:val="none" w:sz="0" w:space="0" w:color="auto"/>
                        <w:bottom w:val="none" w:sz="0" w:space="0" w:color="auto"/>
                        <w:right w:val="none" w:sz="0" w:space="0" w:color="auto"/>
                      </w:divBdr>
                    </w:div>
                  </w:divsChild>
                </w:div>
                <w:div w:id="742878350">
                  <w:marLeft w:val="0"/>
                  <w:marRight w:val="0"/>
                  <w:marTop w:val="0"/>
                  <w:marBottom w:val="0"/>
                  <w:divBdr>
                    <w:top w:val="none" w:sz="0" w:space="0" w:color="auto"/>
                    <w:left w:val="none" w:sz="0" w:space="0" w:color="auto"/>
                    <w:bottom w:val="none" w:sz="0" w:space="0" w:color="auto"/>
                    <w:right w:val="none" w:sz="0" w:space="0" w:color="auto"/>
                  </w:divBdr>
                  <w:divsChild>
                    <w:div w:id="739257071">
                      <w:marLeft w:val="0"/>
                      <w:marRight w:val="0"/>
                      <w:marTop w:val="0"/>
                      <w:marBottom w:val="0"/>
                      <w:divBdr>
                        <w:top w:val="none" w:sz="0" w:space="0" w:color="auto"/>
                        <w:left w:val="none" w:sz="0" w:space="0" w:color="auto"/>
                        <w:bottom w:val="none" w:sz="0" w:space="0" w:color="auto"/>
                        <w:right w:val="none" w:sz="0" w:space="0" w:color="auto"/>
                      </w:divBdr>
                    </w:div>
                  </w:divsChild>
                </w:div>
                <w:div w:id="1778333092">
                  <w:marLeft w:val="0"/>
                  <w:marRight w:val="0"/>
                  <w:marTop w:val="0"/>
                  <w:marBottom w:val="0"/>
                  <w:divBdr>
                    <w:top w:val="none" w:sz="0" w:space="0" w:color="auto"/>
                    <w:left w:val="none" w:sz="0" w:space="0" w:color="auto"/>
                    <w:bottom w:val="none" w:sz="0" w:space="0" w:color="auto"/>
                    <w:right w:val="none" w:sz="0" w:space="0" w:color="auto"/>
                  </w:divBdr>
                  <w:divsChild>
                    <w:div w:id="471170657">
                      <w:marLeft w:val="0"/>
                      <w:marRight w:val="0"/>
                      <w:marTop w:val="0"/>
                      <w:marBottom w:val="0"/>
                      <w:divBdr>
                        <w:top w:val="none" w:sz="0" w:space="0" w:color="auto"/>
                        <w:left w:val="none" w:sz="0" w:space="0" w:color="auto"/>
                        <w:bottom w:val="none" w:sz="0" w:space="0" w:color="auto"/>
                        <w:right w:val="none" w:sz="0" w:space="0" w:color="auto"/>
                      </w:divBdr>
                    </w:div>
                  </w:divsChild>
                </w:div>
                <w:div w:id="731848697">
                  <w:marLeft w:val="0"/>
                  <w:marRight w:val="0"/>
                  <w:marTop w:val="0"/>
                  <w:marBottom w:val="0"/>
                  <w:divBdr>
                    <w:top w:val="none" w:sz="0" w:space="0" w:color="auto"/>
                    <w:left w:val="none" w:sz="0" w:space="0" w:color="auto"/>
                    <w:bottom w:val="none" w:sz="0" w:space="0" w:color="auto"/>
                    <w:right w:val="none" w:sz="0" w:space="0" w:color="auto"/>
                  </w:divBdr>
                  <w:divsChild>
                    <w:div w:id="2101682793">
                      <w:marLeft w:val="0"/>
                      <w:marRight w:val="0"/>
                      <w:marTop w:val="0"/>
                      <w:marBottom w:val="0"/>
                      <w:divBdr>
                        <w:top w:val="none" w:sz="0" w:space="0" w:color="auto"/>
                        <w:left w:val="none" w:sz="0" w:space="0" w:color="auto"/>
                        <w:bottom w:val="none" w:sz="0" w:space="0" w:color="auto"/>
                        <w:right w:val="none" w:sz="0" w:space="0" w:color="auto"/>
                      </w:divBdr>
                    </w:div>
                  </w:divsChild>
                </w:div>
                <w:div w:id="1352419885">
                  <w:marLeft w:val="0"/>
                  <w:marRight w:val="0"/>
                  <w:marTop w:val="0"/>
                  <w:marBottom w:val="0"/>
                  <w:divBdr>
                    <w:top w:val="none" w:sz="0" w:space="0" w:color="auto"/>
                    <w:left w:val="none" w:sz="0" w:space="0" w:color="auto"/>
                    <w:bottom w:val="none" w:sz="0" w:space="0" w:color="auto"/>
                    <w:right w:val="none" w:sz="0" w:space="0" w:color="auto"/>
                  </w:divBdr>
                  <w:divsChild>
                    <w:div w:id="806707506">
                      <w:marLeft w:val="0"/>
                      <w:marRight w:val="0"/>
                      <w:marTop w:val="0"/>
                      <w:marBottom w:val="0"/>
                      <w:divBdr>
                        <w:top w:val="none" w:sz="0" w:space="0" w:color="auto"/>
                        <w:left w:val="none" w:sz="0" w:space="0" w:color="auto"/>
                        <w:bottom w:val="none" w:sz="0" w:space="0" w:color="auto"/>
                        <w:right w:val="none" w:sz="0" w:space="0" w:color="auto"/>
                      </w:divBdr>
                    </w:div>
                  </w:divsChild>
                </w:div>
                <w:div w:id="2119523654">
                  <w:marLeft w:val="0"/>
                  <w:marRight w:val="0"/>
                  <w:marTop w:val="0"/>
                  <w:marBottom w:val="0"/>
                  <w:divBdr>
                    <w:top w:val="none" w:sz="0" w:space="0" w:color="auto"/>
                    <w:left w:val="none" w:sz="0" w:space="0" w:color="auto"/>
                    <w:bottom w:val="none" w:sz="0" w:space="0" w:color="auto"/>
                    <w:right w:val="none" w:sz="0" w:space="0" w:color="auto"/>
                  </w:divBdr>
                  <w:divsChild>
                    <w:div w:id="1225798236">
                      <w:marLeft w:val="0"/>
                      <w:marRight w:val="0"/>
                      <w:marTop w:val="0"/>
                      <w:marBottom w:val="0"/>
                      <w:divBdr>
                        <w:top w:val="none" w:sz="0" w:space="0" w:color="auto"/>
                        <w:left w:val="none" w:sz="0" w:space="0" w:color="auto"/>
                        <w:bottom w:val="none" w:sz="0" w:space="0" w:color="auto"/>
                        <w:right w:val="none" w:sz="0" w:space="0" w:color="auto"/>
                      </w:divBdr>
                    </w:div>
                  </w:divsChild>
                </w:div>
                <w:div w:id="929653770">
                  <w:marLeft w:val="0"/>
                  <w:marRight w:val="0"/>
                  <w:marTop w:val="0"/>
                  <w:marBottom w:val="0"/>
                  <w:divBdr>
                    <w:top w:val="none" w:sz="0" w:space="0" w:color="auto"/>
                    <w:left w:val="none" w:sz="0" w:space="0" w:color="auto"/>
                    <w:bottom w:val="none" w:sz="0" w:space="0" w:color="auto"/>
                    <w:right w:val="none" w:sz="0" w:space="0" w:color="auto"/>
                  </w:divBdr>
                  <w:divsChild>
                    <w:div w:id="1523202730">
                      <w:marLeft w:val="0"/>
                      <w:marRight w:val="0"/>
                      <w:marTop w:val="0"/>
                      <w:marBottom w:val="0"/>
                      <w:divBdr>
                        <w:top w:val="none" w:sz="0" w:space="0" w:color="auto"/>
                        <w:left w:val="none" w:sz="0" w:space="0" w:color="auto"/>
                        <w:bottom w:val="none" w:sz="0" w:space="0" w:color="auto"/>
                        <w:right w:val="none" w:sz="0" w:space="0" w:color="auto"/>
                      </w:divBdr>
                    </w:div>
                  </w:divsChild>
                </w:div>
                <w:div w:id="282268848">
                  <w:marLeft w:val="0"/>
                  <w:marRight w:val="0"/>
                  <w:marTop w:val="0"/>
                  <w:marBottom w:val="0"/>
                  <w:divBdr>
                    <w:top w:val="none" w:sz="0" w:space="0" w:color="auto"/>
                    <w:left w:val="none" w:sz="0" w:space="0" w:color="auto"/>
                    <w:bottom w:val="none" w:sz="0" w:space="0" w:color="auto"/>
                    <w:right w:val="none" w:sz="0" w:space="0" w:color="auto"/>
                  </w:divBdr>
                  <w:divsChild>
                    <w:div w:id="1908343068">
                      <w:marLeft w:val="0"/>
                      <w:marRight w:val="0"/>
                      <w:marTop w:val="0"/>
                      <w:marBottom w:val="0"/>
                      <w:divBdr>
                        <w:top w:val="none" w:sz="0" w:space="0" w:color="auto"/>
                        <w:left w:val="none" w:sz="0" w:space="0" w:color="auto"/>
                        <w:bottom w:val="none" w:sz="0" w:space="0" w:color="auto"/>
                        <w:right w:val="none" w:sz="0" w:space="0" w:color="auto"/>
                      </w:divBdr>
                    </w:div>
                  </w:divsChild>
                </w:div>
                <w:div w:id="792748186">
                  <w:marLeft w:val="0"/>
                  <w:marRight w:val="0"/>
                  <w:marTop w:val="0"/>
                  <w:marBottom w:val="0"/>
                  <w:divBdr>
                    <w:top w:val="none" w:sz="0" w:space="0" w:color="auto"/>
                    <w:left w:val="none" w:sz="0" w:space="0" w:color="auto"/>
                    <w:bottom w:val="none" w:sz="0" w:space="0" w:color="auto"/>
                    <w:right w:val="none" w:sz="0" w:space="0" w:color="auto"/>
                  </w:divBdr>
                  <w:divsChild>
                    <w:div w:id="760874726">
                      <w:marLeft w:val="0"/>
                      <w:marRight w:val="0"/>
                      <w:marTop w:val="0"/>
                      <w:marBottom w:val="0"/>
                      <w:divBdr>
                        <w:top w:val="none" w:sz="0" w:space="0" w:color="auto"/>
                        <w:left w:val="none" w:sz="0" w:space="0" w:color="auto"/>
                        <w:bottom w:val="none" w:sz="0" w:space="0" w:color="auto"/>
                        <w:right w:val="none" w:sz="0" w:space="0" w:color="auto"/>
                      </w:divBdr>
                    </w:div>
                  </w:divsChild>
                </w:div>
                <w:div w:id="502428893">
                  <w:marLeft w:val="0"/>
                  <w:marRight w:val="0"/>
                  <w:marTop w:val="0"/>
                  <w:marBottom w:val="0"/>
                  <w:divBdr>
                    <w:top w:val="none" w:sz="0" w:space="0" w:color="auto"/>
                    <w:left w:val="none" w:sz="0" w:space="0" w:color="auto"/>
                    <w:bottom w:val="none" w:sz="0" w:space="0" w:color="auto"/>
                    <w:right w:val="none" w:sz="0" w:space="0" w:color="auto"/>
                  </w:divBdr>
                  <w:divsChild>
                    <w:div w:id="440956500">
                      <w:marLeft w:val="0"/>
                      <w:marRight w:val="0"/>
                      <w:marTop w:val="0"/>
                      <w:marBottom w:val="0"/>
                      <w:divBdr>
                        <w:top w:val="none" w:sz="0" w:space="0" w:color="auto"/>
                        <w:left w:val="none" w:sz="0" w:space="0" w:color="auto"/>
                        <w:bottom w:val="none" w:sz="0" w:space="0" w:color="auto"/>
                        <w:right w:val="none" w:sz="0" w:space="0" w:color="auto"/>
                      </w:divBdr>
                    </w:div>
                  </w:divsChild>
                </w:div>
                <w:div w:id="111941160">
                  <w:marLeft w:val="0"/>
                  <w:marRight w:val="0"/>
                  <w:marTop w:val="0"/>
                  <w:marBottom w:val="0"/>
                  <w:divBdr>
                    <w:top w:val="none" w:sz="0" w:space="0" w:color="auto"/>
                    <w:left w:val="none" w:sz="0" w:space="0" w:color="auto"/>
                    <w:bottom w:val="none" w:sz="0" w:space="0" w:color="auto"/>
                    <w:right w:val="none" w:sz="0" w:space="0" w:color="auto"/>
                  </w:divBdr>
                  <w:divsChild>
                    <w:div w:id="1658607676">
                      <w:marLeft w:val="0"/>
                      <w:marRight w:val="0"/>
                      <w:marTop w:val="0"/>
                      <w:marBottom w:val="0"/>
                      <w:divBdr>
                        <w:top w:val="none" w:sz="0" w:space="0" w:color="auto"/>
                        <w:left w:val="none" w:sz="0" w:space="0" w:color="auto"/>
                        <w:bottom w:val="none" w:sz="0" w:space="0" w:color="auto"/>
                        <w:right w:val="none" w:sz="0" w:space="0" w:color="auto"/>
                      </w:divBdr>
                    </w:div>
                  </w:divsChild>
                </w:div>
                <w:div w:id="247807719">
                  <w:marLeft w:val="0"/>
                  <w:marRight w:val="0"/>
                  <w:marTop w:val="0"/>
                  <w:marBottom w:val="0"/>
                  <w:divBdr>
                    <w:top w:val="none" w:sz="0" w:space="0" w:color="auto"/>
                    <w:left w:val="none" w:sz="0" w:space="0" w:color="auto"/>
                    <w:bottom w:val="none" w:sz="0" w:space="0" w:color="auto"/>
                    <w:right w:val="none" w:sz="0" w:space="0" w:color="auto"/>
                  </w:divBdr>
                  <w:divsChild>
                    <w:div w:id="175391075">
                      <w:marLeft w:val="0"/>
                      <w:marRight w:val="0"/>
                      <w:marTop w:val="0"/>
                      <w:marBottom w:val="0"/>
                      <w:divBdr>
                        <w:top w:val="none" w:sz="0" w:space="0" w:color="auto"/>
                        <w:left w:val="none" w:sz="0" w:space="0" w:color="auto"/>
                        <w:bottom w:val="none" w:sz="0" w:space="0" w:color="auto"/>
                        <w:right w:val="none" w:sz="0" w:space="0" w:color="auto"/>
                      </w:divBdr>
                    </w:div>
                  </w:divsChild>
                </w:div>
                <w:div w:id="1416710306">
                  <w:marLeft w:val="0"/>
                  <w:marRight w:val="0"/>
                  <w:marTop w:val="0"/>
                  <w:marBottom w:val="0"/>
                  <w:divBdr>
                    <w:top w:val="none" w:sz="0" w:space="0" w:color="auto"/>
                    <w:left w:val="none" w:sz="0" w:space="0" w:color="auto"/>
                    <w:bottom w:val="none" w:sz="0" w:space="0" w:color="auto"/>
                    <w:right w:val="none" w:sz="0" w:space="0" w:color="auto"/>
                  </w:divBdr>
                  <w:divsChild>
                    <w:div w:id="894241515">
                      <w:marLeft w:val="0"/>
                      <w:marRight w:val="0"/>
                      <w:marTop w:val="0"/>
                      <w:marBottom w:val="0"/>
                      <w:divBdr>
                        <w:top w:val="none" w:sz="0" w:space="0" w:color="auto"/>
                        <w:left w:val="none" w:sz="0" w:space="0" w:color="auto"/>
                        <w:bottom w:val="none" w:sz="0" w:space="0" w:color="auto"/>
                        <w:right w:val="none" w:sz="0" w:space="0" w:color="auto"/>
                      </w:divBdr>
                    </w:div>
                  </w:divsChild>
                </w:div>
                <w:div w:id="1157498977">
                  <w:marLeft w:val="0"/>
                  <w:marRight w:val="0"/>
                  <w:marTop w:val="0"/>
                  <w:marBottom w:val="0"/>
                  <w:divBdr>
                    <w:top w:val="none" w:sz="0" w:space="0" w:color="auto"/>
                    <w:left w:val="none" w:sz="0" w:space="0" w:color="auto"/>
                    <w:bottom w:val="none" w:sz="0" w:space="0" w:color="auto"/>
                    <w:right w:val="none" w:sz="0" w:space="0" w:color="auto"/>
                  </w:divBdr>
                  <w:divsChild>
                    <w:div w:id="55519537">
                      <w:marLeft w:val="0"/>
                      <w:marRight w:val="0"/>
                      <w:marTop w:val="0"/>
                      <w:marBottom w:val="0"/>
                      <w:divBdr>
                        <w:top w:val="none" w:sz="0" w:space="0" w:color="auto"/>
                        <w:left w:val="none" w:sz="0" w:space="0" w:color="auto"/>
                        <w:bottom w:val="none" w:sz="0" w:space="0" w:color="auto"/>
                        <w:right w:val="none" w:sz="0" w:space="0" w:color="auto"/>
                      </w:divBdr>
                    </w:div>
                  </w:divsChild>
                </w:div>
                <w:div w:id="1444809497">
                  <w:marLeft w:val="0"/>
                  <w:marRight w:val="0"/>
                  <w:marTop w:val="0"/>
                  <w:marBottom w:val="0"/>
                  <w:divBdr>
                    <w:top w:val="none" w:sz="0" w:space="0" w:color="auto"/>
                    <w:left w:val="none" w:sz="0" w:space="0" w:color="auto"/>
                    <w:bottom w:val="none" w:sz="0" w:space="0" w:color="auto"/>
                    <w:right w:val="none" w:sz="0" w:space="0" w:color="auto"/>
                  </w:divBdr>
                  <w:divsChild>
                    <w:div w:id="2087220748">
                      <w:marLeft w:val="0"/>
                      <w:marRight w:val="0"/>
                      <w:marTop w:val="0"/>
                      <w:marBottom w:val="0"/>
                      <w:divBdr>
                        <w:top w:val="none" w:sz="0" w:space="0" w:color="auto"/>
                        <w:left w:val="none" w:sz="0" w:space="0" w:color="auto"/>
                        <w:bottom w:val="none" w:sz="0" w:space="0" w:color="auto"/>
                        <w:right w:val="none" w:sz="0" w:space="0" w:color="auto"/>
                      </w:divBdr>
                    </w:div>
                  </w:divsChild>
                </w:div>
                <w:div w:id="1199507942">
                  <w:marLeft w:val="0"/>
                  <w:marRight w:val="0"/>
                  <w:marTop w:val="0"/>
                  <w:marBottom w:val="0"/>
                  <w:divBdr>
                    <w:top w:val="none" w:sz="0" w:space="0" w:color="auto"/>
                    <w:left w:val="none" w:sz="0" w:space="0" w:color="auto"/>
                    <w:bottom w:val="none" w:sz="0" w:space="0" w:color="auto"/>
                    <w:right w:val="none" w:sz="0" w:space="0" w:color="auto"/>
                  </w:divBdr>
                  <w:divsChild>
                    <w:div w:id="999817618">
                      <w:marLeft w:val="0"/>
                      <w:marRight w:val="0"/>
                      <w:marTop w:val="0"/>
                      <w:marBottom w:val="0"/>
                      <w:divBdr>
                        <w:top w:val="none" w:sz="0" w:space="0" w:color="auto"/>
                        <w:left w:val="none" w:sz="0" w:space="0" w:color="auto"/>
                        <w:bottom w:val="none" w:sz="0" w:space="0" w:color="auto"/>
                        <w:right w:val="none" w:sz="0" w:space="0" w:color="auto"/>
                      </w:divBdr>
                    </w:div>
                  </w:divsChild>
                </w:div>
                <w:div w:id="740910947">
                  <w:marLeft w:val="0"/>
                  <w:marRight w:val="0"/>
                  <w:marTop w:val="0"/>
                  <w:marBottom w:val="0"/>
                  <w:divBdr>
                    <w:top w:val="none" w:sz="0" w:space="0" w:color="auto"/>
                    <w:left w:val="none" w:sz="0" w:space="0" w:color="auto"/>
                    <w:bottom w:val="none" w:sz="0" w:space="0" w:color="auto"/>
                    <w:right w:val="none" w:sz="0" w:space="0" w:color="auto"/>
                  </w:divBdr>
                  <w:divsChild>
                    <w:div w:id="906036272">
                      <w:marLeft w:val="0"/>
                      <w:marRight w:val="0"/>
                      <w:marTop w:val="0"/>
                      <w:marBottom w:val="0"/>
                      <w:divBdr>
                        <w:top w:val="none" w:sz="0" w:space="0" w:color="auto"/>
                        <w:left w:val="none" w:sz="0" w:space="0" w:color="auto"/>
                        <w:bottom w:val="none" w:sz="0" w:space="0" w:color="auto"/>
                        <w:right w:val="none" w:sz="0" w:space="0" w:color="auto"/>
                      </w:divBdr>
                    </w:div>
                  </w:divsChild>
                </w:div>
                <w:div w:id="1217548063">
                  <w:marLeft w:val="0"/>
                  <w:marRight w:val="0"/>
                  <w:marTop w:val="0"/>
                  <w:marBottom w:val="0"/>
                  <w:divBdr>
                    <w:top w:val="none" w:sz="0" w:space="0" w:color="auto"/>
                    <w:left w:val="none" w:sz="0" w:space="0" w:color="auto"/>
                    <w:bottom w:val="none" w:sz="0" w:space="0" w:color="auto"/>
                    <w:right w:val="none" w:sz="0" w:space="0" w:color="auto"/>
                  </w:divBdr>
                  <w:divsChild>
                    <w:div w:id="1535970573">
                      <w:marLeft w:val="0"/>
                      <w:marRight w:val="0"/>
                      <w:marTop w:val="0"/>
                      <w:marBottom w:val="0"/>
                      <w:divBdr>
                        <w:top w:val="none" w:sz="0" w:space="0" w:color="auto"/>
                        <w:left w:val="none" w:sz="0" w:space="0" w:color="auto"/>
                        <w:bottom w:val="none" w:sz="0" w:space="0" w:color="auto"/>
                        <w:right w:val="none" w:sz="0" w:space="0" w:color="auto"/>
                      </w:divBdr>
                    </w:div>
                  </w:divsChild>
                </w:div>
                <w:div w:id="574048077">
                  <w:marLeft w:val="0"/>
                  <w:marRight w:val="0"/>
                  <w:marTop w:val="0"/>
                  <w:marBottom w:val="0"/>
                  <w:divBdr>
                    <w:top w:val="none" w:sz="0" w:space="0" w:color="auto"/>
                    <w:left w:val="none" w:sz="0" w:space="0" w:color="auto"/>
                    <w:bottom w:val="none" w:sz="0" w:space="0" w:color="auto"/>
                    <w:right w:val="none" w:sz="0" w:space="0" w:color="auto"/>
                  </w:divBdr>
                  <w:divsChild>
                    <w:div w:id="88935829">
                      <w:marLeft w:val="0"/>
                      <w:marRight w:val="0"/>
                      <w:marTop w:val="0"/>
                      <w:marBottom w:val="0"/>
                      <w:divBdr>
                        <w:top w:val="none" w:sz="0" w:space="0" w:color="auto"/>
                        <w:left w:val="none" w:sz="0" w:space="0" w:color="auto"/>
                        <w:bottom w:val="none" w:sz="0" w:space="0" w:color="auto"/>
                        <w:right w:val="none" w:sz="0" w:space="0" w:color="auto"/>
                      </w:divBdr>
                    </w:div>
                  </w:divsChild>
                </w:div>
                <w:div w:id="170798493">
                  <w:marLeft w:val="0"/>
                  <w:marRight w:val="0"/>
                  <w:marTop w:val="0"/>
                  <w:marBottom w:val="0"/>
                  <w:divBdr>
                    <w:top w:val="none" w:sz="0" w:space="0" w:color="auto"/>
                    <w:left w:val="none" w:sz="0" w:space="0" w:color="auto"/>
                    <w:bottom w:val="none" w:sz="0" w:space="0" w:color="auto"/>
                    <w:right w:val="none" w:sz="0" w:space="0" w:color="auto"/>
                  </w:divBdr>
                  <w:divsChild>
                    <w:div w:id="83186617">
                      <w:marLeft w:val="0"/>
                      <w:marRight w:val="0"/>
                      <w:marTop w:val="0"/>
                      <w:marBottom w:val="0"/>
                      <w:divBdr>
                        <w:top w:val="none" w:sz="0" w:space="0" w:color="auto"/>
                        <w:left w:val="none" w:sz="0" w:space="0" w:color="auto"/>
                        <w:bottom w:val="none" w:sz="0" w:space="0" w:color="auto"/>
                        <w:right w:val="none" w:sz="0" w:space="0" w:color="auto"/>
                      </w:divBdr>
                    </w:div>
                  </w:divsChild>
                </w:div>
                <w:div w:id="1761097289">
                  <w:marLeft w:val="0"/>
                  <w:marRight w:val="0"/>
                  <w:marTop w:val="0"/>
                  <w:marBottom w:val="0"/>
                  <w:divBdr>
                    <w:top w:val="none" w:sz="0" w:space="0" w:color="auto"/>
                    <w:left w:val="none" w:sz="0" w:space="0" w:color="auto"/>
                    <w:bottom w:val="none" w:sz="0" w:space="0" w:color="auto"/>
                    <w:right w:val="none" w:sz="0" w:space="0" w:color="auto"/>
                  </w:divBdr>
                  <w:divsChild>
                    <w:div w:id="1760979941">
                      <w:marLeft w:val="0"/>
                      <w:marRight w:val="0"/>
                      <w:marTop w:val="0"/>
                      <w:marBottom w:val="0"/>
                      <w:divBdr>
                        <w:top w:val="none" w:sz="0" w:space="0" w:color="auto"/>
                        <w:left w:val="none" w:sz="0" w:space="0" w:color="auto"/>
                        <w:bottom w:val="none" w:sz="0" w:space="0" w:color="auto"/>
                        <w:right w:val="none" w:sz="0" w:space="0" w:color="auto"/>
                      </w:divBdr>
                    </w:div>
                  </w:divsChild>
                </w:div>
                <w:div w:id="632640617">
                  <w:marLeft w:val="0"/>
                  <w:marRight w:val="0"/>
                  <w:marTop w:val="0"/>
                  <w:marBottom w:val="0"/>
                  <w:divBdr>
                    <w:top w:val="none" w:sz="0" w:space="0" w:color="auto"/>
                    <w:left w:val="none" w:sz="0" w:space="0" w:color="auto"/>
                    <w:bottom w:val="none" w:sz="0" w:space="0" w:color="auto"/>
                    <w:right w:val="none" w:sz="0" w:space="0" w:color="auto"/>
                  </w:divBdr>
                  <w:divsChild>
                    <w:div w:id="818304978">
                      <w:marLeft w:val="0"/>
                      <w:marRight w:val="0"/>
                      <w:marTop w:val="0"/>
                      <w:marBottom w:val="0"/>
                      <w:divBdr>
                        <w:top w:val="none" w:sz="0" w:space="0" w:color="auto"/>
                        <w:left w:val="none" w:sz="0" w:space="0" w:color="auto"/>
                        <w:bottom w:val="none" w:sz="0" w:space="0" w:color="auto"/>
                        <w:right w:val="none" w:sz="0" w:space="0" w:color="auto"/>
                      </w:divBdr>
                    </w:div>
                  </w:divsChild>
                </w:div>
                <w:div w:id="379019675">
                  <w:marLeft w:val="0"/>
                  <w:marRight w:val="0"/>
                  <w:marTop w:val="0"/>
                  <w:marBottom w:val="0"/>
                  <w:divBdr>
                    <w:top w:val="none" w:sz="0" w:space="0" w:color="auto"/>
                    <w:left w:val="none" w:sz="0" w:space="0" w:color="auto"/>
                    <w:bottom w:val="none" w:sz="0" w:space="0" w:color="auto"/>
                    <w:right w:val="none" w:sz="0" w:space="0" w:color="auto"/>
                  </w:divBdr>
                  <w:divsChild>
                    <w:div w:id="1762025603">
                      <w:marLeft w:val="0"/>
                      <w:marRight w:val="0"/>
                      <w:marTop w:val="0"/>
                      <w:marBottom w:val="0"/>
                      <w:divBdr>
                        <w:top w:val="none" w:sz="0" w:space="0" w:color="auto"/>
                        <w:left w:val="none" w:sz="0" w:space="0" w:color="auto"/>
                        <w:bottom w:val="none" w:sz="0" w:space="0" w:color="auto"/>
                        <w:right w:val="none" w:sz="0" w:space="0" w:color="auto"/>
                      </w:divBdr>
                    </w:div>
                  </w:divsChild>
                </w:div>
                <w:div w:id="1011906720">
                  <w:marLeft w:val="0"/>
                  <w:marRight w:val="0"/>
                  <w:marTop w:val="0"/>
                  <w:marBottom w:val="0"/>
                  <w:divBdr>
                    <w:top w:val="none" w:sz="0" w:space="0" w:color="auto"/>
                    <w:left w:val="none" w:sz="0" w:space="0" w:color="auto"/>
                    <w:bottom w:val="none" w:sz="0" w:space="0" w:color="auto"/>
                    <w:right w:val="none" w:sz="0" w:space="0" w:color="auto"/>
                  </w:divBdr>
                  <w:divsChild>
                    <w:div w:id="319895077">
                      <w:marLeft w:val="0"/>
                      <w:marRight w:val="0"/>
                      <w:marTop w:val="0"/>
                      <w:marBottom w:val="0"/>
                      <w:divBdr>
                        <w:top w:val="none" w:sz="0" w:space="0" w:color="auto"/>
                        <w:left w:val="none" w:sz="0" w:space="0" w:color="auto"/>
                        <w:bottom w:val="none" w:sz="0" w:space="0" w:color="auto"/>
                        <w:right w:val="none" w:sz="0" w:space="0" w:color="auto"/>
                      </w:divBdr>
                    </w:div>
                  </w:divsChild>
                </w:div>
                <w:div w:id="385640559">
                  <w:marLeft w:val="0"/>
                  <w:marRight w:val="0"/>
                  <w:marTop w:val="0"/>
                  <w:marBottom w:val="0"/>
                  <w:divBdr>
                    <w:top w:val="none" w:sz="0" w:space="0" w:color="auto"/>
                    <w:left w:val="none" w:sz="0" w:space="0" w:color="auto"/>
                    <w:bottom w:val="none" w:sz="0" w:space="0" w:color="auto"/>
                    <w:right w:val="none" w:sz="0" w:space="0" w:color="auto"/>
                  </w:divBdr>
                  <w:divsChild>
                    <w:div w:id="789588475">
                      <w:marLeft w:val="0"/>
                      <w:marRight w:val="0"/>
                      <w:marTop w:val="0"/>
                      <w:marBottom w:val="0"/>
                      <w:divBdr>
                        <w:top w:val="none" w:sz="0" w:space="0" w:color="auto"/>
                        <w:left w:val="none" w:sz="0" w:space="0" w:color="auto"/>
                        <w:bottom w:val="none" w:sz="0" w:space="0" w:color="auto"/>
                        <w:right w:val="none" w:sz="0" w:space="0" w:color="auto"/>
                      </w:divBdr>
                    </w:div>
                  </w:divsChild>
                </w:div>
                <w:div w:id="346104284">
                  <w:marLeft w:val="0"/>
                  <w:marRight w:val="0"/>
                  <w:marTop w:val="0"/>
                  <w:marBottom w:val="0"/>
                  <w:divBdr>
                    <w:top w:val="none" w:sz="0" w:space="0" w:color="auto"/>
                    <w:left w:val="none" w:sz="0" w:space="0" w:color="auto"/>
                    <w:bottom w:val="none" w:sz="0" w:space="0" w:color="auto"/>
                    <w:right w:val="none" w:sz="0" w:space="0" w:color="auto"/>
                  </w:divBdr>
                  <w:divsChild>
                    <w:div w:id="281814710">
                      <w:marLeft w:val="0"/>
                      <w:marRight w:val="0"/>
                      <w:marTop w:val="0"/>
                      <w:marBottom w:val="0"/>
                      <w:divBdr>
                        <w:top w:val="none" w:sz="0" w:space="0" w:color="auto"/>
                        <w:left w:val="none" w:sz="0" w:space="0" w:color="auto"/>
                        <w:bottom w:val="none" w:sz="0" w:space="0" w:color="auto"/>
                        <w:right w:val="none" w:sz="0" w:space="0" w:color="auto"/>
                      </w:divBdr>
                    </w:div>
                  </w:divsChild>
                </w:div>
                <w:div w:id="1933783545">
                  <w:marLeft w:val="0"/>
                  <w:marRight w:val="0"/>
                  <w:marTop w:val="0"/>
                  <w:marBottom w:val="0"/>
                  <w:divBdr>
                    <w:top w:val="none" w:sz="0" w:space="0" w:color="auto"/>
                    <w:left w:val="none" w:sz="0" w:space="0" w:color="auto"/>
                    <w:bottom w:val="none" w:sz="0" w:space="0" w:color="auto"/>
                    <w:right w:val="none" w:sz="0" w:space="0" w:color="auto"/>
                  </w:divBdr>
                  <w:divsChild>
                    <w:div w:id="14356731">
                      <w:marLeft w:val="0"/>
                      <w:marRight w:val="0"/>
                      <w:marTop w:val="0"/>
                      <w:marBottom w:val="0"/>
                      <w:divBdr>
                        <w:top w:val="none" w:sz="0" w:space="0" w:color="auto"/>
                        <w:left w:val="none" w:sz="0" w:space="0" w:color="auto"/>
                        <w:bottom w:val="none" w:sz="0" w:space="0" w:color="auto"/>
                        <w:right w:val="none" w:sz="0" w:space="0" w:color="auto"/>
                      </w:divBdr>
                    </w:div>
                  </w:divsChild>
                </w:div>
                <w:div w:id="727343357">
                  <w:marLeft w:val="0"/>
                  <w:marRight w:val="0"/>
                  <w:marTop w:val="0"/>
                  <w:marBottom w:val="0"/>
                  <w:divBdr>
                    <w:top w:val="none" w:sz="0" w:space="0" w:color="auto"/>
                    <w:left w:val="none" w:sz="0" w:space="0" w:color="auto"/>
                    <w:bottom w:val="none" w:sz="0" w:space="0" w:color="auto"/>
                    <w:right w:val="none" w:sz="0" w:space="0" w:color="auto"/>
                  </w:divBdr>
                  <w:divsChild>
                    <w:div w:id="961611284">
                      <w:marLeft w:val="0"/>
                      <w:marRight w:val="0"/>
                      <w:marTop w:val="0"/>
                      <w:marBottom w:val="0"/>
                      <w:divBdr>
                        <w:top w:val="none" w:sz="0" w:space="0" w:color="auto"/>
                        <w:left w:val="none" w:sz="0" w:space="0" w:color="auto"/>
                        <w:bottom w:val="none" w:sz="0" w:space="0" w:color="auto"/>
                        <w:right w:val="none" w:sz="0" w:space="0" w:color="auto"/>
                      </w:divBdr>
                    </w:div>
                  </w:divsChild>
                </w:div>
                <w:div w:id="1312372138">
                  <w:marLeft w:val="0"/>
                  <w:marRight w:val="0"/>
                  <w:marTop w:val="0"/>
                  <w:marBottom w:val="0"/>
                  <w:divBdr>
                    <w:top w:val="none" w:sz="0" w:space="0" w:color="auto"/>
                    <w:left w:val="none" w:sz="0" w:space="0" w:color="auto"/>
                    <w:bottom w:val="none" w:sz="0" w:space="0" w:color="auto"/>
                    <w:right w:val="none" w:sz="0" w:space="0" w:color="auto"/>
                  </w:divBdr>
                  <w:divsChild>
                    <w:div w:id="1994748231">
                      <w:marLeft w:val="0"/>
                      <w:marRight w:val="0"/>
                      <w:marTop w:val="0"/>
                      <w:marBottom w:val="0"/>
                      <w:divBdr>
                        <w:top w:val="none" w:sz="0" w:space="0" w:color="auto"/>
                        <w:left w:val="none" w:sz="0" w:space="0" w:color="auto"/>
                        <w:bottom w:val="none" w:sz="0" w:space="0" w:color="auto"/>
                        <w:right w:val="none" w:sz="0" w:space="0" w:color="auto"/>
                      </w:divBdr>
                    </w:div>
                  </w:divsChild>
                </w:div>
                <w:div w:id="524489311">
                  <w:marLeft w:val="0"/>
                  <w:marRight w:val="0"/>
                  <w:marTop w:val="0"/>
                  <w:marBottom w:val="0"/>
                  <w:divBdr>
                    <w:top w:val="none" w:sz="0" w:space="0" w:color="auto"/>
                    <w:left w:val="none" w:sz="0" w:space="0" w:color="auto"/>
                    <w:bottom w:val="none" w:sz="0" w:space="0" w:color="auto"/>
                    <w:right w:val="none" w:sz="0" w:space="0" w:color="auto"/>
                  </w:divBdr>
                  <w:divsChild>
                    <w:div w:id="1360278589">
                      <w:marLeft w:val="0"/>
                      <w:marRight w:val="0"/>
                      <w:marTop w:val="0"/>
                      <w:marBottom w:val="0"/>
                      <w:divBdr>
                        <w:top w:val="none" w:sz="0" w:space="0" w:color="auto"/>
                        <w:left w:val="none" w:sz="0" w:space="0" w:color="auto"/>
                        <w:bottom w:val="none" w:sz="0" w:space="0" w:color="auto"/>
                        <w:right w:val="none" w:sz="0" w:space="0" w:color="auto"/>
                      </w:divBdr>
                    </w:div>
                  </w:divsChild>
                </w:div>
                <w:div w:id="59062213">
                  <w:marLeft w:val="0"/>
                  <w:marRight w:val="0"/>
                  <w:marTop w:val="0"/>
                  <w:marBottom w:val="0"/>
                  <w:divBdr>
                    <w:top w:val="none" w:sz="0" w:space="0" w:color="auto"/>
                    <w:left w:val="none" w:sz="0" w:space="0" w:color="auto"/>
                    <w:bottom w:val="none" w:sz="0" w:space="0" w:color="auto"/>
                    <w:right w:val="none" w:sz="0" w:space="0" w:color="auto"/>
                  </w:divBdr>
                  <w:divsChild>
                    <w:div w:id="1366754855">
                      <w:marLeft w:val="0"/>
                      <w:marRight w:val="0"/>
                      <w:marTop w:val="0"/>
                      <w:marBottom w:val="0"/>
                      <w:divBdr>
                        <w:top w:val="none" w:sz="0" w:space="0" w:color="auto"/>
                        <w:left w:val="none" w:sz="0" w:space="0" w:color="auto"/>
                        <w:bottom w:val="none" w:sz="0" w:space="0" w:color="auto"/>
                        <w:right w:val="none" w:sz="0" w:space="0" w:color="auto"/>
                      </w:divBdr>
                    </w:div>
                  </w:divsChild>
                </w:div>
                <w:div w:id="303434932">
                  <w:marLeft w:val="0"/>
                  <w:marRight w:val="0"/>
                  <w:marTop w:val="0"/>
                  <w:marBottom w:val="0"/>
                  <w:divBdr>
                    <w:top w:val="none" w:sz="0" w:space="0" w:color="auto"/>
                    <w:left w:val="none" w:sz="0" w:space="0" w:color="auto"/>
                    <w:bottom w:val="none" w:sz="0" w:space="0" w:color="auto"/>
                    <w:right w:val="none" w:sz="0" w:space="0" w:color="auto"/>
                  </w:divBdr>
                  <w:divsChild>
                    <w:div w:id="255746422">
                      <w:marLeft w:val="0"/>
                      <w:marRight w:val="0"/>
                      <w:marTop w:val="0"/>
                      <w:marBottom w:val="0"/>
                      <w:divBdr>
                        <w:top w:val="none" w:sz="0" w:space="0" w:color="auto"/>
                        <w:left w:val="none" w:sz="0" w:space="0" w:color="auto"/>
                        <w:bottom w:val="none" w:sz="0" w:space="0" w:color="auto"/>
                        <w:right w:val="none" w:sz="0" w:space="0" w:color="auto"/>
                      </w:divBdr>
                    </w:div>
                  </w:divsChild>
                </w:div>
                <w:div w:id="636910901">
                  <w:marLeft w:val="0"/>
                  <w:marRight w:val="0"/>
                  <w:marTop w:val="0"/>
                  <w:marBottom w:val="0"/>
                  <w:divBdr>
                    <w:top w:val="none" w:sz="0" w:space="0" w:color="auto"/>
                    <w:left w:val="none" w:sz="0" w:space="0" w:color="auto"/>
                    <w:bottom w:val="none" w:sz="0" w:space="0" w:color="auto"/>
                    <w:right w:val="none" w:sz="0" w:space="0" w:color="auto"/>
                  </w:divBdr>
                  <w:divsChild>
                    <w:div w:id="1643658072">
                      <w:marLeft w:val="0"/>
                      <w:marRight w:val="0"/>
                      <w:marTop w:val="0"/>
                      <w:marBottom w:val="0"/>
                      <w:divBdr>
                        <w:top w:val="none" w:sz="0" w:space="0" w:color="auto"/>
                        <w:left w:val="none" w:sz="0" w:space="0" w:color="auto"/>
                        <w:bottom w:val="none" w:sz="0" w:space="0" w:color="auto"/>
                        <w:right w:val="none" w:sz="0" w:space="0" w:color="auto"/>
                      </w:divBdr>
                    </w:div>
                  </w:divsChild>
                </w:div>
                <w:div w:id="181213096">
                  <w:marLeft w:val="0"/>
                  <w:marRight w:val="0"/>
                  <w:marTop w:val="0"/>
                  <w:marBottom w:val="0"/>
                  <w:divBdr>
                    <w:top w:val="none" w:sz="0" w:space="0" w:color="auto"/>
                    <w:left w:val="none" w:sz="0" w:space="0" w:color="auto"/>
                    <w:bottom w:val="none" w:sz="0" w:space="0" w:color="auto"/>
                    <w:right w:val="none" w:sz="0" w:space="0" w:color="auto"/>
                  </w:divBdr>
                  <w:divsChild>
                    <w:div w:id="2021732662">
                      <w:marLeft w:val="0"/>
                      <w:marRight w:val="0"/>
                      <w:marTop w:val="0"/>
                      <w:marBottom w:val="0"/>
                      <w:divBdr>
                        <w:top w:val="none" w:sz="0" w:space="0" w:color="auto"/>
                        <w:left w:val="none" w:sz="0" w:space="0" w:color="auto"/>
                        <w:bottom w:val="none" w:sz="0" w:space="0" w:color="auto"/>
                        <w:right w:val="none" w:sz="0" w:space="0" w:color="auto"/>
                      </w:divBdr>
                    </w:div>
                  </w:divsChild>
                </w:div>
                <w:div w:id="1064110618">
                  <w:marLeft w:val="0"/>
                  <w:marRight w:val="0"/>
                  <w:marTop w:val="0"/>
                  <w:marBottom w:val="0"/>
                  <w:divBdr>
                    <w:top w:val="none" w:sz="0" w:space="0" w:color="auto"/>
                    <w:left w:val="none" w:sz="0" w:space="0" w:color="auto"/>
                    <w:bottom w:val="none" w:sz="0" w:space="0" w:color="auto"/>
                    <w:right w:val="none" w:sz="0" w:space="0" w:color="auto"/>
                  </w:divBdr>
                  <w:divsChild>
                    <w:div w:id="260726158">
                      <w:marLeft w:val="0"/>
                      <w:marRight w:val="0"/>
                      <w:marTop w:val="0"/>
                      <w:marBottom w:val="0"/>
                      <w:divBdr>
                        <w:top w:val="none" w:sz="0" w:space="0" w:color="auto"/>
                        <w:left w:val="none" w:sz="0" w:space="0" w:color="auto"/>
                        <w:bottom w:val="none" w:sz="0" w:space="0" w:color="auto"/>
                        <w:right w:val="none" w:sz="0" w:space="0" w:color="auto"/>
                      </w:divBdr>
                    </w:div>
                  </w:divsChild>
                </w:div>
                <w:div w:id="2119059365">
                  <w:marLeft w:val="0"/>
                  <w:marRight w:val="0"/>
                  <w:marTop w:val="0"/>
                  <w:marBottom w:val="0"/>
                  <w:divBdr>
                    <w:top w:val="none" w:sz="0" w:space="0" w:color="auto"/>
                    <w:left w:val="none" w:sz="0" w:space="0" w:color="auto"/>
                    <w:bottom w:val="none" w:sz="0" w:space="0" w:color="auto"/>
                    <w:right w:val="none" w:sz="0" w:space="0" w:color="auto"/>
                  </w:divBdr>
                  <w:divsChild>
                    <w:div w:id="109470310">
                      <w:marLeft w:val="0"/>
                      <w:marRight w:val="0"/>
                      <w:marTop w:val="0"/>
                      <w:marBottom w:val="0"/>
                      <w:divBdr>
                        <w:top w:val="none" w:sz="0" w:space="0" w:color="auto"/>
                        <w:left w:val="none" w:sz="0" w:space="0" w:color="auto"/>
                        <w:bottom w:val="none" w:sz="0" w:space="0" w:color="auto"/>
                        <w:right w:val="none" w:sz="0" w:space="0" w:color="auto"/>
                      </w:divBdr>
                    </w:div>
                  </w:divsChild>
                </w:div>
                <w:div w:id="1702779868">
                  <w:marLeft w:val="0"/>
                  <w:marRight w:val="0"/>
                  <w:marTop w:val="0"/>
                  <w:marBottom w:val="0"/>
                  <w:divBdr>
                    <w:top w:val="none" w:sz="0" w:space="0" w:color="auto"/>
                    <w:left w:val="none" w:sz="0" w:space="0" w:color="auto"/>
                    <w:bottom w:val="none" w:sz="0" w:space="0" w:color="auto"/>
                    <w:right w:val="none" w:sz="0" w:space="0" w:color="auto"/>
                  </w:divBdr>
                  <w:divsChild>
                    <w:div w:id="308941334">
                      <w:marLeft w:val="0"/>
                      <w:marRight w:val="0"/>
                      <w:marTop w:val="0"/>
                      <w:marBottom w:val="0"/>
                      <w:divBdr>
                        <w:top w:val="none" w:sz="0" w:space="0" w:color="auto"/>
                        <w:left w:val="none" w:sz="0" w:space="0" w:color="auto"/>
                        <w:bottom w:val="none" w:sz="0" w:space="0" w:color="auto"/>
                        <w:right w:val="none" w:sz="0" w:space="0" w:color="auto"/>
                      </w:divBdr>
                    </w:div>
                  </w:divsChild>
                </w:div>
                <w:div w:id="281690477">
                  <w:marLeft w:val="0"/>
                  <w:marRight w:val="0"/>
                  <w:marTop w:val="0"/>
                  <w:marBottom w:val="0"/>
                  <w:divBdr>
                    <w:top w:val="none" w:sz="0" w:space="0" w:color="auto"/>
                    <w:left w:val="none" w:sz="0" w:space="0" w:color="auto"/>
                    <w:bottom w:val="none" w:sz="0" w:space="0" w:color="auto"/>
                    <w:right w:val="none" w:sz="0" w:space="0" w:color="auto"/>
                  </w:divBdr>
                  <w:divsChild>
                    <w:div w:id="608438083">
                      <w:marLeft w:val="0"/>
                      <w:marRight w:val="0"/>
                      <w:marTop w:val="0"/>
                      <w:marBottom w:val="0"/>
                      <w:divBdr>
                        <w:top w:val="none" w:sz="0" w:space="0" w:color="auto"/>
                        <w:left w:val="none" w:sz="0" w:space="0" w:color="auto"/>
                        <w:bottom w:val="none" w:sz="0" w:space="0" w:color="auto"/>
                        <w:right w:val="none" w:sz="0" w:space="0" w:color="auto"/>
                      </w:divBdr>
                    </w:div>
                  </w:divsChild>
                </w:div>
                <w:div w:id="80297955">
                  <w:marLeft w:val="0"/>
                  <w:marRight w:val="0"/>
                  <w:marTop w:val="0"/>
                  <w:marBottom w:val="0"/>
                  <w:divBdr>
                    <w:top w:val="none" w:sz="0" w:space="0" w:color="auto"/>
                    <w:left w:val="none" w:sz="0" w:space="0" w:color="auto"/>
                    <w:bottom w:val="none" w:sz="0" w:space="0" w:color="auto"/>
                    <w:right w:val="none" w:sz="0" w:space="0" w:color="auto"/>
                  </w:divBdr>
                  <w:divsChild>
                    <w:div w:id="486673482">
                      <w:marLeft w:val="0"/>
                      <w:marRight w:val="0"/>
                      <w:marTop w:val="0"/>
                      <w:marBottom w:val="0"/>
                      <w:divBdr>
                        <w:top w:val="none" w:sz="0" w:space="0" w:color="auto"/>
                        <w:left w:val="none" w:sz="0" w:space="0" w:color="auto"/>
                        <w:bottom w:val="none" w:sz="0" w:space="0" w:color="auto"/>
                        <w:right w:val="none" w:sz="0" w:space="0" w:color="auto"/>
                      </w:divBdr>
                    </w:div>
                  </w:divsChild>
                </w:div>
                <w:div w:id="1221555788">
                  <w:marLeft w:val="0"/>
                  <w:marRight w:val="0"/>
                  <w:marTop w:val="0"/>
                  <w:marBottom w:val="0"/>
                  <w:divBdr>
                    <w:top w:val="none" w:sz="0" w:space="0" w:color="auto"/>
                    <w:left w:val="none" w:sz="0" w:space="0" w:color="auto"/>
                    <w:bottom w:val="none" w:sz="0" w:space="0" w:color="auto"/>
                    <w:right w:val="none" w:sz="0" w:space="0" w:color="auto"/>
                  </w:divBdr>
                  <w:divsChild>
                    <w:div w:id="2088182391">
                      <w:marLeft w:val="0"/>
                      <w:marRight w:val="0"/>
                      <w:marTop w:val="0"/>
                      <w:marBottom w:val="0"/>
                      <w:divBdr>
                        <w:top w:val="none" w:sz="0" w:space="0" w:color="auto"/>
                        <w:left w:val="none" w:sz="0" w:space="0" w:color="auto"/>
                        <w:bottom w:val="none" w:sz="0" w:space="0" w:color="auto"/>
                        <w:right w:val="none" w:sz="0" w:space="0" w:color="auto"/>
                      </w:divBdr>
                    </w:div>
                  </w:divsChild>
                </w:div>
                <w:div w:id="1195577130">
                  <w:marLeft w:val="0"/>
                  <w:marRight w:val="0"/>
                  <w:marTop w:val="0"/>
                  <w:marBottom w:val="0"/>
                  <w:divBdr>
                    <w:top w:val="none" w:sz="0" w:space="0" w:color="auto"/>
                    <w:left w:val="none" w:sz="0" w:space="0" w:color="auto"/>
                    <w:bottom w:val="none" w:sz="0" w:space="0" w:color="auto"/>
                    <w:right w:val="none" w:sz="0" w:space="0" w:color="auto"/>
                  </w:divBdr>
                  <w:divsChild>
                    <w:div w:id="1709842860">
                      <w:marLeft w:val="0"/>
                      <w:marRight w:val="0"/>
                      <w:marTop w:val="0"/>
                      <w:marBottom w:val="0"/>
                      <w:divBdr>
                        <w:top w:val="none" w:sz="0" w:space="0" w:color="auto"/>
                        <w:left w:val="none" w:sz="0" w:space="0" w:color="auto"/>
                        <w:bottom w:val="none" w:sz="0" w:space="0" w:color="auto"/>
                        <w:right w:val="none" w:sz="0" w:space="0" w:color="auto"/>
                      </w:divBdr>
                    </w:div>
                  </w:divsChild>
                </w:div>
                <w:div w:id="1186482698">
                  <w:marLeft w:val="0"/>
                  <w:marRight w:val="0"/>
                  <w:marTop w:val="0"/>
                  <w:marBottom w:val="0"/>
                  <w:divBdr>
                    <w:top w:val="none" w:sz="0" w:space="0" w:color="auto"/>
                    <w:left w:val="none" w:sz="0" w:space="0" w:color="auto"/>
                    <w:bottom w:val="none" w:sz="0" w:space="0" w:color="auto"/>
                    <w:right w:val="none" w:sz="0" w:space="0" w:color="auto"/>
                  </w:divBdr>
                  <w:divsChild>
                    <w:div w:id="1230264998">
                      <w:marLeft w:val="0"/>
                      <w:marRight w:val="0"/>
                      <w:marTop w:val="0"/>
                      <w:marBottom w:val="0"/>
                      <w:divBdr>
                        <w:top w:val="none" w:sz="0" w:space="0" w:color="auto"/>
                        <w:left w:val="none" w:sz="0" w:space="0" w:color="auto"/>
                        <w:bottom w:val="none" w:sz="0" w:space="0" w:color="auto"/>
                        <w:right w:val="none" w:sz="0" w:space="0" w:color="auto"/>
                      </w:divBdr>
                    </w:div>
                  </w:divsChild>
                </w:div>
                <w:div w:id="761537149">
                  <w:marLeft w:val="0"/>
                  <w:marRight w:val="0"/>
                  <w:marTop w:val="0"/>
                  <w:marBottom w:val="0"/>
                  <w:divBdr>
                    <w:top w:val="none" w:sz="0" w:space="0" w:color="auto"/>
                    <w:left w:val="none" w:sz="0" w:space="0" w:color="auto"/>
                    <w:bottom w:val="none" w:sz="0" w:space="0" w:color="auto"/>
                    <w:right w:val="none" w:sz="0" w:space="0" w:color="auto"/>
                  </w:divBdr>
                  <w:divsChild>
                    <w:div w:id="2107311823">
                      <w:marLeft w:val="0"/>
                      <w:marRight w:val="0"/>
                      <w:marTop w:val="0"/>
                      <w:marBottom w:val="0"/>
                      <w:divBdr>
                        <w:top w:val="none" w:sz="0" w:space="0" w:color="auto"/>
                        <w:left w:val="none" w:sz="0" w:space="0" w:color="auto"/>
                        <w:bottom w:val="none" w:sz="0" w:space="0" w:color="auto"/>
                        <w:right w:val="none" w:sz="0" w:space="0" w:color="auto"/>
                      </w:divBdr>
                    </w:div>
                  </w:divsChild>
                </w:div>
                <w:div w:id="406194275">
                  <w:marLeft w:val="0"/>
                  <w:marRight w:val="0"/>
                  <w:marTop w:val="0"/>
                  <w:marBottom w:val="0"/>
                  <w:divBdr>
                    <w:top w:val="none" w:sz="0" w:space="0" w:color="auto"/>
                    <w:left w:val="none" w:sz="0" w:space="0" w:color="auto"/>
                    <w:bottom w:val="none" w:sz="0" w:space="0" w:color="auto"/>
                    <w:right w:val="none" w:sz="0" w:space="0" w:color="auto"/>
                  </w:divBdr>
                  <w:divsChild>
                    <w:div w:id="929504455">
                      <w:marLeft w:val="0"/>
                      <w:marRight w:val="0"/>
                      <w:marTop w:val="0"/>
                      <w:marBottom w:val="0"/>
                      <w:divBdr>
                        <w:top w:val="none" w:sz="0" w:space="0" w:color="auto"/>
                        <w:left w:val="none" w:sz="0" w:space="0" w:color="auto"/>
                        <w:bottom w:val="none" w:sz="0" w:space="0" w:color="auto"/>
                        <w:right w:val="none" w:sz="0" w:space="0" w:color="auto"/>
                      </w:divBdr>
                    </w:div>
                  </w:divsChild>
                </w:div>
                <w:div w:id="1209798273">
                  <w:marLeft w:val="0"/>
                  <w:marRight w:val="0"/>
                  <w:marTop w:val="0"/>
                  <w:marBottom w:val="0"/>
                  <w:divBdr>
                    <w:top w:val="none" w:sz="0" w:space="0" w:color="auto"/>
                    <w:left w:val="none" w:sz="0" w:space="0" w:color="auto"/>
                    <w:bottom w:val="none" w:sz="0" w:space="0" w:color="auto"/>
                    <w:right w:val="none" w:sz="0" w:space="0" w:color="auto"/>
                  </w:divBdr>
                  <w:divsChild>
                    <w:div w:id="1534879136">
                      <w:marLeft w:val="0"/>
                      <w:marRight w:val="0"/>
                      <w:marTop w:val="0"/>
                      <w:marBottom w:val="0"/>
                      <w:divBdr>
                        <w:top w:val="none" w:sz="0" w:space="0" w:color="auto"/>
                        <w:left w:val="none" w:sz="0" w:space="0" w:color="auto"/>
                        <w:bottom w:val="none" w:sz="0" w:space="0" w:color="auto"/>
                        <w:right w:val="none" w:sz="0" w:space="0" w:color="auto"/>
                      </w:divBdr>
                    </w:div>
                  </w:divsChild>
                </w:div>
                <w:div w:id="1343585728">
                  <w:marLeft w:val="0"/>
                  <w:marRight w:val="0"/>
                  <w:marTop w:val="0"/>
                  <w:marBottom w:val="0"/>
                  <w:divBdr>
                    <w:top w:val="none" w:sz="0" w:space="0" w:color="auto"/>
                    <w:left w:val="none" w:sz="0" w:space="0" w:color="auto"/>
                    <w:bottom w:val="none" w:sz="0" w:space="0" w:color="auto"/>
                    <w:right w:val="none" w:sz="0" w:space="0" w:color="auto"/>
                  </w:divBdr>
                  <w:divsChild>
                    <w:div w:id="7682624">
                      <w:marLeft w:val="0"/>
                      <w:marRight w:val="0"/>
                      <w:marTop w:val="0"/>
                      <w:marBottom w:val="0"/>
                      <w:divBdr>
                        <w:top w:val="none" w:sz="0" w:space="0" w:color="auto"/>
                        <w:left w:val="none" w:sz="0" w:space="0" w:color="auto"/>
                        <w:bottom w:val="none" w:sz="0" w:space="0" w:color="auto"/>
                        <w:right w:val="none" w:sz="0" w:space="0" w:color="auto"/>
                      </w:divBdr>
                    </w:div>
                  </w:divsChild>
                </w:div>
                <w:div w:id="1318261379">
                  <w:marLeft w:val="0"/>
                  <w:marRight w:val="0"/>
                  <w:marTop w:val="0"/>
                  <w:marBottom w:val="0"/>
                  <w:divBdr>
                    <w:top w:val="none" w:sz="0" w:space="0" w:color="auto"/>
                    <w:left w:val="none" w:sz="0" w:space="0" w:color="auto"/>
                    <w:bottom w:val="none" w:sz="0" w:space="0" w:color="auto"/>
                    <w:right w:val="none" w:sz="0" w:space="0" w:color="auto"/>
                  </w:divBdr>
                  <w:divsChild>
                    <w:div w:id="1417019821">
                      <w:marLeft w:val="0"/>
                      <w:marRight w:val="0"/>
                      <w:marTop w:val="0"/>
                      <w:marBottom w:val="0"/>
                      <w:divBdr>
                        <w:top w:val="none" w:sz="0" w:space="0" w:color="auto"/>
                        <w:left w:val="none" w:sz="0" w:space="0" w:color="auto"/>
                        <w:bottom w:val="none" w:sz="0" w:space="0" w:color="auto"/>
                        <w:right w:val="none" w:sz="0" w:space="0" w:color="auto"/>
                      </w:divBdr>
                    </w:div>
                  </w:divsChild>
                </w:div>
                <w:div w:id="1993634517">
                  <w:marLeft w:val="0"/>
                  <w:marRight w:val="0"/>
                  <w:marTop w:val="0"/>
                  <w:marBottom w:val="0"/>
                  <w:divBdr>
                    <w:top w:val="none" w:sz="0" w:space="0" w:color="auto"/>
                    <w:left w:val="none" w:sz="0" w:space="0" w:color="auto"/>
                    <w:bottom w:val="none" w:sz="0" w:space="0" w:color="auto"/>
                    <w:right w:val="none" w:sz="0" w:space="0" w:color="auto"/>
                  </w:divBdr>
                  <w:divsChild>
                    <w:div w:id="946228856">
                      <w:marLeft w:val="0"/>
                      <w:marRight w:val="0"/>
                      <w:marTop w:val="0"/>
                      <w:marBottom w:val="0"/>
                      <w:divBdr>
                        <w:top w:val="none" w:sz="0" w:space="0" w:color="auto"/>
                        <w:left w:val="none" w:sz="0" w:space="0" w:color="auto"/>
                        <w:bottom w:val="none" w:sz="0" w:space="0" w:color="auto"/>
                        <w:right w:val="none" w:sz="0" w:space="0" w:color="auto"/>
                      </w:divBdr>
                    </w:div>
                  </w:divsChild>
                </w:div>
                <w:div w:id="333455095">
                  <w:marLeft w:val="0"/>
                  <w:marRight w:val="0"/>
                  <w:marTop w:val="0"/>
                  <w:marBottom w:val="0"/>
                  <w:divBdr>
                    <w:top w:val="none" w:sz="0" w:space="0" w:color="auto"/>
                    <w:left w:val="none" w:sz="0" w:space="0" w:color="auto"/>
                    <w:bottom w:val="none" w:sz="0" w:space="0" w:color="auto"/>
                    <w:right w:val="none" w:sz="0" w:space="0" w:color="auto"/>
                  </w:divBdr>
                  <w:divsChild>
                    <w:div w:id="265887623">
                      <w:marLeft w:val="0"/>
                      <w:marRight w:val="0"/>
                      <w:marTop w:val="0"/>
                      <w:marBottom w:val="0"/>
                      <w:divBdr>
                        <w:top w:val="none" w:sz="0" w:space="0" w:color="auto"/>
                        <w:left w:val="none" w:sz="0" w:space="0" w:color="auto"/>
                        <w:bottom w:val="none" w:sz="0" w:space="0" w:color="auto"/>
                        <w:right w:val="none" w:sz="0" w:space="0" w:color="auto"/>
                      </w:divBdr>
                    </w:div>
                  </w:divsChild>
                </w:div>
                <w:div w:id="1842307696">
                  <w:marLeft w:val="0"/>
                  <w:marRight w:val="0"/>
                  <w:marTop w:val="0"/>
                  <w:marBottom w:val="0"/>
                  <w:divBdr>
                    <w:top w:val="none" w:sz="0" w:space="0" w:color="auto"/>
                    <w:left w:val="none" w:sz="0" w:space="0" w:color="auto"/>
                    <w:bottom w:val="none" w:sz="0" w:space="0" w:color="auto"/>
                    <w:right w:val="none" w:sz="0" w:space="0" w:color="auto"/>
                  </w:divBdr>
                  <w:divsChild>
                    <w:div w:id="175703553">
                      <w:marLeft w:val="0"/>
                      <w:marRight w:val="0"/>
                      <w:marTop w:val="0"/>
                      <w:marBottom w:val="0"/>
                      <w:divBdr>
                        <w:top w:val="none" w:sz="0" w:space="0" w:color="auto"/>
                        <w:left w:val="none" w:sz="0" w:space="0" w:color="auto"/>
                        <w:bottom w:val="none" w:sz="0" w:space="0" w:color="auto"/>
                        <w:right w:val="none" w:sz="0" w:space="0" w:color="auto"/>
                      </w:divBdr>
                    </w:div>
                  </w:divsChild>
                </w:div>
                <w:div w:id="1308435715">
                  <w:marLeft w:val="0"/>
                  <w:marRight w:val="0"/>
                  <w:marTop w:val="0"/>
                  <w:marBottom w:val="0"/>
                  <w:divBdr>
                    <w:top w:val="none" w:sz="0" w:space="0" w:color="auto"/>
                    <w:left w:val="none" w:sz="0" w:space="0" w:color="auto"/>
                    <w:bottom w:val="none" w:sz="0" w:space="0" w:color="auto"/>
                    <w:right w:val="none" w:sz="0" w:space="0" w:color="auto"/>
                  </w:divBdr>
                  <w:divsChild>
                    <w:div w:id="4568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8115">
          <w:marLeft w:val="0"/>
          <w:marRight w:val="0"/>
          <w:marTop w:val="0"/>
          <w:marBottom w:val="0"/>
          <w:divBdr>
            <w:top w:val="none" w:sz="0" w:space="0" w:color="auto"/>
            <w:left w:val="none" w:sz="0" w:space="0" w:color="auto"/>
            <w:bottom w:val="none" w:sz="0" w:space="0" w:color="auto"/>
            <w:right w:val="none" w:sz="0" w:space="0" w:color="auto"/>
          </w:divBdr>
        </w:div>
        <w:div w:id="1514953161">
          <w:marLeft w:val="0"/>
          <w:marRight w:val="0"/>
          <w:marTop w:val="0"/>
          <w:marBottom w:val="0"/>
          <w:divBdr>
            <w:top w:val="none" w:sz="0" w:space="0" w:color="auto"/>
            <w:left w:val="none" w:sz="0" w:space="0" w:color="auto"/>
            <w:bottom w:val="none" w:sz="0" w:space="0" w:color="auto"/>
            <w:right w:val="none" w:sz="0" w:space="0" w:color="auto"/>
          </w:divBdr>
        </w:div>
      </w:divsChild>
    </w:div>
    <w:div w:id="8682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86BDE380EEB142BF9551F9E08CD53C" ma:contentTypeVersion="0" ma:contentTypeDescription="Vytvoří nový dokument" ma:contentTypeScope="" ma:versionID="d0f6a282659ea8109629edc86af731d1">
  <xsd:schema xmlns:xsd="http://www.w3.org/2001/XMLSchema" xmlns:xs="http://www.w3.org/2001/XMLSchema" xmlns:p="http://schemas.microsoft.com/office/2006/metadata/properties" targetNamespace="http://schemas.microsoft.com/office/2006/metadata/properties" ma:root="true" ma:fieldsID="ce0885882fb67022fa0e44908e625f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9573-7F93-4176-BC7C-27D4A538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E9224-4375-40E3-9C87-A3C20A921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6E500C7-DAC6-4201-897A-6F2C7DD8A006}">
  <ds:schemaRefs>
    <ds:schemaRef ds:uri="http://schemas.microsoft.com/sharepoint/v3/contenttype/forms"/>
  </ds:schemaRefs>
</ds:datastoreItem>
</file>

<file path=customXml/itemProps4.xml><?xml version="1.0" encoding="utf-8"?>
<ds:datastoreItem xmlns:ds="http://schemas.openxmlformats.org/officeDocument/2006/customXml" ds:itemID="{57259752-892C-47F3-959B-572D77D1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8299</Words>
  <Characters>48965</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Halla Slavomír</dc:creator>
  <cp:lastModifiedBy>Lámerová Barbora</cp:lastModifiedBy>
  <cp:revision>3</cp:revision>
  <cp:lastPrinted>2016-06-15T13:30:00Z</cp:lastPrinted>
  <dcterms:created xsi:type="dcterms:W3CDTF">2024-01-15T08:37:00Z</dcterms:created>
  <dcterms:modified xsi:type="dcterms:W3CDTF">2024-01-15T08:38:00Z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0x010100C286BDE380EEB142BF9551F9E08CD53C</vt:lpwstr>
  </property>
  <property fmtid="{D5CDD505-2E9C-101B-9397-08002B2CF9AE}" pid="3" name="Order">
    <vt:r8>17700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