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3DB4" w14:textId="77777777" w:rsidR="000D27E6" w:rsidRPr="00A15531" w:rsidRDefault="000D27E6" w:rsidP="00C914F5">
      <w:pPr>
        <w:shd w:val="clear" w:color="auto" w:fill="FFFFFF"/>
        <w:spacing w:before="100" w:beforeAutospacing="1" w:after="120" w:line="240" w:lineRule="auto"/>
        <w:jc w:val="right"/>
        <w:rPr>
          <w:rFonts w:ascii="Solpera" w:eastAsia="Times New Roman" w:hAnsi="Solpera" w:cs="Arial"/>
          <w:b/>
          <w:bCs/>
          <w:color w:val="333333"/>
          <w:sz w:val="24"/>
          <w:szCs w:val="24"/>
          <w:lang w:eastAsia="cs-CZ"/>
        </w:rPr>
      </w:pPr>
      <w:r w:rsidRPr="00A15531">
        <w:rPr>
          <w:rStyle w:val="bold"/>
          <w:rFonts w:ascii="Solpera" w:hAnsi="Solpera"/>
          <w:sz w:val="24"/>
          <w:szCs w:val="24"/>
        </w:rPr>
        <w:t xml:space="preserve">JCM </w:t>
      </w:r>
      <w:r w:rsidR="00A15531" w:rsidRPr="00A15531">
        <w:rPr>
          <w:rStyle w:val="bold"/>
          <w:rFonts w:ascii="Solpera" w:hAnsi="Solpera"/>
          <w:sz w:val="24"/>
          <w:szCs w:val="24"/>
        </w:rPr>
        <w:t>2224/2022</w:t>
      </w:r>
    </w:p>
    <w:p w14:paraId="5B4CCA07" w14:textId="77777777" w:rsidR="004E1EFB" w:rsidRPr="00105B83" w:rsidRDefault="004E1EFB" w:rsidP="00C914F5">
      <w:pPr>
        <w:shd w:val="clear" w:color="auto" w:fill="FFFFFF"/>
        <w:spacing w:before="100" w:beforeAutospacing="1" w:after="120" w:line="240" w:lineRule="auto"/>
        <w:jc w:val="center"/>
        <w:rPr>
          <w:rFonts w:ascii="Solpera" w:eastAsia="Times New Roman" w:hAnsi="Solpera" w:cs="Arial"/>
          <w:b/>
          <w:bCs/>
          <w:color w:val="333333"/>
          <w:sz w:val="30"/>
          <w:lang w:eastAsia="cs-CZ"/>
        </w:rPr>
      </w:pPr>
      <w:r w:rsidRPr="00105B83">
        <w:rPr>
          <w:rFonts w:ascii="Solpera" w:eastAsia="Times New Roman" w:hAnsi="Solpera" w:cs="Arial"/>
          <w:b/>
          <w:bCs/>
          <w:color w:val="333333"/>
          <w:sz w:val="30"/>
          <w:lang w:eastAsia="cs-CZ"/>
        </w:rPr>
        <w:t>SMLOUVA O DÍLO</w:t>
      </w:r>
    </w:p>
    <w:p w14:paraId="2BEF62C1" w14:textId="77777777" w:rsidR="004E1EFB" w:rsidRPr="004E1EFB" w:rsidRDefault="004E1EFB" w:rsidP="00C914F5">
      <w:pPr>
        <w:shd w:val="clear" w:color="auto" w:fill="FFFFFF"/>
        <w:spacing w:before="100" w:beforeAutospacing="1" w:after="12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4E1EFB">
        <w:rPr>
          <w:rFonts w:ascii="Arial" w:eastAsia="Times New Roman" w:hAnsi="Arial" w:cs="Arial"/>
          <w:color w:val="333333"/>
          <w:lang w:eastAsia="cs-CZ"/>
        </w:rPr>
        <w:t> </w:t>
      </w:r>
    </w:p>
    <w:p w14:paraId="19AC4249" w14:textId="77777777" w:rsidR="007F6857" w:rsidRDefault="00660536" w:rsidP="00D902A0">
      <w:pPr>
        <w:tabs>
          <w:tab w:val="left" w:pos="851"/>
        </w:tabs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název:</w:t>
      </w:r>
      <w:r w:rsid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Jihočeské muzeum v</w:t>
      </w:r>
      <w:r w:rsidRPr="002D55FD">
        <w:rPr>
          <w:rFonts w:eastAsia="Times New Roman" w:cs="Calibri"/>
          <w:color w:val="000000"/>
          <w:sz w:val="24"/>
          <w:szCs w:val="24"/>
          <w:shd w:val="clear" w:color="auto" w:fill="FFFFFF"/>
          <w:lang w:eastAsia="cs-CZ"/>
        </w:rPr>
        <w:t> 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Českých Budějovicích</w:t>
      </w:r>
    </w:p>
    <w:p w14:paraId="00779888" w14:textId="77777777" w:rsidR="00660536" w:rsidRPr="002D55FD" w:rsidRDefault="002D55FD" w:rsidP="00D902A0">
      <w:pPr>
        <w:tabs>
          <w:tab w:val="left" w:pos="851"/>
        </w:tabs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IČ: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660536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00073539</w:t>
      </w:r>
    </w:p>
    <w:p w14:paraId="07233AC1" w14:textId="77777777" w:rsidR="00660536" w:rsidRPr="002D55FD" w:rsidRDefault="002D55FD" w:rsidP="00D902A0">
      <w:pPr>
        <w:tabs>
          <w:tab w:val="left" w:pos="851"/>
        </w:tabs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DIČ: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660536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CZ00073539</w:t>
      </w:r>
    </w:p>
    <w:p w14:paraId="6D91AB12" w14:textId="77777777" w:rsidR="00660536" w:rsidRPr="002D55FD" w:rsidRDefault="002D55FD" w:rsidP="00D902A0">
      <w:pPr>
        <w:tabs>
          <w:tab w:val="left" w:pos="851"/>
        </w:tabs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sídlo: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660536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Dukelská </w:t>
      </w:r>
      <w:r w:rsidR="007F6857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242/1, 370 5</w:t>
      </w:r>
      <w:r w:rsidR="00660536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1 České Budějovice</w:t>
      </w:r>
    </w:p>
    <w:p w14:paraId="085CB649" w14:textId="77777777" w:rsidR="00660536" w:rsidRPr="002D55FD" w:rsidRDefault="00660536" w:rsidP="00D902A0">
      <w:pPr>
        <w:tabs>
          <w:tab w:val="left" w:pos="851"/>
        </w:tabs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číslo bankovní účtu: 2035231/0100</w:t>
      </w:r>
    </w:p>
    <w:p w14:paraId="67C9B734" w14:textId="77777777" w:rsidR="00660536" w:rsidRPr="002D55FD" w:rsidRDefault="00660536" w:rsidP="00D902A0">
      <w:pPr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zastoupené ředitelem Ing. Františkem Štanglem</w:t>
      </w:r>
    </w:p>
    <w:p w14:paraId="408637EF" w14:textId="77777777" w:rsidR="00660536" w:rsidRPr="002D55FD" w:rsidRDefault="00660536" w:rsidP="00D902A0">
      <w:pPr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781C90D5" w14:textId="77777777" w:rsidR="002D55FD" w:rsidRDefault="004E1EFB" w:rsidP="00D902A0">
      <w:pPr>
        <w:spacing w:after="0" w:line="240" w:lineRule="auto"/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  <w:t>(dále jen jako „</w:t>
      </w:r>
      <w:r w:rsidRPr="002D55FD">
        <w:rPr>
          <w:rFonts w:ascii="Solpera" w:eastAsia="Times New Roman" w:hAnsi="Solpera" w:cs="Arial"/>
          <w:b/>
          <w:bCs/>
          <w:sz w:val="24"/>
          <w:szCs w:val="24"/>
          <w:lang w:eastAsia="cs-CZ"/>
        </w:rPr>
        <w:t>Objednatel</w:t>
      </w:r>
      <w:r w:rsidRPr="002D55FD"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  <w:t>“ na straně jedné)</w:t>
      </w:r>
    </w:p>
    <w:p w14:paraId="7AED2061" w14:textId="77777777" w:rsidR="00D902A0" w:rsidRDefault="00D902A0" w:rsidP="00D902A0">
      <w:pPr>
        <w:spacing w:after="0" w:line="240" w:lineRule="auto"/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</w:pPr>
    </w:p>
    <w:p w14:paraId="760023BE" w14:textId="77777777" w:rsidR="007F6857" w:rsidRDefault="004E1EFB" w:rsidP="00D902A0">
      <w:pPr>
        <w:spacing w:after="0" w:line="240" w:lineRule="auto"/>
        <w:rPr>
          <w:rFonts w:ascii="Solpera" w:eastAsia="Times New Roman" w:hAnsi="Solpera" w:cs="Arial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  <w:t>a</w:t>
      </w:r>
    </w:p>
    <w:p w14:paraId="7E682F9F" w14:textId="77777777" w:rsidR="00F14EB5" w:rsidRDefault="00F14EB5" w:rsidP="00D902A0">
      <w:pPr>
        <w:spacing w:after="0" w:line="240" w:lineRule="auto"/>
        <w:rPr>
          <w:rFonts w:ascii="Solpera" w:eastAsia="Times New Roman" w:hAnsi="Solpera" w:cs="Arial"/>
          <w:sz w:val="24"/>
          <w:szCs w:val="24"/>
          <w:lang w:eastAsia="cs-CZ"/>
        </w:rPr>
      </w:pPr>
    </w:p>
    <w:p w14:paraId="7DF7F3D9" w14:textId="77777777" w:rsidR="002D55FD" w:rsidRPr="004B19B5" w:rsidRDefault="004B19B5" w:rsidP="00D902A0">
      <w:pPr>
        <w:tabs>
          <w:tab w:val="left" w:pos="1560"/>
        </w:tabs>
        <w:spacing w:after="0" w:line="240" w:lineRule="auto"/>
        <w:rPr>
          <w:rFonts w:ascii="Solpera" w:hAnsi="Solpera"/>
          <w:sz w:val="24"/>
          <w:szCs w:val="24"/>
        </w:rPr>
      </w:pPr>
      <w:r w:rsidRPr="004B19B5">
        <w:rPr>
          <w:rFonts w:ascii="Solpera" w:hAnsi="Solpera"/>
          <w:sz w:val="24"/>
          <w:szCs w:val="24"/>
          <w:shd w:val="clear" w:color="auto" w:fill="FFFFFF"/>
        </w:rPr>
        <w:t>název</w:t>
      </w:r>
      <w:r w:rsidR="00F14EB5" w:rsidRPr="004B19B5">
        <w:rPr>
          <w:rFonts w:ascii="Solpera" w:hAnsi="Solpera"/>
          <w:sz w:val="24"/>
          <w:szCs w:val="24"/>
          <w:shd w:val="clear" w:color="auto" w:fill="FFFFFF"/>
        </w:rPr>
        <w:t>:</w:t>
      </w:r>
      <w:r w:rsidR="00F14EB5" w:rsidRPr="004B19B5">
        <w:rPr>
          <w:rFonts w:ascii="Solpera" w:hAnsi="Solpera"/>
          <w:sz w:val="24"/>
          <w:szCs w:val="24"/>
          <w:shd w:val="clear" w:color="auto" w:fill="FFFFFF"/>
        </w:rPr>
        <w:tab/>
      </w:r>
      <w:r w:rsidRPr="004B19B5">
        <w:rPr>
          <w:rStyle w:val="Siln"/>
          <w:rFonts w:ascii="Solpera" w:hAnsi="Solpera" w:cs="Arial"/>
          <w:b w:val="0"/>
          <w:sz w:val="24"/>
          <w:szCs w:val="24"/>
        </w:rPr>
        <w:t>Park exotických zvířat</w:t>
      </w:r>
      <w:r w:rsidR="00C5201D">
        <w:rPr>
          <w:rStyle w:val="Siln"/>
          <w:rFonts w:ascii="Solpera" w:hAnsi="Solpera" w:cs="Arial"/>
          <w:b w:val="0"/>
          <w:sz w:val="24"/>
          <w:szCs w:val="24"/>
        </w:rPr>
        <w:t>,</w:t>
      </w:r>
      <w:r w:rsidRPr="004B19B5">
        <w:rPr>
          <w:rStyle w:val="Siln"/>
          <w:rFonts w:ascii="Solpera" w:hAnsi="Solpera" w:cs="Arial"/>
          <w:b w:val="0"/>
          <w:sz w:val="24"/>
          <w:szCs w:val="24"/>
        </w:rPr>
        <w:t xml:space="preserve"> o. p. s. – Zoologická zahrada Dvorec</w:t>
      </w:r>
    </w:p>
    <w:p w14:paraId="2C52CD3C" w14:textId="77777777" w:rsidR="007F6857" w:rsidRPr="004B19B5" w:rsidRDefault="00351396" w:rsidP="00D902A0">
      <w:pPr>
        <w:tabs>
          <w:tab w:val="left" w:pos="1560"/>
        </w:tabs>
        <w:spacing w:after="0" w:line="240" w:lineRule="auto"/>
        <w:rPr>
          <w:rFonts w:ascii="Solpera" w:hAnsi="Solpera" w:cs="Arial"/>
          <w:sz w:val="24"/>
          <w:szCs w:val="24"/>
        </w:rPr>
      </w:pPr>
      <w:r w:rsidRPr="004B19B5">
        <w:rPr>
          <w:rFonts w:ascii="Solpera" w:hAnsi="Solpera"/>
          <w:sz w:val="24"/>
          <w:szCs w:val="24"/>
          <w:shd w:val="clear" w:color="auto" w:fill="FFFFFF"/>
        </w:rPr>
        <w:t>IČ:</w:t>
      </w:r>
      <w:r w:rsidRPr="004B19B5">
        <w:rPr>
          <w:rFonts w:ascii="Solpera" w:hAnsi="Solpera"/>
          <w:sz w:val="24"/>
          <w:szCs w:val="24"/>
          <w:shd w:val="clear" w:color="auto" w:fill="FFFFFF"/>
        </w:rPr>
        <w:tab/>
      </w:r>
      <w:r w:rsidR="004B19B5" w:rsidRPr="004B19B5">
        <w:rPr>
          <w:rFonts w:ascii="Solpera" w:hAnsi="Solpera" w:cs="Arial"/>
          <w:sz w:val="24"/>
          <w:szCs w:val="24"/>
        </w:rPr>
        <w:t>28069706</w:t>
      </w:r>
    </w:p>
    <w:p w14:paraId="7F9844F2" w14:textId="77777777" w:rsidR="004B19B5" w:rsidRPr="004B19B5" w:rsidRDefault="004B19B5" w:rsidP="00D902A0">
      <w:pPr>
        <w:tabs>
          <w:tab w:val="left" w:pos="1560"/>
        </w:tabs>
        <w:spacing w:after="0" w:line="240" w:lineRule="auto"/>
        <w:rPr>
          <w:rFonts w:ascii="Solpera" w:hAnsi="Solpera"/>
          <w:sz w:val="24"/>
          <w:szCs w:val="24"/>
        </w:rPr>
      </w:pPr>
      <w:r w:rsidRP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DIČ:</w:t>
      </w:r>
      <w:r w:rsidRP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  <w:t>CZ</w:t>
      </w:r>
      <w:r w:rsidRPr="004B19B5">
        <w:rPr>
          <w:rFonts w:ascii="Solpera" w:hAnsi="Solpera" w:cs="Arial"/>
          <w:sz w:val="24"/>
          <w:szCs w:val="24"/>
        </w:rPr>
        <w:t>28069706</w:t>
      </w:r>
    </w:p>
    <w:p w14:paraId="0F99E311" w14:textId="77777777" w:rsidR="002D55FD" w:rsidRPr="004B19B5" w:rsidRDefault="00351396" w:rsidP="00D902A0">
      <w:pPr>
        <w:tabs>
          <w:tab w:val="left" w:pos="1560"/>
        </w:tabs>
        <w:spacing w:after="0" w:line="240" w:lineRule="auto"/>
        <w:rPr>
          <w:rFonts w:ascii="Solpera" w:hAnsi="Solpera"/>
          <w:sz w:val="24"/>
          <w:szCs w:val="24"/>
          <w:shd w:val="clear" w:color="auto" w:fill="FFFFFF"/>
          <w:lang w:eastAsia="ja-JP"/>
        </w:rPr>
      </w:pPr>
      <w:r w:rsidRPr="004B19B5">
        <w:rPr>
          <w:rFonts w:ascii="Solpera" w:hAnsi="Solpera"/>
          <w:sz w:val="24"/>
          <w:szCs w:val="24"/>
          <w:shd w:val="clear" w:color="auto" w:fill="FFFFFF"/>
        </w:rPr>
        <w:t>sídlo</w:t>
      </w:r>
      <w:r w:rsidR="007F6857" w:rsidRPr="004B19B5">
        <w:rPr>
          <w:rFonts w:ascii="Solpera" w:hAnsi="Solpera"/>
          <w:sz w:val="24"/>
          <w:szCs w:val="24"/>
          <w:shd w:val="clear" w:color="auto" w:fill="FFFFFF"/>
        </w:rPr>
        <w:t xml:space="preserve">: </w:t>
      </w:r>
      <w:r w:rsidR="007F6857" w:rsidRPr="004B19B5">
        <w:rPr>
          <w:rFonts w:ascii="Solpera" w:hAnsi="Solpera"/>
          <w:sz w:val="24"/>
          <w:szCs w:val="24"/>
          <w:shd w:val="clear" w:color="auto" w:fill="FFFFFF"/>
        </w:rPr>
        <w:tab/>
      </w:r>
      <w:r w:rsidR="004B19B5" w:rsidRPr="004B19B5">
        <w:rPr>
          <w:rFonts w:ascii="Solpera" w:hAnsi="Solpera" w:cs="Arial"/>
          <w:sz w:val="24"/>
          <w:szCs w:val="24"/>
        </w:rPr>
        <w:t>Dvorec 17, 373 12 Borovany</w:t>
      </w:r>
    </w:p>
    <w:p w14:paraId="1DA8AD10" w14:textId="77777777" w:rsidR="008F498F" w:rsidRPr="004B19B5" w:rsidRDefault="00351396" w:rsidP="00D902A0">
      <w:pPr>
        <w:tabs>
          <w:tab w:val="left" w:pos="1560"/>
        </w:tabs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číslo bankovního účtu: </w:t>
      </w:r>
      <w:r w:rsidR="004B19B5" w:rsidRPr="004B19B5">
        <w:rPr>
          <w:rStyle w:val="Siln"/>
          <w:rFonts w:ascii="Solpera" w:eastAsia="Times New Roman" w:hAnsi="Solpera" w:cs="Arial"/>
          <w:b w:val="0"/>
          <w:sz w:val="24"/>
          <w:szCs w:val="24"/>
        </w:rPr>
        <w:t>5861486359/0800</w:t>
      </w:r>
    </w:p>
    <w:p w14:paraId="6B0406E4" w14:textId="77777777" w:rsidR="004B19B5" w:rsidRPr="004B19B5" w:rsidRDefault="004B19B5" w:rsidP="004B19B5">
      <w:pPr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zastoupený ředitelem Viktorem Ambrožem</w:t>
      </w:r>
    </w:p>
    <w:p w14:paraId="14894EFE" w14:textId="77777777" w:rsidR="004B19B5" w:rsidRPr="004B19B5" w:rsidRDefault="004B19B5" w:rsidP="004B19B5">
      <w:pPr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</w:p>
    <w:p w14:paraId="72A82AFB" w14:textId="77777777" w:rsidR="007F6857" w:rsidRDefault="004E1EFB" w:rsidP="00D902A0">
      <w:pPr>
        <w:spacing w:after="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(dále jen jako „</w:t>
      </w: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Zhotovitel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“ na straně druhé)</w:t>
      </w:r>
    </w:p>
    <w:p w14:paraId="3885CEAD" w14:textId="77777777" w:rsidR="007F6857" w:rsidRDefault="007F6857" w:rsidP="00C914F5">
      <w:pPr>
        <w:spacing w:after="12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</w:p>
    <w:p w14:paraId="0056A77B" w14:textId="77777777" w:rsidR="007F6857" w:rsidRDefault="004E1EFB" w:rsidP="00C914F5">
      <w:pPr>
        <w:spacing w:after="12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uzavírají níže uvede</w:t>
      </w:r>
      <w:r w:rsidR="008B70F7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ného dne, měsíce a roku podle §2586 a následujících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zákona č. 89/2012 Sb., občanský zákoník, ve znění pozdějších předpisů, tuto</w:t>
      </w:r>
    </w:p>
    <w:p w14:paraId="1763CAFD" w14:textId="77777777" w:rsidR="007F6857" w:rsidRDefault="007F6857" w:rsidP="00C914F5">
      <w:pPr>
        <w:spacing w:after="12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</w:p>
    <w:p w14:paraId="6A6F1351" w14:textId="77777777" w:rsidR="007F6857" w:rsidRDefault="004E1EFB" w:rsidP="00C914F5">
      <w:pPr>
        <w:spacing w:after="120" w:line="240" w:lineRule="auto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smlouvu o dílo</w:t>
      </w:r>
      <w:r w:rsidR="00B27959" w:rsidRPr="002D55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(dále jen „</w:t>
      </w: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Smlouva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“)</w:t>
      </w:r>
    </w:p>
    <w:p w14:paraId="4244F69B" w14:textId="77777777" w:rsidR="004E1EFB" w:rsidRPr="002D55FD" w:rsidRDefault="004E1EFB" w:rsidP="00C914F5">
      <w:pPr>
        <w:spacing w:after="120" w:line="240" w:lineRule="auto"/>
        <w:rPr>
          <w:rFonts w:ascii="Solpera" w:eastAsia="Times New Roman" w:hAnsi="Solpera"/>
          <w:sz w:val="24"/>
          <w:szCs w:val="24"/>
          <w:lang w:eastAsia="cs-CZ"/>
        </w:rPr>
      </w:pPr>
    </w:p>
    <w:p w14:paraId="6AB55EBD" w14:textId="77777777" w:rsidR="007F6857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I.</w:t>
      </w:r>
    </w:p>
    <w:p w14:paraId="4B006EF9" w14:textId="77777777" w:rsidR="004E1EFB" w:rsidRPr="002D55FD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Předmět Smlouvy</w:t>
      </w:r>
    </w:p>
    <w:p w14:paraId="6AAE1907" w14:textId="77777777" w:rsidR="000846F3" w:rsidRDefault="004E1EFB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Zhotovitel se touto </w:t>
      </w:r>
      <w:r w:rsidR="00D112A2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mlouvou zavazuje </w:t>
      </w:r>
      <w:r w:rsidR="007F6857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na svůj náklad a nebezpečí pro O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bjednatele</w:t>
      </w:r>
      <w:r w:rsidR="00B27959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,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za podmínek níže uvedených</w:t>
      </w:r>
      <w:r w:rsidR="006F4756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="005B575E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realizovat </w:t>
      </w:r>
      <w:r w:rsidR="00B27959" w:rsidRPr="002D55FD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výstavu </w:t>
      </w:r>
      <w:r w:rsidR="00351396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Umění černé Afriky</w:t>
      </w:r>
      <w:r w:rsidR="005B575E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27959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v</w:t>
      </w:r>
      <w:r w:rsidR="007F6857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="00B27959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J</w:t>
      </w:r>
      <w:r w:rsidR="007F6857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ihočeském muzeu v Českých Budějovicích</w:t>
      </w:r>
      <w:r w:rsidR="000846F3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, veřejnosti přístupné</w:t>
      </w:r>
      <w:r w:rsidR="00D112A2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v termínu </w:t>
      </w:r>
      <w:r w:rsidR="00351396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28</w:t>
      </w:r>
      <w:r w:rsidR="00D112A2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351396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4. 2023 – </w:t>
      </w:r>
      <w:r w:rsidR="000846F3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1</w:t>
      </w:r>
      <w:r w:rsidR="00D112A2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351396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1</w:t>
      </w:r>
      <w:r w:rsidR="00D112A2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. 202</w:t>
      </w:r>
      <w:r w:rsidR="00351396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4</w:t>
      </w:r>
      <w:r w:rsidR="00D112A2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D112A2" w:rsidRPr="00D112A2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(dále jen Dílo)</w:t>
      </w:r>
      <w:r w:rsid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="006F4756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340301D4" w14:textId="77777777" w:rsidR="005B575E" w:rsidRDefault="005B575E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Realizace zahrnuje: </w:t>
      </w:r>
    </w:p>
    <w:p w14:paraId="7269E526" w14:textId="77777777" w:rsidR="00351396" w:rsidRPr="000846F3" w:rsidRDefault="00351396" w:rsidP="00C914F5">
      <w:pPr>
        <w:pStyle w:val="Odstavecseseznamem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spolupráci na přípravě výstavních prostor (účast na přípravných jednáních, ve spolupráci s pracovníky JčM vytvoření a odsouhlasení koncepce prostoru a specifikace potřebného vybavení);</w:t>
      </w:r>
    </w:p>
    <w:p w14:paraId="6388D96A" w14:textId="77777777" w:rsidR="000846F3" w:rsidRPr="000846F3" w:rsidRDefault="000846F3" w:rsidP="00C914F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284"/>
        <w:contextualSpacing w:val="0"/>
        <w:jc w:val="both"/>
        <w:rPr>
          <w:rFonts w:ascii="Solpera" w:hAnsi="Solpera" w:cs="Calibri"/>
          <w:sz w:val="24"/>
          <w:szCs w:val="24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bezplatné </w:t>
      </w:r>
      <w:r w:rsidR="00351396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zapůjčení vybraných předmětů dle dohodnuté koncepce</w:t>
      </w:r>
      <w:r w:rsidRPr="000846F3">
        <w:rPr>
          <w:rFonts w:ascii="Solpera" w:hAnsi="Solpera" w:cs="Calibri"/>
          <w:sz w:val="24"/>
          <w:szCs w:val="24"/>
        </w:rPr>
        <w:t xml:space="preserve"> (rituální masky a sochy, fetiše, zbraně, hudební nástroje, obrazy, doplňky z exotického dřeva, dermoplasty afrických zvířat, osteologický materiál, kompletní kostry, lebky, kůže, sbírka bankovek ze 48 států Afriky, látky, šperky, velkoplošné fotografie);</w:t>
      </w:r>
    </w:p>
    <w:p w14:paraId="1409A608" w14:textId="77777777" w:rsidR="005B575E" w:rsidRPr="000846F3" w:rsidRDefault="005B575E" w:rsidP="00C914F5">
      <w:pPr>
        <w:pStyle w:val="Odstavecseseznamem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dodání </w:t>
      </w:r>
      <w:r w:rsidR="00D112A2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podkladů pro grafické a textové panely a </w:t>
      </w: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popisk</w:t>
      </w:r>
      <w:r w:rsidR="00D112A2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y</w:t>
      </w:r>
      <w:r w:rsidR="00351396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v dohodnutých termínech</w:t>
      </w:r>
      <w:r w:rsidR="00EE0F12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;</w:t>
      </w:r>
    </w:p>
    <w:p w14:paraId="5133314F" w14:textId="77777777" w:rsidR="000846F3" w:rsidRPr="000846F3" w:rsidRDefault="00351396" w:rsidP="00C914F5">
      <w:pPr>
        <w:pStyle w:val="Odstavecseseznamem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dodání vystavovaných předmětů dle odsouhlasené koncepce</w:t>
      </w:r>
      <w:r w:rsidR="000846F3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(balení a doprava do místa konání výstavy) </w:t>
      </w: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a jejich instalaci do připraveného výstavního mobiliáře</w:t>
      </w:r>
      <w:r w:rsidR="000846F3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v dohodnutých termínech</w:t>
      </w:r>
      <w:r w:rsid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;</w:t>
      </w:r>
    </w:p>
    <w:p w14:paraId="33F78A94" w14:textId="77777777" w:rsidR="00351396" w:rsidRPr="000846F3" w:rsidRDefault="000846F3" w:rsidP="00C914F5">
      <w:pPr>
        <w:pStyle w:val="Odstavecseseznamem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lastRenderedPageBreak/>
        <w:t>po skončení výstavy deinstalaci vystavovaných předmětů, jejich balení a odvoz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;</w:t>
      </w:r>
    </w:p>
    <w:p w14:paraId="3A8C124D" w14:textId="77777777" w:rsidR="005B575E" w:rsidRPr="000846F3" w:rsidRDefault="00D112A2" w:rsidP="00C914F5">
      <w:pPr>
        <w:pStyle w:val="Odstavecseseznamem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zajištění komentovaných prohlídek</w:t>
      </w:r>
      <w:r w:rsidR="00351396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výstavy</w:t>
      </w:r>
      <w:r w:rsidR="00853326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v rozsahu dle následné domluvy</w:t>
      </w:r>
      <w:r w:rsidR="00351396"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, poskytnutí kontaktů na další subjekty vhodné pro doprovodný program k výstavě</w:t>
      </w:r>
    </w:p>
    <w:p w14:paraId="2AA6F934" w14:textId="77777777" w:rsidR="00EE0F12" w:rsidRDefault="00EE0F12" w:rsidP="00C914F5">
      <w:pPr>
        <w:pStyle w:val="Odstavecseseznamem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odvoz zapůjčených předmětů nejpozději do 3 dnů po skončení výstavy.</w:t>
      </w:r>
    </w:p>
    <w:p w14:paraId="62B30293" w14:textId="77777777" w:rsidR="00C914F5" w:rsidRPr="000846F3" w:rsidRDefault="00C914F5" w:rsidP="00C914F5">
      <w:pPr>
        <w:pStyle w:val="Odstavecseseznamem"/>
        <w:spacing w:after="120" w:line="240" w:lineRule="auto"/>
        <w:ind w:left="567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0876B492" w14:textId="77777777" w:rsidR="000846F3" w:rsidRDefault="005B575E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Objednatel </w:t>
      </w:r>
      <w:r w:rsidR="000846F3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se touto </w:t>
      </w:r>
      <w:r w:rsid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</w:t>
      </w:r>
      <w:r w:rsidR="000846F3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mlouvou zavazuje</w:t>
      </w:r>
      <w:r w:rsidR="00ED7BE6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na svůj náklad a nebezpečí</w:t>
      </w:r>
      <w:r w:rsidR="000846F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4CF9FF7C" w14:textId="77777777" w:rsidR="000846F3" w:rsidRPr="00C914F5" w:rsidRDefault="005B575E" w:rsidP="00C914F5">
      <w:pPr>
        <w:pStyle w:val="Odstavecseseznamem"/>
        <w:numPr>
          <w:ilvl w:val="0"/>
          <w:numId w:val="2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zajistit Zhotoviteli výstavní prostory a </w:t>
      </w:r>
      <w:r w:rsidR="006877CE"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výstavní </w:t>
      </w:r>
      <w:r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mobiliář dle </w:t>
      </w:r>
      <w:r w:rsidR="006877CE"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dohody</w:t>
      </w:r>
      <w:r w:rsidR="00D112A2"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na celou dobu realizace Díla</w:t>
      </w:r>
      <w:r w:rsidR="000846F3"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;</w:t>
      </w:r>
    </w:p>
    <w:p w14:paraId="2DCB0599" w14:textId="77777777" w:rsidR="000846F3" w:rsidRPr="00C914F5" w:rsidRDefault="000846F3" w:rsidP="00C914F5">
      <w:pPr>
        <w:pStyle w:val="Odstavecseseznamem"/>
        <w:numPr>
          <w:ilvl w:val="0"/>
          <w:numId w:val="2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poskytnout obalový materiál dle potřeby a dohody;</w:t>
      </w:r>
    </w:p>
    <w:p w14:paraId="60A29858" w14:textId="77777777" w:rsidR="005B575E" w:rsidRPr="00C914F5" w:rsidRDefault="000846F3" w:rsidP="00C914F5">
      <w:pPr>
        <w:pStyle w:val="Odstavecseseznamem"/>
        <w:numPr>
          <w:ilvl w:val="0"/>
          <w:numId w:val="2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poskytnout výpomoc při balení a dopravě vystavovaných předmětů;</w:t>
      </w:r>
    </w:p>
    <w:p w14:paraId="58BB5909" w14:textId="77777777" w:rsidR="000846F3" w:rsidRPr="00C914F5" w:rsidRDefault="00ED7BE6" w:rsidP="00C914F5">
      <w:pPr>
        <w:pStyle w:val="Odstavecseseznamem"/>
        <w:numPr>
          <w:ilvl w:val="0"/>
          <w:numId w:val="2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vykonat grafické práce při realizaci</w:t>
      </w:r>
      <w:r w:rsidR="00C914F5"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textových a obrazových panelů, popis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ek a dalších doprovodných textů a jejich zajistit vytištění a dodání do místa výstavy;</w:t>
      </w:r>
    </w:p>
    <w:p w14:paraId="26538BC8" w14:textId="77777777" w:rsidR="00C914F5" w:rsidRPr="00C914F5" w:rsidRDefault="00C914F5" w:rsidP="00C914F5">
      <w:pPr>
        <w:pStyle w:val="Odstavecseseznamem"/>
        <w:numPr>
          <w:ilvl w:val="0"/>
          <w:numId w:val="2"/>
        </w:numPr>
        <w:spacing w:after="120" w:line="240" w:lineRule="auto"/>
        <w:ind w:left="567" w:hanging="284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C914F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zajistit propagaci výstavy a doprovodných akcí v obvyklém rozsahu</w:t>
      </w:r>
      <w:r w:rsidR="00ED7BE6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6E264581" w14:textId="77777777" w:rsidR="008F498F" w:rsidRDefault="008F498F" w:rsidP="00C914F5">
      <w:pPr>
        <w:shd w:val="clear" w:color="auto" w:fill="FFFFFF"/>
        <w:spacing w:after="120" w:line="240" w:lineRule="auto"/>
        <w:ind w:left="426"/>
        <w:jc w:val="center"/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</w:pPr>
    </w:p>
    <w:p w14:paraId="4D455B80" w14:textId="77777777" w:rsidR="007F6857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II.</w:t>
      </w:r>
    </w:p>
    <w:p w14:paraId="78D41E3B" w14:textId="77777777" w:rsidR="004E1EFB" w:rsidRPr="002D55FD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Cena Díla a způsob úhrady</w:t>
      </w:r>
    </w:p>
    <w:p w14:paraId="7C98AA60" w14:textId="77777777" w:rsidR="00C31A69" w:rsidRPr="00C31A69" w:rsidRDefault="00C914F5" w:rsidP="00C914F5">
      <w:pPr>
        <w:spacing w:after="120" w:line="240" w:lineRule="auto"/>
        <w:jc w:val="both"/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O</w:t>
      </w:r>
      <w:r w:rsidR="00D112A2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bjednatel se zavazuje </w:t>
      </w:r>
      <w:r w:rsidR="0057472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uhradit Zhotoviteli</w:t>
      </w:r>
      <w:r w:rsid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za realizaci Díla </w:t>
      </w:r>
      <w:r w:rsidR="00D902A0" w:rsidRPr="009F3F17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celkovou částku ve výši </w:t>
      </w:r>
      <w:r w:rsidR="00D376ED" w:rsidRPr="009F3F17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95 000 Kč</w:t>
      </w:r>
      <w:r w:rsidR="007940A4" w:rsidRPr="009F3F17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bez </w:t>
      </w:r>
      <w:r w:rsidR="007940A4" w:rsidRPr="00C31A69">
        <w:rPr>
          <w:rFonts w:ascii="Solpera" w:eastAsia="Times New Roman" w:hAnsi="Solpera" w:cs="Arial"/>
          <w:b/>
          <w:sz w:val="24"/>
          <w:szCs w:val="24"/>
          <w:shd w:val="clear" w:color="auto" w:fill="FFFFFF"/>
          <w:lang w:eastAsia="cs-CZ"/>
        </w:rPr>
        <w:t>DPH</w:t>
      </w:r>
      <w:r w:rsidR="00C31A69" w:rsidRPr="00C31A69">
        <w:rPr>
          <w:rFonts w:ascii="Solpera" w:eastAsia="Times New Roman" w:hAnsi="Solpera" w:cs="Arial"/>
          <w:b/>
          <w:sz w:val="24"/>
          <w:szCs w:val="24"/>
          <w:shd w:val="clear" w:color="auto" w:fill="FFFFFF"/>
          <w:lang w:eastAsia="cs-CZ"/>
        </w:rPr>
        <w:t>.</w:t>
      </w:r>
      <w:r w:rsidR="009F3F17" w:rsidRPr="00C31A69"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  <w:t xml:space="preserve"> </w:t>
      </w:r>
      <w:r w:rsidR="00C31A69" w:rsidRPr="00C31A69">
        <w:rPr>
          <w:rFonts w:ascii="Solpera" w:hAnsi="Solpera"/>
          <w:sz w:val="24"/>
          <w:szCs w:val="24"/>
        </w:rPr>
        <w:t xml:space="preserve">K ceně náleží a bude připočtena DPH ve výši dle platných právních předpisů. Cena bude uhrazena na účet Zhotovitele číslo </w:t>
      </w:r>
      <w:r w:rsidR="00C31A69" w:rsidRPr="00C31A69">
        <w:rPr>
          <w:rStyle w:val="Siln"/>
          <w:rFonts w:ascii="Solpera" w:eastAsia="Times New Roman" w:hAnsi="Solpera" w:cs="Arial"/>
          <w:b w:val="0"/>
          <w:sz w:val="24"/>
          <w:szCs w:val="24"/>
        </w:rPr>
        <w:t xml:space="preserve">5861486359/0800 </w:t>
      </w:r>
      <w:r w:rsidR="00C31A69" w:rsidRPr="00C31A69">
        <w:rPr>
          <w:rFonts w:ascii="Solpera" w:hAnsi="Solpera"/>
          <w:sz w:val="24"/>
          <w:szCs w:val="24"/>
        </w:rPr>
        <w:t>vedený u České spořitelny po předání a převzetí Díla, nejpozději však do 10 pracovních dnů po předání a převzetí Díla.</w:t>
      </w:r>
    </w:p>
    <w:p w14:paraId="07CD2947" w14:textId="77777777" w:rsidR="00C914F5" w:rsidRDefault="00D902A0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C31A69">
        <w:rPr>
          <w:rFonts w:ascii="Solpera" w:eastAsia="Times New Roman" w:hAnsi="Solpera" w:cs="Arial"/>
          <w:sz w:val="24"/>
          <w:szCs w:val="24"/>
          <w:shd w:val="clear" w:color="auto" w:fill="FFFFFF"/>
          <w:lang w:eastAsia="cs-CZ"/>
        </w:rPr>
        <w:t xml:space="preserve">Tato 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částka zahrnuje</w:t>
      </w:r>
      <w:r w:rsidR="00574723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64B53AC5" w14:textId="77777777" w:rsidR="00574723" w:rsidRPr="00D902A0" w:rsidRDefault="00D902A0" w:rsidP="00D376ED">
      <w:pPr>
        <w:pStyle w:val="Odstavecseseznamem"/>
        <w:numPr>
          <w:ilvl w:val="0"/>
          <w:numId w:val="3"/>
        </w:numPr>
        <w:tabs>
          <w:tab w:val="left" w:pos="8080"/>
        </w:tabs>
        <w:spacing w:after="120" w:line="240" w:lineRule="auto"/>
        <w:ind w:left="567" w:hanging="357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náklady na zaměstnance (balení předmětů, nakládání, transport)</w:t>
      </w:r>
      <w:r w:rsidRP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30 000 Kč</w:t>
      </w:r>
    </w:p>
    <w:p w14:paraId="179C7754" w14:textId="77777777" w:rsidR="00D902A0" w:rsidRPr="00D902A0" w:rsidRDefault="00D902A0" w:rsidP="00D376ED">
      <w:pPr>
        <w:pStyle w:val="Odstavecseseznamem"/>
        <w:numPr>
          <w:ilvl w:val="0"/>
          <w:numId w:val="3"/>
        </w:numPr>
        <w:tabs>
          <w:tab w:val="left" w:pos="8080"/>
        </w:tabs>
        <w:spacing w:after="120" w:line="240" w:lineRule="auto"/>
        <w:ind w:left="567" w:hanging="357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náklady na pohonné hmoty</w:t>
      </w:r>
      <w:r w:rsidRP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10 000 Kč</w:t>
      </w:r>
    </w:p>
    <w:p w14:paraId="689A8A3C" w14:textId="77777777" w:rsidR="00D902A0" w:rsidRDefault="00D902A0" w:rsidP="00D376ED">
      <w:pPr>
        <w:pStyle w:val="Odstavecseseznamem"/>
        <w:numPr>
          <w:ilvl w:val="0"/>
          <w:numId w:val="3"/>
        </w:numPr>
        <w:tabs>
          <w:tab w:val="left" w:pos="8080"/>
        </w:tabs>
        <w:spacing w:after="120" w:line="240" w:lineRule="auto"/>
        <w:ind w:left="567" w:hanging="357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náklady na přípravu textových a obrazových podkladů</w:t>
      </w:r>
      <w:r w:rsidR="00D376E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(přípravné fotografické práce, zhotovení a dodání fotografických podkladů v tiskové kvalitě včetně zajištění autorských práv, sestavení doprovodných textů a popisek k exponátům), konzultace v místě výstavy dle potřeby</w:t>
      </w:r>
      <w:r w:rsidRP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D376E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45</w:t>
      </w:r>
      <w:r w:rsidR="004B19B5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 000 Kč</w:t>
      </w:r>
    </w:p>
    <w:p w14:paraId="0BB60CE5" w14:textId="77777777" w:rsidR="00D376ED" w:rsidRPr="00D902A0" w:rsidRDefault="00D376ED" w:rsidP="00D376ED">
      <w:pPr>
        <w:pStyle w:val="Odstavecseseznamem"/>
        <w:numPr>
          <w:ilvl w:val="0"/>
          <w:numId w:val="3"/>
        </w:numPr>
        <w:tabs>
          <w:tab w:val="left" w:pos="8080"/>
        </w:tabs>
        <w:spacing w:after="120" w:line="240" w:lineRule="auto"/>
        <w:ind w:left="567" w:hanging="357"/>
        <w:contextualSpacing w:val="0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náklady na výběr a přípravu vystavovaných předmětů (výběr a kompletace předmětů dle odsouhlasené koncepce výstavy)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  <w:t>10 000 Kč</w:t>
      </w:r>
    </w:p>
    <w:p w14:paraId="621972A6" w14:textId="77777777" w:rsidR="00D902A0" w:rsidRDefault="00D902A0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055032C2" w14:textId="77777777" w:rsidR="004E1EFB" w:rsidRPr="002D55FD" w:rsidRDefault="00D902A0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Objednatel se dále zavazuje </w:t>
      </w:r>
      <w:r w:rsidR="00D112A2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nést veškeré náklady na vybavení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výstavních prostor</w:t>
      </w:r>
      <w:r w:rsid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, zajištění 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a pojištění </w:t>
      </w:r>
      <w:r w:rsid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předmětů a </w:t>
      </w:r>
      <w:r w:rsidR="00ED7BE6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na výrobu nebo tisk doprovodných</w:t>
      </w:r>
      <w:r w:rsid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materiál</w:t>
      </w:r>
      <w:r w:rsidR="00ED7BE6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ů</w:t>
      </w:r>
      <w:r w:rsidR="00D112A2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, které vzniknou během realizace Díla. Vybavení</w:t>
      </w:r>
      <w:r w:rsid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, pomůcky k zajištění předmětů a doprovodné materiály zůstávají</w:t>
      </w:r>
      <w:r w:rsidR="00D112A2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v majetku Objednatele.</w:t>
      </w:r>
    </w:p>
    <w:p w14:paraId="70B7F7E4" w14:textId="77777777" w:rsidR="006F4756" w:rsidRPr="002D55FD" w:rsidRDefault="006F4756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</w:pPr>
    </w:p>
    <w:p w14:paraId="5CADE79A" w14:textId="77777777" w:rsidR="007F6857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III.</w:t>
      </w:r>
    </w:p>
    <w:p w14:paraId="169AEFDD" w14:textId="77777777" w:rsidR="004E1EFB" w:rsidRPr="002D55FD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Termín zhotovení díla</w:t>
      </w:r>
    </w:p>
    <w:p w14:paraId="50F0C0DC" w14:textId="77777777" w:rsidR="004E1EFB" w:rsidRPr="002D55FD" w:rsidRDefault="004E1EFB" w:rsidP="00C914F5">
      <w:pPr>
        <w:spacing w:after="120" w:line="240" w:lineRule="auto"/>
        <w:jc w:val="both"/>
        <w:rPr>
          <w:rFonts w:ascii="Solpera" w:eastAsia="Times New Roman" w:hAnsi="Solpera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Smluvní strany se dohodly, že Dílo bude Zhotovitelem provedeno v</w:t>
      </w:r>
      <w:r w:rsidRPr="002D55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termínu </w:t>
      </w:r>
      <w:r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nejpozději do </w:t>
      </w:r>
      <w:r w:rsidR="00A4423C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br/>
      </w:r>
      <w:r w:rsidR="00D902A0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27</w:t>
      </w:r>
      <w:r w:rsidR="007F6857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D902A0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4</w:t>
      </w:r>
      <w:r w:rsidR="007F6857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.</w:t>
      </w:r>
      <w:r w:rsidR="00C46326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40AD0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202</w:t>
      </w:r>
      <w:r w:rsidR="00D902A0" w:rsidRPr="00C31A69">
        <w:rPr>
          <w:rFonts w:ascii="Solpera" w:eastAsia="Times New Roman" w:hAnsi="Solpera" w:cs="Arial"/>
          <w:b/>
          <w:color w:val="000000"/>
          <w:sz w:val="24"/>
          <w:szCs w:val="24"/>
          <w:shd w:val="clear" w:color="auto" w:fill="FFFFFF"/>
          <w:lang w:eastAsia="cs-CZ"/>
        </w:rPr>
        <w:t>3</w:t>
      </w:r>
      <w:r w:rsidR="00D9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dle odsouhlaseného harmonogramu instalace, a že bude také dodržen dohodnutý termín deinstalace a odvozu vystavených předmětů, nejpozději do 12. 1. 2024.</w:t>
      </w:r>
    </w:p>
    <w:p w14:paraId="3F238E04" w14:textId="77777777" w:rsidR="004E1EFB" w:rsidRPr="002D55FD" w:rsidRDefault="004E1EFB" w:rsidP="00C31A69">
      <w:pPr>
        <w:spacing w:after="120" w:line="240" w:lineRule="auto"/>
        <w:jc w:val="both"/>
        <w:rPr>
          <w:rFonts w:ascii="Solpera" w:eastAsia="Times New Roman" w:hAnsi="Solpera"/>
          <w:sz w:val="24"/>
          <w:szCs w:val="24"/>
          <w:lang w:eastAsia="cs-CZ"/>
        </w:rPr>
      </w:pPr>
      <w:r w:rsidRP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Smluvní</w:t>
      </w:r>
      <w:r w:rsidR="007F6857" w:rsidRP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strany se </w:t>
      </w:r>
      <w:r w:rsidR="005A02A0" w:rsidRP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dohodly, že nedodržení doby realizace </w:t>
      </w:r>
      <w:r w:rsid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D</w:t>
      </w:r>
      <w:r w:rsidR="005A02A0" w:rsidRP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íla vinou kterékoliv strany bude penalizováno částkou 1000 Kč/den</w:t>
      </w:r>
      <w:r w:rsidR="00A0274F" w:rsidRP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5A02A0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Dobu realizace Díla lze bez sankcí změnit písemnou dohodou obou smluvních stran.</w:t>
      </w:r>
      <w:r w:rsidRPr="002D55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520BFDFA" w14:textId="77777777" w:rsidR="007F6857" w:rsidRDefault="00913801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lastRenderedPageBreak/>
        <w:t>I</w:t>
      </w:r>
      <w:r w:rsidR="00B70986"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V</w:t>
      </w:r>
      <w:r w:rsidR="004E1EFB"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.</w:t>
      </w:r>
    </w:p>
    <w:p w14:paraId="311B4773" w14:textId="77777777" w:rsidR="004E1EFB" w:rsidRPr="002D55FD" w:rsidRDefault="004E1EFB" w:rsidP="00C914F5">
      <w:pPr>
        <w:shd w:val="clear" w:color="auto" w:fill="FFFFFF"/>
        <w:spacing w:after="120" w:line="240" w:lineRule="auto"/>
        <w:jc w:val="center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7E90C244" w14:textId="77777777" w:rsidR="007139CC" w:rsidRPr="002D55FD" w:rsidRDefault="004E1EFB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Tato Smlouva nabývá platnosti a účinnosti dnem jejího podpisu oběma Smluvními stranami.</w:t>
      </w:r>
    </w:p>
    <w:p w14:paraId="1279B373" w14:textId="77777777" w:rsidR="007139CC" w:rsidRPr="002D55FD" w:rsidRDefault="004E1EFB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Tato Smlouva a vztahy z</w:t>
      </w:r>
      <w:r w:rsidRPr="002D55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ní vyplývající se řídí právním řádem České</w:t>
      </w:r>
      <w:r w:rsidR="007139CC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republiky, zejména příslušnými u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stanoveními zák. č. 89/2012 Sb., občanský zákoník, ve znění pozdějších předpisů.</w:t>
      </w:r>
      <w:r w:rsidR="007139CC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61E60948" w14:textId="77777777" w:rsidR="00343E6A" w:rsidRPr="002D55FD" w:rsidRDefault="00343E6A" w:rsidP="00C914F5">
      <w:pPr>
        <w:spacing w:after="120" w:line="240" w:lineRule="auto"/>
        <w:jc w:val="both"/>
        <w:rPr>
          <w:rFonts w:ascii="Solpera" w:eastAsia="Times New Roman" w:hAnsi="Solpera" w:cs="Arial"/>
          <w:sz w:val="24"/>
          <w:szCs w:val="24"/>
          <w:lang w:eastAsia="cs-CZ"/>
        </w:rPr>
      </w:pPr>
      <w:r w:rsidRPr="002D55FD">
        <w:rPr>
          <w:rFonts w:ascii="Solpera" w:hAnsi="Solpera"/>
          <w:sz w:val="24"/>
          <w:szCs w:val="24"/>
        </w:rPr>
        <w:t>Zhotovitel uděluje Jihočeskému muzeu v Českých Budějovicích souhlas se zpracováním osobních údajů v rozsahu nezbytném pro plnění smlouvy.</w:t>
      </w:r>
    </w:p>
    <w:p w14:paraId="50FF0C70" w14:textId="77777777" w:rsidR="00343E6A" w:rsidRPr="002D55FD" w:rsidRDefault="004E1EFB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Smlouva byla vyhotovena ve dvou stejnopisech, z</w:t>
      </w:r>
      <w:r w:rsidRPr="002D55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nichž každá Smluvní strana obdrží po jednom vyhotovení.</w:t>
      </w:r>
    </w:p>
    <w:p w14:paraId="638CF323" w14:textId="77777777" w:rsidR="007139CC" w:rsidRPr="002D55FD" w:rsidRDefault="004E1EFB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Smluvní strany níže svým podpisem stvrzují, že si Smlouvu před jejím podpisem přečetly, s</w:t>
      </w:r>
      <w:r w:rsidRPr="002D55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jejím obsahem souhlasí, a tato je sepsána podle jejich pravé a skutečné vůle, srozumitelně a určitě, nikoli v</w:t>
      </w:r>
      <w:r w:rsidRPr="002D55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tísni za nápadně nevýhodných podmínek.</w:t>
      </w:r>
    </w:p>
    <w:p w14:paraId="31586660" w14:textId="77777777" w:rsidR="004219EA" w:rsidRDefault="004219EA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275C307E" w14:textId="77777777" w:rsidR="007139CC" w:rsidRPr="002D55FD" w:rsidRDefault="007139CC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16BD0D6B" w14:textId="32121688" w:rsidR="004E1EFB" w:rsidRPr="002D55FD" w:rsidRDefault="004E1EFB" w:rsidP="00C914F5">
      <w:pPr>
        <w:tabs>
          <w:tab w:val="left" w:pos="4820"/>
        </w:tabs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V</w:t>
      </w:r>
      <w:r w:rsidR="004219EA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139CC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Českých Budějovicích</w:t>
      </w:r>
      <w:r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dne</w:t>
      </w:r>
      <w:r w:rsidR="007139CC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110F8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27. 9. 2022</w:t>
      </w:r>
      <w:r w:rsidR="007F68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473A15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V</w:t>
      </w:r>
      <w:r w:rsidR="004219EA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4423C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Českých Budějovicích </w:t>
      </w:r>
      <w:r w:rsidR="00473A15" w:rsidRPr="002D55F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 xml:space="preserve">dne </w:t>
      </w:r>
      <w:r w:rsidR="001110F8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27. 9. 2022</w:t>
      </w:r>
    </w:p>
    <w:p w14:paraId="6DB88BD3" w14:textId="77777777" w:rsidR="007139CC" w:rsidRPr="002D55FD" w:rsidRDefault="007139CC" w:rsidP="00C914F5">
      <w:pPr>
        <w:spacing w:after="120" w:line="240" w:lineRule="auto"/>
        <w:jc w:val="both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5BD90234" w14:textId="77777777" w:rsidR="007139CC" w:rsidRDefault="007139CC" w:rsidP="00C914F5">
      <w:pPr>
        <w:spacing w:after="120" w:line="240" w:lineRule="auto"/>
        <w:jc w:val="both"/>
        <w:rPr>
          <w:rFonts w:ascii="Solpera" w:eastAsia="Times New Roman" w:hAnsi="Solpera"/>
          <w:sz w:val="24"/>
          <w:szCs w:val="24"/>
          <w:lang w:eastAsia="cs-CZ"/>
        </w:rPr>
      </w:pPr>
    </w:p>
    <w:p w14:paraId="2F367C1A" w14:textId="77777777" w:rsidR="004219EA" w:rsidRDefault="004219EA" w:rsidP="00C914F5">
      <w:pPr>
        <w:spacing w:after="120" w:line="240" w:lineRule="auto"/>
        <w:jc w:val="both"/>
        <w:rPr>
          <w:rFonts w:ascii="Solpera" w:eastAsia="Times New Roman" w:hAnsi="Solpera"/>
          <w:sz w:val="24"/>
          <w:szCs w:val="24"/>
          <w:lang w:eastAsia="cs-CZ"/>
        </w:rPr>
      </w:pPr>
    </w:p>
    <w:p w14:paraId="5843CAE9" w14:textId="77777777" w:rsidR="004219EA" w:rsidRDefault="004219EA" w:rsidP="00C914F5">
      <w:pPr>
        <w:spacing w:after="120" w:line="240" w:lineRule="auto"/>
        <w:jc w:val="both"/>
        <w:rPr>
          <w:rFonts w:ascii="Solpera" w:eastAsia="Times New Roman" w:hAnsi="Solpera"/>
          <w:sz w:val="24"/>
          <w:szCs w:val="24"/>
          <w:lang w:eastAsia="cs-CZ"/>
        </w:rPr>
      </w:pPr>
    </w:p>
    <w:p w14:paraId="3BCC21D7" w14:textId="77777777" w:rsidR="007F6857" w:rsidRPr="002D55FD" w:rsidRDefault="007F6857" w:rsidP="00C914F5">
      <w:pPr>
        <w:spacing w:after="120" w:line="240" w:lineRule="auto"/>
        <w:jc w:val="both"/>
        <w:rPr>
          <w:rFonts w:ascii="Solpera" w:eastAsia="Times New Roman" w:hAnsi="Solpera"/>
          <w:sz w:val="24"/>
          <w:szCs w:val="24"/>
          <w:lang w:eastAsia="cs-CZ"/>
        </w:rPr>
      </w:pPr>
    </w:p>
    <w:p w14:paraId="213AFCBD" w14:textId="77777777" w:rsidR="004E1EFB" w:rsidRPr="002D55FD" w:rsidRDefault="004E1EFB" w:rsidP="00C914F5">
      <w:pPr>
        <w:shd w:val="clear" w:color="auto" w:fill="FFFFFF"/>
        <w:tabs>
          <w:tab w:val="left" w:pos="5812"/>
        </w:tabs>
        <w:spacing w:after="120" w:line="240" w:lineRule="auto"/>
        <w:ind w:firstLine="708"/>
        <w:rPr>
          <w:rFonts w:ascii="Solpera" w:eastAsia="Times New Roman" w:hAnsi="Solpera" w:cs="Arial"/>
          <w:color w:val="000000"/>
          <w:sz w:val="24"/>
          <w:szCs w:val="24"/>
          <w:lang w:eastAsia="cs-CZ"/>
        </w:rPr>
      </w:pPr>
      <w:r w:rsidRPr="002D55FD">
        <w:rPr>
          <w:rFonts w:ascii="Solpera" w:eastAsia="Times New Roman" w:hAnsi="Solpera" w:cs="Arial"/>
          <w:color w:val="000000"/>
          <w:sz w:val="24"/>
          <w:szCs w:val="24"/>
          <w:lang w:eastAsia="cs-CZ"/>
        </w:rPr>
        <w:t>................................................</w:t>
      </w:r>
      <w:r w:rsidR="007139CC" w:rsidRPr="002D55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D55FD">
        <w:rPr>
          <w:rFonts w:ascii="Solpera" w:eastAsia="Times New Roman" w:hAnsi="Solpera" w:cs="Arial"/>
          <w:color w:val="000000"/>
          <w:sz w:val="24"/>
          <w:szCs w:val="24"/>
          <w:lang w:eastAsia="cs-CZ"/>
        </w:rPr>
        <w:t>...............................................</w:t>
      </w:r>
    </w:p>
    <w:p w14:paraId="6EFEAB02" w14:textId="77777777" w:rsidR="005A02A0" w:rsidRPr="00C5201D" w:rsidRDefault="005A02A0" w:rsidP="00C914F5">
      <w:pPr>
        <w:tabs>
          <w:tab w:val="left" w:pos="6663"/>
        </w:tabs>
        <w:spacing w:after="120" w:line="240" w:lineRule="auto"/>
        <w:ind w:left="1418"/>
        <w:rPr>
          <w:rFonts w:ascii="Solpera" w:eastAsia="Times New Roman" w:hAnsi="Solpera" w:cs="Arial"/>
          <w:i/>
          <w:color w:val="000000"/>
          <w:sz w:val="24"/>
          <w:szCs w:val="24"/>
          <w:shd w:val="clear" w:color="auto" w:fill="FFFFFF"/>
          <w:lang w:eastAsia="cs-CZ"/>
        </w:rPr>
      </w:pPr>
      <w:r w:rsidRPr="00C5201D">
        <w:rPr>
          <w:rFonts w:ascii="Solpera" w:eastAsia="Times New Roman" w:hAnsi="Solpera" w:cs="Arial"/>
          <w:i/>
          <w:color w:val="000000"/>
          <w:sz w:val="24"/>
          <w:szCs w:val="24"/>
          <w:shd w:val="clear" w:color="auto" w:fill="FFFFFF"/>
          <w:lang w:eastAsia="cs-CZ"/>
        </w:rPr>
        <w:t xml:space="preserve">Za Objednatele </w:t>
      </w:r>
      <w:r w:rsidRPr="00C5201D">
        <w:rPr>
          <w:rFonts w:ascii="Solpera" w:eastAsia="Times New Roman" w:hAnsi="Solpera" w:cs="Arial"/>
          <w:i/>
          <w:color w:val="000000"/>
          <w:sz w:val="24"/>
          <w:szCs w:val="24"/>
          <w:shd w:val="clear" w:color="auto" w:fill="FFFFFF"/>
          <w:lang w:eastAsia="cs-CZ"/>
        </w:rPr>
        <w:tab/>
      </w:r>
      <w:r w:rsidR="00C5201D" w:rsidRPr="00C5201D">
        <w:rPr>
          <w:rFonts w:ascii="Solpera" w:eastAsia="Times New Roman" w:hAnsi="Solpera" w:cs="Arial"/>
          <w:i/>
          <w:color w:val="000000"/>
          <w:sz w:val="24"/>
          <w:szCs w:val="24"/>
          <w:shd w:val="clear" w:color="auto" w:fill="FFFFFF"/>
          <w:lang w:eastAsia="cs-CZ"/>
        </w:rPr>
        <w:t xml:space="preserve">Za </w:t>
      </w:r>
      <w:r w:rsidRPr="00C5201D">
        <w:rPr>
          <w:rFonts w:ascii="Solpera" w:eastAsia="Times New Roman" w:hAnsi="Solpera" w:cs="Arial"/>
          <w:i/>
          <w:color w:val="000000"/>
          <w:sz w:val="24"/>
          <w:szCs w:val="24"/>
          <w:shd w:val="clear" w:color="auto" w:fill="FFFFFF"/>
          <w:lang w:eastAsia="cs-CZ"/>
        </w:rPr>
        <w:t>Zhotovitel</w:t>
      </w:r>
      <w:r w:rsidR="00C5201D" w:rsidRPr="00C5201D">
        <w:rPr>
          <w:rFonts w:ascii="Solpera" w:eastAsia="Times New Roman" w:hAnsi="Solpera" w:cs="Arial"/>
          <w:i/>
          <w:color w:val="000000"/>
          <w:sz w:val="24"/>
          <w:szCs w:val="24"/>
          <w:shd w:val="clear" w:color="auto" w:fill="FFFFFF"/>
          <w:lang w:eastAsia="cs-CZ"/>
        </w:rPr>
        <w:t>e</w:t>
      </w:r>
    </w:p>
    <w:p w14:paraId="3AF36F73" w14:textId="77777777" w:rsidR="005A02A0" w:rsidRDefault="005A02A0" w:rsidP="00C914F5">
      <w:pPr>
        <w:tabs>
          <w:tab w:val="left" w:pos="6521"/>
        </w:tabs>
        <w:spacing w:after="120" w:line="240" w:lineRule="auto"/>
        <w:ind w:left="709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Ing. František Štangl, ředitel</w:t>
      </w: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C5201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Viktor Ambrož, ředitel</w:t>
      </w:r>
    </w:p>
    <w:p w14:paraId="28077535" w14:textId="77777777" w:rsidR="00E743A7" w:rsidRPr="005A02A0" w:rsidRDefault="005A02A0" w:rsidP="00C5201D">
      <w:pPr>
        <w:tabs>
          <w:tab w:val="left" w:pos="6096"/>
        </w:tabs>
        <w:spacing w:after="120" w:line="240" w:lineRule="auto"/>
        <w:ind w:left="142"/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>Jihočeského muzea v Českých Budějovicích</w:t>
      </w:r>
      <w:r w:rsidR="00C5201D">
        <w:rPr>
          <w:rFonts w:ascii="Solpera" w:eastAsia="Times New Roman" w:hAnsi="Solpera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C5201D" w:rsidRPr="004B19B5">
        <w:rPr>
          <w:rStyle w:val="Siln"/>
          <w:rFonts w:ascii="Solpera" w:hAnsi="Solpera" w:cs="Arial"/>
          <w:b w:val="0"/>
          <w:sz w:val="24"/>
          <w:szCs w:val="24"/>
        </w:rPr>
        <w:t>Park</w:t>
      </w:r>
      <w:r w:rsidR="00C5201D">
        <w:rPr>
          <w:rStyle w:val="Siln"/>
          <w:rFonts w:ascii="Solpera" w:hAnsi="Solpera" w:cs="Arial"/>
          <w:b w:val="0"/>
          <w:sz w:val="24"/>
          <w:szCs w:val="24"/>
        </w:rPr>
        <w:t>u</w:t>
      </w:r>
      <w:r w:rsidR="00C5201D" w:rsidRPr="004B19B5">
        <w:rPr>
          <w:rStyle w:val="Siln"/>
          <w:rFonts w:ascii="Solpera" w:hAnsi="Solpera" w:cs="Arial"/>
          <w:b w:val="0"/>
          <w:sz w:val="24"/>
          <w:szCs w:val="24"/>
        </w:rPr>
        <w:t xml:space="preserve"> exotických zvířat</w:t>
      </w:r>
      <w:r w:rsidR="00C5201D">
        <w:rPr>
          <w:rStyle w:val="Siln"/>
          <w:rFonts w:ascii="Solpera" w:hAnsi="Solpera" w:cs="Arial"/>
          <w:b w:val="0"/>
          <w:sz w:val="24"/>
          <w:szCs w:val="24"/>
        </w:rPr>
        <w:t>,</w:t>
      </w:r>
      <w:r w:rsidR="00C5201D" w:rsidRPr="004B19B5">
        <w:rPr>
          <w:rStyle w:val="Siln"/>
          <w:rFonts w:ascii="Solpera" w:hAnsi="Solpera" w:cs="Arial"/>
          <w:b w:val="0"/>
          <w:sz w:val="24"/>
          <w:szCs w:val="24"/>
        </w:rPr>
        <w:t xml:space="preserve"> o. p. </w:t>
      </w:r>
      <w:r w:rsidR="00C5201D">
        <w:rPr>
          <w:rStyle w:val="Siln"/>
          <w:rFonts w:ascii="Solpera" w:hAnsi="Solpera" w:cs="Arial"/>
          <w:b w:val="0"/>
          <w:sz w:val="24"/>
          <w:szCs w:val="24"/>
        </w:rPr>
        <w:t>s.</w:t>
      </w:r>
    </w:p>
    <w:sectPr w:rsidR="00E743A7" w:rsidRPr="005A02A0" w:rsidSect="00E7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pera"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7790"/>
    <w:multiLevelType w:val="hybridMultilevel"/>
    <w:tmpl w:val="62E21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1B48"/>
    <w:multiLevelType w:val="hybridMultilevel"/>
    <w:tmpl w:val="A79C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66296"/>
    <w:multiLevelType w:val="hybridMultilevel"/>
    <w:tmpl w:val="A174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FB"/>
    <w:rsid w:val="000846F3"/>
    <w:rsid w:val="000D27E6"/>
    <w:rsid w:val="00105B83"/>
    <w:rsid w:val="001110F8"/>
    <w:rsid w:val="00133F25"/>
    <w:rsid w:val="00140AD0"/>
    <w:rsid w:val="00173374"/>
    <w:rsid w:val="00263998"/>
    <w:rsid w:val="002C0CF6"/>
    <w:rsid w:val="002D55FD"/>
    <w:rsid w:val="002F4B57"/>
    <w:rsid w:val="003121D1"/>
    <w:rsid w:val="00343E6A"/>
    <w:rsid w:val="00351396"/>
    <w:rsid w:val="004219EA"/>
    <w:rsid w:val="00473A15"/>
    <w:rsid w:val="004B19B5"/>
    <w:rsid w:val="004E1EFB"/>
    <w:rsid w:val="00513E4D"/>
    <w:rsid w:val="00574723"/>
    <w:rsid w:val="00594C07"/>
    <w:rsid w:val="005A02A0"/>
    <w:rsid w:val="005B575E"/>
    <w:rsid w:val="00660536"/>
    <w:rsid w:val="006877CE"/>
    <w:rsid w:val="006B1EBA"/>
    <w:rsid w:val="006F4756"/>
    <w:rsid w:val="007139CC"/>
    <w:rsid w:val="007940A4"/>
    <w:rsid w:val="007A08E4"/>
    <w:rsid w:val="007F6857"/>
    <w:rsid w:val="008044A0"/>
    <w:rsid w:val="00852A8C"/>
    <w:rsid w:val="00853326"/>
    <w:rsid w:val="008936ED"/>
    <w:rsid w:val="008B70F7"/>
    <w:rsid w:val="008F498F"/>
    <w:rsid w:val="00913801"/>
    <w:rsid w:val="00917E0C"/>
    <w:rsid w:val="00997012"/>
    <w:rsid w:val="009F3F17"/>
    <w:rsid w:val="00A0274F"/>
    <w:rsid w:val="00A15531"/>
    <w:rsid w:val="00A4423C"/>
    <w:rsid w:val="00A97A7F"/>
    <w:rsid w:val="00B27959"/>
    <w:rsid w:val="00B70986"/>
    <w:rsid w:val="00B818E8"/>
    <w:rsid w:val="00C1027B"/>
    <w:rsid w:val="00C31A69"/>
    <w:rsid w:val="00C3713D"/>
    <w:rsid w:val="00C46326"/>
    <w:rsid w:val="00C5201D"/>
    <w:rsid w:val="00C62276"/>
    <w:rsid w:val="00C914F5"/>
    <w:rsid w:val="00CB0240"/>
    <w:rsid w:val="00CD59AB"/>
    <w:rsid w:val="00D112A2"/>
    <w:rsid w:val="00D376ED"/>
    <w:rsid w:val="00D902A0"/>
    <w:rsid w:val="00E743A7"/>
    <w:rsid w:val="00ED7BE6"/>
    <w:rsid w:val="00EE0F12"/>
    <w:rsid w:val="00EE631B"/>
    <w:rsid w:val="00F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D48F"/>
  <w15:chartTrackingRefBased/>
  <w15:docId w15:val="{31D01953-D1CF-4DC2-9274-29685AD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3A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E1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E1EFB"/>
    <w:rPr>
      <w:b/>
      <w:bCs/>
    </w:rPr>
  </w:style>
  <w:style w:type="character" w:customStyle="1" w:styleId="apple-converted-space">
    <w:name w:val="apple-converted-space"/>
    <w:basedOn w:val="Standardnpsmoodstavce"/>
    <w:rsid w:val="004E1EFB"/>
  </w:style>
  <w:style w:type="paragraph" w:styleId="Textbubliny">
    <w:name w:val="Balloon Text"/>
    <w:basedOn w:val="Normln"/>
    <w:link w:val="TextbublinyChar"/>
    <w:uiPriority w:val="99"/>
    <w:semiHidden/>
    <w:unhideWhenUsed/>
    <w:rsid w:val="00CB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0240"/>
    <w:rPr>
      <w:rFonts w:ascii="Segoe UI" w:hAnsi="Segoe UI" w:cs="Segoe UI"/>
      <w:sz w:val="18"/>
      <w:szCs w:val="18"/>
      <w:lang w:eastAsia="en-US"/>
    </w:rPr>
  </w:style>
  <w:style w:type="character" w:customStyle="1" w:styleId="bold">
    <w:name w:val="bold"/>
    <w:basedOn w:val="Standardnpsmoodstavce"/>
    <w:rsid w:val="000D27E6"/>
  </w:style>
  <w:style w:type="paragraph" w:styleId="Odstavecseseznamem">
    <w:name w:val="List Paragraph"/>
    <w:basedOn w:val="Normln"/>
    <w:uiPriority w:val="34"/>
    <w:qFormat/>
    <w:rsid w:val="0008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Paxová</dc:creator>
  <cp:keywords/>
  <cp:lastModifiedBy>Marek Budějcký</cp:lastModifiedBy>
  <cp:revision>3</cp:revision>
  <cp:lastPrinted>2022-09-27T10:41:00Z</cp:lastPrinted>
  <dcterms:created xsi:type="dcterms:W3CDTF">2024-01-17T10:22:00Z</dcterms:created>
  <dcterms:modified xsi:type="dcterms:W3CDTF">2024-01-17T10:46:00Z</dcterms:modified>
</cp:coreProperties>
</file>