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 xml:space="preserve">Střední odborná škola </w:t>
      </w:r>
      <w:proofErr w:type="gramStart"/>
      <w:r>
        <w:t>a  Střední</w:t>
      </w:r>
      <w:proofErr w:type="gramEnd"/>
      <w:r>
        <w:t xml:space="preserve">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 w:rsidR="002F2C89">
        <w:t>IČ:  47558504</w:t>
      </w:r>
      <w:r w:rsidR="00412AAE">
        <w:t xml:space="preserve">  </w:t>
      </w:r>
      <w:r w:rsidR="002F2C89">
        <w:t>DIČ: CZ47558504</w:t>
      </w:r>
      <w:r w:rsidR="00412AAE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762646" w:rsidRDefault="00766F09" w:rsidP="000120FE">
      <w:pPr>
        <w:spacing w:after="0"/>
      </w:pPr>
      <w:r>
        <w:t>LEPŠÍ PRÁCE s.r.o.</w:t>
      </w:r>
      <w:r>
        <w:br/>
        <w:t xml:space="preserve">Štefánikova 18/25, </w:t>
      </w:r>
      <w:r>
        <w:br/>
        <w:t>150 00, Praha 5</w:t>
      </w:r>
      <w:r>
        <w:br/>
        <w:t>IČ: 290 96 481     DIČ: CZ29096481</w:t>
      </w:r>
      <w:r w:rsidR="00412AAE">
        <w:br/>
      </w:r>
      <w:r w:rsidR="00B101BD">
        <w:t>jako objednatel</w:t>
      </w:r>
      <w:r w:rsidR="004D123A">
        <w:br/>
      </w:r>
    </w:p>
    <w:p w:rsidR="00762646" w:rsidRDefault="004D123A" w:rsidP="00C41999">
      <w:pPr>
        <w:spacing w:after="0"/>
        <w:jc w:val="both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</w:t>
      </w:r>
      <w:proofErr w:type="gramStart"/>
      <w:r>
        <w:t>Hořovice  (</w:t>
      </w:r>
      <w:proofErr w:type="gramEnd"/>
      <w:r>
        <w:t xml:space="preserve">odbor organizační a obecní živnostenský úřad),  na dobu neurčitou. Provozovatel poskytuje služby v rámci Doplňkové činnosti </w:t>
      </w:r>
      <w:proofErr w:type="spellStart"/>
      <w:proofErr w:type="gramStart"/>
      <w:r>
        <w:t>školy,která</w:t>
      </w:r>
      <w:proofErr w:type="spellEnd"/>
      <w:proofErr w:type="gramEnd"/>
      <w:r>
        <w:t xml:space="preserve">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0E6EFB" w:rsidRDefault="00D85105" w:rsidP="000E6EFB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B101BD" w:rsidRPr="000E6EFB" w:rsidRDefault="008324D2" w:rsidP="00C41999">
      <w:pPr>
        <w:spacing w:before="0" w:beforeAutospacing="0"/>
        <w:jc w:val="both"/>
        <w:rPr>
          <w:b/>
        </w:rPr>
      </w:pPr>
      <w:r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762646" w:rsidRPr="00B101BD" w:rsidRDefault="00762646" w:rsidP="008324D2">
      <w:pPr>
        <w:spacing w:before="0" w:beforeAutospacing="0"/>
        <w:rPr>
          <w:b/>
        </w:rPr>
      </w:pP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C41999" w:rsidRDefault="00B101BD" w:rsidP="00C41999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A65162">
      <w:pPr>
        <w:spacing w:before="0" w:beforeAutospacing="0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domov</w:t>
      </w:r>
      <w:r w:rsidR="00A65162">
        <w:t xml:space="preserve"> </w:t>
      </w:r>
      <w:r w:rsidRPr="000120FE">
        <w:t>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    </w:t>
      </w:r>
    </w:p>
    <w:p w:rsidR="000E6EFB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III.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Termín plnění </w:t>
      </w:r>
    </w:p>
    <w:p w:rsid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 xml:space="preserve">služby </w:t>
      </w:r>
      <w:proofErr w:type="gramStart"/>
      <w:r w:rsidR="002F2C89">
        <w:rPr>
          <w:b/>
        </w:rPr>
        <w:t>se  uzavírá</w:t>
      </w:r>
      <w:proofErr w:type="gramEnd"/>
      <w:r w:rsidR="002F2C89">
        <w:rPr>
          <w:b/>
        </w:rPr>
        <w:t xml:space="preserve"> od  1.</w:t>
      </w:r>
      <w:r w:rsidR="00A77C05">
        <w:rPr>
          <w:b/>
        </w:rPr>
        <w:t>1</w:t>
      </w:r>
      <w:r w:rsidR="002F2C89">
        <w:rPr>
          <w:b/>
        </w:rPr>
        <w:t>.202</w:t>
      </w:r>
      <w:r w:rsidR="00A77C05">
        <w:rPr>
          <w:b/>
        </w:rPr>
        <w:t>4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</w:t>
      </w:r>
      <w:r w:rsidR="00DD54E4">
        <w:rPr>
          <w:b/>
        </w:rPr>
        <w:t>2</w:t>
      </w:r>
      <w:r w:rsidR="00A77C05">
        <w:rPr>
          <w:b/>
        </w:rPr>
        <w:t>4</w:t>
      </w:r>
      <w:bookmarkStart w:id="0" w:name="_GoBack"/>
      <w:bookmarkEnd w:id="0"/>
      <w:r w:rsidR="002F2C89">
        <w:rPr>
          <w:b/>
        </w:rPr>
        <w:t>.</w:t>
      </w:r>
      <w:r>
        <w:rPr>
          <w:b/>
        </w:rPr>
        <w:t xml:space="preserve"> </w:t>
      </w:r>
    </w:p>
    <w:p w:rsidR="002F2C89" w:rsidRPr="000E6EFB" w:rsidRDefault="002F2C89" w:rsidP="000721B8">
      <w:pPr>
        <w:spacing w:before="0" w:beforeAutospacing="0"/>
        <w:jc w:val="both"/>
      </w:pPr>
      <w:r w:rsidRPr="000E6EFB">
        <w:t>V případě potřeby poskytovatele (obnova provozu domova mládeže) se objednatel zavazuje zajistit do 3 týdnů ukončení ubytování jím zprostředkovaných osob.</w:t>
      </w:r>
      <w:r w:rsidR="00E918DA" w:rsidRPr="000E6EFB">
        <w:t xml:space="preserve"> V případě mimořádného stavu do 1 týdne.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Počet účastníků </w:t>
      </w:r>
    </w:p>
    <w:p w:rsidR="002F2C89" w:rsidRDefault="008324D2" w:rsidP="000721B8">
      <w:pPr>
        <w:spacing w:before="0" w:beforeAutospacing="0"/>
        <w:jc w:val="both"/>
      </w:pPr>
      <w:r w:rsidRPr="000E6EFB">
        <w:t xml:space="preserve">Předpokládaný počet účastníků není přesně stanoven, maximální kapacita ubytovacího zařízení je 40 osob. </w:t>
      </w:r>
      <w:r w:rsidR="0062313B" w:rsidRPr="000E6EFB">
        <w:t xml:space="preserve">Ubytovací možnosti se řídí možností poskytovatele a aktuálním </w:t>
      </w:r>
      <w:proofErr w:type="gramStart"/>
      <w:r w:rsidR="0062313B" w:rsidRPr="000E6EFB">
        <w:t xml:space="preserve">počtem </w:t>
      </w:r>
      <w:r w:rsidR="002F2C89" w:rsidRPr="000E6EFB">
        <w:t>.</w:t>
      </w:r>
      <w:proofErr w:type="gramEnd"/>
    </w:p>
    <w:p w:rsidR="000E6EFB" w:rsidRPr="000E6EFB" w:rsidRDefault="000E6EFB" w:rsidP="000721B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186E37" w:rsidRDefault="00186E37" w:rsidP="00186E37">
      <w:pPr>
        <w:spacing w:before="0" w:beforeAutospacing="0"/>
        <w:jc w:val="both"/>
      </w:pPr>
      <w:r>
        <w:t>Smluvní cena za ubytování jednoho účastníka se řídí doloženou obvyklou cenou v</w:t>
      </w:r>
      <w:r w:rsidR="007F036F">
        <w:t> </w:t>
      </w:r>
      <w:r>
        <w:t>místě</w:t>
      </w:r>
      <w:r w:rsidR="007F036F">
        <w:t xml:space="preserve"> z</w:t>
      </w:r>
      <w:r>
        <w:t xml:space="preserve">a ubytovanou osobu a noc. Z důvodu výrazného růstu indexu spotřebních cen energií od letošního roku se smluvní strany dohodly, že základní cena za ubytování jedné osoby na den činí </w:t>
      </w:r>
      <w:r>
        <w:rPr>
          <w:b/>
        </w:rPr>
        <w:t>1</w:t>
      </w:r>
      <w:r w:rsidR="00290F25">
        <w:rPr>
          <w:b/>
        </w:rPr>
        <w:t>8</w:t>
      </w:r>
      <w:r>
        <w:rPr>
          <w:b/>
        </w:rPr>
        <w:t>0,00 Kč bez DPH</w:t>
      </w:r>
      <w:r>
        <w:t>. V případě změny obvyklé ceny v místě obě strany souhlasí s úpravou této ceny (oběma směry) dohodou.</w:t>
      </w:r>
    </w:p>
    <w:p w:rsidR="0062313B" w:rsidRDefault="0062313B" w:rsidP="00186E37">
      <w:pPr>
        <w:spacing w:before="0" w:before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999" w:rsidRDefault="0062313B" w:rsidP="00C41999">
      <w:pPr>
        <w:spacing w:before="0" w:beforeAutospacing="0"/>
        <w:jc w:val="both"/>
      </w:pPr>
      <w:r>
        <w:t xml:space="preserve">Pro účely uveřejnění této smlouvy se smluvní strany dohodli na </w:t>
      </w:r>
      <w:r w:rsidR="006338FA">
        <w:t xml:space="preserve">maximální </w:t>
      </w:r>
      <w:r>
        <w:t>hodnotě 700.000Kč včetně DPH.</w:t>
      </w:r>
      <w:r w:rsidR="00E918DA">
        <w:t xml:space="preserve"> Tím má tato smlouva charakter smlouvy rámcové.</w:t>
      </w:r>
      <w:r>
        <w:t xml:space="preserve"> V případě že by došlo ke zvýšení hodnoty, </w:t>
      </w:r>
      <w:proofErr w:type="gramStart"/>
      <w:r>
        <w:t xml:space="preserve">strany </w:t>
      </w:r>
      <w:r w:rsidR="0035664E">
        <w:t xml:space="preserve"> respektují</w:t>
      </w:r>
      <w:proofErr w:type="gramEnd"/>
      <w:r w:rsidR="0035664E">
        <w:t xml:space="preserve">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</w:t>
      </w:r>
      <w:proofErr w:type="gramStart"/>
      <w:r>
        <w:t>a  správy</w:t>
      </w:r>
      <w:proofErr w:type="gramEnd"/>
      <w:r>
        <w:t xml:space="preserve"> (zejména Policii ČR).</w:t>
      </w:r>
    </w:p>
    <w:p w:rsidR="00C41999" w:rsidRPr="00C41999" w:rsidRDefault="00B101BD" w:rsidP="00C41999">
      <w:pPr>
        <w:spacing w:before="0" w:beforeAutospacing="0"/>
        <w:jc w:val="center"/>
      </w:pPr>
      <w:r w:rsidRPr="000E6EFB">
        <w:rPr>
          <w:b/>
        </w:rPr>
        <w:t>VI.</w:t>
      </w:r>
    </w:p>
    <w:p w:rsidR="00C41999" w:rsidRDefault="00B101BD" w:rsidP="00C41999">
      <w:pPr>
        <w:spacing w:before="0" w:beforeAutospacing="0"/>
        <w:jc w:val="center"/>
        <w:rPr>
          <w:b/>
        </w:rPr>
      </w:pPr>
      <w:r w:rsidRPr="000E6EFB">
        <w:rPr>
          <w:b/>
        </w:rPr>
        <w:lastRenderedPageBreak/>
        <w:t xml:space="preserve"> Platební dispozice</w:t>
      </w:r>
    </w:p>
    <w:p w:rsidR="00C41999" w:rsidRPr="00C41999" w:rsidRDefault="00B101BD" w:rsidP="00C41999">
      <w:pPr>
        <w:spacing w:before="0" w:beforeAutospacing="0"/>
        <w:jc w:val="both"/>
        <w:rPr>
          <w:b/>
        </w:rPr>
      </w:pPr>
      <w:r w:rsidRPr="00B4413D">
        <w:t xml:space="preserve">Po ukončení </w:t>
      </w:r>
      <w:r w:rsidR="00B4413D">
        <w:t xml:space="preserve">měsíce nebo po ukončení </w:t>
      </w:r>
      <w:proofErr w:type="gramStart"/>
      <w:r w:rsidR="00B4413D">
        <w:t>této  smlouvy</w:t>
      </w:r>
      <w:proofErr w:type="gramEnd"/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</w:t>
      </w:r>
      <w:proofErr w:type="gramStart"/>
      <w:r w:rsidR="000F44AE">
        <w:t xml:space="preserve">osob, </w:t>
      </w:r>
      <w:r w:rsidRPr="00B101BD">
        <w:t xml:space="preserve"> riziky</w:t>
      </w:r>
      <w:proofErr w:type="gramEnd"/>
      <w:r w:rsidRPr="00B101BD">
        <w:t xml:space="preserve">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C41999" w:rsidRPr="00B101BD" w:rsidRDefault="00B101BD" w:rsidP="00C41999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C41999" w:rsidRDefault="00C41999" w:rsidP="00C4199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C41999" w:rsidP="00E07D33">
      <w:pPr>
        <w:spacing w:before="0" w:beforeAutospacing="0"/>
        <w:ind w:left="2521" w:firstLine="311"/>
      </w:pPr>
      <w:r>
        <w:rPr>
          <w:b/>
        </w:rPr>
        <w:t xml:space="preserve">                   </w:t>
      </w:r>
      <w:r w:rsidR="00B101BD" w:rsidRPr="00B101BD">
        <w:rPr>
          <w:b/>
        </w:rPr>
        <w:t>Závěrečné ujednání</w:t>
      </w:r>
    </w:p>
    <w:p w:rsidR="00C41999" w:rsidRPr="00B101BD" w:rsidRDefault="00B101BD" w:rsidP="00C41999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 xml:space="preserve">Změny nebo doplnění této smlouvy lze platně a účinně uzavírat jen formou vzájemně </w:t>
      </w:r>
      <w:proofErr w:type="gramStart"/>
      <w:r w:rsidRPr="00B101BD">
        <w:t>dohodnutého  písemného</w:t>
      </w:r>
      <w:proofErr w:type="gramEnd"/>
      <w:r w:rsidRPr="00B101BD">
        <w:t xml:space="preserve">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C41999" w:rsidRDefault="00C41999" w:rsidP="00C41999">
      <w:pPr>
        <w:spacing w:before="0" w:beforeAutospacing="0"/>
        <w:jc w:val="both"/>
      </w:pPr>
      <w:r w:rsidRPr="00B101BD">
        <w:t>V</w:t>
      </w:r>
      <w:r>
        <w:t xml:space="preserve"> Hořovicích dne </w:t>
      </w:r>
    </w:p>
    <w:p w:rsidR="00A65162" w:rsidRDefault="00B101BD" w:rsidP="00A65162">
      <w:pPr>
        <w:spacing w:before="0" w:beforeAutospacing="0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</w:t>
      </w:r>
      <w:r w:rsidR="00A65162">
        <w:t>:</w:t>
      </w:r>
    </w:p>
    <w:p w:rsidR="00B101BD" w:rsidRPr="00B101BD" w:rsidRDefault="00DE0BD4" w:rsidP="00A65162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66D" w:rsidRDefault="0037266D" w:rsidP="00696CFA">
      <w:pPr>
        <w:spacing w:before="0" w:after="0"/>
      </w:pPr>
      <w:r>
        <w:separator/>
      </w:r>
    </w:p>
  </w:endnote>
  <w:endnote w:type="continuationSeparator" w:id="0">
    <w:p w:rsidR="0037266D" w:rsidRDefault="0037266D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66D" w:rsidRDefault="0037266D" w:rsidP="00696CFA">
      <w:pPr>
        <w:spacing w:before="0" w:after="0"/>
      </w:pPr>
      <w:r>
        <w:separator/>
      </w:r>
    </w:p>
  </w:footnote>
  <w:footnote w:type="continuationSeparator" w:id="0">
    <w:p w:rsidR="0037266D" w:rsidRDefault="0037266D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 xml:space="preserve">Palackého náměstí </w:t>
    </w:r>
    <w:proofErr w:type="gramStart"/>
    <w:r w:rsidRPr="00E0217F">
      <w:rPr>
        <w:color w:val="262626" w:themeColor="text1" w:themeTint="D9"/>
        <w:sz w:val="32"/>
        <w:szCs w:val="32"/>
      </w:rPr>
      <w:t>100,  268</w:t>
    </w:r>
    <w:proofErr w:type="gramEnd"/>
    <w:r w:rsidRPr="00E0217F">
      <w:rPr>
        <w:color w:val="262626" w:themeColor="text1" w:themeTint="D9"/>
        <w:sz w:val="32"/>
        <w:szCs w:val="32"/>
      </w:rPr>
      <w:t xml:space="preserve">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180"/>
    <w:rsid w:val="000019CB"/>
    <w:rsid w:val="000120FE"/>
    <w:rsid w:val="00023E1D"/>
    <w:rsid w:val="00025274"/>
    <w:rsid w:val="000721B8"/>
    <w:rsid w:val="00072E19"/>
    <w:rsid w:val="00090EDE"/>
    <w:rsid w:val="000A1B3F"/>
    <w:rsid w:val="000B539D"/>
    <w:rsid w:val="000C4880"/>
    <w:rsid w:val="000D1218"/>
    <w:rsid w:val="000E6EFB"/>
    <w:rsid w:val="000F0045"/>
    <w:rsid w:val="000F44AE"/>
    <w:rsid w:val="00113825"/>
    <w:rsid w:val="0011550B"/>
    <w:rsid w:val="00144180"/>
    <w:rsid w:val="00153BC7"/>
    <w:rsid w:val="00186E37"/>
    <w:rsid w:val="00195152"/>
    <w:rsid w:val="001B073F"/>
    <w:rsid w:val="001D5C47"/>
    <w:rsid w:val="001F550B"/>
    <w:rsid w:val="00211227"/>
    <w:rsid w:val="0022403F"/>
    <w:rsid w:val="00230ECB"/>
    <w:rsid w:val="0025460B"/>
    <w:rsid w:val="00270A5C"/>
    <w:rsid w:val="002711B3"/>
    <w:rsid w:val="00290F25"/>
    <w:rsid w:val="002A3B52"/>
    <w:rsid w:val="002C1711"/>
    <w:rsid w:val="002F2C89"/>
    <w:rsid w:val="002F344E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7266D"/>
    <w:rsid w:val="003D2E50"/>
    <w:rsid w:val="003F51C1"/>
    <w:rsid w:val="00412AAE"/>
    <w:rsid w:val="00420D14"/>
    <w:rsid w:val="00422B4A"/>
    <w:rsid w:val="00423016"/>
    <w:rsid w:val="004A1891"/>
    <w:rsid w:val="004A5E1C"/>
    <w:rsid w:val="004B4A23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11DB8"/>
    <w:rsid w:val="00616428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83BBD"/>
    <w:rsid w:val="00794E2B"/>
    <w:rsid w:val="007A1E93"/>
    <w:rsid w:val="007F036F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8D4408"/>
    <w:rsid w:val="00907343"/>
    <w:rsid w:val="0091112E"/>
    <w:rsid w:val="0092788C"/>
    <w:rsid w:val="009418D2"/>
    <w:rsid w:val="00945A4B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56CE5"/>
    <w:rsid w:val="00A65162"/>
    <w:rsid w:val="00A77C05"/>
    <w:rsid w:val="00AB6590"/>
    <w:rsid w:val="00AB6821"/>
    <w:rsid w:val="00AC12C6"/>
    <w:rsid w:val="00AD59E7"/>
    <w:rsid w:val="00AF6688"/>
    <w:rsid w:val="00B01613"/>
    <w:rsid w:val="00B101BD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41999"/>
    <w:rsid w:val="00C5412B"/>
    <w:rsid w:val="00CA5722"/>
    <w:rsid w:val="00CD1C29"/>
    <w:rsid w:val="00CE05C0"/>
    <w:rsid w:val="00CF48B7"/>
    <w:rsid w:val="00D061D1"/>
    <w:rsid w:val="00D06334"/>
    <w:rsid w:val="00D10C83"/>
    <w:rsid w:val="00D77FB5"/>
    <w:rsid w:val="00D82E0E"/>
    <w:rsid w:val="00D85105"/>
    <w:rsid w:val="00DB2FCF"/>
    <w:rsid w:val="00DC1D94"/>
    <w:rsid w:val="00DD3053"/>
    <w:rsid w:val="00DD54E4"/>
    <w:rsid w:val="00DD6958"/>
    <w:rsid w:val="00DE0BD4"/>
    <w:rsid w:val="00DE2568"/>
    <w:rsid w:val="00E0217F"/>
    <w:rsid w:val="00E031CC"/>
    <w:rsid w:val="00E07D33"/>
    <w:rsid w:val="00E12CBB"/>
    <w:rsid w:val="00E32FF0"/>
    <w:rsid w:val="00E454A6"/>
    <w:rsid w:val="00E65E8C"/>
    <w:rsid w:val="00E73C34"/>
    <w:rsid w:val="00E918DA"/>
    <w:rsid w:val="00E94AC7"/>
    <w:rsid w:val="00EB3AA5"/>
    <w:rsid w:val="00EC5A31"/>
    <w:rsid w:val="00EF0D95"/>
    <w:rsid w:val="00F11B4F"/>
    <w:rsid w:val="00F141A3"/>
    <w:rsid w:val="00F17F12"/>
    <w:rsid w:val="00F22442"/>
    <w:rsid w:val="00F84789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CD2E"/>
  <w15:docId w15:val="{0D9E0763-24A8-4B9A-940A-C3AB97B8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36215-AC4B-4783-AFC4-AF19A084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31</cp:revision>
  <cp:lastPrinted>2024-01-17T08:32:00Z</cp:lastPrinted>
  <dcterms:created xsi:type="dcterms:W3CDTF">2017-12-08T09:53:00Z</dcterms:created>
  <dcterms:modified xsi:type="dcterms:W3CDTF">2024-01-17T09:00:00Z</dcterms:modified>
</cp:coreProperties>
</file>