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118" w:rsidRDefault="00460118" w:rsidP="001E7BEC">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tLeast"/>
        <w:jc w:val="left"/>
        <w:rPr>
          <w:rFonts w:ascii="Open Sans" w:hAnsi="Open Sans" w:cs="Calibri"/>
          <w:caps/>
          <w:color w:val="C00000"/>
          <w:szCs w:val="36"/>
        </w:rPr>
      </w:pPr>
      <w:r w:rsidRPr="001E7BEC">
        <w:rPr>
          <w:rFonts w:ascii="Arial Black" w:hAnsi="Arial Black" w:cs="Arial"/>
          <w:color w:val="14387F"/>
          <w:spacing w:val="20"/>
          <w:sz w:val="60"/>
          <w:szCs w:val="60"/>
        </w:rPr>
        <w:t>Licenční smlouva</w:t>
      </w:r>
      <w:r w:rsidRPr="000E5753">
        <w:rPr>
          <w:rFonts w:ascii="Open Sans" w:hAnsi="Open Sans" w:cs="Calibri"/>
          <w:caps/>
          <w:color w:val="C00000"/>
          <w:szCs w:val="36"/>
        </w:rPr>
        <w:t xml:space="preserve"> </w:t>
      </w:r>
    </w:p>
    <w:p w:rsidR="00D920AF" w:rsidRPr="00460118" w:rsidRDefault="00D920AF" w:rsidP="001E7BEC">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Arial" w:hAnsi="Arial" w:cs="Arial"/>
          <w:b w:val="0"/>
          <w:sz w:val="16"/>
          <w:szCs w:val="16"/>
        </w:rPr>
      </w:pPr>
    </w:p>
    <w:p w:rsidR="008A62CB" w:rsidRPr="00460118" w:rsidRDefault="00D3268C" w:rsidP="001E7BEC">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Arial" w:hAnsi="Arial" w:cs="Arial"/>
          <w:b w:val="0"/>
          <w:sz w:val="16"/>
          <w:szCs w:val="16"/>
        </w:rPr>
      </w:pPr>
      <w:r>
        <w:rPr>
          <w:rFonts w:ascii="Arial" w:hAnsi="Arial" w:cs="Arial"/>
          <w:b w:val="0"/>
          <w:sz w:val="16"/>
          <w:szCs w:val="16"/>
        </w:rPr>
        <w:t>(</w:t>
      </w:r>
      <w:r w:rsidR="008A62CB" w:rsidRPr="00460118">
        <w:rPr>
          <w:rFonts w:ascii="Arial" w:hAnsi="Arial" w:cs="Arial"/>
          <w:b w:val="0"/>
          <w:sz w:val="16"/>
          <w:szCs w:val="16"/>
        </w:rPr>
        <w:t>uzavřená podle ustanovení § 2 358 a násl. zákona č. 89/2012 Sb., občanský zákoník</w:t>
      </w:r>
      <w:r>
        <w:rPr>
          <w:rFonts w:ascii="Arial" w:hAnsi="Arial" w:cs="Arial"/>
          <w:b w:val="0"/>
          <w:sz w:val="16"/>
          <w:szCs w:val="16"/>
        </w:rPr>
        <w:t>)</w:t>
      </w:r>
    </w:p>
    <w:p w:rsidR="00070711" w:rsidRPr="00070711" w:rsidRDefault="00070711" w:rsidP="00070711">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color w:val="auto"/>
          <w:sz w:val="20"/>
        </w:rPr>
      </w:pPr>
    </w:p>
    <w:p w:rsidR="002B7F76" w:rsidRPr="00460118" w:rsidRDefault="002B7F76" w:rsidP="002B7F76">
      <w:pPr>
        <w:pStyle w:val="Zkladntext"/>
        <w:spacing w:after="0" w:line="240" w:lineRule="auto"/>
        <w:rPr>
          <w:rFonts w:ascii="Arial" w:hAnsi="Arial" w:cs="Arial"/>
          <w:b/>
          <w:color w:val="auto"/>
          <w:sz w:val="22"/>
          <w:szCs w:val="22"/>
        </w:rPr>
      </w:pPr>
    </w:p>
    <w:p w:rsidR="008A62CB" w:rsidRPr="00460118" w:rsidRDefault="008A62CB" w:rsidP="002B7F76">
      <w:pPr>
        <w:pStyle w:val="Zkladntext"/>
        <w:spacing w:after="0" w:line="240" w:lineRule="auto"/>
        <w:rPr>
          <w:rFonts w:ascii="Arial" w:hAnsi="Arial" w:cs="Arial"/>
          <w:b/>
          <w:color w:val="auto"/>
          <w:sz w:val="22"/>
          <w:szCs w:val="22"/>
        </w:rPr>
      </w:pPr>
    </w:p>
    <w:p w:rsidR="008A62CB" w:rsidRPr="00D3268C" w:rsidRDefault="008A62CB" w:rsidP="008A62CB">
      <w:pPr>
        <w:pStyle w:val="Zkladntext"/>
        <w:spacing w:after="0" w:line="240" w:lineRule="auto"/>
        <w:rPr>
          <w:rFonts w:ascii="Arial" w:hAnsi="Arial" w:cs="Arial"/>
          <w:b/>
          <w:sz w:val="22"/>
          <w:szCs w:val="22"/>
        </w:rPr>
      </w:pPr>
      <w:r w:rsidRPr="00D3268C">
        <w:rPr>
          <w:rFonts w:ascii="Arial" w:hAnsi="Arial" w:cs="Arial"/>
          <w:b/>
          <w:color w:val="14387F"/>
          <w:sz w:val="22"/>
          <w:szCs w:val="22"/>
        </w:rPr>
        <w:t>Český hydrometeorologický ústav</w:t>
      </w:r>
    </w:p>
    <w:p w:rsidR="008A62CB" w:rsidRPr="00460118" w:rsidRDefault="008A62CB" w:rsidP="008A62CB">
      <w:pPr>
        <w:pStyle w:val="Zkladntext"/>
        <w:spacing w:after="0" w:line="240" w:lineRule="auto"/>
        <w:rPr>
          <w:rFonts w:ascii="Arial" w:hAnsi="Arial" w:cs="Arial"/>
          <w:sz w:val="22"/>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0"/>
        <w:gridCol w:w="10308"/>
      </w:tblGrid>
      <w:tr w:rsidR="008A62CB" w:rsidRPr="00460118" w:rsidTr="00604EC3">
        <w:trPr>
          <w:trHeight w:val="404"/>
        </w:trPr>
        <w:tc>
          <w:tcPr>
            <w:tcW w:w="5000" w:type="pct"/>
            <w:gridSpan w:val="2"/>
            <w:tcBorders>
              <w:top w:val="nil"/>
              <w:left w:val="nil"/>
              <w:bottom w:val="nil"/>
              <w:right w:val="nil"/>
            </w:tcBorders>
          </w:tcPr>
          <w:p w:rsidR="008A62CB" w:rsidRPr="00460118" w:rsidRDefault="008A62CB" w:rsidP="00604EC3">
            <w:pPr>
              <w:spacing w:line="240" w:lineRule="auto"/>
              <w:jc w:val="left"/>
              <w:rPr>
                <w:rFonts w:ascii="Arial" w:hAnsi="Arial" w:cs="Arial"/>
                <w:color w:val="auto"/>
                <w:sz w:val="22"/>
                <w:szCs w:val="22"/>
                <w:lang w:eastAsia="cs-CZ"/>
              </w:rPr>
            </w:pPr>
            <w:r w:rsidRPr="00460118">
              <w:rPr>
                <w:rFonts w:ascii="Arial" w:hAnsi="Arial" w:cs="Arial"/>
                <w:color w:val="auto"/>
                <w:sz w:val="22"/>
                <w:szCs w:val="22"/>
                <w:lang w:eastAsia="cs-CZ"/>
              </w:rPr>
              <w:t xml:space="preserve">Na </w:t>
            </w:r>
            <w:proofErr w:type="spellStart"/>
            <w:r w:rsidRPr="00460118">
              <w:rPr>
                <w:rFonts w:ascii="Arial" w:hAnsi="Arial" w:cs="Arial"/>
                <w:color w:val="auto"/>
                <w:sz w:val="22"/>
                <w:szCs w:val="22"/>
                <w:lang w:eastAsia="cs-CZ"/>
              </w:rPr>
              <w:t>Šabatce</w:t>
            </w:r>
            <w:proofErr w:type="spellEnd"/>
            <w:r w:rsidRPr="00460118">
              <w:rPr>
                <w:rFonts w:ascii="Arial" w:hAnsi="Arial" w:cs="Arial"/>
                <w:color w:val="auto"/>
                <w:sz w:val="22"/>
                <w:szCs w:val="22"/>
                <w:lang w:eastAsia="cs-CZ"/>
              </w:rPr>
              <w:t xml:space="preserve"> 2050/17, 143 06 Praha 4</w:t>
            </w:r>
          </w:p>
        </w:tc>
      </w:tr>
      <w:tr w:rsidR="008A62CB" w:rsidRPr="00460118" w:rsidTr="00604EC3">
        <w:trPr>
          <w:trHeight w:val="265"/>
        </w:trPr>
        <w:tc>
          <w:tcPr>
            <w:tcW w:w="1560" w:type="pct"/>
            <w:tcBorders>
              <w:top w:val="nil"/>
              <w:left w:val="nil"/>
              <w:bottom w:val="nil"/>
              <w:right w:val="nil"/>
            </w:tcBorders>
          </w:tcPr>
          <w:p w:rsidR="008A62CB" w:rsidRPr="00460118" w:rsidRDefault="008A62CB" w:rsidP="00604EC3">
            <w:pPr>
              <w:spacing w:line="240" w:lineRule="auto"/>
              <w:rPr>
                <w:rFonts w:ascii="Arial" w:hAnsi="Arial" w:cs="Arial"/>
                <w:sz w:val="22"/>
                <w:szCs w:val="22"/>
              </w:rPr>
            </w:pPr>
            <w:r w:rsidRPr="00460118">
              <w:rPr>
                <w:rFonts w:ascii="Arial" w:hAnsi="Arial" w:cs="Arial"/>
                <w:sz w:val="22"/>
                <w:szCs w:val="22"/>
              </w:rPr>
              <w:t>IČO: 00020699</w:t>
            </w:r>
          </w:p>
        </w:tc>
        <w:tc>
          <w:tcPr>
            <w:tcW w:w="3440" w:type="pct"/>
            <w:tcBorders>
              <w:top w:val="nil"/>
              <w:left w:val="nil"/>
              <w:bottom w:val="nil"/>
              <w:right w:val="nil"/>
            </w:tcBorders>
            <w:shd w:val="clear" w:color="auto" w:fill="auto"/>
          </w:tcPr>
          <w:p w:rsidR="008A62CB" w:rsidRPr="001E7BEC" w:rsidRDefault="008A62CB" w:rsidP="00604EC3">
            <w:pPr>
              <w:spacing w:line="240" w:lineRule="auto"/>
              <w:rPr>
                <w:rFonts w:ascii="Arial" w:hAnsi="Arial" w:cs="Arial"/>
                <w:color w:val="14387F"/>
                <w:sz w:val="22"/>
                <w:szCs w:val="22"/>
              </w:rPr>
            </w:pPr>
            <w:r w:rsidRPr="00460118">
              <w:rPr>
                <w:rFonts w:ascii="Arial" w:hAnsi="Arial" w:cs="Arial"/>
                <w:sz w:val="22"/>
                <w:szCs w:val="22"/>
              </w:rPr>
              <w:t>DIČ: CZ0002069</w:t>
            </w:r>
          </w:p>
        </w:tc>
      </w:tr>
      <w:tr w:rsidR="008A62CB" w:rsidRPr="00460118" w:rsidTr="00604EC3">
        <w:trPr>
          <w:trHeight w:val="265"/>
        </w:trPr>
        <w:tc>
          <w:tcPr>
            <w:tcW w:w="1560" w:type="pct"/>
            <w:tcBorders>
              <w:top w:val="nil"/>
              <w:left w:val="nil"/>
              <w:bottom w:val="nil"/>
              <w:right w:val="nil"/>
            </w:tcBorders>
          </w:tcPr>
          <w:p w:rsidR="008A62CB" w:rsidRPr="00460118" w:rsidRDefault="008A62CB" w:rsidP="00604EC3">
            <w:pPr>
              <w:spacing w:line="240" w:lineRule="auto"/>
              <w:rPr>
                <w:rFonts w:ascii="Arial" w:hAnsi="Arial" w:cs="Arial"/>
                <w:sz w:val="22"/>
                <w:szCs w:val="22"/>
              </w:rPr>
            </w:pPr>
            <w:proofErr w:type="spellStart"/>
            <w:r w:rsidRPr="00460118">
              <w:rPr>
                <w:rFonts w:ascii="Arial" w:hAnsi="Arial" w:cs="Arial"/>
                <w:sz w:val="22"/>
                <w:szCs w:val="22"/>
              </w:rPr>
              <w:t>č.ú</w:t>
            </w:r>
            <w:proofErr w:type="spellEnd"/>
            <w:r w:rsidRPr="00460118">
              <w:rPr>
                <w:rFonts w:ascii="Arial" w:hAnsi="Arial" w:cs="Arial"/>
                <w:sz w:val="22"/>
                <w:szCs w:val="22"/>
              </w:rPr>
              <w:t>.  54132041/0710</w:t>
            </w:r>
          </w:p>
        </w:tc>
        <w:tc>
          <w:tcPr>
            <w:tcW w:w="3440" w:type="pct"/>
            <w:tcBorders>
              <w:top w:val="nil"/>
              <w:left w:val="nil"/>
              <w:bottom w:val="nil"/>
              <w:right w:val="nil"/>
            </w:tcBorders>
            <w:shd w:val="clear" w:color="auto" w:fill="auto"/>
          </w:tcPr>
          <w:p w:rsidR="008A62CB" w:rsidRPr="00460118" w:rsidRDefault="008A62CB" w:rsidP="00604EC3">
            <w:pPr>
              <w:spacing w:line="240" w:lineRule="auto"/>
              <w:rPr>
                <w:rFonts w:ascii="Arial" w:hAnsi="Arial" w:cs="Arial"/>
                <w:sz w:val="22"/>
                <w:szCs w:val="22"/>
              </w:rPr>
            </w:pPr>
            <w:r w:rsidRPr="00460118">
              <w:rPr>
                <w:rFonts w:ascii="Arial" w:hAnsi="Arial" w:cs="Arial"/>
                <w:sz w:val="22"/>
                <w:szCs w:val="22"/>
              </w:rPr>
              <w:t xml:space="preserve">Česká národní banka </w:t>
            </w:r>
          </w:p>
        </w:tc>
      </w:tr>
      <w:tr w:rsidR="008A62CB" w:rsidRPr="00460118" w:rsidTr="00604EC3">
        <w:trPr>
          <w:trHeight w:val="480"/>
        </w:trPr>
        <w:tc>
          <w:tcPr>
            <w:tcW w:w="5000" w:type="pct"/>
            <w:gridSpan w:val="2"/>
            <w:tcBorders>
              <w:top w:val="nil"/>
              <w:left w:val="nil"/>
              <w:bottom w:val="nil"/>
              <w:right w:val="nil"/>
            </w:tcBorders>
          </w:tcPr>
          <w:p w:rsidR="008A62CB" w:rsidRPr="00460118" w:rsidRDefault="008A62CB" w:rsidP="00604EC3">
            <w:pPr>
              <w:spacing w:line="240" w:lineRule="auto"/>
              <w:rPr>
                <w:rFonts w:ascii="Arial" w:hAnsi="Arial" w:cs="Arial"/>
                <w:sz w:val="16"/>
                <w:szCs w:val="16"/>
              </w:rPr>
            </w:pPr>
            <w:r w:rsidRPr="00460118">
              <w:rPr>
                <w:rFonts w:ascii="Arial" w:hAnsi="Arial" w:cs="Arial"/>
                <w:sz w:val="16"/>
                <w:szCs w:val="16"/>
              </w:rPr>
              <w:t xml:space="preserve">(plátce DPH, avšak při výkonu činnosti dle </w:t>
            </w:r>
            <w:proofErr w:type="spellStart"/>
            <w:r w:rsidRPr="00460118">
              <w:rPr>
                <w:rFonts w:ascii="Arial" w:hAnsi="Arial" w:cs="Arial"/>
                <w:sz w:val="16"/>
                <w:szCs w:val="16"/>
              </w:rPr>
              <w:t>Vl</w:t>
            </w:r>
            <w:proofErr w:type="spellEnd"/>
            <w:r w:rsidRPr="00460118">
              <w:rPr>
                <w:rFonts w:ascii="Arial" w:hAnsi="Arial" w:cs="Arial"/>
                <w:sz w:val="16"/>
                <w:szCs w:val="16"/>
              </w:rPr>
              <w:t xml:space="preserve">. nařízení č. 96/1953 Sb. není osobou povinnou </w:t>
            </w:r>
          </w:p>
          <w:p w:rsidR="008A62CB" w:rsidRDefault="008A62CB" w:rsidP="00604EC3">
            <w:pPr>
              <w:spacing w:line="240" w:lineRule="auto"/>
              <w:rPr>
                <w:rFonts w:ascii="Arial" w:hAnsi="Arial" w:cs="Arial"/>
                <w:sz w:val="16"/>
                <w:szCs w:val="16"/>
              </w:rPr>
            </w:pPr>
            <w:r w:rsidRPr="00460118">
              <w:rPr>
                <w:rFonts w:ascii="Arial" w:hAnsi="Arial" w:cs="Arial"/>
                <w:sz w:val="16"/>
                <w:szCs w:val="16"/>
              </w:rPr>
              <w:t xml:space="preserve">k dani podle </w:t>
            </w:r>
            <w:proofErr w:type="spellStart"/>
            <w:r w:rsidRPr="00460118">
              <w:rPr>
                <w:rFonts w:ascii="Arial" w:hAnsi="Arial" w:cs="Arial"/>
                <w:sz w:val="16"/>
                <w:szCs w:val="16"/>
              </w:rPr>
              <w:t>ust</w:t>
            </w:r>
            <w:proofErr w:type="spellEnd"/>
            <w:r w:rsidRPr="00460118">
              <w:rPr>
                <w:rFonts w:ascii="Arial" w:hAnsi="Arial" w:cs="Arial"/>
                <w:sz w:val="16"/>
                <w:szCs w:val="16"/>
              </w:rPr>
              <w:t xml:space="preserve">. § 5 odst. 3 </w:t>
            </w:r>
            <w:proofErr w:type="spellStart"/>
            <w:r w:rsidRPr="00460118">
              <w:rPr>
                <w:rFonts w:ascii="Arial" w:hAnsi="Arial" w:cs="Arial"/>
                <w:sz w:val="16"/>
                <w:szCs w:val="16"/>
              </w:rPr>
              <w:t>zák.č</w:t>
            </w:r>
            <w:proofErr w:type="spellEnd"/>
            <w:r w:rsidRPr="00460118">
              <w:rPr>
                <w:rFonts w:ascii="Arial" w:hAnsi="Arial" w:cs="Arial"/>
                <w:sz w:val="16"/>
                <w:szCs w:val="16"/>
              </w:rPr>
              <w:t>. 235/2004 Sb., o DPH)</w:t>
            </w:r>
          </w:p>
          <w:p w:rsidR="00460118" w:rsidRPr="00460118" w:rsidRDefault="00460118" w:rsidP="00604EC3">
            <w:pPr>
              <w:spacing w:line="240" w:lineRule="auto"/>
              <w:rPr>
                <w:rFonts w:ascii="Arial" w:hAnsi="Arial" w:cs="Arial"/>
                <w:sz w:val="16"/>
                <w:szCs w:val="16"/>
              </w:rPr>
            </w:pPr>
          </w:p>
        </w:tc>
      </w:tr>
      <w:tr w:rsidR="008A62CB" w:rsidRPr="00460118" w:rsidTr="00604EC3">
        <w:trPr>
          <w:trHeight w:val="275"/>
        </w:trPr>
        <w:tc>
          <w:tcPr>
            <w:tcW w:w="1560" w:type="pct"/>
            <w:tcBorders>
              <w:top w:val="nil"/>
              <w:left w:val="nil"/>
              <w:bottom w:val="nil"/>
              <w:right w:val="nil"/>
            </w:tcBorders>
          </w:tcPr>
          <w:p w:rsidR="008A62CB" w:rsidRPr="00460118" w:rsidRDefault="008A62CB" w:rsidP="00604EC3">
            <w:pPr>
              <w:spacing w:line="240" w:lineRule="auto"/>
              <w:jc w:val="left"/>
              <w:rPr>
                <w:rFonts w:ascii="Arial" w:hAnsi="Arial" w:cs="Arial"/>
                <w:color w:val="auto"/>
                <w:sz w:val="22"/>
                <w:szCs w:val="22"/>
                <w:lang w:eastAsia="cs-CZ"/>
              </w:rPr>
            </w:pPr>
            <w:r w:rsidRPr="00460118">
              <w:rPr>
                <w:rFonts w:ascii="Arial" w:hAnsi="Arial" w:cs="Arial"/>
                <w:color w:val="auto"/>
                <w:sz w:val="22"/>
                <w:szCs w:val="22"/>
                <w:lang w:eastAsia="cs-CZ"/>
              </w:rPr>
              <w:t>Statutární orgán:</w:t>
            </w:r>
          </w:p>
        </w:tc>
        <w:tc>
          <w:tcPr>
            <w:tcW w:w="3440" w:type="pct"/>
            <w:tcBorders>
              <w:top w:val="nil"/>
              <w:left w:val="nil"/>
              <w:bottom w:val="nil"/>
              <w:right w:val="nil"/>
            </w:tcBorders>
            <w:shd w:val="clear" w:color="auto" w:fill="auto"/>
          </w:tcPr>
          <w:p w:rsidR="008A62CB" w:rsidRPr="00460118" w:rsidRDefault="008A62CB" w:rsidP="00604EC3">
            <w:pPr>
              <w:spacing w:line="240" w:lineRule="auto"/>
              <w:jc w:val="left"/>
              <w:rPr>
                <w:rFonts w:ascii="Arial" w:hAnsi="Arial" w:cs="Arial"/>
                <w:color w:val="auto"/>
                <w:sz w:val="22"/>
                <w:szCs w:val="22"/>
                <w:lang w:eastAsia="cs-CZ"/>
              </w:rPr>
            </w:pPr>
            <w:r w:rsidRPr="00460118">
              <w:rPr>
                <w:rFonts w:ascii="Arial" w:hAnsi="Arial" w:cs="Arial"/>
                <w:color w:val="auto"/>
                <w:sz w:val="22"/>
                <w:szCs w:val="22"/>
                <w:lang w:eastAsia="cs-CZ"/>
              </w:rPr>
              <w:t xml:space="preserve">Mgr. Mark </w:t>
            </w:r>
            <w:proofErr w:type="spellStart"/>
            <w:r w:rsidRPr="00460118">
              <w:rPr>
                <w:rFonts w:ascii="Arial" w:hAnsi="Arial" w:cs="Arial"/>
                <w:color w:val="auto"/>
                <w:sz w:val="22"/>
                <w:szCs w:val="22"/>
                <w:lang w:eastAsia="cs-CZ"/>
              </w:rPr>
              <w:t>Rieder</w:t>
            </w:r>
            <w:proofErr w:type="spellEnd"/>
            <w:r w:rsidRPr="00460118">
              <w:rPr>
                <w:rFonts w:ascii="Arial" w:hAnsi="Arial" w:cs="Arial"/>
                <w:color w:val="auto"/>
                <w:sz w:val="22"/>
                <w:szCs w:val="22"/>
                <w:lang w:eastAsia="cs-CZ"/>
              </w:rPr>
              <w:t>, ředitel ČHMÚ</w:t>
            </w:r>
          </w:p>
        </w:tc>
      </w:tr>
      <w:tr w:rsidR="00E83D90" w:rsidRPr="00460118" w:rsidTr="00604EC3">
        <w:trPr>
          <w:trHeight w:val="275"/>
        </w:trPr>
        <w:tc>
          <w:tcPr>
            <w:tcW w:w="1560" w:type="pct"/>
            <w:tcBorders>
              <w:top w:val="nil"/>
              <w:left w:val="nil"/>
              <w:bottom w:val="nil"/>
              <w:right w:val="nil"/>
            </w:tcBorders>
          </w:tcPr>
          <w:p w:rsidR="00E83D90" w:rsidRPr="00460118" w:rsidRDefault="00E83D90" w:rsidP="00E83D90">
            <w:pPr>
              <w:spacing w:line="240" w:lineRule="auto"/>
              <w:jc w:val="left"/>
              <w:rPr>
                <w:rFonts w:ascii="Arial" w:hAnsi="Arial" w:cs="Arial"/>
                <w:color w:val="auto"/>
                <w:sz w:val="22"/>
                <w:szCs w:val="22"/>
                <w:lang w:eastAsia="cs-CZ"/>
              </w:rPr>
            </w:pPr>
            <w:r w:rsidRPr="00460118">
              <w:rPr>
                <w:rFonts w:ascii="Arial" w:hAnsi="Arial" w:cs="Arial"/>
                <w:color w:val="auto"/>
                <w:sz w:val="22"/>
                <w:szCs w:val="22"/>
                <w:lang w:eastAsia="cs-CZ"/>
              </w:rPr>
              <w:t xml:space="preserve">Zastoupený: </w:t>
            </w:r>
          </w:p>
        </w:tc>
        <w:tc>
          <w:tcPr>
            <w:tcW w:w="3440" w:type="pct"/>
            <w:tcBorders>
              <w:top w:val="nil"/>
              <w:left w:val="nil"/>
              <w:bottom w:val="nil"/>
              <w:right w:val="nil"/>
            </w:tcBorders>
            <w:shd w:val="clear" w:color="auto" w:fill="auto"/>
          </w:tcPr>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8"/>
            </w:tblGrid>
            <w:tr w:rsidR="00E83D90" w:rsidRPr="00B1606A" w:rsidTr="00234769">
              <w:trPr>
                <w:trHeight w:val="275"/>
              </w:trPr>
              <w:tc>
                <w:tcPr>
                  <w:tcW w:w="5000" w:type="pct"/>
                  <w:tcBorders>
                    <w:top w:val="nil"/>
                    <w:left w:val="nil"/>
                    <w:bottom w:val="nil"/>
                    <w:right w:val="nil"/>
                  </w:tcBorders>
                  <w:shd w:val="clear" w:color="auto" w:fill="auto"/>
                </w:tcPr>
                <w:p w:rsidR="00E83D90" w:rsidRPr="00B1606A" w:rsidRDefault="003472A1" w:rsidP="00E83D90">
                  <w:pPr>
                    <w:spacing w:line="240" w:lineRule="auto"/>
                    <w:jc w:val="left"/>
                    <w:rPr>
                      <w:rFonts w:ascii="Arial" w:hAnsi="Arial" w:cs="Arial"/>
                      <w:color w:val="auto"/>
                      <w:sz w:val="22"/>
                      <w:szCs w:val="22"/>
                      <w:lang w:eastAsia="cs-CZ"/>
                    </w:rPr>
                  </w:pPr>
                  <w:proofErr w:type="spellStart"/>
                  <w:r>
                    <w:rPr>
                      <w:rFonts w:ascii="Arial" w:hAnsi="Arial" w:cs="Arial"/>
                      <w:color w:val="auto"/>
                      <w:sz w:val="22"/>
                      <w:szCs w:val="22"/>
                      <w:lang w:eastAsia="cs-CZ"/>
                    </w:rPr>
                    <w:t>xxxxxxxxxxxxxxxx</w:t>
                  </w:r>
                  <w:proofErr w:type="spellEnd"/>
                  <w:r w:rsidR="00E83D90" w:rsidRPr="00B1606A">
                    <w:rPr>
                      <w:rFonts w:ascii="Arial" w:hAnsi="Arial" w:cs="Arial"/>
                      <w:color w:val="auto"/>
                      <w:sz w:val="22"/>
                      <w:szCs w:val="22"/>
                      <w:lang w:eastAsia="cs-CZ"/>
                    </w:rPr>
                    <w:t>, ředitelem pro meteorologii a klimatologii</w:t>
                  </w:r>
                </w:p>
              </w:tc>
            </w:tr>
          </w:tbl>
          <w:p w:rsidR="00E83D90" w:rsidRPr="00B1606A" w:rsidRDefault="00E83D90" w:rsidP="00E83D90">
            <w:pPr>
              <w:spacing w:line="240" w:lineRule="auto"/>
              <w:jc w:val="left"/>
              <w:rPr>
                <w:rFonts w:ascii="Arial" w:hAnsi="Arial" w:cs="Arial"/>
                <w:color w:val="auto"/>
                <w:sz w:val="22"/>
                <w:szCs w:val="22"/>
                <w:lang w:eastAsia="cs-CZ"/>
              </w:rPr>
            </w:pPr>
          </w:p>
        </w:tc>
      </w:tr>
      <w:tr w:rsidR="00E83D90" w:rsidRPr="00460118" w:rsidTr="00604EC3">
        <w:trPr>
          <w:trHeight w:val="293"/>
        </w:trPr>
        <w:tc>
          <w:tcPr>
            <w:tcW w:w="1560" w:type="pct"/>
            <w:tcBorders>
              <w:top w:val="nil"/>
              <w:left w:val="nil"/>
              <w:bottom w:val="nil"/>
              <w:right w:val="nil"/>
            </w:tcBorders>
          </w:tcPr>
          <w:p w:rsidR="00E83D90" w:rsidRPr="00460118" w:rsidRDefault="00E83D90" w:rsidP="00E83D90">
            <w:pPr>
              <w:spacing w:line="240" w:lineRule="auto"/>
              <w:jc w:val="left"/>
              <w:rPr>
                <w:rFonts w:ascii="Arial" w:hAnsi="Arial" w:cs="Arial"/>
                <w:color w:val="auto"/>
                <w:sz w:val="22"/>
                <w:szCs w:val="22"/>
                <w:lang w:eastAsia="cs-CZ"/>
              </w:rPr>
            </w:pPr>
            <w:r>
              <w:rPr>
                <w:rFonts w:ascii="Arial" w:hAnsi="Arial" w:cs="Arial"/>
                <w:color w:val="auto"/>
                <w:sz w:val="22"/>
                <w:szCs w:val="22"/>
                <w:lang w:eastAsia="cs-CZ"/>
              </w:rPr>
              <w:t xml:space="preserve">Kontaktní osoba: </w:t>
            </w:r>
          </w:p>
        </w:tc>
        <w:tc>
          <w:tcPr>
            <w:tcW w:w="3440" w:type="pct"/>
            <w:tcBorders>
              <w:top w:val="nil"/>
              <w:left w:val="nil"/>
              <w:bottom w:val="nil"/>
              <w:right w:val="nil"/>
            </w:tcBorders>
            <w:shd w:val="clear" w:color="auto" w:fill="auto"/>
          </w:tcPr>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8"/>
            </w:tblGrid>
            <w:tr w:rsidR="00E83D90" w:rsidRPr="00B1606A" w:rsidTr="00234769">
              <w:trPr>
                <w:trHeight w:val="293"/>
              </w:trPr>
              <w:tc>
                <w:tcPr>
                  <w:tcW w:w="3440" w:type="pct"/>
                  <w:tcBorders>
                    <w:top w:val="nil"/>
                    <w:left w:val="nil"/>
                    <w:bottom w:val="nil"/>
                    <w:right w:val="nil"/>
                  </w:tcBorders>
                  <w:shd w:val="clear" w:color="auto" w:fill="auto"/>
                </w:tcPr>
                <w:p w:rsidR="00E83D90" w:rsidRPr="00B1606A" w:rsidRDefault="003472A1" w:rsidP="00E83D90">
                  <w:pPr>
                    <w:spacing w:line="240" w:lineRule="auto"/>
                    <w:jc w:val="left"/>
                    <w:rPr>
                      <w:rFonts w:ascii="Arial" w:hAnsi="Arial" w:cs="Arial"/>
                      <w:color w:val="auto"/>
                      <w:sz w:val="22"/>
                      <w:szCs w:val="22"/>
                      <w:lang w:eastAsia="cs-CZ"/>
                    </w:rPr>
                  </w:pPr>
                  <w:proofErr w:type="spellStart"/>
                  <w:r>
                    <w:rPr>
                      <w:rFonts w:ascii="Arial" w:hAnsi="Arial" w:cs="Arial"/>
                      <w:color w:val="auto"/>
                      <w:sz w:val="22"/>
                      <w:szCs w:val="22"/>
                      <w:lang w:eastAsia="cs-CZ"/>
                    </w:rPr>
                    <w:t>xxxxxxxxxxxxxxxx</w:t>
                  </w:r>
                  <w:proofErr w:type="spellEnd"/>
                  <w:r w:rsidR="00E83D90" w:rsidRPr="00B1606A">
                    <w:rPr>
                      <w:rFonts w:ascii="Arial" w:hAnsi="Arial" w:cs="Arial"/>
                      <w:color w:val="auto"/>
                      <w:sz w:val="22"/>
                      <w:szCs w:val="22"/>
                      <w:lang w:eastAsia="cs-CZ"/>
                    </w:rPr>
                    <w:t>., radarového oddělení</w:t>
                  </w:r>
                </w:p>
              </w:tc>
            </w:tr>
          </w:tbl>
          <w:p w:rsidR="00E83D90" w:rsidRPr="00B1606A" w:rsidRDefault="00E83D90" w:rsidP="00E83D90">
            <w:pPr>
              <w:spacing w:line="240" w:lineRule="auto"/>
              <w:jc w:val="left"/>
              <w:rPr>
                <w:rFonts w:ascii="Arial" w:hAnsi="Arial" w:cs="Arial"/>
                <w:color w:val="auto"/>
                <w:sz w:val="22"/>
                <w:szCs w:val="22"/>
                <w:lang w:eastAsia="cs-CZ"/>
              </w:rPr>
            </w:pPr>
          </w:p>
        </w:tc>
      </w:tr>
    </w:tbl>
    <w:p w:rsidR="008A62CB" w:rsidRPr="00460118" w:rsidRDefault="008A62CB" w:rsidP="008A62CB">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Arial" w:hAnsi="Arial" w:cs="Arial"/>
          <w:sz w:val="22"/>
          <w:szCs w:val="22"/>
        </w:rPr>
      </w:pPr>
      <w:r w:rsidRPr="00460118">
        <w:rPr>
          <w:rFonts w:ascii="Arial" w:hAnsi="Arial" w:cs="Arial"/>
          <w:sz w:val="22"/>
          <w:szCs w:val="22"/>
        </w:rPr>
        <w:t>dále jen „</w:t>
      </w:r>
      <w:r w:rsidRPr="00CF5D8F">
        <w:rPr>
          <w:rFonts w:ascii="Arial" w:hAnsi="Arial" w:cs="Arial"/>
          <w:b/>
          <w:i/>
          <w:sz w:val="22"/>
          <w:szCs w:val="22"/>
        </w:rPr>
        <w:t>Poskytovatel</w:t>
      </w:r>
      <w:r w:rsidR="00CF5D8F" w:rsidRPr="00CF5D8F">
        <w:rPr>
          <w:rFonts w:ascii="Arial" w:hAnsi="Arial" w:cs="Arial"/>
          <w:b/>
          <w:i/>
          <w:sz w:val="22"/>
          <w:szCs w:val="22"/>
        </w:rPr>
        <w:t>“</w:t>
      </w:r>
      <w:r w:rsidR="00CF5D8F">
        <w:rPr>
          <w:rFonts w:ascii="Arial" w:hAnsi="Arial" w:cs="Arial"/>
          <w:i/>
          <w:sz w:val="22"/>
          <w:szCs w:val="22"/>
        </w:rPr>
        <w:t xml:space="preserve"> </w:t>
      </w:r>
      <w:r w:rsidR="00CF5D8F" w:rsidRPr="00CF5D8F">
        <w:rPr>
          <w:rFonts w:ascii="Arial" w:hAnsi="Arial" w:cs="Arial"/>
          <w:sz w:val="22"/>
          <w:szCs w:val="22"/>
        </w:rPr>
        <w:t xml:space="preserve">nebo </w:t>
      </w:r>
      <w:proofErr w:type="gramStart"/>
      <w:r w:rsidR="00CF5D8F" w:rsidRPr="00CF5D8F">
        <w:rPr>
          <w:rFonts w:ascii="Arial" w:hAnsi="Arial" w:cs="Arial"/>
          <w:sz w:val="22"/>
          <w:szCs w:val="22"/>
        </w:rPr>
        <w:t>též  i</w:t>
      </w:r>
      <w:proofErr w:type="gramEnd"/>
      <w:r w:rsidR="00CF5D8F" w:rsidRPr="00CF5D8F">
        <w:rPr>
          <w:rFonts w:ascii="Arial" w:hAnsi="Arial" w:cs="Arial"/>
          <w:sz w:val="22"/>
          <w:szCs w:val="22"/>
        </w:rPr>
        <w:t xml:space="preserve"> </w:t>
      </w:r>
      <w:r w:rsidR="00CF5D8F">
        <w:rPr>
          <w:rFonts w:ascii="Arial" w:hAnsi="Arial" w:cs="Arial"/>
          <w:sz w:val="22"/>
          <w:szCs w:val="22"/>
        </w:rPr>
        <w:t>„</w:t>
      </w:r>
      <w:r w:rsidR="00CF5D8F" w:rsidRPr="00CF5D8F">
        <w:rPr>
          <w:rFonts w:ascii="Arial" w:hAnsi="Arial" w:cs="Arial"/>
          <w:b/>
          <w:i/>
          <w:sz w:val="22"/>
          <w:szCs w:val="22"/>
        </w:rPr>
        <w:t>ČHMÚ</w:t>
      </w:r>
      <w:r w:rsidRPr="00CF5D8F">
        <w:rPr>
          <w:rFonts w:ascii="Arial" w:hAnsi="Arial" w:cs="Arial"/>
          <w:sz w:val="22"/>
          <w:szCs w:val="22"/>
        </w:rPr>
        <w:t>“</w:t>
      </w:r>
    </w:p>
    <w:p w:rsidR="008A62CB" w:rsidRPr="00460118" w:rsidRDefault="008A62CB" w:rsidP="008A62CB">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Arial" w:hAnsi="Arial" w:cs="Arial"/>
          <w:sz w:val="22"/>
          <w:szCs w:val="22"/>
        </w:rPr>
      </w:pPr>
    </w:p>
    <w:p w:rsidR="008A62CB" w:rsidRPr="00460118" w:rsidRDefault="008A62CB" w:rsidP="008A62CB">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Arial" w:hAnsi="Arial" w:cs="Arial"/>
          <w:sz w:val="22"/>
          <w:szCs w:val="22"/>
        </w:rPr>
      </w:pPr>
    </w:p>
    <w:p w:rsidR="008A62CB" w:rsidRPr="00460118" w:rsidRDefault="008A62CB" w:rsidP="008A62CB">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Arial" w:hAnsi="Arial" w:cs="Arial"/>
          <w:sz w:val="22"/>
          <w:szCs w:val="22"/>
        </w:rPr>
      </w:pPr>
      <w:r w:rsidRPr="00460118">
        <w:rPr>
          <w:rFonts w:ascii="Arial" w:hAnsi="Arial" w:cs="Arial"/>
          <w:sz w:val="22"/>
          <w:szCs w:val="22"/>
        </w:rPr>
        <w:t>a</w:t>
      </w:r>
    </w:p>
    <w:p w:rsidR="008A62CB" w:rsidRPr="00460118" w:rsidRDefault="008A62CB" w:rsidP="008A62CB">
      <w:pPr>
        <w:pStyle w:val="Smluvnstrana"/>
        <w:rPr>
          <w:rFonts w:ascii="Arial" w:hAnsi="Arial" w:cs="Arial"/>
          <w:szCs w:val="22"/>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4277"/>
        <w:gridCol w:w="1649"/>
      </w:tblGrid>
      <w:tr w:rsidR="00E83D90" w:rsidRPr="00B1606A" w:rsidTr="005537F7">
        <w:trPr>
          <w:gridAfter w:val="1"/>
          <w:wAfter w:w="941" w:type="pct"/>
          <w:trHeight w:val="345"/>
        </w:trPr>
        <w:tc>
          <w:tcPr>
            <w:tcW w:w="4059" w:type="pct"/>
            <w:gridSpan w:val="2"/>
            <w:tcBorders>
              <w:top w:val="nil"/>
              <w:left w:val="nil"/>
              <w:bottom w:val="nil"/>
              <w:right w:val="nil"/>
            </w:tcBorders>
            <w:shd w:val="clear" w:color="auto" w:fill="auto"/>
          </w:tcPr>
          <w:p w:rsidR="00E83D90" w:rsidRPr="00B1606A" w:rsidRDefault="00E83D90" w:rsidP="00234769">
            <w:pPr>
              <w:spacing w:line="240" w:lineRule="auto"/>
              <w:jc w:val="left"/>
              <w:rPr>
                <w:rFonts w:ascii="Arial" w:hAnsi="Arial" w:cs="Arial"/>
                <w:color w:val="auto"/>
                <w:sz w:val="22"/>
                <w:szCs w:val="22"/>
                <w:lang w:eastAsia="cs-CZ"/>
              </w:rPr>
            </w:pPr>
          </w:p>
          <w:p w:rsidR="00E83D90" w:rsidRPr="00B1606A" w:rsidRDefault="00E83D90" w:rsidP="00234769">
            <w:pPr>
              <w:spacing w:line="240" w:lineRule="auto"/>
              <w:jc w:val="left"/>
              <w:rPr>
                <w:rFonts w:ascii="Arial" w:hAnsi="Arial" w:cs="Arial"/>
                <w:b/>
                <w:color w:val="14387F"/>
                <w:sz w:val="22"/>
                <w:szCs w:val="22"/>
                <w:lang w:eastAsia="cs-CZ"/>
              </w:rPr>
            </w:pPr>
            <w:r>
              <w:rPr>
                <w:rFonts w:ascii="Arial" w:hAnsi="Arial" w:cs="Arial"/>
                <w:b/>
                <w:color w:val="14387F"/>
                <w:sz w:val="22"/>
                <w:szCs w:val="22"/>
                <w:lang w:eastAsia="cs-CZ"/>
              </w:rPr>
              <w:t>Ústav výzkumu globální změny AV ČR, v. v. i.</w:t>
            </w:r>
          </w:p>
          <w:p w:rsidR="00E83D90" w:rsidRPr="00B1606A" w:rsidRDefault="00E83D90" w:rsidP="00234769">
            <w:pPr>
              <w:spacing w:line="240" w:lineRule="auto"/>
              <w:jc w:val="left"/>
              <w:rPr>
                <w:rFonts w:ascii="Arial" w:hAnsi="Arial" w:cs="Arial"/>
                <w:color w:val="auto"/>
                <w:sz w:val="22"/>
                <w:szCs w:val="22"/>
                <w:lang w:eastAsia="cs-CZ"/>
              </w:rPr>
            </w:pPr>
          </w:p>
        </w:tc>
      </w:tr>
      <w:tr w:rsidR="00E83D90" w:rsidRPr="00B1606A" w:rsidTr="005537F7">
        <w:trPr>
          <w:trHeight w:val="411"/>
        </w:trPr>
        <w:tc>
          <w:tcPr>
            <w:tcW w:w="1618" w:type="pct"/>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lang w:eastAsia="cs-CZ"/>
              </w:rPr>
            </w:pPr>
            <w:r w:rsidRPr="00B1606A">
              <w:rPr>
                <w:rFonts w:ascii="Arial" w:hAnsi="Arial" w:cs="Arial"/>
                <w:color w:val="auto"/>
                <w:sz w:val="22"/>
                <w:szCs w:val="22"/>
                <w:lang w:eastAsia="cs-CZ"/>
              </w:rPr>
              <w:t>Se sídlem:</w:t>
            </w:r>
          </w:p>
        </w:tc>
        <w:tc>
          <w:tcPr>
            <w:tcW w:w="3381" w:type="pct"/>
            <w:gridSpan w:val="2"/>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lang w:eastAsia="cs-CZ"/>
              </w:rPr>
            </w:pPr>
            <w:r>
              <w:rPr>
                <w:rFonts w:ascii="Arial" w:hAnsi="Arial" w:cs="Arial"/>
                <w:color w:val="auto"/>
                <w:sz w:val="22"/>
                <w:szCs w:val="22"/>
                <w:lang w:eastAsia="cs-CZ"/>
              </w:rPr>
              <w:t xml:space="preserve">Bělidla 986/4a, </w:t>
            </w:r>
            <w:proofErr w:type="gramStart"/>
            <w:r>
              <w:rPr>
                <w:rFonts w:ascii="Arial" w:hAnsi="Arial" w:cs="Arial"/>
                <w:color w:val="auto"/>
                <w:sz w:val="22"/>
                <w:szCs w:val="22"/>
                <w:lang w:eastAsia="cs-CZ"/>
              </w:rPr>
              <w:t>603  00</w:t>
            </w:r>
            <w:proofErr w:type="gramEnd"/>
            <w:r>
              <w:rPr>
                <w:rFonts w:ascii="Arial" w:hAnsi="Arial" w:cs="Arial"/>
                <w:color w:val="auto"/>
                <w:sz w:val="22"/>
                <w:szCs w:val="22"/>
                <w:lang w:eastAsia="cs-CZ"/>
              </w:rPr>
              <w:t xml:space="preserve"> Brno</w:t>
            </w:r>
          </w:p>
        </w:tc>
      </w:tr>
      <w:tr w:rsidR="00E83D90" w:rsidRPr="00B1606A" w:rsidTr="005537F7">
        <w:trPr>
          <w:trHeight w:val="411"/>
        </w:trPr>
        <w:tc>
          <w:tcPr>
            <w:tcW w:w="1618" w:type="pct"/>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lang w:eastAsia="cs-CZ"/>
              </w:rPr>
            </w:pPr>
            <w:r w:rsidRPr="00B1606A">
              <w:rPr>
                <w:rFonts w:ascii="Arial" w:hAnsi="Arial" w:cs="Arial"/>
                <w:color w:val="auto"/>
                <w:sz w:val="22"/>
                <w:szCs w:val="22"/>
                <w:lang w:eastAsia="cs-CZ"/>
              </w:rPr>
              <w:t>IČO:</w:t>
            </w:r>
            <w:r>
              <w:rPr>
                <w:rFonts w:ascii="Arial" w:hAnsi="Arial" w:cs="Arial"/>
                <w:color w:val="auto"/>
                <w:sz w:val="22"/>
                <w:szCs w:val="22"/>
                <w:lang w:eastAsia="cs-CZ"/>
              </w:rPr>
              <w:t xml:space="preserve"> 86652079</w:t>
            </w:r>
          </w:p>
        </w:tc>
        <w:tc>
          <w:tcPr>
            <w:tcW w:w="3381" w:type="pct"/>
            <w:gridSpan w:val="2"/>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highlight w:val="yellow"/>
                <w:lang w:eastAsia="cs-CZ"/>
              </w:rPr>
            </w:pPr>
            <w:r w:rsidRPr="00B1606A">
              <w:rPr>
                <w:rFonts w:ascii="Arial" w:hAnsi="Arial" w:cs="Arial"/>
                <w:color w:val="auto"/>
                <w:sz w:val="22"/>
                <w:szCs w:val="22"/>
                <w:lang w:eastAsia="cs-CZ"/>
              </w:rPr>
              <w:t xml:space="preserve">DIČ: </w:t>
            </w:r>
            <w:r w:rsidRPr="001A1DF2">
              <w:rPr>
                <w:rFonts w:ascii="Arial" w:hAnsi="Arial" w:cs="Arial"/>
                <w:color w:val="auto"/>
                <w:sz w:val="22"/>
                <w:szCs w:val="22"/>
                <w:lang w:eastAsia="cs-CZ"/>
              </w:rPr>
              <w:t>CZ86652079</w:t>
            </w:r>
          </w:p>
        </w:tc>
      </w:tr>
      <w:tr w:rsidR="00E83D90" w:rsidRPr="00B1606A" w:rsidTr="005537F7">
        <w:trPr>
          <w:trHeight w:val="403"/>
        </w:trPr>
        <w:tc>
          <w:tcPr>
            <w:tcW w:w="1618" w:type="pct"/>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lang w:eastAsia="cs-CZ"/>
              </w:rPr>
            </w:pPr>
            <w:proofErr w:type="spellStart"/>
            <w:r w:rsidRPr="00B1606A">
              <w:rPr>
                <w:rFonts w:ascii="Arial" w:hAnsi="Arial" w:cs="Arial"/>
                <w:color w:val="auto"/>
                <w:sz w:val="22"/>
                <w:szCs w:val="22"/>
                <w:lang w:eastAsia="cs-CZ"/>
              </w:rPr>
              <w:t>č.ú</w:t>
            </w:r>
            <w:proofErr w:type="spellEnd"/>
            <w:r w:rsidRPr="00B1606A">
              <w:rPr>
                <w:rFonts w:ascii="Arial" w:hAnsi="Arial" w:cs="Arial"/>
                <w:color w:val="auto"/>
                <w:sz w:val="22"/>
                <w:szCs w:val="22"/>
                <w:lang w:eastAsia="cs-CZ"/>
              </w:rPr>
              <w:t>.</w:t>
            </w:r>
            <w:r w:rsidR="002875AE">
              <w:rPr>
                <w:rFonts w:ascii="Arial" w:hAnsi="Arial" w:cs="Arial"/>
                <w:color w:val="auto"/>
                <w:sz w:val="22"/>
                <w:szCs w:val="22"/>
                <w:lang w:eastAsia="cs-CZ"/>
              </w:rPr>
              <w:t>:</w:t>
            </w:r>
            <w:r w:rsidRPr="00B1606A">
              <w:rPr>
                <w:rFonts w:ascii="Arial" w:hAnsi="Arial" w:cs="Arial"/>
                <w:color w:val="auto"/>
                <w:sz w:val="22"/>
                <w:szCs w:val="22"/>
                <w:lang w:eastAsia="cs-CZ"/>
              </w:rPr>
              <w:t xml:space="preserve"> </w:t>
            </w:r>
            <w:r>
              <w:rPr>
                <w:rFonts w:ascii="Arial" w:hAnsi="Arial" w:cs="Arial"/>
                <w:color w:val="auto"/>
                <w:sz w:val="22"/>
                <w:szCs w:val="22"/>
                <w:lang w:eastAsia="cs-CZ"/>
              </w:rPr>
              <w:t>61722621/0710</w:t>
            </w:r>
          </w:p>
        </w:tc>
        <w:tc>
          <w:tcPr>
            <w:tcW w:w="3381" w:type="pct"/>
            <w:gridSpan w:val="2"/>
            <w:tcBorders>
              <w:top w:val="nil"/>
              <w:left w:val="nil"/>
              <w:bottom w:val="nil"/>
              <w:right w:val="nil"/>
            </w:tcBorders>
          </w:tcPr>
          <w:p w:rsidR="00E83D90" w:rsidRPr="00B1606A" w:rsidRDefault="00E83D90" w:rsidP="00234769">
            <w:pPr>
              <w:spacing w:line="240" w:lineRule="auto"/>
              <w:jc w:val="left"/>
              <w:rPr>
                <w:rFonts w:ascii="Arial" w:hAnsi="Arial" w:cs="Arial"/>
                <w:i/>
                <w:color w:val="auto"/>
                <w:sz w:val="18"/>
                <w:szCs w:val="18"/>
                <w:lang w:eastAsia="cs-CZ"/>
              </w:rPr>
            </w:pPr>
            <w:r w:rsidRPr="00B1606A">
              <w:rPr>
                <w:rFonts w:ascii="Arial" w:hAnsi="Arial" w:cs="Arial"/>
                <w:color w:val="auto"/>
                <w:sz w:val="22"/>
                <w:szCs w:val="22"/>
                <w:lang w:eastAsia="cs-CZ"/>
              </w:rPr>
              <w:t xml:space="preserve">vedený u </w:t>
            </w:r>
            <w:r>
              <w:rPr>
                <w:rFonts w:ascii="Arial" w:hAnsi="Arial" w:cs="Arial"/>
                <w:color w:val="auto"/>
                <w:sz w:val="22"/>
                <w:szCs w:val="22"/>
                <w:lang w:eastAsia="cs-CZ"/>
              </w:rPr>
              <w:t>ČNB – pobočka Brno</w:t>
            </w:r>
          </w:p>
        </w:tc>
      </w:tr>
      <w:tr w:rsidR="00E83D90" w:rsidRPr="00B1606A" w:rsidTr="005537F7">
        <w:trPr>
          <w:trHeight w:val="435"/>
        </w:trPr>
        <w:tc>
          <w:tcPr>
            <w:tcW w:w="5000" w:type="pct"/>
            <w:gridSpan w:val="3"/>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lang w:eastAsia="cs-CZ"/>
              </w:rPr>
            </w:pPr>
          </w:p>
        </w:tc>
      </w:tr>
      <w:tr w:rsidR="00E83D90" w:rsidRPr="003B0A44" w:rsidTr="005537F7">
        <w:trPr>
          <w:trHeight w:val="435"/>
        </w:trPr>
        <w:tc>
          <w:tcPr>
            <w:tcW w:w="1618" w:type="pct"/>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lang w:eastAsia="cs-CZ"/>
              </w:rPr>
            </w:pPr>
            <w:r w:rsidRPr="00B1606A">
              <w:rPr>
                <w:rFonts w:ascii="Arial" w:hAnsi="Arial" w:cs="Arial"/>
                <w:color w:val="auto"/>
                <w:sz w:val="22"/>
                <w:szCs w:val="22"/>
                <w:lang w:eastAsia="cs-CZ"/>
              </w:rPr>
              <w:t xml:space="preserve">Statutární orgán: </w:t>
            </w:r>
          </w:p>
        </w:tc>
        <w:tc>
          <w:tcPr>
            <w:tcW w:w="3381" w:type="pct"/>
            <w:gridSpan w:val="2"/>
            <w:tcBorders>
              <w:top w:val="nil"/>
              <w:left w:val="nil"/>
              <w:bottom w:val="nil"/>
              <w:right w:val="nil"/>
            </w:tcBorders>
          </w:tcPr>
          <w:p w:rsidR="00E83D90" w:rsidRPr="003B0A44" w:rsidRDefault="00E83D90" w:rsidP="00234769">
            <w:pPr>
              <w:spacing w:line="240" w:lineRule="auto"/>
              <w:jc w:val="left"/>
              <w:rPr>
                <w:rFonts w:ascii="Arial" w:hAnsi="Arial" w:cs="Arial"/>
                <w:color w:val="auto"/>
                <w:sz w:val="22"/>
                <w:szCs w:val="22"/>
                <w:lang w:eastAsia="cs-CZ"/>
              </w:rPr>
            </w:pPr>
            <w:r w:rsidRPr="001A1DF2">
              <w:rPr>
                <w:rFonts w:ascii="Arial" w:hAnsi="Arial" w:cs="Arial"/>
                <w:color w:val="auto"/>
                <w:sz w:val="22"/>
                <w:szCs w:val="22"/>
                <w:lang w:eastAsia="cs-CZ"/>
              </w:rPr>
              <w:t>prof. RNDr. Ing. Michal V. Marek, DrSc., dr. h. c., ředitel</w:t>
            </w:r>
          </w:p>
        </w:tc>
      </w:tr>
      <w:tr w:rsidR="00E83D90" w:rsidRPr="001A1DF2" w:rsidTr="005537F7">
        <w:trPr>
          <w:trHeight w:val="273"/>
        </w:trPr>
        <w:tc>
          <w:tcPr>
            <w:tcW w:w="1618" w:type="pct"/>
            <w:tcBorders>
              <w:top w:val="nil"/>
              <w:left w:val="nil"/>
              <w:bottom w:val="nil"/>
              <w:right w:val="nil"/>
            </w:tcBorders>
          </w:tcPr>
          <w:p w:rsidR="00E83D90" w:rsidRPr="00B1606A" w:rsidRDefault="00E83D90" w:rsidP="00234769">
            <w:pPr>
              <w:spacing w:line="240" w:lineRule="auto"/>
              <w:jc w:val="left"/>
              <w:rPr>
                <w:rFonts w:ascii="Arial" w:hAnsi="Arial" w:cs="Arial"/>
                <w:color w:val="auto"/>
                <w:sz w:val="22"/>
                <w:szCs w:val="22"/>
                <w:lang w:eastAsia="cs-CZ"/>
              </w:rPr>
            </w:pPr>
            <w:r w:rsidRPr="00B1606A">
              <w:rPr>
                <w:rFonts w:ascii="Arial" w:hAnsi="Arial" w:cs="Arial"/>
                <w:color w:val="auto"/>
                <w:sz w:val="22"/>
                <w:szCs w:val="22"/>
                <w:lang w:eastAsia="cs-CZ"/>
              </w:rPr>
              <w:t>Kontaktní osoba:</w:t>
            </w:r>
          </w:p>
        </w:tc>
        <w:tc>
          <w:tcPr>
            <w:tcW w:w="3381" w:type="pct"/>
            <w:gridSpan w:val="2"/>
            <w:tcBorders>
              <w:top w:val="nil"/>
              <w:left w:val="nil"/>
              <w:bottom w:val="nil"/>
              <w:right w:val="nil"/>
            </w:tcBorders>
          </w:tcPr>
          <w:p w:rsidR="00E83D90" w:rsidRPr="001A1DF2" w:rsidRDefault="003472A1" w:rsidP="00234769">
            <w:pPr>
              <w:spacing w:line="240" w:lineRule="auto"/>
              <w:jc w:val="left"/>
              <w:rPr>
                <w:rFonts w:ascii="Arial" w:hAnsi="Arial" w:cs="Arial"/>
                <w:color w:val="auto"/>
                <w:sz w:val="22"/>
                <w:szCs w:val="22"/>
                <w:lang w:eastAsia="cs-CZ"/>
              </w:rPr>
            </w:pPr>
            <w:proofErr w:type="spellStart"/>
            <w:r>
              <w:rPr>
                <w:rFonts w:ascii="Arial" w:hAnsi="Arial" w:cs="Arial"/>
                <w:color w:val="auto"/>
                <w:sz w:val="22"/>
                <w:szCs w:val="22"/>
                <w:lang w:eastAsia="cs-CZ"/>
              </w:rPr>
              <w:t>xxxxxxxxxxxxxxxx</w:t>
            </w:r>
            <w:proofErr w:type="spellEnd"/>
          </w:p>
        </w:tc>
      </w:tr>
    </w:tbl>
    <w:p w:rsidR="008A62CB" w:rsidRPr="00460118" w:rsidRDefault="008A62CB" w:rsidP="008A62CB">
      <w:pPr>
        <w:pStyle w:val="Zkladntext"/>
        <w:spacing w:after="0" w:line="240" w:lineRule="auto"/>
        <w:rPr>
          <w:rFonts w:ascii="Arial" w:hAnsi="Arial" w:cs="Arial"/>
          <w:sz w:val="22"/>
          <w:szCs w:val="22"/>
        </w:rPr>
      </w:pPr>
    </w:p>
    <w:p w:rsidR="008A62CB" w:rsidRPr="00460118" w:rsidRDefault="00CF5D8F" w:rsidP="008A62CB">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Arial" w:hAnsi="Arial" w:cs="Arial"/>
          <w:sz w:val="22"/>
          <w:szCs w:val="22"/>
        </w:rPr>
      </w:pPr>
      <w:r>
        <w:rPr>
          <w:rFonts w:ascii="Arial" w:hAnsi="Arial" w:cs="Arial"/>
          <w:sz w:val="22"/>
          <w:szCs w:val="22"/>
        </w:rPr>
        <w:t xml:space="preserve"> </w:t>
      </w:r>
      <w:r w:rsidR="008A62CB" w:rsidRPr="00460118">
        <w:rPr>
          <w:rFonts w:ascii="Arial" w:hAnsi="Arial" w:cs="Arial"/>
          <w:sz w:val="22"/>
          <w:szCs w:val="22"/>
        </w:rPr>
        <w:t xml:space="preserve">dále jen “ </w:t>
      </w:r>
      <w:r w:rsidR="008A62CB" w:rsidRPr="00460118">
        <w:rPr>
          <w:rFonts w:ascii="Arial" w:hAnsi="Arial" w:cs="Arial"/>
          <w:b/>
          <w:i/>
          <w:sz w:val="22"/>
          <w:szCs w:val="22"/>
        </w:rPr>
        <w:t>Nabyvatel</w:t>
      </w:r>
      <w:r w:rsidR="008A62CB" w:rsidRPr="00460118">
        <w:rPr>
          <w:rFonts w:ascii="Arial" w:hAnsi="Arial" w:cs="Arial"/>
          <w:sz w:val="22"/>
          <w:szCs w:val="22"/>
        </w:rPr>
        <w:t>”</w:t>
      </w:r>
    </w:p>
    <w:p w:rsidR="00460118" w:rsidRDefault="00460118">
      <w:pPr>
        <w:spacing w:line="240" w:lineRule="auto"/>
        <w:jc w:val="left"/>
        <w:rPr>
          <w:rFonts w:ascii="Arial" w:hAnsi="Arial" w:cs="Arial"/>
          <w:b/>
          <w:color w:val="auto"/>
          <w:sz w:val="22"/>
          <w:szCs w:val="22"/>
        </w:rPr>
      </w:pPr>
      <w:r>
        <w:rPr>
          <w:rFonts w:ascii="Arial" w:hAnsi="Arial" w:cs="Arial"/>
          <w:b/>
          <w:color w:val="auto"/>
          <w:sz w:val="22"/>
          <w:szCs w:val="22"/>
        </w:rPr>
        <w:br w:type="page"/>
      </w:r>
    </w:p>
    <w:p w:rsidR="008A62CB" w:rsidRPr="001E7BEC" w:rsidRDefault="002B7F76" w:rsidP="00007ABD">
      <w:pPr>
        <w:pStyle w:val="Nadpis"/>
      </w:pPr>
      <w:r w:rsidRPr="001E7BEC">
        <w:lastRenderedPageBreak/>
        <w:t>předmět Smlouvy</w:t>
      </w:r>
      <w:bookmarkStart w:id="0" w:name="Ref68334084"/>
      <w:bookmarkEnd w:id="0"/>
    </w:p>
    <w:p w:rsidR="008A62CB" w:rsidRPr="00A82887" w:rsidRDefault="00CF5D8F" w:rsidP="008A62CB">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firstLine="0"/>
        <w:rPr>
          <w:b/>
          <w:caps/>
          <w:color w:val="auto"/>
          <w:szCs w:val="22"/>
        </w:rPr>
      </w:pPr>
      <w:r w:rsidRPr="00CF5D8F">
        <w:rPr>
          <w:color w:val="auto"/>
          <w:szCs w:val="22"/>
        </w:rPr>
        <w:t>Poskytovatel na základě této Licenční smlouvy (dále jen „Smlouva“) poskytuje Nabyvateli nevýhradní a nepřevoditelné právo a (Licenci) k Produktům a Službám ČHMÚ (není-li stanovené jinak „Produkty ČHMÚ“) k účelu a ve znění Příloh této Smlouvy.</w:t>
      </w:r>
    </w:p>
    <w:p w:rsidR="00533E66" w:rsidRPr="00A82887" w:rsidRDefault="00533E66" w:rsidP="00533E66">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1434" w:firstLine="0"/>
        <w:rPr>
          <w:rFonts w:cs="Arial"/>
          <w:color w:val="auto"/>
          <w:szCs w:val="22"/>
        </w:rPr>
      </w:pPr>
    </w:p>
    <w:p w:rsidR="002B7F76" w:rsidRPr="001E7BEC" w:rsidRDefault="002B7F76" w:rsidP="00007ABD">
      <w:pPr>
        <w:pStyle w:val="Nadpis"/>
      </w:pPr>
      <w:r w:rsidRPr="001E7BEC">
        <w:t>Podmínky užití</w:t>
      </w:r>
    </w:p>
    <w:p w:rsidR="00CF5D8F" w:rsidRPr="00CF5D8F" w:rsidRDefault="00CF5D8F" w:rsidP="00CF5D8F">
      <w:pPr>
        <w:pStyle w:val="Odstavecseseznamem"/>
        <w:numPr>
          <w:ilvl w:val="1"/>
          <w:numId w:val="1"/>
        </w:numPr>
        <w:spacing w:after="120" w:line="240" w:lineRule="auto"/>
        <w:rPr>
          <w:color w:val="auto"/>
          <w:szCs w:val="22"/>
        </w:rPr>
      </w:pPr>
      <w:r w:rsidRPr="00CF5D8F">
        <w:rPr>
          <w:color w:val="auto"/>
          <w:szCs w:val="22"/>
        </w:rPr>
        <w:t xml:space="preserve">Nabyvatel je oprávněn právo využít pouze jako </w:t>
      </w:r>
      <w:r w:rsidRPr="00CF5D8F">
        <w:rPr>
          <w:b/>
          <w:color w:val="auto"/>
          <w:szCs w:val="22"/>
        </w:rPr>
        <w:t>koncový uživatel</w:t>
      </w:r>
      <w:r w:rsidRPr="00CF5D8F">
        <w:rPr>
          <w:color w:val="auto"/>
          <w:szCs w:val="22"/>
        </w:rPr>
        <w:t xml:space="preserve"> </w:t>
      </w:r>
      <w:r w:rsidR="00943601" w:rsidRPr="00B1606A">
        <w:rPr>
          <w:rFonts w:cs="Arial"/>
          <w:color w:val="auto"/>
          <w:szCs w:val="22"/>
        </w:rPr>
        <w:t>pro činnosti v rámci a po dobu svého vysokoškolského studia či realizace vědecké, odborné nebo výzkumné práce, dále je oprávněn Produkty ČHMÚ zpracovávat, zahrnovat do obsahu příloh, podkladů závěrečných prací (semestrální, bakalářská, diplomová, rigorózní, doktorandská), dále pro účely habilitačního řízení, mimo jiné i pro výpočty a podklady odborných knih a studií, znaleckých posudků, popularizačních článků a grantových zpráv, či je kopírovat a vytvářet z nich odvozené Díla s časovým omezením, vztahující se pouze ke splnění účelu tohoto oprávnění jejich užití vymezené v Příloze 1, pokud není stanovení jinak.</w:t>
      </w:r>
    </w:p>
    <w:p w:rsidR="00CF5D8F" w:rsidRPr="00CF5D8F" w:rsidRDefault="00CF5D8F" w:rsidP="005E7940">
      <w:pPr>
        <w:pStyle w:val="Odstavecseseznamem"/>
        <w:numPr>
          <w:ilvl w:val="1"/>
          <w:numId w:val="1"/>
        </w:numPr>
        <w:spacing w:after="120" w:line="240" w:lineRule="auto"/>
        <w:rPr>
          <w:color w:val="auto"/>
          <w:szCs w:val="22"/>
        </w:rPr>
      </w:pPr>
      <w:r w:rsidRPr="00CF5D8F">
        <w:rPr>
          <w:color w:val="auto"/>
          <w:szCs w:val="22"/>
        </w:rPr>
        <w:t xml:space="preserve">Nabyvatel </w:t>
      </w:r>
      <w:r w:rsidR="005E7940" w:rsidRPr="005E7940">
        <w:rPr>
          <w:color w:val="auto"/>
          <w:szCs w:val="22"/>
        </w:rPr>
        <w:t>není oprávněn Produkty ČHMÚ prodávat, pronajímat, sdílet, poskytovat sublicence, půjčovat nebo je převádět na třetí osobu, odstraňovat či zakrývat upozornění na práva a zdroj, loga či odkazy licencí ČHMÚ, pokud se smluvní strany nedohodnou jinak.</w:t>
      </w:r>
    </w:p>
    <w:p w:rsidR="00CF5D8F" w:rsidRPr="00CF5D8F" w:rsidRDefault="00CF5D8F" w:rsidP="00CF5D8F">
      <w:pPr>
        <w:pStyle w:val="Odstavecseseznamem"/>
        <w:numPr>
          <w:ilvl w:val="1"/>
          <w:numId w:val="1"/>
        </w:numPr>
        <w:spacing w:after="120" w:line="240" w:lineRule="auto"/>
        <w:rPr>
          <w:color w:val="auto"/>
          <w:szCs w:val="22"/>
        </w:rPr>
      </w:pPr>
      <w:r w:rsidRPr="00CF5D8F">
        <w:rPr>
          <w:color w:val="auto"/>
          <w:szCs w:val="22"/>
        </w:rPr>
        <w:t xml:space="preserve">Právo k užití Produktů ČHMÚ je vázáno na podmínky této Smlouvy a její účinnosti, pokud se smluvní strany nedohodnou jinak. </w:t>
      </w:r>
    </w:p>
    <w:p w:rsidR="00CF5D8F" w:rsidRPr="00CF5D8F" w:rsidRDefault="00CF5D8F" w:rsidP="00CF5D8F">
      <w:pPr>
        <w:pStyle w:val="Odstavecseseznamem"/>
        <w:numPr>
          <w:ilvl w:val="1"/>
          <w:numId w:val="1"/>
        </w:numPr>
        <w:spacing w:after="120" w:line="240" w:lineRule="auto"/>
        <w:rPr>
          <w:color w:val="auto"/>
          <w:szCs w:val="22"/>
        </w:rPr>
      </w:pPr>
      <w:r w:rsidRPr="00CF5D8F">
        <w:rPr>
          <w:color w:val="auto"/>
          <w:szCs w:val="22"/>
        </w:rPr>
        <w:t>Způsoby předání a plnění poskytování Produktů a Služeb ČHMÚ je vymezeno v Příloze 1 této Smlouvy a o předání Produktů ČHMÚ je veden písemný záznam.</w:t>
      </w:r>
    </w:p>
    <w:p w:rsidR="00CF5D8F" w:rsidRPr="00CF5D8F" w:rsidRDefault="00CF5D8F" w:rsidP="00CF5D8F">
      <w:pPr>
        <w:pStyle w:val="Odstavecseseznamem"/>
        <w:numPr>
          <w:ilvl w:val="1"/>
          <w:numId w:val="1"/>
        </w:numPr>
        <w:spacing w:after="120" w:line="240" w:lineRule="auto"/>
        <w:rPr>
          <w:color w:val="auto"/>
          <w:szCs w:val="22"/>
        </w:rPr>
      </w:pPr>
      <w:r w:rsidRPr="00CF5D8F">
        <w:rPr>
          <w:color w:val="auto"/>
          <w:szCs w:val="22"/>
        </w:rPr>
        <w:t xml:space="preserve">Poskytovatel právo k užití Produktů </w:t>
      </w:r>
      <w:proofErr w:type="gramStart"/>
      <w:r w:rsidRPr="00CF5D8F">
        <w:rPr>
          <w:color w:val="auto"/>
          <w:szCs w:val="22"/>
        </w:rPr>
        <w:t>ČHMÚ  poskytuje</w:t>
      </w:r>
      <w:proofErr w:type="gramEnd"/>
      <w:r w:rsidRPr="00CF5D8F">
        <w:rPr>
          <w:color w:val="auto"/>
          <w:szCs w:val="22"/>
        </w:rPr>
        <w:t xml:space="preserve"> jako výhradní dodavatel na území České republiky a Produkty a Služby ČHMÚ odpovídají odvětvovým, oborovým, profesionálním a technickým standardům, které jsou zákonem stanovené pro obory činností ČHMÚ podle aktuálního Opatření MŽP. </w:t>
      </w:r>
    </w:p>
    <w:p w:rsidR="00CF5D8F" w:rsidRPr="00CF5D8F" w:rsidRDefault="00CF5D8F" w:rsidP="00CF5D8F">
      <w:pPr>
        <w:pStyle w:val="Odstavecseseznamem"/>
        <w:numPr>
          <w:ilvl w:val="1"/>
          <w:numId w:val="1"/>
        </w:numPr>
        <w:spacing w:after="120" w:line="240" w:lineRule="auto"/>
        <w:rPr>
          <w:color w:val="auto"/>
          <w:szCs w:val="22"/>
        </w:rPr>
      </w:pPr>
      <w:r w:rsidRPr="00CF5D8F">
        <w:rPr>
          <w:color w:val="auto"/>
          <w:szCs w:val="22"/>
        </w:rPr>
        <w:t xml:space="preserve">Poskytovatel je oprávněn kontrolovat užívání Produktů ČHMÚ v uvedených v této </w:t>
      </w:r>
      <w:proofErr w:type="gramStart"/>
      <w:r w:rsidRPr="00CF5D8F">
        <w:rPr>
          <w:color w:val="auto"/>
          <w:szCs w:val="22"/>
        </w:rPr>
        <w:t>Smlouvě</w:t>
      </w:r>
      <w:proofErr w:type="gramEnd"/>
      <w:r w:rsidRPr="00CF5D8F">
        <w:rPr>
          <w:color w:val="auto"/>
          <w:szCs w:val="22"/>
        </w:rPr>
        <w:t xml:space="preserve"> a to ve smyslu, zdali je dodržováno autorské právo. </w:t>
      </w:r>
    </w:p>
    <w:p w:rsidR="004C1634" w:rsidRPr="00A82887" w:rsidRDefault="004C1634" w:rsidP="00F84035">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cs="Arial"/>
          <w:color w:val="auto"/>
          <w:szCs w:val="22"/>
        </w:rPr>
      </w:pPr>
    </w:p>
    <w:p w:rsidR="002B7F76" w:rsidRPr="001E7BEC" w:rsidRDefault="002B7F76" w:rsidP="00007ABD">
      <w:pPr>
        <w:pStyle w:val="Nadpis"/>
      </w:pPr>
      <w:r w:rsidRPr="001E7BEC">
        <w:t>Cena a platební podmínky</w:t>
      </w:r>
    </w:p>
    <w:p w:rsidR="00943601" w:rsidRPr="00B1606A" w:rsidRDefault="00943601" w:rsidP="00943601">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cs="Arial"/>
          <w:szCs w:val="22"/>
        </w:rPr>
      </w:pPr>
      <w:bookmarkStart w:id="1" w:name="TOC446473771"/>
      <w:bookmarkStart w:id="2" w:name="OLE_LINK2"/>
      <w:bookmarkStart w:id="3" w:name="Ref380559910"/>
      <w:bookmarkEnd w:id="1"/>
      <w:bookmarkEnd w:id="2"/>
      <w:bookmarkEnd w:id="3"/>
      <w:r w:rsidRPr="00B1606A">
        <w:rPr>
          <w:rFonts w:cs="Arial"/>
          <w:szCs w:val="22"/>
        </w:rPr>
        <w:t>Cena za Produkty ČHMÚ podle této Smlouvy byla dohodou smluvních stran stanovena ve výši specifikované v Příloze 2 (bod II odst. 2) této Smlouvy. Faktura je splatná převodem na účet Poskytovatele do 30 dní na základě zaslané faktury Nabyvateli a pod příslušným variabilním symbolem.</w:t>
      </w:r>
    </w:p>
    <w:p w:rsidR="00943601" w:rsidRPr="00B1606A" w:rsidRDefault="00943601" w:rsidP="00943601">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cs="Arial"/>
          <w:szCs w:val="22"/>
        </w:rPr>
      </w:pPr>
      <w:r w:rsidRPr="00B1606A">
        <w:rPr>
          <w:rFonts w:cs="Arial"/>
          <w:szCs w:val="22"/>
        </w:rPr>
        <w:t xml:space="preserve">Cena za poskytnuté Služby ČHMÚ podle této Smlouvy byla dohodou smluvních stran stanovena ve výši specifikované v Příloze 2 (bod II odst. 3) této Smlouvy. </w:t>
      </w:r>
    </w:p>
    <w:p w:rsidR="00B62D55" w:rsidRPr="00B62D55" w:rsidRDefault="00B62D55" w:rsidP="00B62D55">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lastRenderedPageBreak/>
        <w:t>Způsoby platby stanovené v odst. 1 a 2 této Smlouvy jsou vymezené v Příloze č. 2. Datem splatnosti se rozumí den odepsání finančních prostředků z účtu Nabyvatele.</w:t>
      </w:r>
    </w:p>
    <w:p w:rsidR="00B62D55" w:rsidRPr="00B62D55" w:rsidRDefault="00B62D55" w:rsidP="00B62D55">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Již uhrazená cena se v případě ukončení Smlouvy, i předčasného, nevrací, pokud není stanovené jinak, a dále Nabyvateli nevzniká nárok na vrácení již uhrazené ceny, pokud si plnění od Poskytovatele nepřebírá anebo jsou-li technické závady na jeh</w:t>
      </w:r>
      <w:r w:rsidR="005537F7">
        <w:rPr>
          <w:szCs w:val="22"/>
        </w:rPr>
        <w:t>o</w:t>
      </w:r>
      <w:r w:rsidRPr="00B62D55">
        <w:rPr>
          <w:szCs w:val="22"/>
        </w:rPr>
        <w:t xml:space="preserve"> zařízeních.</w:t>
      </w:r>
    </w:p>
    <w:p w:rsidR="00B62D55" w:rsidRPr="00B62D55" w:rsidRDefault="00B62D55" w:rsidP="00B62D55">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 xml:space="preserve">V případě, že Nabyvatel bude v prodlení s úhradou fakturované částky, sjednávají si smluvní strany smluvní pokutu ve výši </w:t>
      </w:r>
      <w:proofErr w:type="gramStart"/>
      <w:r w:rsidRPr="00B62D55">
        <w:rPr>
          <w:szCs w:val="22"/>
        </w:rPr>
        <w:t>0,05%</w:t>
      </w:r>
      <w:proofErr w:type="gramEnd"/>
      <w:r w:rsidRPr="00B62D55">
        <w:rPr>
          <w:szCs w:val="22"/>
        </w:rPr>
        <w:t xml:space="preserve"> z dlužné částky bez DPH za každý započatý den prodlení. </w:t>
      </w:r>
    </w:p>
    <w:p w:rsidR="00DD403C" w:rsidRPr="009432AA" w:rsidRDefault="00B62D55" w:rsidP="00B62D55">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cs="Arial"/>
          <w:b/>
          <w:szCs w:val="22"/>
        </w:rPr>
      </w:pPr>
      <w:r w:rsidRPr="00B62D55">
        <w:rPr>
          <w:szCs w:val="22"/>
        </w:rPr>
        <w:t xml:space="preserve">V případě, že tato Smlouva je uzavřena na dobu neurčitou, má se za to, že cena stanovená za Produkty a Služby ČHMÚ je stanovená na příslušný kalendářní rok.  Smluvní strany se tímto dohodly, že Cena za Produkty a Služby ČHMÚ bude každoročně upravována na základě faktury vystavené pronajímatelem podle roční míry inflace za předcházející kalendářní rok, měřené indexem spotřebitelských cen podle Českého statistického úřadu. Tato změna bude realizována o plnou výši inflace, a to po vyhlášení indexu ČSÚ, a to vždy k 1.1. daného </w:t>
      </w:r>
      <w:proofErr w:type="gramStart"/>
      <w:r w:rsidRPr="00B62D55">
        <w:rPr>
          <w:szCs w:val="22"/>
        </w:rPr>
        <w:t>roku</w:t>
      </w:r>
      <w:proofErr w:type="gramEnd"/>
      <w:r w:rsidRPr="00B62D55">
        <w:rPr>
          <w:szCs w:val="22"/>
        </w:rPr>
        <w:t xml:space="preserve"> v němž byl index vyhlášen</w:t>
      </w:r>
      <w:r w:rsidR="005E7940">
        <w:rPr>
          <w:szCs w:val="22"/>
        </w:rPr>
        <w:t>.</w:t>
      </w:r>
    </w:p>
    <w:p w:rsidR="009432AA" w:rsidRPr="00A82887" w:rsidDel="001E0C02" w:rsidRDefault="009432AA" w:rsidP="009432A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cs="Arial"/>
          <w:b/>
          <w:szCs w:val="22"/>
        </w:rPr>
      </w:pPr>
    </w:p>
    <w:p w:rsidR="00DD403C" w:rsidRPr="001E7BEC" w:rsidRDefault="008B58B4" w:rsidP="00007ABD">
      <w:pPr>
        <w:pStyle w:val="Nadpis"/>
      </w:pPr>
      <w:r w:rsidRPr="001E7BEC">
        <w:t xml:space="preserve">Doba, </w:t>
      </w:r>
      <w:r w:rsidR="00897D55" w:rsidRPr="001E7BEC">
        <w:t>zánik</w:t>
      </w:r>
      <w:r w:rsidR="00A34109" w:rsidRPr="001E7BEC">
        <w:t xml:space="preserve"> Smlouvy</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 xml:space="preserve">Tato Smlouva se uzavírá na dobu </w:t>
      </w:r>
      <w:r w:rsidRPr="00943601">
        <w:rPr>
          <w:szCs w:val="22"/>
        </w:rPr>
        <w:t xml:space="preserve">neurčitou, </w:t>
      </w:r>
      <w:r w:rsidRPr="00B62D55">
        <w:rPr>
          <w:szCs w:val="22"/>
        </w:rPr>
        <w:t xml:space="preserve">s možností výpovědi bez udání důvodu. </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Výpovědní doba je</w:t>
      </w:r>
      <w:r w:rsidR="00943601" w:rsidRPr="00943601">
        <w:rPr>
          <w:rFonts w:cs="Arial"/>
          <w:szCs w:val="22"/>
        </w:rPr>
        <w:t xml:space="preserve"> </w:t>
      </w:r>
      <w:r w:rsidR="00943601" w:rsidRPr="00B1606A">
        <w:rPr>
          <w:rFonts w:cs="Arial"/>
          <w:szCs w:val="22"/>
        </w:rPr>
        <w:t xml:space="preserve">dva měsíce </w:t>
      </w:r>
      <w:r w:rsidRPr="00B62D55">
        <w:rPr>
          <w:szCs w:val="22"/>
        </w:rPr>
        <w:t>a počíná běžet prvním dnem měsíce následujícího po doručení výpovědi druhé smluvní straně.</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Smluvní strany mohou tuto Smlouvu ukončit též dohodou nebo odstoupením.</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 xml:space="preserve">V případě, že se Poskytovatel ocitne v prodlení s poskytováním Produktů a Služeb ČHMU delším </w:t>
      </w:r>
      <w:r w:rsidR="00943601" w:rsidRPr="009C5C8D">
        <w:rPr>
          <w:rFonts w:cs="Arial"/>
          <w:szCs w:val="22"/>
        </w:rPr>
        <w:t xml:space="preserve">než </w:t>
      </w:r>
      <w:r w:rsidR="00943601">
        <w:rPr>
          <w:rFonts w:cs="Arial"/>
          <w:szCs w:val="22"/>
        </w:rPr>
        <w:t>3</w:t>
      </w:r>
      <w:r w:rsidR="00943601" w:rsidRPr="009C5C8D">
        <w:rPr>
          <w:rFonts w:cs="Arial"/>
          <w:szCs w:val="22"/>
        </w:rPr>
        <w:t xml:space="preserve"> dn</w:t>
      </w:r>
      <w:r w:rsidR="00943601">
        <w:rPr>
          <w:rFonts w:cs="Arial"/>
          <w:szCs w:val="22"/>
        </w:rPr>
        <w:t>y</w:t>
      </w:r>
      <w:r w:rsidRPr="00B62D55">
        <w:rPr>
          <w:szCs w:val="22"/>
        </w:rPr>
        <w:t>, je Nabyvatel oprávněn odstoupit od Smlouvy bez udání důvodů, avšak pouze za podmínky, že písemnou formou vyzve Poskytovatele k obnovení plnění.</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 xml:space="preserve">V případě, že Poskytovatel neobnoví poskytování Produktů a Služeb ČHMÚ ve lhůtě delší než 7 dní </w:t>
      </w:r>
      <w:proofErr w:type="gramStart"/>
      <w:r w:rsidRPr="00B62D55">
        <w:rPr>
          <w:szCs w:val="22"/>
        </w:rPr>
        <w:t>po té</w:t>
      </w:r>
      <w:proofErr w:type="gramEnd"/>
      <w:r w:rsidRPr="00B62D55">
        <w:rPr>
          <w:szCs w:val="22"/>
        </w:rPr>
        <w:t xml:space="preserve">, co obdržel výzvu od Nabyvatele, nastávají účinky k ukončení této Smlouvy ke dni uplynutí této lhůty.  Poskytovatel je povinen vrátit cenu za Produkty a Služby ČHMÚ, které neposkytl. </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 xml:space="preserve">Ustanovení odst. 4 neplatí, pokud k nemožnosti dodávání Produktů ČHMÚ a k poskytování Služeb ČHMÚ nastalo za okolností nepředvídatelných a nepřekonatelných překážek či vyšší moci podle ustanovení § 2913 zákona č. 89/2012 Občanský zákoník, ve zn. </w:t>
      </w:r>
      <w:proofErr w:type="spellStart"/>
      <w:r w:rsidRPr="00B62D55">
        <w:rPr>
          <w:szCs w:val="22"/>
        </w:rPr>
        <w:t>pozd</w:t>
      </w:r>
      <w:proofErr w:type="spellEnd"/>
      <w:r w:rsidRPr="00B62D55">
        <w:rPr>
          <w:szCs w:val="22"/>
        </w:rPr>
        <w:t>. předpisů a nejedná se o krátkodobé výpadky delší než 72 hodin. Při vzniku daných okolností Poskytovatel písemně informuje Nabyvatele s dotazem, zdali má zájem o opožděné dodání Produktů ČHMÚ.</w:t>
      </w:r>
      <w:r>
        <w:rPr>
          <w:szCs w:val="22"/>
        </w:rPr>
        <w:t xml:space="preserve"> </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lastRenderedPageBreak/>
        <w:t xml:space="preserve">Nabyvatel může od této Smlouvy odstoupit, pokud nastane situace cit. v odst. 6 tohoto článku a písemnou formou oznámí Poskytovateli, že na opožděné dodání Produktů a Služeb </w:t>
      </w:r>
      <w:proofErr w:type="gramStart"/>
      <w:r w:rsidRPr="00B62D55">
        <w:rPr>
          <w:szCs w:val="22"/>
        </w:rPr>
        <w:t>ČHMÚ  nemá</w:t>
      </w:r>
      <w:proofErr w:type="gramEnd"/>
      <w:r w:rsidRPr="00B62D55">
        <w:rPr>
          <w:szCs w:val="22"/>
        </w:rPr>
        <w:t xml:space="preserve"> zájem.  </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Poskytovatel je oprávněn odstoupit od této Smlouvy a odepřít plnění Nabyvateli, pokud jednání Nabyvatele je v rozporu s ustanoveními této Smlouvy.</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Právní účinky odstoupení smluvních stran v této Smlouvě nastávají dnem doručení druhé smluvní straně. V případě nezastižení adresáta se má za to, že dnem doručení je oznámení zásilky, pokud není stanovené jinak.</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Vrácení již uhrazené ceny za nezrealizované poskytnutí Produktů a Služeb ČHMÚ bude provedeno do 14 dní bankovním převodem.</w:t>
      </w:r>
    </w:p>
    <w:p w:rsidR="00B62D55" w:rsidRPr="00B62D55" w:rsidRDefault="00B62D55" w:rsidP="00B62D55">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szCs w:val="22"/>
        </w:rPr>
      </w:pPr>
      <w:r w:rsidRPr="00B62D55">
        <w:rPr>
          <w:szCs w:val="22"/>
        </w:rPr>
        <w:t xml:space="preserve">Právo k užití Produktů a Služeb ČHMÚ nemůže být převedené na právní nástupce Nabyvatele, a to nejen v České republice, ale i v rámci Evropské Unie. </w:t>
      </w:r>
    </w:p>
    <w:p w:rsidR="00C543D9" w:rsidRPr="00A82887" w:rsidRDefault="00C543D9" w:rsidP="00B62D55">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cs="Arial"/>
          <w:szCs w:val="22"/>
        </w:rPr>
      </w:pPr>
    </w:p>
    <w:p w:rsidR="002B7F76" w:rsidRPr="001E7BEC" w:rsidRDefault="00F07058" w:rsidP="00007ABD">
      <w:pPr>
        <w:pStyle w:val="Nadpis"/>
      </w:pPr>
      <w:bookmarkStart w:id="4" w:name="OLE_LINK1"/>
      <w:bookmarkStart w:id="5" w:name="OLE_LINK3"/>
      <w:r w:rsidRPr="001E7BEC">
        <w:t xml:space="preserve">ostatní </w:t>
      </w:r>
      <w:r w:rsidR="00DC7DDF">
        <w:t>ujednání</w:t>
      </w:r>
    </w:p>
    <w:p w:rsidR="00B62D55" w:rsidRPr="00B62D55" w:rsidRDefault="00B62D55" w:rsidP="00B62D55">
      <w:pPr>
        <w:pStyle w:val="Odstavecseseznamem"/>
        <w:numPr>
          <w:ilvl w:val="1"/>
          <w:numId w:val="7"/>
        </w:numPr>
        <w:spacing w:after="120"/>
        <w:contextualSpacing/>
        <w:rPr>
          <w:szCs w:val="22"/>
        </w:rPr>
      </w:pPr>
      <w:r w:rsidRPr="00B62D55">
        <w:rPr>
          <w:szCs w:val="22"/>
        </w:rPr>
        <w:t>ČHMÚ nenese odpovědnost za opožděné plnění a nevzniká mu povinnost nahradit Nabyvateli vzniklou škodu z důvodů uvedených v odst. 6 tohoto článku IV. této Smlouvy.</w:t>
      </w:r>
    </w:p>
    <w:p w:rsidR="00B62D55" w:rsidRPr="00B62D55" w:rsidRDefault="00B62D55" w:rsidP="00B62D55">
      <w:pPr>
        <w:pStyle w:val="Odstavecseseznamem"/>
        <w:numPr>
          <w:ilvl w:val="1"/>
          <w:numId w:val="7"/>
        </w:numPr>
        <w:spacing w:after="120"/>
        <w:contextualSpacing/>
        <w:rPr>
          <w:szCs w:val="22"/>
        </w:rPr>
      </w:pPr>
      <w:r w:rsidRPr="00B62D55">
        <w:rPr>
          <w:szCs w:val="22"/>
        </w:rPr>
        <w:t>ČHMÚ nenese žádnou právní odpovědnost Nabyvateli a třetím osobám za výsledky použití Produktů ČHMÚ, které Nabyvatel nebo třetí osoby svým jednáním zpracují, užijí či zkopírují, a dále rozšiřují, sdílejí pod označením a logem ČHMÚ.</w:t>
      </w:r>
    </w:p>
    <w:p w:rsidR="00B62D55" w:rsidRPr="00B62D55" w:rsidRDefault="00B62D55" w:rsidP="00B62D55">
      <w:pPr>
        <w:pStyle w:val="Odstavecseseznamem"/>
        <w:numPr>
          <w:ilvl w:val="1"/>
          <w:numId w:val="7"/>
        </w:numPr>
        <w:spacing w:after="120"/>
        <w:contextualSpacing/>
        <w:rPr>
          <w:szCs w:val="22"/>
        </w:rPr>
      </w:pPr>
      <w:r w:rsidRPr="00B62D55">
        <w:rPr>
          <w:szCs w:val="22"/>
        </w:rPr>
        <w:t>Nabyvatel je zodpovědný za vzniklou škodu, pokud jeho jednání bude v rozporu s ustaveními této Smlouvy, zejm. ve smyslu čl. II odst. II, a dále s právními předpisy, které tuto oblast upravují.</w:t>
      </w:r>
    </w:p>
    <w:p w:rsidR="00B62D55" w:rsidRPr="00B62D55" w:rsidRDefault="00B62D55" w:rsidP="00B62D55">
      <w:pPr>
        <w:pStyle w:val="Odstavecseseznamem"/>
        <w:numPr>
          <w:ilvl w:val="1"/>
          <w:numId w:val="7"/>
        </w:numPr>
        <w:spacing w:after="120"/>
        <w:contextualSpacing/>
        <w:rPr>
          <w:szCs w:val="22"/>
        </w:rPr>
      </w:pPr>
      <w:r w:rsidRPr="00B62D55">
        <w:rPr>
          <w:szCs w:val="22"/>
        </w:rPr>
        <w:t xml:space="preserve">ČHMÚ je oprávněn požadovat po Nabyvateli i vydání bezdůvodného obohacení, pokud mu bude prokázán majetkový prospěch s užitím Produktů ČHMÚ v souvislosti s porušením ustanovení této Smlouvy. </w:t>
      </w:r>
    </w:p>
    <w:p w:rsidR="00B62D55" w:rsidRPr="005E7940" w:rsidRDefault="00B62D55" w:rsidP="005E7940">
      <w:pPr>
        <w:spacing w:after="120"/>
        <w:contextualSpacing/>
        <w:rPr>
          <w:rFonts w:eastAsia="Calibri"/>
          <w:color w:val="auto"/>
          <w:szCs w:val="22"/>
        </w:rPr>
      </w:pPr>
    </w:p>
    <w:p w:rsidR="00F11851" w:rsidRPr="00A82887" w:rsidRDefault="00F11851" w:rsidP="00B62D55">
      <w:pPr>
        <w:spacing w:after="120" w:line="240" w:lineRule="auto"/>
        <w:ind w:left="1440"/>
        <w:contextualSpacing/>
        <w:rPr>
          <w:rFonts w:eastAsia="Calibri"/>
          <w:color w:val="auto"/>
          <w:sz w:val="22"/>
          <w:szCs w:val="22"/>
        </w:rPr>
      </w:pPr>
    </w:p>
    <w:p w:rsidR="002B460C" w:rsidRPr="001E7BEC" w:rsidRDefault="00F07058" w:rsidP="00007ABD">
      <w:pPr>
        <w:pStyle w:val="Nadpis"/>
      </w:pPr>
      <w:r w:rsidRPr="001E7BEC">
        <w:t>Závěrečná ustanovení</w:t>
      </w:r>
    </w:p>
    <w:bookmarkEnd w:id="4"/>
    <w:bookmarkEnd w:id="5"/>
    <w:p w:rsidR="00B62D55" w:rsidRPr="00B62D55" w:rsidRDefault="005537F7" w:rsidP="00B62D55">
      <w:pPr>
        <w:pStyle w:val="Odstavecseseznamem"/>
        <w:numPr>
          <w:ilvl w:val="1"/>
          <w:numId w:val="1"/>
        </w:numPr>
        <w:spacing w:after="120" w:line="276" w:lineRule="auto"/>
        <w:contextualSpacing/>
        <w:rPr>
          <w:szCs w:val="22"/>
        </w:rPr>
      </w:pPr>
      <w:r>
        <w:rPr>
          <w:szCs w:val="22"/>
        </w:rPr>
        <w:t>Tato</w:t>
      </w:r>
      <w:r w:rsidR="00B62D55">
        <w:rPr>
          <w:szCs w:val="22"/>
        </w:rPr>
        <w:t xml:space="preserve"> </w:t>
      </w:r>
      <w:r w:rsidR="00B62D55" w:rsidRPr="00B62D55">
        <w:rPr>
          <w:szCs w:val="22"/>
        </w:rPr>
        <w:t xml:space="preserve">Smlouva může být </w:t>
      </w:r>
      <w:r w:rsidR="00B62D55">
        <w:rPr>
          <w:szCs w:val="22"/>
        </w:rPr>
        <w:t>z</w:t>
      </w:r>
      <w:r w:rsidR="00B62D55" w:rsidRPr="00B62D55">
        <w:rPr>
          <w:szCs w:val="22"/>
        </w:rPr>
        <w:t>měněna písemnými dodatky na návrh kterékoliv ze smluvních stran.</w:t>
      </w:r>
    </w:p>
    <w:p w:rsidR="00B62D55" w:rsidRPr="00B62D55" w:rsidRDefault="00B62D55" w:rsidP="00B62D55">
      <w:pPr>
        <w:pStyle w:val="Odstavecseseznamem"/>
        <w:numPr>
          <w:ilvl w:val="1"/>
          <w:numId w:val="1"/>
        </w:numPr>
        <w:spacing w:after="120" w:line="276" w:lineRule="auto"/>
        <w:contextualSpacing/>
        <w:rPr>
          <w:szCs w:val="22"/>
        </w:rPr>
      </w:pPr>
      <w:r w:rsidRPr="00B62D55">
        <w:rPr>
          <w:szCs w:val="22"/>
        </w:rPr>
        <w:t>Tato Smlouva se řídí příslušnými právními předpisy, upravující znění, zejm. zákonem č. 89/2012 Sb., občanský zákoník, v platném znění a zákonem č. 121/2000 Sb., o právu autorském, o právech souvisejících s právem autorským a o změně některých zákonů (autorský zákon).</w:t>
      </w:r>
    </w:p>
    <w:p w:rsidR="00B62D55" w:rsidRPr="00B62D55" w:rsidRDefault="00B62D55" w:rsidP="00B62D55">
      <w:pPr>
        <w:pStyle w:val="Odstavecseseznamem"/>
        <w:numPr>
          <w:ilvl w:val="1"/>
          <w:numId w:val="1"/>
        </w:numPr>
        <w:spacing w:after="120" w:line="276" w:lineRule="auto"/>
        <w:contextualSpacing/>
        <w:rPr>
          <w:szCs w:val="22"/>
        </w:rPr>
      </w:pPr>
      <w:r w:rsidRPr="00B62D55">
        <w:rPr>
          <w:szCs w:val="22"/>
        </w:rPr>
        <w:t xml:space="preserve">Tato Smlouva nabývá platnosti dnem podpisu smluvních stran a účinnosti uveřejněním v registru smluv na základě zákona č. 340/2015 Sb., zákon o </w:t>
      </w:r>
      <w:r w:rsidRPr="00B62D55">
        <w:rPr>
          <w:szCs w:val="22"/>
        </w:rPr>
        <w:lastRenderedPageBreak/>
        <w:t>zvláštních podmínkách účinnosti některých smluv a o registru</w:t>
      </w:r>
      <w:r>
        <w:rPr>
          <w:szCs w:val="22"/>
        </w:rPr>
        <w:t xml:space="preserve"> smluv (zákon o registru smluv)</w:t>
      </w:r>
      <w:r w:rsidR="00943601">
        <w:rPr>
          <w:szCs w:val="22"/>
        </w:rPr>
        <w:t>.</w:t>
      </w:r>
      <w:r>
        <w:rPr>
          <w:szCs w:val="22"/>
        </w:rPr>
        <w:t xml:space="preserve"> </w:t>
      </w:r>
    </w:p>
    <w:p w:rsidR="00B62D55" w:rsidRPr="00B62D55" w:rsidRDefault="00B62D55" w:rsidP="00B62D55">
      <w:pPr>
        <w:pStyle w:val="Odstavecseseznamem"/>
        <w:numPr>
          <w:ilvl w:val="1"/>
          <w:numId w:val="1"/>
        </w:numPr>
        <w:spacing w:after="120" w:line="276" w:lineRule="auto"/>
        <w:contextualSpacing/>
        <w:rPr>
          <w:szCs w:val="22"/>
        </w:rPr>
      </w:pPr>
      <w:r w:rsidRPr="00B62D55">
        <w:rPr>
          <w:szCs w:val="22"/>
        </w:rPr>
        <w:t xml:space="preserve">Tato Smlouva je uzavřena ve dvou vyhotoveních s platností originálu, po jednom stejnopise pro každou ze smluvních stran. </w:t>
      </w:r>
    </w:p>
    <w:p w:rsidR="00B62D55" w:rsidRPr="00B62D55" w:rsidRDefault="00B62D55" w:rsidP="00B62D55">
      <w:pPr>
        <w:pStyle w:val="Odstavecseseznamem"/>
        <w:numPr>
          <w:ilvl w:val="1"/>
          <w:numId w:val="1"/>
        </w:numPr>
        <w:spacing w:after="120" w:line="276" w:lineRule="auto"/>
        <w:contextualSpacing/>
        <w:rPr>
          <w:szCs w:val="22"/>
        </w:rPr>
      </w:pPr>
      <w:r w:rsidRPr="00B62D55">
        <w:rPr>
          <w:szCs w:val="22"/>
        </w:rPr>
        <w:t>Nedílnou součástí Smlouvy jsou přílohy:</w:t>
      </w:r>
    </w:p>
    <w:p w:rsidR="00B62D55" w:rsidRPr="0040420C" w:rsidRDefault="00B62D55" w:rsidP="00B62D55">
      <w:pPr>
        <w:pStyle w:val="Odstavecseseznamem"/>
        <w:numPr>
          <w:ilvl w:val="0"/>
          <w:numId w:val="8"/>
        </w:numPr>
        <w:spacing w:after="120" w:line="276" w:lineRule="auto"/>
        <w:contextualSpacing/>
        <w:rPr>
          <w:sz w:val="20"/>
        </w:rPr>
      </w:pPr>
      <w:r w:rsidRPr="0040420C">
        <w:rPr>
          <w:sz w:val="20"/>
        </w:rPr>
        <w:t xml:space="preserve">PŘÍLOHA 1 - SPECIFIKACE PRODUKTŮ A SLUŽEB A ZPŮSOBU JEJICH UŽITÍ  </w:t>
      </w:r>
    </w:p>
    <w:p w:rsidR="00B62D55" w:rsidRPr="0040420C" w:rsidRDefault="00B62D55" w:rsidP="00B62D55">
      <w:pPr>
        <w:pStyle w:val="Odstavecseseznamem"/>
        <w:numPr>
          <w:ilvl w:val="0"/>
          <w:numId w:val="8"/>
        </w:numPr>
        <w:spacing w:after="120" w:line="276" w:lineRule="auto"/>
        <w:contextualSpacing/>
        <w:rPr>
          <w:sz w:val="20"/>
        </w:rPr>
      </w:pPr>
      <w:r w:rsidRPr="0040420C">
        <w:rPr>
          <w:sz w:val="20"/>
        </w:rPr>
        <w:t>PŘÍLOHA 2 - VYČÍSLENÍ CENY POSKYTNUTÝCH PRODUKTŮ A CENY SLUŽEB</w:t>
      </w:r>
    </w:p>
    <w:p w:rsidR="00B62D55" w:rsidRDefault="00B62D55" w:rsidP="00B62D55">
      <w:pPr>
        <w:pStyle w:val="Odstavecseseznamem"/>
        <w:numPr>
          <w:ilvl w:val="1"/>
          <w:numId w:val="1"/>
        </w:numPr>
        <w:spacing w:after="120" w:line="276" w:lineRule="auto"/>
        <w:contextualSpacing/>
        <w:rPr>
          <w:szCs w:val="22"/>
        </w:rPr>
      </w:pPr>
      <w:r w:rsidRPr="00B62D55">
        <w:rPr>
          <w:szCs w:val="22"/>
        </w:rPr>
        <w:t xml:space="preserve">ČHMÚ osobní údaje subjektu údajů </w:t>
      </w:r>
      <w:r>
        <w:rPr>
          <w:szCs w:val="22"/>
        </w:rPr>
        <w:t xml:space="preserve">z příslušného smluvního vztahu </w:t>
      </w:r>
      <w:r w:rsidRPr="00B62D55">
        <w:rPr>
          <w:szCs w:val="22"/>
        </w:rPr>
        <w:t>zpracovává</w:t>
      </w:r>
      <w:r>
        <w:rPr>
          <w:szCs w:val="22"/>
        </w:rPr>
        <w:t xml:space="preserve"> pouze za účelem jeho </w:t>
      </w:r>
      <w:proofErr w:type="gramStart"/>
      <w:r>
        <w:rPr>
          <w:szCs w:val="22"/>
        </w:rPr>
        <w:t xml:space="preserve">uzavření </w:t>
      </w:r>
      <w:r w:rsidRPr="00B62D55">
        <w:rPr>
          <w:szCs w:val="22"/>
        </w:rPr>
        <w:t xml:space="preserve"> v</w:t>
      </w:r>
      <w:proofErr w:type="gramEnd"/>
      <w:r w:rsidRPr="00B62D55">
        <w:rPr>
          <w:szCs w:val="22"/>
        </w:rPr>
        <w:t xml:space="preserve"> souladu se zákonem č. 110/2019 Sb., o zpracování osobních údajů při použití Nařízení Evropského parlamentu a Rady (EU) 2016/679 ze dne 27. dubna 2016 o ochraně fyzických osob v souvislosti se zpracováním osobních údajů a o volném pohybu těchto údajů a o zrušení směrnice 95/46/ES (obecné nařízení o ochraně osobních údajů, nebo-</w:t>
      </w:r>
      <w:proofErr w:type="spellStart"/>
      <w:r w:rsidRPr="00B62D55">
        <w:rPr>
          <w:szCs w:val="22"/>
        </w:rPr>
        <w:t>li</w:t>
      </w:r>
      <w:proofErr w:type="spellEnd"/>
      <w:r w:rsidRPr="00B62D55">
        <w:rPr>
          <w:szCs w:val="22"/>
        </w:rPr>
        <w:t xml:space="preserve"> GDPR). Bližší informace týkající se zpracování osobních údajů se nachází na stránkách správce </w:t>
      </w:r>
      <w:hyperlink r:id="rId8" w:history="1">
        <w:r w:rsidRPr="00772E08">
          <w:rPr>
            <w:rStyle w:val="Hypertextovodkaz"/>
            <w:szCs w:val="22"/>
          </w:rPr>
          <w:t>www.chmi.cz</w:t>
        </w:r>
      </w:hyperlink>
      <w:r w:rsidRPr="00B62D55">
        <w:rPr>
          <w:szCs w:val="22"/>
        </w:rPr>
        <w:t>.</w:t>
      </w:r>
    </w:p>
    <w:p w:rsidR="00B62D55" w:rsidRPr="00B62D55" w:rsidRDefault="00B62D55" w:rsidP="00B62D55">
      <w:pPr>
        <w:pStyle w:val="Odstavecseseznamem"/>
        <w:numPr>
          <w:ilvl w:val="1"/>
          <w:numId w:val="1"/>
        </w:numPr>
        <w:spacing w:line="276" w:lineRule="auto"/>
        <w:contextualSpacing/>
        <w:rPr>
          <w:szCs w:val="22"/>
        </w:rPr>
      </w:pPr>
      <w:r>
        <w:rPr>
          <w:szCs w:val="22"/>
        </w:rPr>
        <w:t xml:space="preserve">ČHMÚ je povinným subjektem </w:t>
      </w:r>
      <w:r w:rsidRPr="00B62D55">
        <w:rPr>
          <w:szCs w:val="22"/>
        </w:rPr>
        <w:t>podle zákona č.  181/2014 Sb., o kybernetické bezpečnosti a o změně souvisejících zákonů (zákon o kybernetické bezpečnosti).</w:t>
      </w:r>
    </w:p>
    <w:p w:rsidR="00B62D55" w:rsidRPr="00B62D55" w:rsidRDefault="00B62D55" w:rsidP="00B62D55">
      <w:pPr>
        <w:pStyle w:val="Odstavecseseznamem"/>
        <w:numPr>
          <w:ilvl w:val="1"/>
          <w:numId w:val="1"/>
        </w:numPr>
        <w:spacing w:line="276" w:lineRule="auto"/>
        <w:contextualSpacing/>
        <w:rPr>
          <w:szCs w:val="22"/>
        </w:rPr>
      </w:pPr>
      <w:r w:rsidRPr="00B62D55">
        <w:rPr>
          <w:szCs w:val="22"/>
        </w:rPr>
        <w:t>Smluvní strany prohlašují, že si tuto Smlouvu přečetly, jsou srozuměny s jejím obsahem a na důkaz tohoto připojují své podpisy.</w:t>
      </w:r>
    </w:p>
    <w:p w:rsidR="00460118" w:rsidRDefault="00460118" w:rsidP="00B62D55">
      <w:pPr>
        <w:pStyle w:val="Odstavecseseznamem"/>
        <w:spacing w:after="120" w:line="276" w:lineRule="auto"/>
        <w:ind w:left="1440"/>
        <w:contextualSpacing/>
        <w:rPr>
          <w:szCs w:val="22"/>
        </w:rPr>
      </w:pPr>
    </w:p>
    <w:tbl>
      <w:tblPr>
        <w:tblW w:w="0" w:type="auto"/>
        <w:tblLayout w:type="fixed"/>
        <w:tblLook w:val="0000" w:firstRow="0" w:lastRow="0" w:firstColumn="0" w:lastColumn="0" w:noHBand="0" w:noVBand="0"/>
      </w:tblPr>
      <w:tblGrid>
        <w:gridCol w:w="4452"/>
        <w:gridCol w:w="4452"/>
      </w:tblGrid>
      <w:tr w:rsidR="002B7F76" w:rsidRPr="00A82887" w:rsidTr="00815CB1">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2B7F76" w:rsidRPr="00007ABD" w:rsidRDefault="00342388"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r w:rsidRPr="00007ABD">
              <w:rPr>
                <w:rFonts w:ascii="Arial" w:hAnsi="Arial" w:cs="Arial"/>
                <w:sz w:val="20"/>
                <w:szCs w:val="20"/>
              </w:rPr>
              <w:t>P</w:t>
            </w:r>
            <w:r w:rsidR="002B7F76" w:rsidRPr="00007ABD">
              <w:rPr>
                <w:rFonts w:ascii="Arial" w:hAnsi="Arial" w:cs="Arial"/>
                <w:sz w:val="20"/>
                <w:szCs w:val="20"/>
              </w:rPr>
              <w:t>oskytovatel</w:t>
            </w:r>
          </w:p>
          <w:p w:rsidR="002B7F76" w:rsidRPr="00007ABD" w:rsidRDefault="002B7F76"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p>
          <w:p w:rsidR="002B7F76" w:rsidRPr="00007ABD" w:rsidRDefault="002B7F76"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p>
          <w:p w:rsidR="002B7F76" w:rsidRPr="00007ABD" w:rsidRDefault="00943601"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r w:rsidRPr="001A1DF2">
              <w:rPr>
                <w:rFonts w:ascii="Arial" w:hAnsi="Arial" w:cs="Arial"/>
                <w:sz w:val="22"/>
                <w:szCs w:val="22"/>
              </w:rPr>
              <w:t xml:space="preserve">V Praze dne </w:t>
            </w:r>
            <w:r w:rsidR="002B7F76" w:rsidRPr="00007ABD">
              <w:rPr>
                <w:rFonts w:ascii="Arial" w:hAnsi="Arial" w:cs="Arial"/>
                <w:sz w:val="20"/>
                <w:szCs w:val="20"/>
              </w:rPr>
              <w:t>_</w:t>
            </w:r>
            <w:proofErr w:type="gramStart"/>
            <w:r w:rsidR="002B7F76" w:rsidRPr="00007ABD">
              <w:rPr>
                <w:rFonts w:ascii="Arial" w:hAnsi="Arial" w:cs="Arial"/>
                <w:sz w:val="20"/>
                <w:szCs w:val="20"/>
              </w:rPr>
              <w:t>_._</w:t>
            </w:r>
            <w:proofErr w:type="gramEnd"/>
            <w:r w:rsidR="002B7F76" w:rsidRPr="00007ABD">
              <w:rPr>
                <w:rFonts w:ascii="Arial" w:hAnsi="Arial" w:cs="Arial"/>
                <w:sz w:val="20"/>
                <w:szCs w:val="20"/>
              </w:rPr>
              <w:t>_.______</w:t>
            </w:r>
          </w:p>
          <w:p w:rsidR="002B7F76" w:rsidRPr="00007ABD" w:rsidRDefault="002B7F76" w:rsidP="00815CB1">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Arial" w:hAnsi="Arial" w:cs="Arial"/>
                <w:b w:val="0"/>
                <w:sz w:val="20"/>
              </w:rPr>
            </w:pPr>
          </w:p>
          <w:p w:rsidR="00AC0EE3" w:rsidRDefault="00AC0EE3" w:rsidP="00AC0EE3">
            <w:pPr>
              <w:jc w:val="center"/>
              <w:rPr>
                <w:rFonts w:ascii="Arial" w:hAnsi="Arial" w:cs="Arial"/>
                <w:color w:val="auto"/>
                <w:sz w:val="20"/>
                <w:szCs w:val="20"/>
                <w:lang w:eastAsia="cs-CZ"/>
              </w:rPr>
            </w:pPr>
            <w:r>
              <w:rPr>
                <w:rFonts w:ascii="Arial" w:hAnsi="Arial" w:cs="Arial"/>
                <w:color w:val="auto"/>
                <w:sz w:val="20"/>
                <w:szCs w:val="20"/>
                <w:lang w:eastAsia="cs-CZ"/>
              </w:rPr>
              <w:t>Mgr. Libor</w:t>
            </w:r>
            <w:r w:rsidRPr="00AC0EE3">
              <w:rPr>
                <w:rFonts w:ascii="Arial" w:hAnsi="Arial" w:cs="Arial"/>
                <w:color w:val="auto"/>
                <w:sz w:val="20"/>
                <w:szCs w:val="20"/>
                <w:lang w:eastAsia="cs-CZ"/>
              </w:rPr>
              <w:t xml:space="preserve"> </w:t>
            </w:r>
            <w:proofErr w:type="spellStart"/>
            <w:r w:rsidRPr="00AC0EE3">
              <w:rPr>
                <w:rFonts w:ascii="Arial" w:hAnsi="Arial" w:cs="Arial"/>
                <w:color w:val="auto"/>
                <w:sz w:val="20"/>
                <w:szCs w:val="20"/>
                <w:lang w:eastAsia="cs-CZ"/>
              </w:rPr>
              <w:t>Černikovský</w:t>
            </w:r>
            <w:proofErr w:type="spellEnd"/>
            <w:r w:rsidRPr="00AC0EE3">
              <w:rPr>
                <w:rFonts w:ascii="Arial" w:hAnsi="Arial" w:cs="Arial"/>
                <w:color w:val="auto"/>
                <w:sz w:val="20"/>
                <w:szCs w:val="20"/>
                <w:lang w:eastAsia="cs-CZ"/>
              </w:rPr>
              <w:t>,</w:t>
            </w:r>
          </w:p>
          <w:p w:rsidR="002B7F76" w:rsidRPr="00AC0EE3" w:rsidRDefault="00AC0EE3" w:rsidP="00AC0EE3">
            <w:pPr>
              <w:jc w:val="center"/>
              <w:rPr>
                <w:rFonts w:ascii="Arial" w:hAnsi="Arial" w:cs="Arial"/>
                <w:color w:val="auto"/>
                <w:sz w:val="20"/>
                <w:szCs w:val="20"/>
                <w:lang w:eastAsia="cs-CZ"/>
              </w:rPr>
            </w:pPr>
            <w:r w:rsidRPr="00AC0EE3">
              <w:rPr>
                <w:rFonts w:ascii="Arial" w:hAnsi="Arial" w:cs="Arial"/>
                <w:color w:val="auto"/>
                <w:sz w:val="20"/>
                <w:szCs w:val="20"/>
                <w:lang w:eastAsia="cs-CZ"/>
              </w:rPr>
              <w:t xml:space="preserve">ředitel </w:t>
            </w:r>
            <w:r>
              <w:rPr>
                <w:rFonts w:ascii="Arial" w:hAnsi="Arial" w:cs="Arial"/>
                <w:color w:val="auto"/>
                <w:sz w:val="20"/>
                <w:szCs w:val="20"/>
                <w:lang w:eastAsia="cs-CZ"/>
              </w:rPr>
              <w:t xml:space="preserve">pro meteorologii a klimatologii </w:t>
            </w:r>
            <w:r w:rsidR="00943601" w:rsidRPr="001B3222">
              <w:rPr>
                <w:rFonts w:ascii="Arial" w:hAnsi="Arial" w:cs="Arial"/>
                <w:color w:val="auto"/>
                <w:sz w:val="20"/>
                <w:szCs w:val="20"/>
                <w:lang w:eastAsia="cs-CZ"/>
              </w:rPr>
              <w:t>ČHMÚ</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2B7F76" w:rsidRPr="00007ABD" w:rsidRDefault="00342388"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r w:rsidRPr="00007ABD">
              <w:rPr>
                <w:rFonts w:ascii="Arial" w:hAnsi="Arial" w:cs="Arial"/>
                <w:sz w:val="20"/>
                <w:szCs w:val="20"/>
              </w:rPr>
              <w:t>N</w:t>
            </w:r>
            <w:r w:rsidR="002B7F76" w:rsidRPr="00007ABD">
              <w:rPr>
                <w:rFonts w:ascii="Arial" w:hAnsi="Arial" w:cs="Arial"/>
                <w:sz w:val="20"/>
                <w:szCs w:val="20"/>
              </w:rPr>
              <w:t>abyvatel</w:t>
            </w:r>
          </w:p>
          <w:p w:rsidR="002B7F76" w:rsidRPr="00007ABD" w:rsidRDefault="002B7F76"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Arial" w:hAnsi="Arial" w:cs="Arial"/>
                <w:sz w:val="20"/>
                <w:szCs w:val="20"/>
              </w:rPr>
            </w:pPr>
          </w:p>
          <w:p w:rsidR="002B7F76" w:rsidRPr="00007ABD" w:rsidRDefault="002B7F76"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p>
          <w:p w:rsidR="002B7F76" w:rsidRPr="00007ABD" w:rsidRDefault="002B7F76"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r w:rsidRPr="00007ABD">
              <w:rPr>
                <w:rFonts w:ascii="Arial" w:hAnsi="Arial" w:cs="Arial"/>
                <w:sz w:val="20"/>
                <w:szCs w:val="20"/>
              </w:rPr>
              <w:t xml:space="preserve">V </w:t>
            </w:r>
            <w:r w:rsidR="00943601" w:rsidRPr="001A1DF2">
              <w:rPr>
                <w:rFonts w:ascii="Arial" w:hAnsi="Arial" w:cs="Arial"/>
                <w:sz w:val="22"/>
                <w:szCs w:val="22"/>
              </w:rPr>
              <w:t xml:space="preserve">Brně dne </w:t>
            </w:r>
            <w:r w:rsidRPr="00007ABD">
              <w:rPr>
                <w:rFonts w:ascii="Arial" w:hAnsi="Arial" w:cs="Arial"/>
                <w:sz w:val="20"/>
                <w:szCs w:val="20"/>
              </w:rPr>
              <w:t>_</w:t>
            </w:r>
            <w:proofErr w:type="gramStart"/>
            <w:r w:rsidRPr="00007ABD">
              <w:rPr>
                <w:rFonts w:ascii="Arial" w:hAnsi="Arial" w:cs="Arial"/>
                <w:sz w:val="20"/>
                <w:szCs w:val="20"/>
              </w:rPr>
              <w:t>_._</w:t>
            </w:r>
            <w:proofErr w:type="gramEnd"/>
            <w:r w:rsidRPr="00007ABD">
              <w:rPr>
                <w:rFonts w:ascii="Arial" w:hAnsi="Arial" w:cs="Arial"/>
                <w:sz w:val="20"/>
                <w:szCs w:val="20"/>
              </w:rPr>
              <w:t>_.______</w:t>
            </w:r>
          </w:p>
          <w:p w:rsidR="002B7F76" w:rsidRPr="00007ABD" w:rsidRDefault="002B7F76" w:rsidP="00815CB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Arial" w:hAnsi="Arial" w:cs="Arial"/>
                <w:sz w:val="20"/>
                <w:szCs w:val="20"/>
              </w:rPr>
            </w:pPr>
          </w:p>
          <w:p w:rsidR="00943601" w:rsidRPr="001B3222" w:rsidRDefault="00943601" w:rsidP="0094360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hanging="365"/>
              <w:jc w:val="center"/>
              <w:rPr>
                <w:rFonts w:ascii="Arial" w:hAnsi="Arial" w:cs="Arial"/>
                <w:sz w:val="20"/>
                <w:szCs w:val="20"/>
              </w:rPr>
            </w:pPr>
            <w:r w:rsidRPr="001B3222">
              <w:rPr>
                <w:rFonts w:ascii="Arial" w:hAnsi="Arial" w:cs="Arial"/>
                <w:sz w:val="20"/>
                <w:szCs w:val="20"/>
              </w:rPr>
              <w:t xml:space="preserve">prof. RNDr. Ing. Michal V. Marek, DrSc., dr. h. c.  </w:t>
            </w:r>
          </w:p>
          <w:p w:rsidR="002B7F76" w:rsidRPr="00007ABD" w:rsidRDefault="00943601" w:rsidP="0094360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Arial" w:hAnsi="Arial" w:cs="Arial"/>
                <w:sz w:val="20"/>
                <w:szCs w:val="20"/>
              </w:rPr>
            </w:pPr>
            <w:r w:rsidRPr="001B3222">
              <w:rPr>
                <w:rFonts w:ascii="Arial" w:hAnsi="Arial" w:cs="Arial"/>
                <w:sz w:val="20"/>
                <w:szCs w:val="20"/>
              </w:rPr>
              <w:t>ředitel</w:t>
            </w:r>
          </w:p>
        </w:tc>
      </w:tr>
    </w:tbl>
    <w:p w:rsidR="002B7F76" w:rsidRPr="00A82887" w:rsidRDefault="002B7F76" w:rsidP="002B7F76">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ind w:left="284"/>
        <w:jc w:val="left"/>
        <w:rPr>
          <w:b/>
          <w:caps/>
          <w:sz w:val="22"/>
          <w:szCs w:val="22"/>
        </w:rPr>
      </w:pPr>
      <w:bookmarkStart w:id="6" w:name="annex1"/>
      <w:bookmarkEnd w:id="6"/>
    </w:p>
    <w:p w:rsidR="005E7940" w:rsidRDefault="005E7940" w:rsidP="000770DC">
      <w:pPr>
        <w:spacing w:line="240" w:lineRule="auto"/>
        <w:jc w:val="left"/>
        <w:rPr>
          <w:rFonts w:ascii="Arial" w:hAnsi="Arial" w:cs="Arial"/>
          <w:b/>
          <w:caps/>
          <w:color w:val="14387F"/>
          <w:sz w:val="28"/>
          <w:szCs w:val="28"/>
        </w:rPr>
      </w:pPr>
    </w:p>
    <w:p w:rsidR="00F84035" w:rsidRDefault="00F84035" w:rsidP="000770DC">
      <w:pPr>
        <w:spacing w:line="240" w:lineRule="auto"/>
        <w:jc w:val="left"/>
        <w:rPr>
          <w:rFonts w:ascii="Arial" w:hAnsi="Arial" w:cs="Arial"/>
          <w:b/>
          <w:caps/>
          <w:color w:val="14387F"/>
          <w:sz w:val="28"/>
          <w:szCs w:val="28"/>
        </w:rPr>
      </w:pPr>
    </w:p>
    <w:p w:rsidR="005D416C" w:rsidRDefault="005D416C">
      <w:pPr>
        <w:spacing w:line="240" w:lineRule="auto"/>
        <w:jc w:val="left"/>
        <w:rPr>
          <w:rFonts w:ascii="Arial" w:hAnsi="Arial" w:cs="Arial"/>
          <w:b/>
          <w:caps/>
          <w:color w:val="14387F"/>
          <w:sz w:val="28"/>
          <w:szCs w:val="28"/>
        </w:rPr>
      </w:pPr>
      <w:r>
        <w:rPr>
          <w:rFonts w:ascii="Arial" w:hAnsi="Arial" w:cs="Arial"/>
          <w:b/>
          <w:caps/>
          <w:color w:val="14387F"/>
          <w:sz w:val="28"/>
          <w:szCs w:val="28"/>
        </w:rPr>
        <w:br w:type="page"/>
      </w:r>
    </w:p>
    <w:p w:rsidR="00F84035" w:rsidRDefault="00F84035" w:rsidP="000770DC">
      <w:pPr>
        <w:spacing w:line="240" w:lineRule="auto"/>
        <w:jc w:val="left"/>
        <w:rPr>
          <w:rFonts w:ascii="Arial" w:hAnsi="Arial" w:cs="Arial"/>
          <w:b/>
          <w:caps/>
          <w:color w:val="14387F"/>
          <w:sz w:val="28"/>
          <w:szCs w:val="28"/>
        </w:rPr>
      </w:pPr>
    </w:p>
    <w:p w:rsidR="002B7F76" w:rsidRPr="00007ABD" w:rsidRDefault="002B7F76" w:rsidP="000770DC">
      <w:pPr>
        <w:spacing w:line="240" w:lineRule="auto"/>
        <w:jc w:val="left"/>
        <w:rPr>
          <w:rFonts w:ascii="Arial" w:hAnsi="Arial" w:cs="Arial"/>
          <w:b/>
          <w:caps/>
          <w:color w:val="14387F"/>
          <w:sz w:val="22"/>
          <w:szCs w:val="22"/>
        </w:rPr>
      </w:pPr>
      <w:r w:rsidRPr="009432AA">
        <w:rPr>
          <w:rFonts w:ascii="Arial" w:hAnsi="Arial" w:cs="Arial"/>
          <w:b/>
          <w:caps/>
          <w:color w:val="14387F"/>
          <w:sz w:val="28"/>
          <w:szCs w:val="28"/>
        </w:rPr>
        <w:t>Příloha 1</w:t>
      </w:r>
      <w:r w:rsidRPr="00007ABD">
        <w:rPr>
          <w:rFonts w:ascii="Arial" w:hAnsi="Arial" w:cs="Arial"/>
          <w:b/>
          <w:caps/>
          <w:color w:val="14387F"/>
          <w:sz w:val="22"/>
          <w:szCs w:val="22"/>
        </w:rPr>
        <w:t xml:space="preserve"> – SPECIFIKACE Dat, produktů a Služeb a způsobu jejich užití</w:t>
      </w:r>
    </w:p>
    <w:p w:rsidR="002B7F76" w:rsidRPr="00A82887" w:rsidRDefault="002B7F76" w:rsidP="002B7F7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cs="Arial"/>
          <w:sz w:val="22"/>
          <w:szCs w:val="22"/>
        </w:rPr>
      </w:pPr>
    </w:p>
    <w:p w:rsidR="00C22FFD" w:rsidRPr="005D6E81" w:rsidRDefault="00C22FFD" w:rsidP="00C22FFD">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720"/>
        <w:outlineLvl w:val="1"/>
        <w:rPr>
          <w:rFonts w:ascii="Arial" w:hAnsi="Arial" w:cs="Arial"/>
          <w:b/>
          <w:caps/>
          <w:color w:val="1F497D" w:themeColor="text2"/>
          <w:sz w:val="22"/>
          <w:szCs w:val="22"/>
          <w:lang w:eastAsia="cs-CZ"/>
        </w:rPr>
      </w:pPr>
      <w:r w:rsidRPr="005D6E81">
        <w:rPr>
          <w:rFonts w:ascii="Arial" w:hAnsi="Arial" w:cs="Arial"/>
          <w:b/>
          <w:caps/>
          <w:color w:val="1F497D" w:themeColor="text2"/>
          <w:sz w:val="22"/>
          <w:szCs w:val="22"/>
          <w:lang w:eastAsia="cs-CZ"/>
        </w:rPr>
        <w:t>Specifikace produktů</w:t>
      </w:r>
    </w:p>
    <w:p w:rsidR="00C22FFD" w:rsidRPr="0056316A" w:rsidRDefault="00C22FFD" w:rsidP="00C22FFD">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360" w:firstLine="0"/>
        <w:rPr>
          <w:rFonts w:cs="Arial"/>
          <w:szCs w:val="22"/>
        </w:rPr>
      </w:pPr>
      <w:r w:rsidRPr="0056316A">
        <w:rPr>
          <w:rFonts w:cs="Arial"/>
          <w:szCs w:val="22"/>
        </w:rPr>
        <w:t>Radarové produkty:</w:t>
      </w:r>
    </w:p>
    <w:p w:rsidR="00C22FFD" w:rsidRPr="00B1606A" w:rsidRDefault="00C22FFD" w:rsidP="001B3222">
      <w:pPr>
        <w:tabs>
          <w:tab w:val="left" w:pos="2127"/>
          <w:tab w:val="left" w:pos="2836"/>
          <w:tab w:val="left" w:pos="3545"/>
          <w:tab w:val="left" w:pos="4254"/>
          <w:tab w:val="left" w:pos="4963"/>
          <w:tab w:val="left" w:pos="5672"/>
          <w:tab w:val="left" w:pos="6381"/>
          <w:tab w:val="left" w:pos="7090"/>
          <w:tab w:val="left" w:pos="7799"/>
          <w:tab w:val="left" w:pos="8508"/>
        </w:tabs>
        <w:spacing w:after="120"/>
        <w:ind w:left="1080"/>
        <w:outlineLvl w:val="1"/>
        <w:rPr>
          <w:rFonts w:ascii="Arial" w:hAnsi="Arial" w:cs="Arial"/>
          <w:b/>
          <w:sz w:val="22"/>
          <w:szCs w:val="22"/>
          <w:lang w:eastAsia="cs-CZ"/>
        </w:rPr>
      </w:pPr>
      <w:r w:rsidRPr="00B1606A">
        <w:rPr>
          <w:rFonts w:ascii="Arial" w:hAnsi="Arial" w:cs="Arial"/>
          <w:b/>
          <w:sz w:val="22"/>
          <w:szCs w:val="22"/>
          <w:lang w:eastAsia="cs-CZ"/>
        </w:rPr>
        <w:t>1hod M</w:t>
      </w:r>
      <w:r>
        <w:rPr>
          <w:rFonts w:ascii="Arial" w:hAnsi="Arial" w:cs="Arial"/>
          <w:b/>
          <w:sz w:val="22"/>
          <w:szCs w:val="22"/>
          <w:lang w:eastAsia="cs-CZ"/>
        </w:rPr>
        <w:t>ERGE</w:t>
      </w:r>
      <w:r w:rsidR="001B3222">
        <w:rPr>
          <w:rFonts w:ascii="Arial" w:hAnsi="Arial" w:cs="Arial"/>
          <w:b/>
          <w:sz w:val="22"/>
          <w:szCs w:val="22"/>
          <w:lang w:eastAsia="cs-CZ"/>
        </w:rPr>
        <w:t xml:space="preserve"> operativní data </w:t>
      </w:r>
    </w:p>
    <w:p w:rsidR="00C22FFD" w:rsidRDefault="00C22FFD" w:rsidP="00C22FFD">
      <w:pPr>
        <w:tabs>
          <w:tab w:val="left" w:pos="2127"/>
          <w:tab w:val="left" w:pos="2836"/>
          <w:tab w:val="left" w:pos="3545"/>
          <w:tab w:val="left" w:pos="4254"/>
          <w:tab w:val="left" w:pos="4963"/>
          <w:tab w:val="left" w:pos="5672"/>
          <w:tab w:val="left" w:pos="6381"/>
          <w:tab w:val="left" w:pos="7090"/>
          <w:tab w:val="left" w:pos="7799"/>
          <w:tab w:val="left" w:pos="8508"/>
        </w:tabs>
        <w:spacing w:after="120"/>
        <w:ind w:left="1440"/>
        <w:outlineLvl w:val="1"/>
        <w:rPr>
          <w:rFonts w:ascii="Arial" w:hAnsi="Arial" w:cs="Arial"/>
        </w:rPr>
      </w:pPr>
      <w:r w:rsidRPr="005D6E81">
        <w:rPr>
          <w:rFonts w:ascii="Arial" w:hAnsi="Arial" w:cs="Arial"/>
          <w:sz w:val="22"/>
          <w:szCs w:val="22"/>
          <w:lang w:eastAsia="cs-CZ"/>
        </w:rPr>
        <w:t>Kombinovaný odhad</w:t>
      </w:r>
      <w:r>
        <w:rPr>
          <w:rFonts w:ascii="Arial" w:hAnsi="Arial" w:cs="Arial"/>
          <w:sz w:val="22"/>
          <w:szCs w:val="22"/>
          <w:lang w:eastAsia="cs-CZ"/>
        </w:rPr>
        <w:t xml:space="preserve"> radarového a staničního měření (</w:t>
      </w:r>
      <w:r w:rsidRPr="00B1606A">
        <w:rPr>
          <w:rFonts w:ascii="Arial" w:hAnsi="Arial" w:cs="Arial"/>
          <w:sz w:val="22"/>
          <w:szCs w:val="22"/>
          <w:lang w:eastAsia="cs-CZ"/>
        </w:rPr>
        <w:t>1hod sumy M</w:t>
      </w:r>
      <w:r>
        <w:rPr>
          <w:rFonts w:ascii="Arial" w:hAnsi="Arial" w:cs="Arial"/>
          <w:sz w:val="22"/>
          <w:szCs w:val="22"/>
          <w:lang w:eastAsia="cs-CZ"/>
        </w:rPr>
        <w:t>ERGE)</w:t>
      </w:r>
      <w:r w:rsidRPr="00B1606A">
        <w:rPr>
          <w:rFonts w:ascii="Arial" w:hAnsi="Arial" w:cs="Arial"/>
          <w:sz w:val="22"/>
          <w:szCs w:val="22"/>
          <w:lang w:eastAsia="cs-CZ"/>
        </w:rPr>
        <w:t xml:space="preserve">, tj. v 1 hod. kroku ve </w:t>
      </w:r>
      <w:r w:rsidRPr="00B1606A">
        <w:rPr>
          <w:rFonts w:ascii="Arial" w:hAnsi="Arial" w:cs="Arial"/>
        </w:rPr>
        <w:t xml:space="preserve">formátu </w:t>
      </w:r>
      <w:proofErr w:type="spellStart"/>
      <w:r w:rsidRPr="00B1606A">
        <w:rPr>
          <w:rFonts w:ascii="Arial" w:hAnsi="Arial" w:cs="Arial"/>
        </w:rPr>
        <w:t>geoTIFF</w:t>
      </w:r>
      <w:proofErr w:type="spellEnd"/>
      <w:r w:rsidRPr="00B1606A">
        <w:rPr>
          <w:rFonts w:ascii="Arial" w:hAnsi="Arial" w:cs="Arial"/>
        </w:rPr>
        <w:t xml:space="preserve"> v projekci UTM </w:t>
      </w:r>
      <w:proofErr w:type="gramStart"/>
      <w:r w:rsidRPr="00B1606A">
        <w:rPr>
          <w:rFonts w:ascii="Arial" w:hAnsi="Arial" w:cs="Arial"/>
        </w:rPr>
        <w:t>33N</w:t>
      </w:r>
      <w:proofErr w:type="gramEnd"/>
      <w:r w:rsidRPr="00B1606A">
        <w:rPr>
          <w:rFonts w:ascii="Arial" w:hAnsi="Arial" w:cs="Arial"/>
        </w:rPr>
        <w:t>.</w:t>
      </w:r>
    </w:p>
    <w:p w:rsidR="00C22FFD" w:rsidRPr="00B1606A" w:rsidRDefault="00C22FFD" w:rsidP="00C22FFD">
      <w:pPr>
        <w:tabs>
          <w:tab w:val="left" w:pos="2127"/>
          <w:tab w:val="left" w:pos="2836"/>
          <w:tab w:val="left" w:pos="3545"/>
          <w:tab w:val="left" w:pos="4254"/>
          <w:tab w:val="left" w:pos="4963"/>
          <w:tab w:val="left" w:pos="5672"/>
          <w:tab w:val="left" w:pos="6381"/>
          <w:tab w:val="left" w:pos="7090"/>
          <w:tab w:val="left" w:pos="7799"/>
          <w:tab w:val="left" w:pos="8508"/>
        </w:tabs>
        <w:spacing w:after="120"/>
        <w:ind w:left="1440"/>
        <w:outlineLvl w:val="1"/>
        <w:rPr>
          <w:rFonts w:ascii="Arial" w:hAnsi="Arial" w:cs="Arial"/>
          <w:sz w:val="22"/>
          <w:szCs w:val="22"/>
          <w:lang w:eastAsia="cs-CZ"/>
        </w:rPr>
      </w:pPr>
    </w:p>
    <w:p w:rsidR="00C22FFD" w:rsidRPr="005D6E81" w:rsidRDefault="00C22FFD" w:rsidP="00C22FFD">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720"/>
        <w:outlineLvl w:val="1"/>
        <w:rPr>
          <w:rFonts w:ascii="Arial" w:hAnsi="Arial" w:cs="Arial"/>
          <w:b/>
          <w:caps/>
          <w:color w:val="1F497D" w:themeColor="text2"/>
          <w:sz w:val="22"/>
          <w:szCs w:val="22"/>
          <w:lang w:eastAsia="cs-CZ"/>
        </w:rPr>
      </w:pPr>
      <w:r w:rsidRPr="005D6E81">
        <w:rPr>
          <w:rFonts w:ascii="Arial" w:hAnsi="Arial" w:cs="Arial"/>
          <w:b/>
          <w:caps/>
          <w:color w:val="1F497D" w:themeColor="text2"/>
          <w:sz w:val="22"/>
          <w:szCs w:val="22"/>
          <w:lang w:eastAsia="cs-CZ"/>
        </w:rPr>
        <w:t>Účel a Způsob užití</w:t>
      </w:r>
    </w:p>
    <w:p w:rsidR="00C22FFD" w:rsidRDefault="00C22FFD" w:rsidP="001B3222">
      <w:pPr>
        <w:tabs>
          <w:tab w:val="left" w:pos="2127"/>
          <w:tab w:val="left" w:pos="2836"/>
          <w:tab w:val="left" w:pos="3545"/>
          <w:tab w:val="left" w:pos="4254"/>
          <w:tab w:val="left" w:pos="4963"/>
          <w:tab w:val="left" w:pos="5672"/>
          <w:tab w:val="left" w:pos="6381"/>
          <w:tab w:val="left" w:pos="7090"/>
          <w:tab w:val="left" w:pos="7799"/>
          <w:tab w:val="left" w:pos="8508"/>
        </w:tabs>
        <w:spacing w:after="120"/>
        <w:ind w:left="1080"/>
        <w:outlineLvl w:val="1"/>
        <w:rPr>
          <w:rFonts w:ascii="Arial" w:hAnsi="Arial" w:cs="Arial"/>
          <w:sz w:val="22"/>
          <w:szCs w:val="22"/>
          <w:lang w:eastAsia="cs-CZ"/>
        </w:rPr>
      </w:pPr>
      <w:r w:rsidRPr="0062476D">
        <w:rPr>
          <w:rFonts w:ascii="Arial" w:hAnsi="Arial" w:cs="Arial"/>
          <w:sz w:val="22"/>
          <w:szCs w:val="22"/>
          <w:lang w:eastAsia="cs-CZ"/>
        </w:rPr>
        <w:t xml:space="preserve">Produkty poskytnuté na základě této smlouvy budou použita výhradně </w:t>
      </w:r>
      <w:r w:rsidRPr="00D4417D">
        <w:rPr>
          <w:rFonts w:ascii="Arial" w:hAnsi="Arial" w:cs="Arial"/>
          <w:sz w:val="22"/>
          <w:szCs w:val="22"/>
          <w:lang w:eastAsia="cs-CZ"/>
        </w:rPr>
        <w:t xml:space="preserve">pro účely </w:t>
      </w:r>
      <w:r>
        <w:rPr>
          <w:rFonts w:ascii="Arial" w:hAnsi="Arial" w:cs="Arial"/>
          <w:sz w:val="22"/>
          <w:szCs w:val="22"/>
          <w:lang w:eastAsia="cs-CZ"/>
        </w:rPr>
        <w:t xml:space="preserve">provádění </w:t>
      </w:r>
      <w:r w:rsidRPr="00D4417D">
        <w:rPr>
          <w:rFonts w:ascii="Arial" w:hAnsi="Arial" w:cs="Arial"/>
          <w:sz w:val="22"/>
          <w:szCs w:val="22"/>
          <w:lang w:eastAsia="cs-CZ"/>
        </w:rPr>
        <w:t>výzkumu a vývoje Nabyvatele</w:t>
      </w:r>
      <w:r>
        <w:rPr>
          <w:rFonts w:ascii="Arial" w:hAnsi="Arial" w:cs="Arial"/>
          <w:sz w:val="22"/>
          <w:szCs w:val="22"/>
          <w:lang w:eastAsia="cs-CZ"/>
        </w:rPr>
        <w:t>m</w:t>
      </w:r>
      <w:r w:rsidRPr="00D4417D">
        <w:rPr>
          <w:rFonts w:ascii="Arial" w:hAnsi="Arial" w:cs="Arial"/>
          <w:sz w:val="22"/>
          <w:szCs w:val="22"/>
          <w:lang w:eastAsia="cs-CZ"/>
        </w:rPr>
        <w:t>.</w:t>
      </w:r>
      <w:r w:rsidRPr="0062476D">
        <w:rPr>
          <w:rFonts w:ascii="Arial" w:hAnsi="Arial" w:cs="Arial"/>
          <w:sz w:val="22"/>
          <w:szCs w:val="22"/>
          <w:lang w:eastAsia="cs-CZ"/>
        </w:rPr>
        <w:t xml:space="preserve"> </w:t>
      </w:r>
    </w:p>
    <w:p w:rsidR="001B3222" w:rsidRPr="0062476D" w:rsidRDefault="001B3222" w:rsidP="001B3222">
      <w:pPr>
        <w:tabs>
          <w:tab w:val="left" w:pos="2127"/>
          <w:tab w:val="left" w:pos="2836"/>
          <w:tab w:val="left" w:pos="3545"/>
          <w:tab w:val="left" w:pos="4254"/>
          <w:tab w:val="left" w:pos="4963"/>
          <w:tab w:val="left" w:pos="5672"/>
          <w:tab w:val="left" w:pos="6381"/>
          <w:tab w:val="left" w:pos="7090"/>
          <w:tab w:val="left" w:pos="7799"/>
          <w:tab w:val="left" w:pos="8508"/>
        </w:tabs>
        <w:spacing w:after="120"/>
        <w:ind w:left="1440"/>
        <w:outlineLvl w:val="1"/>
        <w:rPr>
          <w:rFonts w:ascii="Arial" w:hAnsi="Arial" w:cs="Arial"/>
          <w:sz w:val="22"/>
          <w:szCs w:val="22"/>
          <w:lang w:eastAsia="cs-CZ"/>
        </w:rPr>
      </w:pPr>
    </w:p>
    <w:p w:rsidR="00C22FFD" w:rsidRPr="005D6E81" w:rsidRDefault="00C22FFD" w:rsidP="00C22FFD">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720"/>
        <w:outlineLvl w:val="1"/>
        <w:rPr>
          <w:rFonts w:ascii="Arial" w:hAnsi="Arial" w:cs="Arial"/>
          <w:b/>
          <w:caps/>
          <w:color w:val="1F497D" w:themeColor="text2"/>
          <w:sz w:val="22"/>
          <w:szCs w:val="22"/>
          <w:lang w:eastAsia="cs-CZ"/>
        </w:rPr>
      </w:pPr>
      <w:r w:rsidRPr="005D6E81">
        <w:rPr>
          <w:rFonts w:ascii="Arial" w:hAnsi="Arial" w:cs="Arial"/>
          <w:b/>
          <w:caps/>
          <w:color w:val="1F497D" w:themeColor="text2"/>
          <w:sz w:val="22"/>
          <w:szCs w:val="22"/>
          <w:lang w:eastAsia="cs-CZ"/>
        </w:rPr>
        <w:t>technická specifikace přístupu</w:t>
      </w:r>
    </w:p>
    <w:p w:rsidR="00C22FFD" w:rsidRDefault="00C22FFD" w:rsidP="00C22FFD">
      <w:pPr>
        <w:pStyle w:val="Odstavecseseznamem"/>
        <w:numPr>
          <w:ilvl w:val="1"/>
          <w:numId w:val="2"/>
        </w:numPr>
        <w:tabs>
          <w:tab w:val="clear" w:pos="1080"/>
          <w:tab w:val="num" w:pos="1440"/>
        </w:tabs>
        <w:ind w:left="1440"/>
        <w:rPr>
          <w:rFonts w:cs="Arial"/>
          <w:szCs w:val="22"/>
        </w:rPr>
      </w:pPr>
      <w:r w:rsidRPr="00B1606A">
        <w:rPr>
          <w:rFonts w:cs="Arial"/>
          <w:szCs w:val="22"/>
        </w:rPr>
        <w:t xml:space="preserve">Poskytovatel se zavazuje zpřístupnit Nabyvateli produkty a informace dle čl. I., Přílohy 1 této smlouvy ve stanoveném formátu a čase na serveru </w:t>
      </w:r>
      <w:r w:rsidRPr="000C0D5A">
        <w:rPr>
          <w:rFonts w:cs="Arial"/>
          <w:szCs w:val="22"/>
        </w:rPr>
        <w:t>Nabyvatele (ftp.czechglobe.cz, port 21, uživatelské jméno „CHMU“)</w:t>
      </w:r>
      <w:r>
        <w:rPr>
          <w:rFonts w:cs="Arial"/>
          <w:szCs w:val="22"/>
        </w:rPr>
        <w:t xml:space="preserve">. </w:t>
      </w:r>
      <w:r w:rsidRPr="00B1606A">
        <w:rPr>
          <w:rFonts w:cs="Arial"/>
          <w:szCs w:val="22"/>
        </w:rPr>
        <w:t xml:space="preserve"> </w:t>
      </w:r>
    </w:p>
    <w:p w:rsidR="00C22FFD" w:rsidRDefault="00C22FFD" w:rsidP="00C22FFD">
      <w:pPr>
        <w:pStyle w:val="Odstavecseseznamem"/>
        <w:ind w:left="1440"/>
        <w:rPr>
          <w:rFonts w:cs="Arial"/>
          <w:szCs w:val="22"/>
        </w:rPr>
      </w:pPr>
      <w:r w:rsidRPr="00B1606A">
        <w:rPr>
          <w:rFonts w:cs="Arial"/>
          <w:szCs w:val="22"/>
        </w:rPr>
        <w:t xml:space="preserve">Přístupové informace a pravidla přejmenování distribuovaných souborů </w:t>
      </w:r>
      <w:r>
        <w:rPr>
          <w:rFonts w:cs="Arial"/>
          <w:szCs w:val="22"/>
        </w:rPr>
        <w:t>zůstávají beze změny.</w:t>
      </w:r>
    </w:p>
    <w:p w:rsidR="001B3222" w:rsidRPr="00B1606A" w:rsidRDefault="001B3222" w:rsidP="00C22FFD">
      <w:pPr>
        <w:pStyle w:val="Odstavecseseznamem"/>
        <w:ind w:left="1440"/>
        <w:rPr>
          <w:rFonts w:cs="Arial"/>
          <w:szCs w:val="22"/>
        </w:rPr>
      </w:pPr>
    </w:p>
    <w:p w:rsidR="00C22FFD" w:rsidRPr="00B1606A" w:rsidRDefault="00C22FFD" w:rsidP="00C22FFD">
      <w:pPr>
        <w:pStyle w:val="Odstavecseseznamem"/>
        <w:numPr>
          <w:ilvl w:val="1"/>
          <w:numId w:val="2"/>
        </w:numPr>
        <w:tabs>
          <w:tab w:val="clear" w:pos="1080"/>
          <w:tab w:val="num" w:pos="1440"/>
        </w:tabs>
        <w:ind w:left="1440"/>
        <w:rPr>
          <w:rFonts w:cs="Arial"/>
          <w:szCs w:val="22"/>
        </w:rPr>
      </w:pPr>
      <w:r w:rsidRPr="00B1606A">
        <w:rPr>
          <w:rFonts w:cs="Arial"/>
          <w:szCs w:val="22"/>
        </w:rPr>
        <w:t xml:space="preserve">Kontaktní osobou Poskytovatele k přípravě a předání Produktů a Služeb Nabyvateli ve věcech technických je za: </w:t>
      </w:r>
    </w:p>
    <w:p w:rsidR="00C22FFD" w:rsidRPr="00B1606A" w:rsidRDefault="00C22FFD" w:rsidP="003472A1">
      <w:pPr>
        <w:pStyle w:val="heading210"/>
        <w:ind w:left="1800" w:firstLine="0"/>
        <w:jc w:val="left"/>
        <w:rPr>
          <w:rFonts w:ascii="Arial" w:hAnsi="Arial" w:cs="Arial"/>
          <w:sz w:val="22"/>
          <w:szCs w:val="22"/>
        </w:rPr>
      </w:pPr>
      <w:r w:rsidRPr="00B1606A">
        <w:rPr>
          <w:rFonts w:ascii="Arial" w:hAnsi="Arial" w:cs="Arial"/>
          <w:sz w:val="22"/>
          <w:szCs w:val="22"/>
        </w:rPr>
        <w:t xml:space="preserve">oddělení radarové </w:t>
      </w:r>
      <w:proofErr w:type="spellStart"/>
      <w:r w:rsidR="003472A1">
        <w:rPr>
          <w:rFonts w:ascii="Arial" w:hAnsi="Arial" w:cs="Arial"/>
          <w:color w:val="auto"/>
          <w:sz w:val="22"/>
          <w:szCs w:val="22"/>
        </w:rPr>
        <w:t>xxxxxxxxxxxxxxxx</w:t>
      </w:r>
      <w:proofErr w:type="spellEnd"/>
      <w:r w:rsidRPr="00B1606A">
        <w:rPr>
          <w:rFonts w:ascii="Arial" w:hAnsi="Arial" w:cs="Arial"/>
          <w:sz w:val="22"/>
          <w:szCs w:val="22"/>
        </w:rPr>
        <w:t xml:space="preserve">., tel: </w:t>
      </w:r>
      <w:proofErr w:type="spellStart"/>
      <w:r w:rsidR="003472A1">
        <w:rPr>
          <w:rFonts w:ascii="Arial" w:hAnsi="Arial" w:cs="Arial"/>
          <w:color w:val="auto"/>
          <w:sz w:val="22"/>
          <w:szCs w:val="22"/>
        </w:rPr>
        <w:t>xxxxxxxxx</w:t>
      </w:r>
      <w:proofErr w:type="spellEnd"/>
      <w:r w:rsidRPr="00B1606A">
        <w:rPr>
          <w:rFonts w:ascii="Arial" w:hAnsi="Arial" w:cs="Arial"/>
          <w:sz w:val="22"/>
          <w:szCs w:val="22"/>
        </w:rPr>
        <w:t xml:space="preserve"> e-mail: </w:t>
      </w:r>
      <w:proofErr w:type="spellStart"/>
      <w:r w:rsidR="003472A1">
        <w:rPr>
          <w:rFonts w:ascii="Arial" w:hAnsi="Arial" w:cs="Arial"/>
          <w:color w:val="auto"/>
          <w:sz w:val="22"/>
          <w:szCs w:val="22"/>
        </w:rPr>
        <w:t>xxxxxxxxxxxx</w:t>
      </w:r>
      <w:proofErr w:type="spellEnd"/>
    </w:p>
    <w:p w:rsidR="001B3222" w:rsidRPr="00B1606A" w:rsidRDefault="00C22FFD" w:rsidP="00C22FFD">
      <w:pPr>
        <w:pStyle w:val="heading210"/>
        <w:ind w:left="1440" w:firstLine="0"/>
        <w:rPr>
          <w:rFonts w:ascii="Arial" w:hAnsi="Arial" w:cs="Arial"/>
          <w:sz w:val="22"/>
          <w:szCs w:val="22"/>
        </w:rPr>
      </w:pPr>
      <w:r w:rsidRPr="00B1606A">
        <w:rPr>
          <w:rFonts w:ascii="Arial" w:hAnsi="Arial" w:cs="Arial"/>
          <w:sz w:val="22"/>
          <w:szCs w:val="22"/>
        </w:rPr>
        <w:t xml:space="preserve">Kontaktní osobou Nabyvatele v těchto náležitostech je </w:t>
      </w:r>
      <w:proofErr w:type="spellStart"/>
      <w:r w:rsidR="003472A1">
        <w:rPr>
          <w:rFonts w:ascii="Arial" w:hAnsi="Arial" w:cs="Arial"/>
          <w:color w:val="auto"/>
          <w:sz w:val="22"/>
          <w:szCs w:val="22"/>
        </w:rPr>
        <w:t>xxxxxxxxxxxxxxxx</w:t>
      </w:r>
      <w:proofErr w:type="spellEnd"/>
      <w:r w:rsidR="003472A1" w:rsidRPr="00B1606A">
        <w:rPr>
          <w:rFonts w:ascii="Arial" w:hAnsi="Arial" w:cs="Arial"/>
          <w:sz w:val="22"/>
          <w:szCs w:val="22"/>
        </w:rPr>
        <w:t xml:space="preserve">., tel: </w:t>
      </w:r>
      <w:proofErr w:type="spellStart"/>
      <w:r w:rsidR="003472A1">
        <w:rPr>
          <w:rFonts w:ascii="Arial" w:hAnsi="Arial" w:cs="Arial"/>
          <w:color w:val="auto"/>
          <w:sz w:val="22"/>
          <w:szCs w:val="22"/>
        </w:rPr>
        <w:t>xxxxxxxxx</w:t>
      </w:r>
      <w:proofErr w:type="spellEnd"/>
      <w:r w:rsidR="003472A1" w:rsidRPr="00B1606A">
        <w:rPr>
          <w:rFonts w:ascii="Arial" w:hAnsi="Arial" w:cs="Arial"/>
          <w:sz w:val="22"/>
          <w:szCs w:val="22"/>
        </w:rPr>
        <w:t xml:space="preserve"> e-mail: </w:t>
      </w:r>
      <w:proofErr w:type="spellStart"/>
      <w:r w:rsidR="003472A1">
        <w:rPr>
          <w:rFonts w:ascii="Arial" w:hAnsi="Arial" w:cs="Arial"/>
          <w:color w:val="auto"/>
          <w:sz w:val="22"/>
          <w:szCs w:val="22"/>
        </w:rPr>
        <w:t>xxxxxxxxxxxx</w:t>
      </w:r>
      <w:proofErr w:type="spellEnd"/>
    </w:p>
    <w:p w:rsidR="00C22FFD" w:rsidRPr="00B1606A" w:rsidRDefault="00C22FFD" w:rsidP="00C22FFD">
      <w:pPr>
        <w:pStyle w:val="Heading21"/>
        <w:numPr>
          <w:ilvl w:val="1"/>
          <w:numId w:val="2"/>
        </w:numPr>
        <w:tabs>
          <w:tab w:val="clear" w:pos="1080"/>
          <w:tab w:val="num" w:pos="1440"/>
          <w:tab w:val="left" w:pos="2127"/>
          <w:tab w:val="left" w:pos="2836"/>
          <w:tab w:val="left" w:pos="3545"/>
          <w:tab w:val="left" w:pos="4254"/>
          <w:tab w:val="left" w:pos="4963"/>
          <w:tab w:val="left" w:pos="5672"/>
          <w:tab w:val="left" w:pos="6381"/>
          <w:tab w:val="left" w:pos="7090"/>
          <w:tab w:val="left" w:pos="7799"/>
          <w:tab w:val="left" w:pos="8508"/>
        </w:tabs>
        <w:ind w:left="1440"/>
        <w:rPr>
          <w:rFonts w:cs="Arial"/>
          <w:szCs w:val="22"/>
        </w:rPr>
      </w:pPr>
      <w:r w:rsidRPr="00B1606A">
        <w:rPr>
          <w:rFonts w:cs="Arial"/>
          <w:szCs w:val="22"/>
        </w:rPr>
        <w:t>K zabezpečení bezproblémovosti přenosu dat mezi Poskytovatelem a Nabyvatelem jsou uvedeny tyto osoby:</w:t>
      </w:r>
    </w:p>
    <w:p w:rsidR="00C22FFD" w:rsidRDefault="00C22FFD" w:rsidP="00C22FFD">
      <w:pPr>
        <w:pStyle w:val="Heading21"/>
        <w:numPr>
          <w:ilvl w:val="2"/>
          <w:numId w:val="2"/>
        </w:numPr>
        <w:tabs>
          <w:tab w:val="left" w:pos="2127"/>
          <w:tab w:val="left" w:pos="2836"/>
          <w:tab w:val="left" w:pos="3545"/>
          <w:tab w:val="left" w:pos="4254"/>
          <w:tab w:val="left" w:pos="4963"/>
          <w:tab w:val="left" w:pos="5672"/>
          <w:tab w:val="left" w:pos="6381"/>
          <w:tab w:val="left" w:pos="7090"/>
          <w:tab w:val="left" w:pos="7799"/>
          <w:tab w:val="left" w:pos="8508"/>
        </w:tabs>
        <w:rPr>
          <w:rFonts w:cs="Arial"/>
          <w:szCs w:val="22"/>
        </w:rPr>
      </w:pPr>
      <w:r w:rsidRPr="00B1606A">
        <w:rPr>
          <w:rFonts w:cs="Arial"/>
          <w:szCs w:val="22"/>
        </w:rPr>
        <w:t>Za Poskytovatele:</w:t>
      </w:r>
      <w:bookmarkStart w:id="7" w:name="_GoBack"/>
      <w:bookmarkEnd w:id="7"/>
    </w:p>
    <w:p w:rsidR="00C22FFD" w:rsidRDefault="00E82B05" w:rsidP="00C22FFD">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800" w:firstLine="0"/>
        <w:rPr>
          <w:rFonts w:cs="Arial"/>
          <w:szCs w:val="22"/>
        </w:rPr>
      </w:pPr>
      <w:proofErr w:type="spellStart"/>
      <w:r>
        <w:rPr>
          <w:rFonts w:cs="Arial"/>
          <w:szCs w:val="22"/>
        </w:rPr>
        <w:t>xxxxxxxxxxxxxx</w:t>
      </w:r>
      <w:proofErr w:type="spellEnd"/>
      <w:r w:rsidR="00C22FFD">
        <w:rPr>
          <w:rFonts w:cs="Arial"/>
          <w:szCs w:val="22"/>
        </w:rPr>
        <w:t xml:space="preserve">, tel.: </w:t>
      </w:r>
      <w:proofErr w:type="spellStart"/>
      <w:r>
        <w:rPr>
          <w:rFonts w:cs="Arial"/>
          <w:szCs w:val="22"/>
          <w:lang w:val="en-US"/>
        </w:rPr>
        <w:t>xxxxxxxxxxxx</w:t>
      </w:r>
      <w:proofErr w:type="spellEnd"/>
      <w:r w:rsidR="00C22FFD">
        <w:rPr>
          <w:rFonts w:cs="Arial"/>
          <w:szCs w:val="22"/>
        </w:rPr>
        <w:t xml:space="preserve">, e-mail: </w:t>
      </w:r>
      <w:proofErr w:type="spellStart"/>
      <w:r>
        <w:t>xxxxxxxxxxxxxxxxxxxxx</w:t>
      </w:r>
      <w:proofErr w:type="spellEnd"/>
    </w:p>
    <w:p w:rsidR="00C22FFD" w:rsidRPr="000C0D5A" w:rsidRDefault="00C22FFD" w:rsidP="00C22FFD">
      <w:pPr>
        <w:pStyle w:val="Heading21"/>
        <w:numPr>
          <w:ilvl w:val="2"/>
          <w:numId w:val="2"/>
        </w:numPr>
        <w:tabs>
          <w:tab w:val="left" w:pos="2127"/>
          <w:tab w:val="left" w:pos="2836"/>
          <w:tab w:val="left" w:pos="3545"/>
          <w:tab w:val="left" w:pos="4254"/>
          <w:tab w:val="left" w:pos="4963"/>
          <w:tab w:val="left" w:pos="5672"/>
          <w:tab w:val="left" w:pos="6381"/>
          <w:tab w:val="left" w:pos="7090"/>
          <w:tab w:val="left" w:pos="7799"/>
          <w:tab w:val="left" w:pos="8508"/>
        </w:tabs>
        <w:rPr>
          <w:rFonts w:cs="Arial"/>
          <w:szCs w:val="22"/>
        </w:rPr>
      </w:pPr>
      <w:r w:rsidRPr="000C0D5A">
        <w:rPr>
          <w:rFonts w:cs="Arial"/>
          <w:szCs w:val="22"/>
        </w:rPr>
        <w:t>Za Nabyvatele:</w:t>
      </w:r>
    </w:p>
    <w:p w:rsidR="00C22FFD" w:rsidRPr="000C0D5A" w:rsidRDefault="00E82B05" w:rsidP="00C22FFD">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800" w:firstLine="0"/>
        <w:rPr>
          <w:rFonts w:cs="Arial"/>
          <w:szCs w:val="22"/>
          <w:lang w:val="en-US"/>
        </w:rPr>
      </w:pPr>
      <w:proofErr w:type="spellStart"/>
      <w:r>
        <w:rPr>
          <w:rFonts w:cs="Arial"/>
          <w:szCs w:val="22"/>
        </w:rPr>
        <w:t>xxxxxxxxxxxxxx</w:t>
      </w:r>
      <w:proofErr w:type="spellEnd"/>
      <w:r w:rsidR="00C22FFD" w:rsidRPr="000C0D5A">
        <w:rPr>
          <w:rFonts w:cs="Arial"/>
          <w:szCs w:val="22"/>
        </w:rPr>
        <w:t xml:space="preserve">, tel.: </w:t>
      </w:r>
      <w:proofErr w:type="spellStart"/>
      <w:r>
        <w:rPr>
          <w:rFonts w:cs="Arial"/>
          <w:szCs w:val="22"/>
          <w:lang w:val="en-US"/>
        </w:rPr>
        <w:t>xxxxxxxxxxxx</w:t>
      </w:r>
      <w:proofErr w:type="spellEnd"/>
      <w:r w:rsidR="00C22FFD" w:rsidRPr="000C0D5A">
        <w:rPr>
          <w:rFonts w:cs="Arial"/>
          <w:szCs w:val="22"/>
        </w:rPr>
        <w:t xml:space="preserve">, e-mail: </w:t>
      </w:r>
      <w:proofErr w:type="spellStart"/>
      <w:r>
        <w:t>xxxxxxxxxxxxxxxxxxxxx</w:t>
      </w:r>
      <w:proofErr w:type="spellEnd"/>
    </w:p>
    <w:p w:rsidR="00C22FFD" w:rsidRPr="00B1606A" w:rsidRDefault="00E82B05" w:rsidP="00C22FFD">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800" w:firstLine="0"/>
        <w:rPr>
          <w:rFonts w:cs="Arial"/>
          <w:szCs w:val="22"/>
          <w:highlight w:val="yellow"/>
        </w:rPr>
      </w:pPr>
      <w:proofErr w:type="spellStart"/>
      <w:r>
        <w:rPr>
          <w:rFonts w:cs="Arial"/>
          <w:szCs w:val="22"/>
        </w:rPr>
        <w:t>xxxxxxxxxxxxxx</w:t>
      </w:r>
      <w:proofErr w:type="spellEnd"/>
      <w:r w:rsidR="00C22FFD" w:rsidRPr="000C0D5A">
        <w:rPr>
          <w:rFonts w:cs="Arial"/>
          <w:szCs w:val="22"/>
          <w:lang w:val="en-US"/>
        </w:rPr>
        <w:t xml:space="preserve">, tel.: </w:t>
      </w:r>
      <w:proofErr w:type="spellStart"/>
      <w:r>
        <w:rPr>
          <w:rFonts w:cs="Arial"/>
          <w:szCs w:val="22"/>
          <w:lang w:val="en-US"/>
        </w:rPr>
        <w:t>xxxxxxxxxxxx</w:t>
      </w:r>
      <w:proofErr w:type="spellEnd"/>
      <w:r w:rsidR="00C22FFD" w:rsidRPr="000C0D5A">
        <w:rPr>
          <w:rFonts w:cs="Arial"/>
          <w:szCs w:val="22"/>
          <w:lang w:val="en-US"/>
        </w:rPr>
        <w:t xml:space="preserve">, e-mail: </w:t>
      </w:r>
      <w:proofErr w:type="spellStart"/>
      <w:r>
        <w:t>xxxxxxxxxxxxxxxxxxxxx</w:t>
      </w:r>
      <w:proofErr w:type="spellEnd"/>
    </w:p>
    <w:p w:rsidR="00C22FFD" w:rsidRPr="00D4417D" w:rsidRDefault="00C22FFD" w:rsidP="00C22FFD">
      <w:pPr>
        <w:pStyle w:val="Heading21"/>
        <w:numPr>
          <w:ilvl w:val="1"/>
          <w:numId w:val="2"/>
        </w:numPr>
        <w:tabs>
          <w:tab w:val="clear" w:pos="1080"/>
          <w:tab w:val="num" w:pos="1440"/>
          <w:tab w:val="left" w:pos="2127"/>
          <w:tab w:val="left" w:pos="2836"/>
          <w:tab w:val="left" w:pos="3545"/>
          <w:tab w:val="left" w:pos="4254"/>
          <w:tab w:val="left" w:pos="4963"/>
          <w:tab w:val="left" w:pos="5672"/>
          <w:tab w:val="left" w:pos="6381"/>
          <w:tab w:val="left" w:pos="7090"/>
          <w:tab w:val="left" w:pos="7799"/>
          <w:tab w:val="left" w:pos="8508"/>
        </w:tabs>
        <w:spacing w:line="240" w:lineRule="auto"/>
        <w:ind w:left="1440"/>
        <w:jc w:val="left"/>
        <w:rPr>
          <w:rFonts w:cs="Arial"/>
          <w:sz w:val="20"/>
        </w:rPr>
      </w:pPr>
      <w:r w:rsidRPr="00D4417D">
        <w:rPr>
          <w:rFonts w:cs="Arial"/>
          <w:szCs w:val="22"/>
        </w:rPr>
        <w:t>Pokud nebyly radarové produkty a informace Poskytovatelem dodány v řádném termínu a v řádné kvalitě podle této Smlouvy, nahlásí Nabyvatel tuto skutečnost neprodleně telefonicky na dohledové centrum Poskytovatele (tel.: 244</w:t>
      </w:r>
      <w:r w:rsidR="002875AE">
        <w:rPr>
          <w:rFonts w:cs="Arial"/>
          <w:szCs w:val="22"/>
        </w:rPr>
        <w:t> </w:t>
      </w:r>
      <w:r w:rsidRPr="00D4417D">
        <w:rPr>
          <w:rFonts w:cs="Arial"/>
          <w:szCs w:val="22"/>
        </w:rPr>
        <w:t>032</w:t>
      </w:r>
      <w:r w:rsidR="002875AE">
        <w:rPr>
          <w:rFonts w:cs="Arial"/>
          <w:szCs w:val="22"/>
        </w:rPr>
        <w:t xml:space="preserve"> </w:t>
      </w:r>
      <w:r w:rsidRPr="00D4417D">
        <w:rPr>
          <w:rFonts w:cs="Arial"/>
          <w:szCs w:val="22"/>
        </w:rPr>
        <w:t xml:space="preserve">113, e-mail: </w:t>
      </w:r>
      <w:hyperlink r:id="rId9" w:history="1">
        <w:r w:rsidRPr="00D4417D">
          <w:rPr>
            <w:rStyle w:val="Hypertextovodkaz"/>
            <w:rFonts w:cs="Arial"/>
            <w:szCs w:val="22"/>
          </w:rPr>
          <w:t>rtc.oper@chmi.cz</w:t>
        </w:r>
      </w:hyperlink>
      <w:r w:rsidRPr="00D4417D">
        <w:rPr>
          <w:rFonts w:cs="Arial"/>
          <w:szCs w:val="22"/>
        </w:rPr>
        <w:t>, nepřetržitá služba) a současně na e-mailovou adresu</w:t>
      </w:r>
      <w:r w:rsidRPr="00D4417D">
        <w:rPr>
          <w:rStyle w:val="Internetovodkaz"/>
          <w:rFonts w:cs="Arial"/>
          <w:szCs w:val="22"/>
        </w:rPr>
        <w:t xml:space="preserve"> </w:t>
      </w:r>
      <w:hyperlink r:id="rId10" w:history="1">
        <w:r w:rsidR="00E82B05">
          <w:rPr>
            <w:rStyle w:val="Hypertextovodkaz"/>
            <w:rFonts w:cs="Arial"/>
            <w:szCs w:val="22"/>
          </w:rPr>
          <w:t>xxxxxxxxxxxxxxxxxxx</w:t>
        </w:r>
      </w:hyperlink>
      <w:r w:rsidRPr="00D4417D">
        <w:rPr>
          <w:rFonts w:cs="Arial"/>
          <w:sz w:val="20"/>
        </w:rPr>
        <w:br w:type="page"/>
      </w:r>
    </w:p>
    <w:p w:rsidR="002B7F76" w:rsidRPr="00007ABD" w:rsidRDefault="002B7F76" w:rsidP="000770DC">
      <w:pPr>
        <w:spacing w:line="240" w:lineRule="auto"/>
        <w:jc w:val="left"/>
        <w:rPr>
          <w:rFonts w:ascii="Arial" w:hAnsi="Arial" w:cs="Arial"/>
          <w:b/>
          <w:caps/>
          <w:color w:val="14387F"/>
          <w:sz w:val="22"/>
          <w:szCs w:val="22"/>
        </w:rPr>
      </w:pPr>
      <w:r w:rsidRPr="009432AA">
        <w:rPr>
          <w:rFonts w:ascii="Arial" w:hAnsi="Arial" w:cs="Arial"/>
          <w:b/>
          <w:caps/>
          <w:color w:val="14387F"/>
          <w:sz w:val="28"/>
          <w:szCs w:val="28"/>
        </w:rPr>
        <w:lastRenderedPageBreak/>
        <w:t>Příloha 2</w:t>
      </w:r>
      <w:r w:rsidRPr="00007ABD">
        <w:rPr>
          <w:rFonts w:ascii="Arial" w:hAnsi="Arial" w:cs="Arial"/>
          <w:b/>
          <w:caps/>
          <w:color w:val="14387F"/>
          <w:sz w:val="22"/>
          <w:szCs w:val="22"/>
        </w:rPr>
        <w:t xml:space="preserve"> – Vyčíslení ceny poskytnutých dat a produktů</w:t>
      </w:r>
      <w:r w:rsidR="00A6792C" w:rsidRPr="00007ABD">
        <w:rPr>
          <w:rFonts w:ascii="Arial" w:hAnsi="Arial" w:cs="Arial"/>
          <w:b/>
          <w:caps/>
          <w:color w:val="14387F"/>
          <w:sz w:val="22"/>
          <w:szCs w:val="22"/>
        </w:rPr>
        <w:t xml:space="preserve"> A služeb</w:t>
      </w:r>
    </w:p>
    <w:p w:rsidR="00603AC3" w:rsidRPr="0056316A" w:rsidRDefault="00603AC3" w:rsidP="00603A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Arial" w:hAnsi="Arial" w:cs="Arial"/>
          <w:sz w:val="22"/>
          <w:szCs w:val="22"/>
        </w:rPr>
      </w:pPr>
    </w:p>
    <w:p w:rsidR="00603AC3" w:rsidRPr="00433AE3" w:rsidRDefault="00603AC3" w:rsidP="00603AC3">
      <w:pPr>
        <w:numPr>
          <w:ilvl w:val="0"/>
          <w:numId w:val="4"/>
        </w:numPr>
        <w:tabs>
          <w:tab w:val="left" w:pos="2127"/>
          <w:tab w:val="left" w:pos="2836"/>
          <w:tab w:val="left" w:pos="3545"/>
          <w:tab w:val="left" w:pos="4254"/>
          <w:tab w:val="left" w:pos="4963"/>
          <w:tab w:val="left" w:pos="5672"/>
          <w:tab w:val="left" w:pos="6381"/>
          <w:tab w:val="left" w:pos="7090"/>
          <w:tab w:val="left" w:pos="7799"/>
          <w:tab w:val="left" w:pos="8508"/>
        </w:tabs>
        <w:spacing w:after="120"/>
        <w:outlineLvl w:val="1"/>
        <w:rPr>
          <w:rFonts w:ascii="Arial" w:hAnsi="Arial" w:cs="Arial"/>
          <w:b/>
          <w:caps/>
          <w:color w:val="1F497D" w:themeColor="text2"/>
          <w:sz w:val="22"/>
          <w:szCs w:val="22"/>
          <w:lang w:eastAsia="cs-CZ"/>
        </w:rPr>
      </w:pPr>
      <w:r w:rsidRPr="00433AE3">
        <w:rPr>
          <w:rFonts w:ascii="Arial" w:hAnsi="Arial" w:cs="Arial"/>
          <w:b/>
          <w:caps/>
          <w:color w:val="1F497D" w:themeColor="text2"/>
          <w:sz w:val="22"/>
          <w:szCs w:val="22"/>
          <w:lang w:eastAsia="cs-CZ"/>
        </w:rPr>
        <w:t>Vyčíslení CENY PRODUKTŮ A SLUŽEB</w:t>
      </w:r>
    </w:p>
    <w:p w:rsidR="00603AC3" w:rsidRPr="0056316A" w:rsidRDefault="001B3222" w:rsidP="00603AC3">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cs="Arial"/>
          <w:szCs w:val="22"/>
        </w:rPr>
      </w:pPr>
      <w:r>
        <w:rPr>
          <w:rFonts w:cs="Arial"/>
          <w:szCs w:val="22"/>
        </w:rPr>
        <w:t>Roční c</w:t>
      </w:r>
      <w:r w:rsidR="00603AC3" w:rsidRPr="0056316A">
        <w:rPr>
          <w:rFonts w:cs="Arial"/>
          <w:szCs w:val="22"/>
        </w:rPr>
        <w:t xml:space="preserve">ena podle typů Produktů dle ceníku ČHMÚ činí </w:t>
      </w:r>
      <w:r w:rsidR="00603AC3" w:rsidRPr="00B1606A">
        <w:rPr>
          <w:rFonts w:cs="Arial"/>
          <w:szCs w:val="22"/>
        </w:rPr>
        <w:t>1</w:t>
      </w:r>
      <w:r w:rsidR="00603AC3">
        <w:rPr>
          <w:rFonts w:cs="Arial"/>
          <w:szCs w:val="22"/>
        </w:rPr>
        <w:t>48</w:t>
      </w:r>
      <w:r w:rsidR="00603AC3" w:rsidRPr="00B1606A">
        <w:rPr>
          <w:rFonts w:cs="Arial"/>
          <w:szCs w:val="22"/>
        </w:rPr>
        <w:t>.</w:t>
      </w:r>
      <w:r w:rsidR="00603AC3">
        <w:rPr>
          <w:rFonts w:cs="Arial"/>
          <w:szCs w:val="22"/>
        </w:rPr>
        <w:t>372</w:t>
      </w:r>
      <w:r w:rsidR="00603AC3" w:rsidRPr="00B1606A">
        <w:rPr>
          <w:rFonts w:cs="Arial"/>
          <w:szCs w:val="22"/>
        </w:rPr>
        <w:t xml:space="preserve"> </w:t>
      </w:r>
      <w:r w:rsidR="00603AC3" w:rsidRPr="0056316A">
        <w:rPr>
          <w:rFonts w:cs="Arial"/>
          <w:szCs w:val="22"/>
        </w:rPr>
        <w:t>Kč</w:t>
      </w:r>
      <w:r w:rsidR="005537F7">
        <w:rPr>
          <w:rFonts w:cs="Arial"/>
          <w:szCs w:val="22"/>
        </w:rPr>
        <w:t xml:space="preserve"> bez DPH</w:t>
      </w:r>
      <w:r w:rsidR="00603AC3" w:rsidRPr="0056316A">
        <w:rPr>
          <w:rFonts w:cs="Arial"/>
          <w:szCs w:val="22"/>
        </w:rPr>
        <w:t xml:space="preserve">                                                   </w:t>
      </w:r>
    </w:p>
    <w:p w:rsidR="00603AC3" w:rsidRPr="00B1606A" w:rsidRDefault="00603AC3" w:rsidP="00603AC3">
      <w:pPr>
        <w:numPr>
          <w:ilvl w:val="2"/>
          <w:numId w:val="4"/>
        </w:numPr>
        <w:tabs>
          <w:tab w:val="left" w:pos="2127"/>
          <w:tab w:val="left" w:pos="2836"/>
          <w:tab w:val="left" w:pos="3545"/>
          <w:tab w:val="left" w:pos="4254"/>
          <w:tab w:val="left" w:pos="4963"/>
          <w:tab w:val="left" w:pos="5672"/>
          <w:tab w:val="left" w:pos="6381"/>
          <w:tab w:val="left" w:pos="7090"/>
          <w:tab w:val="left" w:pos="7799"/>
          <w:tab w:val="left" w:pos="8508"/>
        </w:tabs>
        <w:spacing w:after="120"/>
        <w:jc w:val="left"/>
        <w:outlineLvl w:val="1"/>
        <w:rPr>
          <w:rFonts w:ascii="Arial" w:hAnsi="Arial" w:cs="Arial"/>
          <w:sz w:val="22"/>
          <w:szCs w:val="22"/>
          <w:lang w:eastAsia="cs-CZ"/>
        </w:rPr>
      </w:pPr>
      <w:r w:rsidRPr="00B1606A">
        <w:rPr>
          <w:rFonts w:ascii="Arial" w:hAnsi="Arial" w:cs="Arial"/>
          <w:sz w:val="22"/>
          <w:szCs w:val="22"/>
          <w:lang w:eastAsia="cs-CZ"/>
        </w:rPr>
        <w:t xml:space="preserve">1hod </w:t>
      </w:r>
      <w:proofErr w:type="spellStart"/>
      <w:r w:rsidRPr="00B1606A">
        <w:rPr>
          <w:rFonts w:ascii="Arial" w:hAnsi="Arial" w:cs="Arial"/>
          <w:sz w:val="22"/>
          <w:szCs w:val="22"/>
          <w:lang w:eastAsia="cs-CZ"/>
        </w:rPr>
        <w:t>Merge</w:t>
      </w:r>
      <w:proofErr w:type="spellEnd"/>
      <w:r w:rsidRPr="00B1606A">
        <w:rPr>
          <w:rFonts w:ascii="Arial" w:hAnsi="Arial" w:cs="Arial"/>
          <w:sz w:val="22"/>
          <w:szCs w:val="22"/>
          <w:lang w:eastAsia="cs-CZ"/>
        </w:rPr>
        <w:t xml:space="preserve"> termínů v hod. kroku </w:t>
      </w:r>
      <w:r w:rsidR="005537F7">
        <w:rPr>
          <w:rFonts w:ascii="Arial" w:hAnsi="Arial" w:cs="Arial"/>
          <w:sz w:val="22"/>
          <w:szCs w:val="22"/>
          <w:lang w:eastAsia="cs-CZ"/>
        </w:rPr>
        <w:tab/>
      </w:r>
      <w:r w:rsidR="005537F7">
        <w:rPr>
          <w:rFonts w:ascii="Arial" w:hAnsi="Arial" w:cs="Arial"/>
          <w:sz w:val="22"/>
          <w:szCs w:val="22"/>
          <w:lang w:eastAsia="cs-CZ"/>
        </w:rPr>
        <w:tab/>
        <w:t xml:space="preserve">       </w:t>
      </w:r>
      <w:r w:rsidRPr="00B1606A">
        <w:rPr>
          <w:rFonts w:ascii="Arial" w:hAnsi="Arial" w:cs="Arial"/>
          <w:sz w:val="22"/>
          <w:szCs w:val="22"/>
          <w:lang w:eastAsia="cs-CZ"/>
        </w:rPr>
        <w:t>1</w:t>
      </w:r>
      <w:r>
        <w:rPr>
          <w:rFonts w:ascii="Arial" w:hAnsi="Arial" w:cs="Arial"/>
          <w:sz w:val="22"/>
          <w:szCs w:val="22"/>
          <w:lang w:eastAsia="cs-CZ"/>
        </w:rPr>
        <w:t>48</w:t>
      </w:r>
      <w:r w:rsidRPr="00B1606A">
        <w:rPr>
          <w:rFonts w:ascii="Arial" w:hAnsi="Arial" w:cs="Arial"/>
          <w:sz w:val="22"/>
          <w:szCs w:val="22"/>
          <w:lang w:eastAsia="cs-CZ"/>
        </w:rPr>
        <w:t>.</w:t>
      </w:r>
      <w:r>
        <w:rPr>
          <w:rFonts w:ascii="Arial" w:hAnsi="Arial" w:cs="Arial"/>
          <w:sz w:val="22"/>
          <w:szCs w:val="22"/>
          <w:lang w:eastAsia="cs-CZ"/>
        </w:rPr>
        <w:t>372</w:t>
      </w:r>
      <w:r w:rsidRPr="00B1606A">
        <w:rPr>
          <w:rFonts w:ascii="Arial" w:hAnsi="Arial" w:cs="Arial"/>
          <w:sz w:val="22"/>
          <w:szCs w:val="22"/>
          <w:lang w:eastAsia="cs-CZ"/>
        </w:rPr>
        <w:t xml:space="preserve"> Kč</w:t>
      </w:r>
      <w:r w:rsidR="005537F7">
        <w:rPr>
          <w:rFonts w:ascii="Arial" w:hAnsi="Arial" w:cs="Arial"/>
          <w:sz w:val="22"/>
          <w:szCs w:val="22"/>
          <w:lang w:eastAsia="cs-CZ"/>
        </w:rPr>
        <w:t xml:space="preserve"> bez DPH</w:t>
      </w:r>
      <w:r w:rsidRPr="00B1606A">
        <w:rPr>
          <w:rFonts w:ascii="Arial" w:hAnsi="Arial" w:cs="Arial"/>
          <w:sz w:val="22"/>
          <w:szCs w:val="22"/>
          <w:lang w:eastAsia="cs-CZ"/>
        </w:rPr>
        <w:tab/>
      </w:r>
    </w:p>
    <w:p w:rsidR="00603AC3" w:rsidRPr="0056316A" w:rsidRDefault="00603AC3" w:rsidP="00603AC3">
      <w:pPr>
        <w:pStyle w:val="Odstavecseseznamem"/>
        <w:ind w:left="2160"/>
        <w:jc w:val="left"/>
        <w:rPr>
          <w:rFonts w:cs="Arial"/>
          <w:sz w:val="20"/>
        </w:rPr>
      </w:pPr>
    </w:p>
    <w:p w:rsidR="00603AC3" w:rsidRPr="0056316A" w:rsidRDefault="001B3222" w:rsidP="00603AC3">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cs="Arial"/>
          <w:szCs w:val="22"/>
        </w:rPr>
      </w:pPr>
      <w:r>
        <w:rPr>
          <w:rFonts w:cs="Arial"/>
          <w:szCs w:val="22"/>
        </w:rPr>
        <w:t>Roční c</w:t>
      </w:r>
      <w:r w:rsidR="00603AC3" w:rsidRPr="0056316A">
        <w:rPr>
          <w:rFonts w:cs="Arial"/>
          <w:szCs w:val="22"/>
        </w:rPr>
        <w:t xml:space="preserve">ena služeb dle ceníku ČHMÚ                                                       </w:t>
      </w:r>
    </w:p>
    <w:p w:rsidR="00603AC3" w:rsidRPr="00433AE3" w:rsidRDefault="00603AC3" w:rsidP="00603AC3">
      <w:pPr>
        <w:pStyle w:val="Heading21"/>
        <w:numPr>
          <w:ilvl w:val="2"/>
          <w:numId w:val="4"/>
        </w:numPr>
        <w:tabs>
          <w:tab w:val="left" w:pos="2836"/>
          <w:tab w:val="left" w:pos="3545"/>
          <w:tab w:val="left" w:pos="4254"/>
          <w:tab w:val="left" w:pos="4963"/>
          <w:tab w:val="left" w:pos="5672"/>
          <w:tab w:val="left" w:pos="6381"/>
          <w:tab w:val="left" w:pos="7090"/>
          <w:tab w:val="left" w:pos="7799"/>
          <w:tab w:val="left" w:pos="8508"/>
        </w:tabs>
        <w:rPr>
          <w:rFonts w:cs="Arial"/>
          <w:szCs w:val="22"/>
        </w:rPr>
      </w:pPr>
      <w:r w:rsidRPr="00433AE3">
        <w:rPr>
          <w:rFonts w:cs="Arial"/>
          <w:szCs w:val="22"/>
        </w:rPr>
        <w:t xml:space="preserve">Příprava dat pro předání                  </w:t>
      </w:r>
      <w:r w:rsidR="00666738">
        <w:rPr>
          <w:rFonts w:cs="Arial"/>
          <w:szCs w:val="22"/>
        </w:rPr>
        <w:t xml:space="preserve">                      </w:t>
      </w:r>
      <w:r w:rsidRPr="00433AE3">
        <w:rPr>
          <w:rFonts w:cs="Arial"/>
          <w:szCs w:val="22"/>
        </w:rPr>
        <w:t>7.040 Kč</w:t>
      </w:r>
      <w:r w:rsidR="00666738">
        <w:rPr>
          <w:rFonts w:cs="Arial"/>
          <w:szCs w:val="22"/>
        </w:rPr>
        <w:t xml:space="preserve"> bez DPH</w:t>
      </w:r>
    </w:p>
    <w:p w:rsidR="00603AC3" w:rsidRPr="0056316A" w:rsidRDefault="00F215B9" w:rsidP="00603AC3">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jc w:val="left"/>
        <w:rPr>
          <w:rFonts w:cs="Arial"/>
          <w:caps/>
          <w:szCs w:val="22"/>
        </w:rPr>
      </w:pPr>
      <w:r>
        <w:rPr>
          <w:rFonts w:cs="Arial"/>
          <w:b/>
          <w:szCs w:val="22"/>
        </w:rPr>
        <w:t>Roční c</w:t>
      </w:r>
      <w:r w:rsidR="00603AC3" w:rsidRPr="0062476D">
        <w:rPr>
          <w:rFonts w:cs="Arial"/>
          <w:b/>
          <w:szCs w:val="22"/>
        </w:rPr>
        <w:t>elková cena</w:t>
      </w:r>
      <w:r w:rsidR="00603AC3" w:rsidRPr="0056316A">
        <w:rPr>
          <w:rFonts w:cs="Arial"/>
          <w:szCs w:val="22"/>
        </w:rPr>
        <w:t xml:space="preserve"> poskytovaných Produktů a Služeb ČHMÚ poskytovaných tímto dodatkem č.</w:t>
      </w:r>
      <w:r w:rsidR="00603AC3">
        <w:rPr>
          <w:rFonts w:cs="Arial"/>
          <w:szCs w:val="22"/>
        </w:rPr>
        <w:t xml:space="preserve"> </w:t>
      </w:r>
      <w:r w:rsidR="00603AC3" w:rsidRPr="0056316A">
        <w:rPr>
          <w:rFonts w:cs="Arial"/>
          <w:szCs w:val="22"/>
        </w:rPr>
        <w:t xml:space="preserve">1 činí </w:t>
      </w:r>
      <w:r w:rsidR="00603AC3" w:rsidRPr="0062476D">
        <w:rPr>
          <w:rFonts w:cs="Arial"/>
          <w:b/>
          <w:szCs w:val="22"/>
        </w:rPr>
        <w:t>155.412 Kč</w:t>
      </w:r>
      <w:r w:rsidR="00666738">
        <w:rPr>
          <w:rFonts w:cs="Arial"/>
          <w:b/>
          <w:szCs w:val="22"/>
        </w:rPr>
        <w:t xml:space="preserve"> bez DPH</w:t>
      </w:r>
      <w:r w:rsidR="00603AC3" w:rsidRPr="0056316A">
        <w:rPr>
          <w:rFonts w:cs="Arial"/>
          <w:szCs w:val="22"/>
        </w:rPr>
        <w:t>.</w:t>
      </w:r>
      <w:r w:rsidR="00603AC3" w:rsidRPr="0056316A">
        <w:rPr>
          <w:rFonts w:cs="Arial"/>
          <w:i/>
          <w:szCs w:val="22"/>
        </w:rPr>
        <w:t xml:space="preserve"> </w:t>
      </w:r>
      <w:r w:rsidR="00603AC3" w:rsidRPr="0056316A">
        <w:rPr>
          <w:rFonts w:cs="Arial"/>
          <w:i/>
          <w:szCs w:val="22"/>
        </w:rPr>
        <w:br/>
      </w:r>
    </w:p>
    <w:p w:rsidR="00603AC3" w:rsidRPr="0056316A" w:rsidRDefault="00603AC3" w:rsidP="00603AC3">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cs="Arial"/>
          <w:szCs w:val="22"/>
        </w:rPr>
      </w:pPr>
    </w:p>
    <w:p w:rsidR="00603AC3" w:rsidRPr="00B1606A" w:rsidRDefault="00603AC3" w:rsidP="00603AC3">
      <w:pPr>
        <w:numPr>
          <w:ilvl w:val="0"/>
          <w:numId w:val="4"/>
        </w:numPr>
        <w:tabs>
          <w:tab w:val="left" w:pos="2127"/>
          <w:tab w:val="left" w:pos="2836"/>
          <w:tab w:val="left" w:pos="3545"/>
          <w:tab w:val="left" w:pos="4254"/>
          <w:tab w:val="left" w:pos="4963"/>
          <w:tab w:val="left" w:pos="5672"/>
          <w:tab w:val="left" w:pos="6381"/>
          <w:tab w:val="left" w:pos="7090"/>
          <w:tab w:val="left" w:pos="7799"/>
          <w:tab w:val="left" w:pos="8508"/>
        </w:tabs>
        <w:spacing w:after="120"/>
        <w:outlineLvl w:val="1"/>
        <w:rPr>
          <w:rFonts w:ascii="Arial" w:hAnsi="Arial" w:cs="Arial"/>
          <w:b/>
          <w:color w:val="1F497D" w:themeColor="text2"/>
          <w:sz w:val="22"/>
          <w:szCs w:val="22"/>
          <w:lang w:eastAsia="cs-CZ"/>
        </w:rPr>
      </w:pPr>
      <w:r w:rsidRPr="00B1606A">
        <w:rPr>
          <w:rFonts w:ascii="Arial" w:hAnsi="Arial" w:cs="Arial"/>
          <w:b/>
          <w:color w:val="1F497D" w:themeColor="text2"/>
          <w:sz w:val="22"/>
          <w:szCs w:val="22"/>
          <w:lang w:eastAsia="cs-CZ"/>
        </w:rPr>
        <w:t>FAKTURAČNÍ PODMÍNKY</w:t>
      </w:r>
    </w:p>
    <w:p w:rsidR="001B3222" w:rsidRDefault="00603AC3" w:rsidP="00603AC3">
      <w:pPr>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after="120"/>
        <w:outlineLvl w:val="1"/>
        <w:rPr>
          <w:rFonts w:ascii="Arial" w:hAnsi="Arial" w:cs="Arial"/>
          <w:color w:val="auto"/>
          <w:sz w:val="22"/>
          <w:szCs w:val="22"/>
          <w:lang w:eastAsia="cs-CZ"/>
        </w:rPr>
      </w:pPr>
      <w:r w:rsidRPr="00B1606A">
        <w:rPr>
          <w:rFonts w:ascii="Arial" w:hAnsi="Arial" w:cs="Arial"/>
          <w:color w:val="auto"/>
          <w:sz w:val="22"/>
          <w:szCs w:val="22"/>
          <w:lang w:eastAsia="cs-CZ"/>
        </w:rPr>
        <w:t xml:space="preserve">Faktura za poskytnuté Produkty a Služby dle této smlouvy bude </w:t>
      </w:r>
      <w:proofErr w:type="gramStart"/>
      <w:r w:rsidRPr="00B1606A">
        <w:rPr>
          <w:rFonts w:ascii="Arial" w:hAnsi="Arial" w:cs="Arial"/>
          <w:color w:val="auto"/>
          <w:sz w:val="22"/>
          <w:szCs w:val="22"/>
          <w:lang w:eastAsia="cs-CZ"/>
        </w:rPr>
        <w:t>vystavena</w:t>
      </w:r>
      <w:r>
        <w:rPr>
          <w:rFonts w:ascii="Arial" w:hAnsi="Arial" w:cs="Arial"/>
          <w:color w:val="auto"/>
          <w:sz w:val="22"/>
          <w:szCs w:val="22"/>
          <w:lang w:eastAsia="cs-CZ"/>
        </w:rPr>
        <w:t xml:space="preserve"> </w:t>
      </w:r>
      <w:r w:rsidRPr="00433AE3">
        <w:rPr>
          <w:rFonts w:ascii="Arial" w:hAnsi="Arial" w:cs="Arial"/>
          <w:sz w:val="22"/>
          <w:szCs w:val="22"/>
          <w:lang w:eastAsia="cs-CZ"/>
        </w:rPr>
        <w:t xml:space="preserve"> </w:t>
      </w:r>
      <w:r w:rsidRPr="00433AE3">
        <w:rPr>
          <w:rFonts w:ascii="Arial" w:hAnsi="Arial" w:cs="Arial"/>
          <w:color w:val="auto"/>
          <w:sz w:val="22"/>
          <w:szCs w:val="22"/>
          <w:lang w:eastAsia="cs-CZ"/>
        </w:rPr>
        <w:t>4</w:t>
      </w:r>
      <w:proofErr w:type="gramEnd"/>
      <w:r w:rsidRPr="00433AE3">
        <w:rPr>
          <w:rFonts w:ascii="Arial" w:hAnsi="Arial" w:cs="Arial"/>
          <w:color w:val="auto"/>
          <w:sz w:val="22"/>
          <w:szCs w:val="22"/>
          <w:lang w:eastAsia="cs-CZ"/>
        </w:rPr>
        <w:t xml:space="preserve">x ročně, vždy k poslednímu dni daného čtvrtletí. </w:t>
      </w:r>
    </w:p>
    <w:p w:rsidR="00603AC3" w:rsidRPr="00433AE3" w:rsidRDefault="005537F7" w:rsidP="00603AC3">
      <w:pPr>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after="120"/>
        <w:outlineLvl w:val="1"/>
        <w:rPr>
          <w:rFonts w:ascii="Arial" w:hAnsi="Arial" w:cs="Arial"/>
          <w:color w:val="auto"/>
          <w:sz w:val="22"/>
          <w:szCs w:val="22"/>
          <w:lang w:eastAsia="cs-CZ"/>
        </w:rPr>
      </w:pPr>
      <w:r>
        <w:rPr>
          <w:rFonts w:ascii="Arial" w:hAnsi="Arial" w:cs="Arial"/>
          <w:color w:val="auto"/>
          <w:sz w:val="22"/>
          <w:szCs w:val="22"/>
          <w:lang w:eastAsia="cs-CZ"/>
        </w:rPr>
        <w:t>Cena služeb viz. bod 2. a.</w:t>
      </w:r>
      <w:r w:rsidR="00603AC3" w:rsidRPr="00433AE3">
        <w:rPr>
          <w:rFonts w:ascii="Arial" w:hAnsi="Arial" w:cs="Arial"/>
          <w:color w:val="auto"/>
          <w:sz w:val="22"/>
          <w:szCs w:val="22"/>
          <w:lang w:eastAsia="cs-CZ"/>
        </w:rPr>
        <w:t xml:space="preserve"> Přílohy</w:t>
      </w:r>
      <w:r w:rsidR="00603AC3">
        <w:rPr>
          <w:rFonts w:ascii="Arial" w:hAnsi="Arial" w:cs="Arial"/>
          <w:color w:val="auto"/>
          <w:sz w:val="22"/>
          <w:szCs w:val="22"/>
          <w:lang w:eastAsia="cs-CZ"/>
        </w:rPr>
        <w:t xml:space="preserve"> </w:t>
      </w:r>
      <w:r w:rsidR="00603AC3" w:rsidRPr="00433AE3">
        <w:rPr>
          <w:rFonts w:ascii="Arial" w:hAnsi="Arial" w:cs="Arial"/>
          <w:color w:val="auto"/>
          <w:sz w:val="22"/>
          <w:szCs w:val="22"/>
          <w:lang w:eastAsia="cs-CZ"/>
        </w:rPr>
        <w:t>2 této sm</w:t>
      </w:r>
      <w:r w:rsidR="00F215B9">
        <w:rPr>
          <w:rFonts w:ascii="Arial" w:hAnsi="Arial" w:cs="Arial"/>
          <w:color w:val="auto"/>
          <w:sz w:val="22"/>
          <w:szCs w:val="22"/>
          <w:lang w:eastAsia="cs-CZ"/>
        </w:rPr>
        <w:t>louvy bude fakturována v 1.Q</w:t>
      </w:r>
      <w:r w:rsidR="00603AC3" w:rsidRPr="00433AE3">
        <w:rPr>
          <w:rFonts w:ascii="Arial" w:hAnsi="Arial" w:cs="Arial"/>
          <w:color w:val="auto"/>
          <w:sz w:val="22"/>
          <w:szCs w:val="22"/>
          <w:lang w:eastAsia="cs-CZ"/>
        </w:rPr>
        <w:t>.</w:t>
      </w:r>
    </w:p>
    <w:p w:rsidR="00C51DF3" w:rsidRPr="00460118" w:rsidRDefault="00C51DF3" w:rsidP="002B7F76">
      <w:pPr>
        <w:rPr>
          <w:rFonts w:ascii="Arial" w:hAnsi="Arial" w:cs="Arial"/>
          <w:sz w:val="20"/>
          <w:szCs w:val="20"/>
        </w:rPr>
      </w:pPr>
    </w:p>
    <w:sectPr w:rsidR="00C51DF3" w:rsidRPr="00460118" w:rsidSect="00460118">
      <w:headerReference w:type="default" r:id="rId11"/>
      <w:footerReference w:type="default" r:id="rId12"/>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95" w:rsidRDefault="00D84595" w:rsidP="000641B7">
      <w:pPr>
        <w:spacing w:line="240" w:lineRule="auto"/>
      </w:pPr>
      <w:r>
        <w:separator/>
      </w:r>
    </w:p>
  </w:endnote>
  <w:endnote w:type="continuationSeparator" w:id="0">
    <w:p w:rsidR="00D84595" w:rsidRDefault="00D84595" w:rsidP="0006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118" w:rsidRDefault="00460118" w:rsidP="00460118">
    <w:pPr>
      <w:pStyle w:val="Zpat"/>
      <w:tabs>
        <w:tab w:val="clear" w:pos="4536"/>
        <w:tab w:val="left" w:pos="4962"/>
      </w:tabs>
      <w:rPr>
        <w:rFonts w:ascii="Arial" w:hAnsi="Arial" w:cs="Arial"/>
        <w:color w:val="14387F"/>
        <w:sz w:val="14"/>
        <w:szCs w:val="14"/>
      </w:rPr>
    </w:pPr>
  </w:p>
  <w:p w:rsidR="00007ABD" w:rsidRDefault="00007ABD" w:rsidP="00460118">
    <w:pPr>
      <w:pStyle w:val="Zpat"/>
      <w:tabs>
        <w:tab w:val="clear" w:pos="4536"/>
        <w:tab w:val="left" w:pos="4962"/>
      </w:tabs>
      <w:rPr>
        <w:rFonts w:ascii="Arial" w:hAnsi="Arial" w:cs="Arial"/>
        <w:color w:val="14387F"/>
        <w:sz w:val="14"/>
        <w:szCs w:val="14"/>
      </w:rPr>
    </w:pPr>
  </w:p>
  <w:p w:rsidR="00007ABD" w:rsidRDefault="00007ABD" w:rsidP="00460118">
    <w:pPr>
      <w:pStyle w:val="Zpat"/>
      <w:tabs>
        <w:tab w:val="clear" w:pos="4536"/>
        <w:tab w:val="left" w:pos="4962"/>
      </w:tabs>
      <w:rPr>
        <w:rFonts w:ascii="Arial" w:hAnsi="Arial" w:cs="Arial"/>
        <w:color w:val="14387F"/>
        <w:sz w:val="14"/>
        <w:szCs w:val="14"/>
      </w:rPr>
    </w:pPr>
  </w:p>
  <w:p w:rsidR="00460118" w:rsidRPr="007A59FC" w:rsidRDefault="00460118" w:rsidP="00460118">
    <w:pPr>
      <w:pStyle w:val="Zpat"/>
      <w:tabs>
        <w:tab w:val="clear" w:pos="4536"/>
        <w:tab w:val="left" w:pos="4962"/>
      </w:tabs>
      <w:rPr>
        <w:rFonts w:ascii="Arial" w:hAnsi="Arial" w:cs="Arial"/>
        <w:color w:val="14387F"/>
        <w:sz w:val="14"/>
        <w:szCs w:val="14"/>
      </w:rPr>
    </w:pPr>
    <w:r w:rsidRPr="007A59FC">
      <w:rPr>
        <w:rFonts w:ascii="Arial" w:hAnsi="Arial" w:cs="Arial"/>
        <w:color w:val="14387F"/>
        <w:sz w:val="14"/>
        <w:szCs w:val="14"/>
      </w:rPr>
      <w:t>Český hydrometeorologický ústav</w:t>
    </w:r>
    <w:r w:rsidRPr="007A59FC">
      <w:rPr>
        <w:rFonts w:ascii="Arial" w:hAnsi="Arial" w:cs="Arial"/>
        <w:color w:val="14387F"/>
        <w:sz w:val="14"/>
        <w:szCs w:val="14"/>
      </w:rPr>
      <w:tab/>
      <w:t>IČ: 00020699</w:t>
    </w:r>
  </w:p>
  <w:p w:rsidR="00460118" w:rsidRPr="007A59FC" w:rsidRDefault="00460118" w:rsidP="00460118">
    <w:pPr>
      <w:pStyle w:val="Zpat"/>
      <w:tabs>
        <w:tab w:val="left" w:pos="4962"/>
        <w:tab w:val="center" w:pos="5103"/>
      </w:tabs>
      <w:rPr>
        <w:rFonts w:ascii="Arial" w:hAnsi="Arial" w:cs="Arial"/>
        <w:color w:val="14387F"/>
        <w:sz w:val="14"/>
        <w:szCs w:val="14"/>
      </w:rPr>
    </w:pPr>
    <w:r w:rsidRPr="007A59FC">
      <w:rPr>
        <w:noProof/>
        <w:sz w:val="14"/>
        <w:szCs w:val="14"/>
        <w:lang w:eastAsia="cs-CZ"/>
      </w:rPr>
      <mc:AlternateContent>
        <mc:Choice Requires="wps">
          <w:drawing>
            <wp:anchor distT="45720" distB="45720" distL="114300" distR="114300" simplePos="0" relativeHeight="251658752" behindDoc="0" locked="0" layoutInCell="1" allowOverlap="1" wp14:anchorId="78AFD93D" wp14:editId="0D2DE6EF">
              <wp:simplePos x="0" y="0"/>
              <wp:positionH relativeFrom="column">
                <wp:posOffset>5687060</wp:posOffset>
              </wp:positionH>
              <wp:positionV relativeFrom="paragraph">
                <wp:posOffset>123190</wp:posOffset>
              </wp:positionV>
              <wp:extent cx="438785" cy="264795"/>
              <wp:effectExtent l="0" t="0" r="0" b="1905"/>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64795"/>
                      </a:xfrm>
                      <a:prstGeom prst="rect">
                        <a:avLst/>
                      </a:prstGeom>
                      <a:solidFill>
                        <a:srgbClr val="FFFFFF"/>
                      </a:solidFill>
                      <a:ln w="9525">
                        <a:noFill/>
                        <a:miter lim="800000"/>
                        <a:headEnd/>
                        <a:tailEnd/>
                      </a:ln>
                    </wps:spPr>
                    <wps:txbx>
                      <w:txbxContent>
                        <w:p w:rsidR="00460118" w:rsidRPr="00805D7B" w:rsidRDefault="00460118" w:rsidP="00460118">
                          <w:pPr>
                            <w:jc w:val="right"/>
                            <w:rPr>
                              <w:rFonts w:ascii="Arial" w:hAnsi="Arial" w:cs="Arial"/>
                              <w:color w:val="023E88"/>
                              <w:sz w:val="14"/>
                              <w:szCs w:val="14"/>
                            </w:rPr>
                          </w:pP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PAGE   \* MERGEFORMAT </w:instrText>
                          </w:r>
                          <w:r w:rsidRPr="00805D7B">
                            <w:rPr>
                              <w:rFonts w:ascii="Arial" w:hAnsi="Arial" w:cs="Arial"/>
                              <w:color w:val="023E88"/>
                              <w:sz w:val="14"/>
                              <w:szCs w:val="14"/>
                            </w:rPr>
                            <w:fldChar w:fldCharType="separate"/>
                          </w:r>
                          <w:r w:rsidR="00152A80">
                            <w:rPr>
                              <w:rFonts w:ascii="Arial" w:hAnsi="Arial" w:cs="Arial"/>
                              <w:noProof/>
                              <w:color w:val="023E88"/>
                              <w:sz w:val="14"/>
                              <w:szCs w:val="14"/>
                            </w:rPr>
                            <w:t>1</w:t>
                          </w:r>
                          <w:r w:rsidRPr="00805D7B">
                            <w:rPr>
                              <w:rFonts w:ascii="Arial" w:hAnsi="Arial" w:cs="Arial"/>
                              <w:noProof/>
                              <w:color w:val="023E88"/>
                              <w:sz w:val="14"/>
                              <w:szCs w:val="14"/>
                            </w:rPr>
                            <w:fldChar w:fldCharType="end"/>
                          </w:r>
                          <w:r w:rsidRPr="00805D7B">
                            <w:rPr>
                              <w:rFonts w:ascii="Arial" w:hAnsi="Arial" w:cs="Arial"/>
                              <w:color w:val="023E88"/>
                              <w:sz w:val="14"/>
                              <w:szCs w:val="14"/>
                            </w:rPr>
                            <w:t>/</w:t>
                          </w: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NUMPAGES  \* Arabic  \* MERGEFORMAT </w:instrText>
                          </w:r>
                          <w:r w:rsidRPr="00805D7B">
                            <w:rPr>
                              <w:rFonts w:ascii="Arial" w:hAnsi="Arial" w:cs="Arial"/>
                              <w:color w:val="023E88"/>
                              <w:sz w:val="14"/>
                              <w:szCs w:val="14"/>
                            </w:rPr>
                            <w:fldChar w:fldCharType="separate"/>
                          </w:r>
                          <w:r w:rsidR="00152A80">
                            <w:rPr>
                              <w:rFonts w:ascii="Arial" w:hAnsi="Arial" w:cs="Arial"/>
                              <w:noProof/>
                              <w:color w:val="023E88"/>
                              <w:sz w:val="14"/>
                              <w:szCs w:val="14"/>
                            </w:rPr>
                            <w:t>1</w:t>
                          </w:r>
                          <w:r w:rsidRPr="00805D7B">
                            <w:rPr>
                              <w:rFonts w:ascii="Arial" w:hAnsi="Arial" w:cs="Arial"/>
                              <w:color w:val="023E88"/>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FD93D" id="_x0000_t202" coordsize="21600,21600" o:spt="202" path="m,l,21600r21600,l21600,xe">
              <v:stroke joinstyle="miter"/>
              <v:path gradientshapeok="t" o:connecttype="rect"/>
            </v:shapetype>
            <v:shape id="Textové pole 5" o:spid="_x0000_s1026" type="#_x0000_t202" style="position:absolute;left:0;text-align:left;margin-left:447.8pt;margin-top:9.7pt;width:34.55pt;height:20.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" stroked="f">
              <v:textbox>
                <w:txbxContent>
                  <w:p w:rsidR="00460118" w:rsidRPr="00805D7B" w:rsidRDefault="00460118" w:rsidP="00460118">
                    <w:pPr>
                      <w:jc w:val="right"/>
                      <w:rPr>
                        <w:rFonts w:ascii="Arial" w:hAnsi="Arial" w:cs="Arial"/>
                        <w:color w:val="023E88"/>
                        <w:sz w:val="14"/>
                        <w:szCs w:val="14"/>
                      </w:rPr>
                    </w:pP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PAGE   \* MERGEFORMAT </w:instrText>
                    </w:r>
                    <w:r w:rsidRPr="00805D7B">
                      <w:rPr>
                        <w:rFonts w:ascii="Arial" w:hAnsi="Arial" w:cs="Arial"/>
                        <w:color w:val="023E88"/>
                        <w:sz w:val="14"/>
                        <w:szCs w:val="14"/>
                      </w:rPr>
                      <w:fldChar w:fldCharType="separate"/>
                    </w:r>
                    <w:r w:rsidR="00152A80">
                      <w:rPr>
                        <w:rFonts w:ascii="Arial" w:hAnsi="Arial" w:cs="Arial"/>
                        <w:noProof/>
                        <w:color w:val="023E88"/>
                        <w:sz w:val="14"/>
                        <w:szCs w:val="14"/>
                      </w:rPr>
                      <w:t>1</w:t>
                    </w:r>
                    <w:r w:rsidRPr="00805D7B">
                      <w:rPr>
                        <w:rFonts w:ascii="Arial" w:hAnsi="Arial" w:cs="Arial"/>
                        <w:noProof/>
                        <w:color w:val="023E88"/>
                        <w:sz w:val="14"/>
                        <w:szCs w:val="14"/>
                      </w:rPr>
                      <w:fldChar w:fldCharType="end"/>
                    </w:r>
                    <w:r w:rsidRPr="00805D7B">
                      <w:rPr>
                        <w:rFonts w:ascii="Arial" w:hAnsi="Arial" w:cs="Arial"/>
                        <w:color w:val="023E88"/>
                        <w:sz w:val="14"/>
                        <w:szCs w:val="14"/>
                      </w:rPr>
                      <w:t>/</w:t>
                    </w: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NUMPAGES  \* Arabic  \* MERGEFORMAT </w:instrText>
                    </w:r>
                    <w:r w:rsidRPr="00805D7B">
                      <w:rPr>
                        <w:rFonts w:ascii="Arial" w:hAnsi="Arial" w:cs="Arial"/>
                        <w:color w:val="023E88"/>
                        <w:sz w:val="14"/>
                        <w:szCs w:val="14"/>
                      </w:rPr>
                      <w:fldChar w:fldCharType="separate"/>
                    </w:r>
                    <w:r w:rsidR="00152A80">
                      <w:rPr>
                        <w:rFonts w:ascii="Arial" w:hAnsi="Arial" w:cs="Arial"/>
                        <w:noProof/>
                        <w:color w:val="023E88"/>
                        <w:sz w:val="14"/>
                        <w:szCs w:val="14"/>
                      </w:rPr>
                      <w:t>1</w:t>
                    </w:r>
                    <w:r w:rsidRPr="00805D7B">
                      <w:rPr>
                        <w:rFonts w:ascii="Arial" w:hAnsi="Arial" w:cs="Arial"/>
                        <w:color w:val="023E88"/>
                        <w:sz w:val="14"/>
                        <w:szCs w:val="14"/>
                      </w:rPr>
                      <w:fldChar w:fldCharType="end"/>
                    </w:r>
                  </w:p>
                </w:txbxContent>
              </v:textbox>
              <w10:wrap type="square"/>
            </v:shape>
          </w:pict>
        </mc:Fallback>
      </mc:AlternateContent>
    </w:r>
    <w:r w:rsidRPr="007A59FC">
      <w:rPr>
        <w:rFonts w:ascii="Arial" w:hAnsi="Arial" w:cs="Arial"/>
        <w:color w:val="14387F"/>
        <w:sz w:val="14"/>
        <w:szCs w:val="14"/>
      </w:rPr>
      <w:t xml:space="preserve">Na </w:t>
    </w:r>
    <w:proofErr w:type="spellStart"/>
    <w:r w:rsidRPr="007A59FC">
      <w:rPr>
        <w:rFonts w:ascii="Arial" w:hAnsi="Arial" w:cs="Arial"/>
        <w:color w:val="14387F"/>
        <w:sz w:val="14"/>
        <w:szCs w:val="14"/>
      </w:rPr>
      <w:t>Šabatce</w:t>
    </w:r>
    <w:proofErr w:type="spellEnd"/>
    <w:r w:rsidRPr="007A59FC">
      <w:rPr>
        <w:rFonts w:ascii="Arial" w:hAnsi="Arial" w:cs="Arial"/>
        <w:color w:val="14387F"/>
        <w:sz w:val="14"/>
        <w:szCs w:val="14"/>
      </w:rPr>
      <w:t xml:space="preserve"> 2050/17, 143 06 Praha 4-Komořany</w:t>
    </w:r>
    <w:r w:rsidRPr="007A59FC">
      <w:rPr>
        <w:rFonts w:ascii="Arial" w:hAnsi="Arial" w:cs="Arial"/>
        <w:color w:val="14387F"/>
        <w:sz w:val="14"/>
        <w:szCs w:val="14"/>
      </w:rPr>
      <w:tab/>
    </w:r>
    <w:r w:rsidRPr="007A59FC">
      <w:rPr>
        <w:rFonts w:ascii="Arial" w:hAnsi="Arial" w:cs="Arial"/>
        <w:color w:val="14387F"/>
        <w:sz w:val="14"/>
        <w:szCs w:val="14"/>
      </w:rPr>
      <w:tab/>
      <w:t>DIČ: CZ00020699</w:t>
    </w:r>
  </w:p>
  <w:p w:rsidR="00460118" w:rsidRPr="007A59FC" w:rsidRDefault="00460118" w:rsidP="00460118">
    <w:pPr>
      <w:pStyle w:val="Zpat"/>
      <w:tabs>
        <w:tab w:val="left" w:pos="4962"/>
        <w:tab w:val="center" w:pos="5103"/>
      </w:tabs>
      <w:rPr>
        <w:rFonts w:ascii="Arial" w:hAnsi="Arial" w:cs="Arial"/>
        <w:color w:val="14387F"/>
        <w:sz w:val="14"/>
        <w:szCs w:val="14"/>
      </w:rPr>
    </w:pPr>
    <w:r w:rsidRPr="007A59FC">
      <w:rPr>
        <w:rFonts w:ascii="Arial" w:hAnsi="Arial" w:cs="Arial"/>
        <w:color w:val="14387F"/>
        <w:sz w:val="14"/>
        <w:szCs w:val="14"/>
      </w:rPr>
      <w:t>Tel.: 244 03 1111, Fax: 241 760 689</w:t>
    </w:r>
    <w:r w:rsidRPr="007A59FC">
      <w:rPr>
        <w:rFonts w:ascii="Arial" w:hAnsi="Arial" w:cs="Arial"/>
        <w:color w:val="14387F"/>
        <w:sz w:val="14"/>
        <w:szCs w:val="14"/>
      </w:rPr>
      <w:tab/>
    </w:r>
    <w:r w:rsidRPr="007A59FC">
      <w:rPr>
        <w:rFonts w:ascii="Arial" w:hAnsi="Arial" w:cs="Arial"/>
        <w:color w:val="14387F"/>
        <w:sz w:val="14"/>
        <w:szCs w:val="14"/>
      </w:rPr>
      <w:tab/>
      <w:t>Datová schránka: e37djs6</w:t>
    </w:r>
  </w:p>
  <w:p w:rsidR="009234D8" w:rsidRPr="00460118" w:rsidRDefault="00460118" w:rsidP="00460118">
    <w:pPr>
      <w:pStyle w:val="Zpat"/>
      <w:tabs>
        <w:tab w:val="left" w:pos="4962"/>
        <w:tab w:val="center" w:pos="5103"/>
      </w:tabs>
      <w:rPr>
        <w:rFonts w:ascii="Arial" w:hAnsi="Arial" w:cs="Arial"/>
        <w:color w:val="14387F"/>
        <w:sz w:val="14"/>
        <w:szCs w:val="14"/>
      </w:rPr>
    </w:pPr>
    <w:r w:rsidRPr="007A59FC">
      <w:rPr>
        <w:rFonts w:ascii="Arial" w:hAnsi="Arial" w:cs="Arial"/>
        <w:b/>
        <w:color w:val="14387F"/>
        <w:sz w:val="14"/>
        <w:szCs w:val="14"/>
      </w:rPr>
      <w:t>www.chmi.cz</w:t>
    </w:r>
    <w:r w:rsidRPr="007A59FC">
      <w:rPr>
        <w:rFonts w:ascii="Arial" w:hAnsi="Arial" w:cs="Arial"/>
        <w:b/>
        <w:color w:val="14387F"/>
        <w:sz w:val="14"/>
        <w:szCs w:val="14"/>
      </w:rPr>
      <w:tab/>
    </w:r>
    <w:r w:rsidRPr="007A59FC">
      <w:rPr>
        <w:rFonts w:ascii="Arial" w:hAnsi="Arial" w:cs="Arial"/>
        <w:b/>
        <w:color w:val="14387F"/>
        <w:sz w:val="14"/>
        <w:szCs w:val="14"/>
      </w:rPr>
      <w:tab/>
    </w:r>
    <w:proofErr w:type="gramStart"/>
    <w:r w:rsidRPr="007A59FC">
      <w:rPr>
        <w:rFonts w:ascii="Arial" w:hAnsi="Arial" w:cs="Arial"/>
        <w:color w:val="14387F"/>
        <w:sz w:val="14"/>
        <w:szCs w:val="14"/>
      </w:rPr>
      <w:t>E-mail</w:t>
    </w:r>
    <w:proofErr w:type="gramEnd"/>
    <w:r w:rsidRPr="007A59FC">
      <w:rPr>
        <w:rFonts w:ascii="Arial" w:hAnsi="Arial" w:cs="Arial"/>
        <w:color w:val="14387F"/>
        <w:sz w:val="14"/>
        <w:szCs w:val="14"/>
      </w:rPr>
      <w:t>: chmi@chmi.cz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95" w:rsidRDefault="00D84595" w:rsidP="000641B7">
      <w:pPr>
        <w:spacing w:line="240" w:lineRule="auto"/>
      </w:pPr>
      <w:r>
        <w:separator/>
      </w:r>
    </w:p>
  </w:footnote>
  <w:footnote w:type="continuationSeparator" w:id="0">
    <w:p w:rsidR="00D84595" w:rsidRDefault="00D84595" w:rsidP="00064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BEC" w:rsidRDefault="001E7BEC" w:rsidP="00EE12C8">
    <w:pPr>
      <w:pStyle w:val="Zhlav"/>
      <w:jc w:val="left"/>
      <w:rPr>
        <w:rFonts w:ascii="Arial" w:hAnsi="Arial" w:cs="Arial"/>
        <w:b/>
        <w:color w:val="14387F"/>
        <w:sz w:val="20"/>
        <w:szCs w:val="20"/>
      </w:rPr>
    </w:pPr>
  </w:p>
  <w:p w:rsidR="001E7BEC" w:rsidRPr="001E7BEC" w:rsidRDefault="001E7BEC" w:rsidP="00EE12C8">
    <w:pPr>
      <w:pStyle w:val="Zhlav"/>
      <w:jc w:val="left"/>
      <w:rPr>
        <w:rFonts w:ascii="Arial" w:hAnsi="Arial" w:cs="Arial"/>
        <w:b/>
        <w:color w:val="14387F"/>
        <w:sz w:val="20"/>
        <w:szCs w:val="20"/>
      </w:rPr>
    </w:pPr>
    <w:r w:rsidRPr="001E7BEC">
      <w:rPr>
        <w:rFonts w:ascii="Arial" w:hAnsi="Arial" w:cs="Arial"/>
        <w:noProof/>
        <w:color w:val="14387F"/>
        <w:sz w:val="16"/>
        <w:szCs w:val="16"/>
        <w:lang w:eastAsia="cs-CZ"/>
      </w:rPr>
      <w:drawing>
        <wp:anchor distT="0" distB="0" distL="114300" distR="114300" simplePos="0" relativeHeight="251661312" behindDoc="1" locked="0" layoutInCell="1" allowOverlap="1" wp14:anchorId="25D77EED" wp14:editId="572D0717">
          <wp:simplePos x="0" y="0"/>
          <wp:positionH relativeFrom="column">
            <wp:posOffset>4181983</wp:posOffset>
          </wp:positionH>
          <wp:positionV relativeFrom="page">
            <wp:posOffset>84001</wp:posOffset>
          </wp:positionV>
          <wp:extent cx="2324107" cy="1235349"/>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HMU-logo-CS-vychozi-MOD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7" cy="1235349"/>
                  </a:xfrm>
                  <a:prstGeom prst="rect">
                    <a:avLst/>
                  </a:prstGeom>
                </pic:spPr>
              </pic:pic>
            </a:graphicData>
          </a:graphic>
          <wp14:sizeRelH relativeFrom="margin">
            <wp14:pctWidth>0</wp14:pctWidth>
          </wp14:sizeRelH>
          <wp14:sizeRelV relativeFrom="margin">
            <wp14:pctHeight>0</wp14:pctHeight>
          </wp14:sizeRelV>
        </wp:anchor>
      </w:drawing>
    </w:r>
  </w:p>
  <w:p w:rsidR="00460118" w:rsidRPr="001E7BEC" w:rsidRDefault="001E7BEC" w:rsidP="00EE12C8">
    <w:pPr>
      <w:pStyle w:val="Zhlav"/>
      <w:jc w:val="left"/>
      <w:rPr>
        <w:rFonts w:ascii="Arial" w:hAnsi="Arial" w:cs="Arial"/>
        <w:b/>
        <w:color w:val="14387F"/>
        <w:sz w:val="20"/>
        <w:szCs w:val="20"/>
      </w:rPr>
    </w:pPr>
    <w:r w:rsidRPr="001E7BEC">
      <w:rPr>
        <w:rFonts w:ascii="Arial" w:hAnsi="Arial" w:cs="Arial"/>
        <w:b/>
        <w:color w:val="14387F"/>
        <w:sz w:val="20"/>
        <w:szCs w:val="20"/>
      </w:rPr>
      <w:t>Číslo smlouvy:</w:t>
    </w:r>
    <w:r w:rsidR="00AC0EE3">
      <w:rPr>
        <w:rFonts w:ascii="Arial" w:hAnsi="Arial" w:cs="Arial"/>
        <w:b/>
        <w:color w:val="14387F"/>
        <w:sz w:val="20"/>
        <w:szCs w:val="20"/>
      </w:rPr>
      <w:t xml:space="preserve"> 008/2024</w:t>
    </w:r>
  </w:p>
  <w:p w:rsidR="000770DC" w:rsidRPr="00DC2B88" w:rsidRDefault="001E7BEC" w:rsidP="001E7BEC">
    <w:pPr>
      <w:pStyle w:val="Zhlav"/>
      <w:jc w:val="left"/>
      <w:rPr>
        <w:rFonts w:ascii="Arial" w:hAnsi="Arial" w:cs="Arial"/>
        <w:b/>
        <w:color w:val="7A0000"/>
        <w:sz w:val="20"/>
        <w:szCs w:val="20"/>
      </w:rPr>
    </w:pPr>
    <w:r w:rsidRPr="00DC2B88">
      <w:rPr>
        <w:rFonts w:ascii="Arial" w:hAnsi="Arial" w:cs="Arial"/>
        <w:b/>
        <w:color w:val="7A0000"/>
        <w:sz w:val="20"/>
        <w:szCs w:val="20"/>
      </w:rPr>
      <w:t>Verze</w:t>
    </w:r>
    <w:r w:rsidR="005E7940">
      <w:rPr>
        <w:rFonts w:ascii="Arial" w:hAnsi="Arial" w:cs="Arial"/>
        <w:b/>
        <w:color w:val="7A0000"/>
        <w:sz w:val="20"/>
        <w:szCs w:val="20"/>
      </w:rPr>
      <w:t xml:space="preserve"> D</w:t>
    </w:r>
    <w:r w:rsidR="00DC2B88" w:rsidRPr="00DC2B88">
      <w:rPr>
        <w:rFonts w:ascii="Arial" w:hAnsi="Arial" w:cs="Arial"/>
        <w:b/>
        <w:color w:val="7A0000"/>
        <w:sz w:val="20"/>
        <w:szCs w:val="20"/>
      </w:rPr>
      <w:t>/2021</w:t>
    </w:r>
  </w:p>
  <w:p w:rsidR="00007ABD" w:rsidRDefault="00007ABD" w:rsidP="001E7BEC">
    <w:pPr>
      <w:pStyle w:val="Zhlav"/>
      <w:jc w:val="left"/>
      <w:rPr>
        <w:rFonts w:ascii="Arial" w:hAnsi="Arial" w:cs="Arial"/>
        <w:color w:val="14387F"/>
        <w:sz w:val="20"/>
        <w:szCs w:val="20"/>
      </w:rPr>
    </w:pPr>
  </w:p>
  <w:p w:rsidR="00007ABD" w:rsidRDefault="00E93E64" w:rsidP="001E7BEC">
    <w:pPr>
      <w:pStyle w:val="Zhlav"/>
      <w:jc w:val="left"/>
      <w:rPr>
        <w:rFonts w:ascii="Arial" w:hAnsi="Arial" w:cs="Arial"/>
        <w:color w:val="14387F"/>
        <w:sz w:val="20"/>
        <w:szCs w:val="20"/>
      </w:rPr>
    </w:pPr>
    <w:r>
      <w:rPr>
        <w:b/>
        <w:caps/>
        <w:noProof/>
        <w:sz w:val="22"/>
        <w:szCs w:val="22"/>
        <w:lang w:eastAsia="cs-CZ"/>
      </w:rPr>
      <w:drawing>
        <wp:anchor distT="0" distB="0" distL="114300" distR="114300" simplePos="0" relativeHeight="251662336" behindDoc="1" locked="1" layoutInCell="1" allowOverlap="1" wp14:anchorId="35908486" wp14:editId="0438D110">
          <wp:simplePos x="0" y="0"/>
          <wp:positionH relativeFrom="column">
            <wp:posOffset>3670935</wp:posOffset>
          </wp:positionH>
          <wp:positionV relativeFrom="page">
            <wp:posOffset>1861820</wp:posOffset>
          </wp:positionV>
          <wp:extent cx="3056890" cy="755967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lo1.png"/>
                  <pic:cNvPicPr/>
                </pic:nvPicPr>
                <pic:blipFill rotWithShape="1">
                  <a:blip r:embed="rId2" cstate="print">
                    <a:extLst>
                      <a:ext uri="{28A0092B-C50C-407E-A947-70E740481C1C}">
                        <a14:useLocalDpi xmlns:a14="http://schemas.microsoft.com/office/drawing/2010/main" val="0"/>
                      </a:ext>
                    </a:extLst>
                  </a:blip>
                  <a:srcRect r="20921"/>
                  <a:stretch/>
                </pic:blipFill>
                <pic:spPr bwMode="auto">
                  <a:xfrm>
                    <a:off x="0" y="0"/>
                    <a:ext cx="3056890" cy="755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7ABD" w:rsidRDefault="00007ABD" w:rsidP="001E7BEC">
    <w:pPr>
      <w:pStyle w:val="Zhlav"/>
      <w:jc w:val="left"/>
      <w:rPr>
        <w:rFonts w:ascii="Arial" w:hAnsi="Arial" w:cs="Arial"/>
        <w:color w:val="14387F"/>
        <w:sz w:val="20"/>
        <w:szCs w:val="20"/>
      </w:rPr>
    </w:pPr>
  </w:p>
  <w:p w:rsidR="00007ABD" w:rsidRPr="001E7BEC" w:rsidRDefault="00007ABD" w:rsidP="001E7BEC">
    <w:pPr>
      <w:pStyle w:val="Zhlav"/>
      <w:jc w:val="left"/>
      <w:rPr>
        <w:rFonts w:ascii="Arial" w:hAnsi="Arial" w:cs="Arial"/>
        <w:color w:val="14387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C68"/>
    <w:multiLevelType w:val="multilevel"/>
    <w:tmpl w:val="66B0F422"/>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b w:val="0"/>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15:restartNumberingAfterBreak="0">
    <w:nsid w:val="1DCF4253"/>
    <w:multiLevelType w:val="hybridMultilevel"/>
    <w:tmpl w:val="6A965BA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E4A2A02"/>
    <w:multiLevelType w:val="multilevel"/>
    <w:tmpl w:val="5DC6E3CE"/>
    <w:lvl w:ilvl="0">
      <w:start w:val="1"/>
      <w:numFmt w:val="upperRoman"/>
      <w:pStyle w:val="Nadpis"/>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b w:val="0"/>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15:restartNumberingAfterBreak="0">
    <w:nsid w:val="28DA778E"/>
    <w:multiLevelType w:val="hybridMultilevel"/>
    <w:tmpl w:val="C59EDB9A"/>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4" w15:restartNumberingAfterBreak="0">
    <w:nsid w:val="3C124325"/>
    <w:multiLevelType w:val="multilevel"/>
    <w:tmpl w:val="96B07DB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b w:val="0"/>
        <w:i w:val="0"/>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5" w15:restartNumberingAfterBreak="0">
    <w:nsid w:val="57551CC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15:restartNumberingAfterBreak="0">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3E20F8"/>
    <w:multiLevelType w:val="multilevel"/>
    <w:tmpl w:val="A3C2C472"/>
    <w:lvl w:ilvl="0">
      <w:start w:val="1"/>
      <w:numFmt w:val="upperRoman"/>
      <w:lvlText w:val="%1."/>
      <w:lvlJc w:val="right"/>
      <w:pPr>
        <w:tabs>
          <w:tab w:val="num" w:pos="360"/>
        </w:tabs>
        <w:ind w:left="360" w:hanging="360"/>
      </w:pPr>
      <w:rPr>
        <w:rFonts w:cs="Times New Roman"/>
      </w:rPr>
    </w:lvl>
    <w:lvl w:ilvl="1">
      <w:start w:val="1"/>
      <w:numFmt w:val="decimal"/>
      <w:lvlText w:val="%2."/>
      <w:lvlJc w:val="right"/>
      <w:pPr>
        <w:tabs>
          <w:tab w:val="num" w:pos="1080"/>
        </w:tabs>
        <w:ind w:left="1080" w:hanging="360"/>
      </w:pPr>
      <w:rPr>
        <w:rFonts w:cs="Times New Roman"/>
        <w:i w:val="0"/>
      </w:rPr>
    </w:lvl>
    <w:lvl w:ilvl="2">
      <w:start w:val="1"/>
      <w:numFmt w:val="lowerLetter"/>
      <w:lvlText w:val="%3."/>
      <w:lvlJc w:val="right"/>
      <w:pPr>
        <w:tabs>
          <w:tab w:val="num" w:pos="1800"/>
        </w:tabs>
        <w:ind w:left="1800" w:hanging="360"/>
      </w:pPr>
      <w:rPr>
        <w:rFonts w:cs="Times New Roman"/>
      </w:rPr>
    </w:lvl>
    <w:lvl w:ilvl="3">
      <w:start w:val="1"/>
      <w:numFmt w:val="bullet"/>
      <w:lvlText w:val=""/>
      <w:lvlJc w:val="right"/>
      <w:pPr>
        <w:tabs>
          <w:tab w:val="num" w:pos="2520"/>
        </w:tabs>
        <w:ind w:left="2520" w:hanging="360"/>
      </w:pPr>
      <w:rPr>
        <w:rFonts w:ascii="Wingdings" w:hAnsi="Wingdings" w:hint="default"/>
        <w:sz w:val="20"/>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2C9"/>
    <w:rsid w:val="00007ABD"/>
    <w:rsid w:val="0003198F"/>
    <w:rsid w:val="00036041"/>
    <w:rsid w:val="00040A1B"/>
    <w:rsid w:val="0004109F"/>
    <w:rsid w:val="00046E44"/>
    <w:rsid w:val="000543F8"/>
    <w:rsid w:val="000567A7"/>
    <w:rsid w:val="00062B2E"/>
    <w:rsid w:val="000641B7"/>
    <w:rsid w:val="0006555D"/>
    <w:rsid w:val="00067618"/>
    <w:rsid w:val="00070711"/>
    <w:rsid w:val="000723D7"/>
    <w:rsid w:val="0007423B"/>
    <w:rsid w:val="00075184"/>
    <w:rsid w:val="000770DC"/>
    <w:rsid w:val="000779D4"/>
    <w:rsid w:val="000937D6"/>
    <w:rsid w:val="00096CC7"/>
    <w:rsid w:val="000A2541"/>
    <w:rsid w:val="000E65DE"/>
    <w:rsid w:val="00106DD6"/>
    <w:rsid w:val="00146424"/>
    <w:rsid w:val="00152A80"/>
    <w:rsid w:val="00161518"/>
    <w:rsid w:val="00163B3C"/>
    <w:rsid w:val="001641A3"/>
    <w:rsid w:val="001715E7"/>
    <w:rsid w:val="001810C3"/>
    <w:rsid w:val="001A7D86"/>
    <w:rsid w:val="001B0207"/>
    <w:rsid w:val="001B29D5"/>
    <w:rsid w:val="001B3222"/>
    <w:rsid w:val="001C0E7B"/>
    <w:rsid w:val="001C36DE"/>
    <w:rsid w:val="001D03F1"/>
    <w:rsid w:val="001E7B6D"/>
    <w:rsid w:val="001E7BEC"/>
    <w:rsid w:val="001F4567"/>
    <w:rsid w:val="001F4EF5"/>
    <w:rsid w:val="00206CCA"/>
    <w:rsid w:val="00241031"/>
    <w:rsid w:val="00250A6E"/>
    <w:rsid w:val="00254604"/>
    <w:rsid w:val="0026380D"/>
    <w:rsid w:val="00277441"/>
    <w:rsid w:val="002813B4"/>
    <w:rsid w:val="002875AE"/>
    <w:rsid w:val="002903CF"/>
    <w:rsid w:val="002A1D3F"/>
    <w:rsid w:val="002B460C"/>
    <w:rsid w:val="002B56AF"/>
    <w:rsid w:val="002B6623"/>
    <w:rsid w:val="002B7F76"/>
    <w:rsid w:val="002C4B23"/>
    <w:rsid w:val="002D35BE"/>
    <w:rsid w:val="00300E20"/>
    <w:rsid w:val="003063B5"/>
    <w:rsid w:val="0031496D"/>
    <w:rsid w:val="00342388"/>
    <w:rsid w:val="003472A1"/>
    <w:rsid w:val="003516A7"/>
    <w:rsid w:val="00360E53"/>
    <w:rsid w:val="003859A1"/>
    <w:rsid w:val="003A3744"/>
    <w:rsid w:val="003A3BAE"/>
    <w:rsid w:val="003D28ED"/>
    <w:rsid w:val="003F23FB"/>
    <w:rsid w:val="00402BFA"/>
    <w:rsid w:val="0040420C"/>
    <w:rsid w:val="004150B1"/>
    <w:rsid w:val="00447A82"/>
    <w:rsid w:val="004516BF"/>
    <w:rsid w:val="00460118"/>
    <w:rsid w:val="004632F0"/>
    <w:rsid w:val="00465A29"/>
    <w:rsid w:val="004B1E20"/>
    <w:rsid w:val="004C1634"/>
    <w:rsid w:val="004C18E6"/>
    <w:rsid w:val="004C26F2"/>
    <w:rsid w:val="004C278D"/>
    <w:rsid w:val="004D09F9"/>
    <w:rsid w:val="00533E66"/>
    <w:rsid w:val="005343BD"/>
    <w:rsid w:val="00534CE3"/>
    <w:rsid w:val="005537F7"/>
    <w:rsid w:val="00557CB1"/>
    <w:rsid w:val="005618B9"/>
    <w:rsid w:val="00595017"/>
    <w:rsid w:val="005B3BF9"/>
    <w:rsid w:val="005B4E47"/>
    <w:rsid w:val="005B7BAC"/>
    <w:rsid w:val="005C7D11"/>
    <w:rsid w:val="005D416C"/>
    <w:rsid w:val="005E16AC"/>
    <w:rsid w:val="005E3FDE"/>
    <w:rsid w:val="005E7940"/>
    <w:rsid w:val="005F4E8C"/>
    <w:rsid w:val="00603AC3"/>
    <w:rsid w:val="00610095"/>
    <w:rsid w:val="006278A2"/>
    <w:rsid w:val="00627E77"/>
    <w:rsid w:val="006300D2"/>
    <w:rsid w:val="00630474"/>
    <w:rsid w:val="006571A9"/>
    <w:rsid w:val="00660043"/>
    <w:rsid w:val="00666738"/>
    <w:rsid w:val="006810B1"/>
    <w:rsid w:val="00685200"/>
    <w:rsid w:val="006927F2"/>
    <w:rsid w:val="006C32EC"/>
    <w:rsid w:val="006C4235"/>
    <w:rsid w:val="00714890"/>
    <w:rsid w:val="00721611"/>
    <w:rsid w:val="00740942"/>
    <w:rsid w:val="00743E9C"/>
    <w:rsid w:val="00756230"/>
    <w:rsid w:val="00783FFC"/>
    <w:rsid w:val="0078767E"/>
    <w:rsid w:val="007A6254"/>
    <w:rsid w:val="007A73DB"/>
    <w:rsid w:val="007B13BA"/>
    <w:rsid w:val="007C0062"/>
    <w:rsid w:val="007D0E2D"/>
    <w:rsid w:val="007F35DB"/>
    <w:rsid w:val="00801843"/>
    <w:rsid w:val="00815CB1"/>
    <w:rsid w:val="008245EB"/>
    <w:rsid w:val="00844585"/>
    <w:rsid w:val="00864D27"/>
    <w:rsid w:val="00872EFB"/>
    <w:rsid w:val="008741A4"/>
    <w:rsid w:val="00876DD7"/>
    <w:rsid w:val="00883D39"/>
    <w:rsid w:val="008919AC"/>
    <w:rsid w:val="00894242"/>
    <w:rsid w:val="00897D55"/>
    <w:rsid w:val="008A62CB"/>
    <w:rsid w:val="008B379C"/>
    <w:rsid w:val="008B58B4"/>
    <w:rsid w:val="008B63A3"/>
    <w:rsid w:val="008C6568"/>
    <w:rsid w:val="008C6CBA"/>
    <w:rsid w:val="008E6F8A"/>
    <w:rsid w:val="00901E09"/>
    <w:rsid w:val="00911C75"/>
    <w:rsid w:val="009234D8"/>
    <w:rsid w:val="009270CC"/>
    <w:rsid w:val="00937ABF"/>
    <w:rsid w:val="009432AA"/>
    <w:rsid w:val="00943601"/>
    <w:rsid w:val="009564BA"/>
    <w:rsid w:val="00957C7F"/>
    <w:rsid w:val="00980C4A"/>
    <w:rsid w:val="00995633"/>
    <w:rsid w:val="009C0820"/>
    <w:rsid w:val="009C507C"/>
    <w:rsid w:val="009C55D3"/>
    <w:rsid w:val="009D3A82"/>
    <w:rsid w:val="00A018A4"/>
    <w:rsid w:val="00A109D3"/>
    <w:rsid w:val="00A23113"/>
    <w:rsid w:val="00A34109"/>
    <w:rsid w:val="00A375A6"/>
    <w:rsid w:val="00A501DF"/>
    <w:rsid w:val="00A56A61"/>
    <w:rsid w:val="00A6296A"/>
    <w:rsid w:val="00A63057"/>
    <w:rsid w:val="00A6792C"/>
    <w:rsid w:val="00A700A6"/>
    <w:rsid w:val="00A756D6"/>
    <w:rsid w:val="00A82887"/>
    <w:rsid w:val="00A87A32"/>
    <w:rsid w:val="00AC0EE3"/>
    <w:rsid w:val="00AD51F0"/>
    <w:rsid w:val="00AE42F8"/>
    <w:rsid w:val="00AE6622"/>
    <w:rsid w:val="00AF46F9"/>
    <w:rsid w:val="00AF6646"/>
    <w:rsid w:val="00B163DE"/>
    <w:rsid w:val="00B3473A"/>
    <w:rsid w:val="00B62D55"/>
    <w:rsid w:val="00B875A0"/>
    <w:rsid w:val="00B94B86"/>
    <w:rsid w:val="00BD0A19"/>
    <w:rsid w:val="00BD2B30"/>
    <w:rsid w:val="00BF0801"/>
    <w:rsid w:val="00C22FFD"/>
    <w:rsid w:val="00C4750F"/>
    <w:rsid w:val="00C51DF3"/>
    <w:rsid w:val="00C543D9"/>
    <w:rsid w:val="00C66495"/>
    <w:rsid w:val="00C7622D"/>
    <w:rsid w:val="00C766DA"/>
    <w:rsid w:val="00C77D71"/>
    <w:rsid w:val="00C9530D"/>
    <w:rsid w:val="00CA732E"/>
    <w:rsid w:val="00CB1EA1"/>
    <w:rsid w:val="00CC1936"/>
    <w:rsid w:val="00CD7A35"/>
    <w:rsid w:val="00CF34E1"/>
    <w:rsid w:val="00CF5D8F"/>
    <w:rsid w:val="00CF7F77"/>
    <w:rsid w:val="00D0253C"/>
    <w:rsid w:val="00D3268C"/>
    <w:rsid w:val="00D33B31"/>
    <w:rsid w:val="00D4133E"/>
    <w:rsid w:val="00D41C11"/>
    <w:rsid w:val="00D43C8C"/>
    <w:rsid w:val="00D442C2"/>
    <w:rsid w:val="00D61635"/>
    <w:rsid w:val="00D652C9"/>
    <w:rsid w:val="00D81504"/>
    <w:rsid w:val="00D84595"/>
    <w:rsid w:val="00D920AF"/>
    <w:rsid w:val="00D92354"/>
    <w:rsid w:val="00DA220F"/>
    <w:rsid w:val="00DA466B"/>
    <w:rsid w:val="00DA6467"/>
    <w:rsid w:val="00DB00D3"/>
    <w:rsid w:val="00DB0C8A"/>
    <w:rsid w:val="00DB12F3"/>
    <w:rsid w:val="00DB2B8C"/>
    <w:rsid w:val="00DB2CCC"/>
    <w:rsid w:val="00DC2B88"/>
    <w:rsid w:val="00DC56C7"/>
    <w:rsid w:val="00DC7DDF"/>
    <w:rsid w:val="00DD403C"/>
    <w:rsid w:val="00DE3A4D"/>
    <w:rsid w:val="00DE65DB"/>
    <w:rsid w:val="00DF3223"/>
    <w:rsid w:val="00DF69F2"/>
    <w:rsid w:val="00E46B5A"/>
    <w:rsid w:val="00E72BD5"/>
    <w:rsid w:val="00E82B05"/>
    <w:rsid w:val="00E83D90"/>
    <w:rsid w:val="00E842E0"/>
    <w:rsid w:val="00E93E64"/>
    <w:rsid w:val="00E979A1"/>
    <w:rsid w:val="00EA6D2C"/>
    <w:rsid w:val="00EC28FA"/>
    <w:rsid w:val="00ED3495"/>
    <w:rsid w:val="00EE12C8"/>
    <w:rsid w:val="00EE36E9"/>
    <w:rsid w:val="00EF478E"/>
    <w:rsid w:val="00EF6CFC"/>
    <w:rsid w:val="00F07058"/>
    <w:rsid w:val="00F11851"/>
    <w:rsid w:val="00F215B9"/>
    <w:rsid w:val="00F33F42"/>
    <w:rsid w:val="00F42250"/>
    <w:rsid w:val="00F84035"/>
    <w:rsid w:val="00FB15BF"/>
    <w:rsid w:val="00FD191D"/>
    <w:rsid w:val="00FD599D"/>
    <w:rsid w:val="00FF2A77"/>
    <w:rsid w:val="00FF48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042F"/>
  <w15:docId w15:val="{D0B2D2B0-8B4B-436F-BD39-D997FED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link w:val="Heading21Char"/>
    <w:rsid w:val="00007ABD"/>
    <w:pPr>
      <w:spacing w:after="120" w:line="280" w:lineRule="atLeast"/>
      <w:ind w:left="1418" w:hanging="708"/>
      <w:jc w:val="both"/>
      <w:outlineLvl w:val="1"/>
    </w:pPr>
    <w:rPr>
      <w:rFonts w:ascii="Arial" w:eastAsia="Times New Roman" w:hAnsi="Arial"/>
      <w:color w:val="000000"/>
      <w:sz w:val="22"/>
    </w:rPr>
  </w:style>
  <w:style w:type="paragraph" w:styleId="Odstavecseseznamem">
    <w:name w:val="List Paragraph"/>
    <w:basedOn w:val="Normln"/>
    <w:uiPriority w:val="99"/>
    <w:qFormat/>
    <w:rsid w:val="00007ABD"/>
    <w:pPr>
      <w:ind w:left="708"/>
    </w:pPr>
    <w:rPr>
      <w:rFonts w:ascii="Arial" w:hAnsi="Arial"/>
      <w:sz w:val="22"/>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1E7B6D"/>
    <w:rPr>
      <w:sz w:val="16"/>
      <w:szCs w:val="16"/>
    </w:rPr>
  </w:style>
  <w:style w:type="paragraph" w:styleId="Textkomente">
    <w:name w:val="annotation text"/>
    <w:basedOn w:val="Normln"/>
    <w:link w:val="TextkomenteChar"/>
    <w:uiPriority w:val="99"/>
    <w:semiHidden/>
    <w:unhideWhenUsed/>
    <w:rsid w:val="001E7B6D"/>
    <w:pPr>
      <w:spacing w:line="240" w:lineRule="auto"/>
    </w:pPr>
    <w:rPr>
      <w:sz w:val="20"/>
      <w:szCs w:val="20"/>
    </w:rPr>
  </w:style>
  <w:style w:type="character" w:customStyle="1" w:styleId="TextkomenteChar">
    <w:name w:val="Text komentáře Char"/>
    <w:basedOn w:val="Standardnpsmoodstavce"/>
    <w:link w:val="Textkomente"/>
    <w:uiPriority w:val="99"/>
    <w:semiHidden/>
    <w:rsid w:val="001E7B6D"/>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1E7B6D"/>
    <w:rPr>
      <w:b/>
      <w:bCs/>
    </w:rPr>
  </w:style>
  <w:style w:type="character" w:customStyle="1" w:styleId="PedmtkomenteChar">
    <w:name w:val="Předmět komentáře Char"/>
    <w:basedOn w:val="TextkomenteChar"/>
    <w:link w:val="Pedmtkomente"/>
    <w:uiPriority w:val="99"/>
    <w:semiHidden/>
    <w:rsid w:val="001E7B6D"/>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rsid w:val="00D920AF"/>
    <w:rPr>
      <w:color w:val="0000FF"/>
      <w:u w:val="single"/>
    </w:rPr>
  </w:style>
  <w:style w:type="paragraph" w:styleId="Zkladntextodsazen2">
    <w:name w:val="Body Text Indent 2"/>
    <w:basedOn w:val="Normln"/>
    <w:link w:val="Zkladntextodsazen2Char"/>
    <w:uiPriority w:val="99"/>
    <w:semiHidden/>
    <w:unhideWhenUsed/>
    <w:rsid w:val="0046011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60118"/>
    <w:rPr>
      <w:rFonts w:ascii="Times New Roman" w:eastAsia="Times New Roman" w:hAnsi="Times New Roman"/>
      <w:color w:val="000000"/>
      <w:sz w:val="24"/>
      <w:szCs w:val="24"/>
      <w:lang w:eastAsia="en-US"/>
    </w:rPr>
  </w:style>
  <w:style w:type="paragraph" w:customStyle="1" w:styleId="Nadpis">
    <w:name w:val="Nadpis"/>
    <w:basedOn w:val="Heading21"/>
    <w:link w:val="NadpisChar"/>
    <w:qFormat/>
    <w:rsid w:val="00007ABD"/>
    <w:pPr>
      <w:numPr>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pPr>
    <w:rPr>
      <w:rFonts w:cs="Arial"/>
      <w:b/>
      <w:caps/>
      <w:color w:val="14387F"/>
      <w:szCs w:val="22"/>
    </w:rPr>
  </w:style>
  <w:style w:type="character" w:customStyle="1" w:styleId="Heading21Char">
    <w:name w:val="Heading 21 Char"/>
    <w:aliases w:val="h2 Char,hlavicka Char,F2 Char,F21 Char,ASAPHeading 2 Char,Nadpis 2T Char,PA Major Section Char,2 Char,sub-sect Char,21 Char,sub-sect1 Char,22 Char,sub-sect2 Char,211 Char,sub-sect11 Char,Podkapitola1 Char,Nadpis kapitoly Char"/>
    <w:basedOn w:val="Standardnpsmoodstavce"/>
    <w:link w:val="Heading21"/>
    <w:rsid w:val="00007ABD"/>
    <w:rPr>
      <w:rFonts w:ascii="Arial" w:eastAsia="Times New Roman" w:hAnsi="Arial"/>
      <w:color w:val="000000"/>
      <w:sz w:val="22"/>
    </w:rPr>
  </w:style>
  <w:style w:type="character" w:customStyle="1" w:styleId="NadpisChar">
    <w:name w:val="Nadpis Char"/>
    <w:basedOn w:val="Heading21Char"/>
    <w:link w:val="Nadpis"/>
    <w:rsid w:val="00007ABD"/>
    <w:rPr>
      <w:rFonts w:ascii="Arial" w:eastAsia="Times New Roman" w:hAnsi="Arial" w:cs="Arial"/>
      <w:b/>
      <w:caps/>
      <w:color w:val="14387F"/>
      <w:sz w:val="22"/>
      <w:szCs w:val="22"/>
    </w:rPr>
  </w:style>
  <w:style w:type="paragraph" w:styleId="Zkladntext2">
    <w:name w:val="Body Text 2"/>
    <w:basedOn w:val="Normln"/>
    <w:link w:val="Zkladntext2Char"/>
    <w:uiPriority w:val="99"/>
    <w:semiHidden/>
    <w:unhideWhenUsed/>
    <w:rsid w:val="00C22FFD"/>
    <w:pPr>
      <w:spacing w:after="120" w:line="480" w:lineRule="auto"/>
    </w:pPr>
  </w:style>
  <w:style w:type="character" w:customStyle="1" w:styleId="Zkladntext2Char">
    <w:name w:val="Základní text 2 Char"/>
    <w:basedOn w:val="Standardnpsmoodstavce"/>
    <w:link w:val="Zkladntext2"/>
    <w:uiPriority w:val="99"/>
    <w:semiHidden/>
    <w:rsid w:val="00C22FFD"/>
    <w:rPr>
      <w:rFonts w:ascii="Times New Roman" w:eastAsia="Times New Roman" w:hAnsi="Times New Roman"/>
      <w:color w:val="000000"/>
      <w:sz w:val="24"/>
      <w:szCs w:val="24"/>
      <w:lang w:eastAsia="en-US"/>
    </w:rPr>
  </w:style>
  <w:style w:type="paragraph" w:customStyle="1" w:styleId="heading210">
    <w:name w:val="heading21"/>
    <w:basedOn w:val="Normln"/>
    <w:rsid w:val="00C22FFD"/>
    <w:pPr>
      <w:spacing w:after="120"/>
      <w:ind w:left="1418" w:hanging="708"/>
    </w:pPr>
    <w:rPr>
      <w:rFonts w:eastAsiaTheme="minorHAnsi"/>
      <w:lang w:eastAsia="cs-CZ"/>
    </w:rPr>
  </w:style>
  <w:style w:type="character" w:customStyle="1" w:styleId="Internetovodkaz">
    <w:name w:val="Internetový odkaz"/>
    <w:basedOn w:val="Standardnpsmoodstavce"/>
    <w:rsid w:val="00C22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m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na.kyznarova@chmi.cz" TargetMode="External"/><Relationship Id="rId4" Type="http://schemas.openxmlformats.org/officeDocument/2006/relationships/settings" Target="settings.xml"/><Relationship Id="rId9" Type="http://schemas.openxmlformats.org/officeDocument/2006/relationships/hyperlink" Target="mailto:rtc.oper@chm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itanz\AppData\Local\Microsoft\Windows\INetCache\Content.Outlook\LCG3TWQG\CHMU_licencni_smlouva%20(0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2F3F-5233-43A7-A87A-6C5FAD53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CHMU_licencni_smlouva (002)</Template>
  <TotalTime>12</TotalTime>
  <Pages>7</Pages>
  <Words>1729</Words>
  <Characters>10207</Characters>
  <Application>Microsoft Office Word</Application>
  <DocSecurity>0</DocSecurity>
  <Lines>85</Lines>
  <Paragraphs>23</Paragraphs>
  <ScaleCrop>false</ScaleCrop>
  <HeadingPairs>
    <vt:vector size="4" baseType="variant">
      <vt:variant>
        <vt:lpstr>Název</vt:lpstr>
      </vt:variant>
      <vt:variant>
        <vt:i4>1</vt:i4>
      </vt:variant>
      <vt:variant>
        <vt:lpstr>Nadpisy</vt:lpstr>
      </vt:variant>
      <vt:variant>
        <vt:i4>55</vt:i4>
      </vt:variant>
    </vt:vector>
  </HeadingPairs>
  <TitlesOfParts>
    <vt:vector size="56" baseType="lpstr">
      <vt:lpstr/>
      <vt:lpstr>    předmět Smlouvy</vt:lpstr>
      <vt:lpstr>    Poskytovatel na základě této Licenční smlouvy (dále jen „Smlouva“) poskytuje Nab</vt:lpstr>
      <vt:lpstr>    </vt:lpstr>
      <vt:lpstr>    Podmínky užití</vt:lpstr>
      <vt:lpstr>    </vt:lpstr>
      <vt:lpstr>    Cena a platební podmínky</vt:lpstr>
      <vt:lpstr>    Cena za Produkty ČHMÚ podle této Smlouvy byla dohodou smluvních stran stanovena </vt:lpstr>
      <vt:lpstr>    Cena za poskytnuté Služby ČHMÚ podle této Smlouvy byla dohodou smluvních stran s</vt:lpstr>
      <vt:lpstr>    Způsoby platby stanovené v odst. 1 a 2 této Smlouvy jsou vymezené v Příloze č. 2</vt:lpstr>
      <vt:lpstr>    Již uhrazená cena se v případě ukončení Smlouvy, i předčasného, nevrací, pokud n</vt:lpstr>
      <vt:lpstr>    V případě, že Nabyvatel bude v prodlení s úhradou fakturované částky, sjednávají</vt:lpstr>
      <vt:lpstr>    V případě, že tato Smlouva je uzavřena na dobu neurčitou, má se za to, že cena s</vt:lpstr>
      <vt:lpstr>    </vt:lpstr>
      <vt:lpstr>    Doba, zánik Smlouvy</vt:lpstr>
      <vt:lpstr>    Tato Smlouva se uzavírá na dobu neurčitou, s možností výpovědi bez udání důvodu.</vt:lpstr>
      <vt:lpstr>    Výpovědní doba je dva měsíce a počíná běžet prvním dnem měsíce následujícího po </vt:lpstr>
      <vt:lpstr>    Smluvní strany mohou tuto Smlouvu ukončit též dohodou nebo odstoupením.</vt:lpstr>
      <vt:lpstr>    V případě, že se Poskytovatel ocitne v prodlení s poskytováním Produktů a Služeb</vt:lpstr>
      <vt:lpstr>    V případě, že Poskytovatel neobnoví poskytování Produktů a Služeb ČHMÚ ve lhůtě </vt:lpstr>
      <vt:lpstr>    Ustanovení odst. 4 neplatí, pokud k nemožnosti dodávání Produktů ČHMÚ a k poskyt</vt:lpstr>
      <vt:lpstr>    Nabyvatel může od této Smlouvy odstoupit, pokud nastane situace cit. v odst. 6 t</vt:lpstr>
      <vt:lpstr>    Poskytovatel je oprávněn odstoupit od této Smlouvy a odepřít plnění Nabyvateli, </vt:lpstr>
      <vt:lpstr>    Právní účinky odstoupení smluvních stran v této Smlouvě nastávají dnem doručení </vt:lpstr>
      <vt:lpstr>    Vrácení již uhrazené ceny za nezrealizované poskytnutí Produktů a Služeb ČHMÚ bu</vt:lpstr>
      <vt:lpstr>    Právo k užití Produktů a Služeb ČHMÚ nemůže být převedené na právní nástupce Nab</vt:lpstr>
      <vt:lpstr>    </vt:lpstr>
      <vt:lpstr>    ostatní ujednání</vt:lpstr>
      <vt:lpstr>    Závěrečná ustanovení</vt:lpstr>
      <vt:lpstr>    Specifikace produktů</vt:lpstr>
      <vt:lpstr>    Radarové produkty:</vt:lpstr>
      <vt:lpstr>    1hod MERGE operativní data </vt:lpstr>
      <vt:lpstr>    Kombinovaný odhad radarového a staničního měření (1hod sumy MERGE), tj. v 1 hod.</vt:lpstr>
      <vt:lpstr>    </vt:lpstr>
      <vt:lpstr>    Účel a Způsob užití</vt:lpstr>
      <vt:lpstr>    Produkty poskytnuté na základě této smlouvy budou použita výhradně pro účely pro</vt:lpstr>
      <vt:lpstr>    </vt:lpstr>
      <vt:lpstr>    technická specifikace přístupu</vt:lpstr>
      <vt:lpstr>    K zabezpečení bezproblémovosti přenosu dat mezi Poskytovatelem a Nabyvatelem jso</vt:lpstr>
      <vt:lpstr>    Za Poskytovatele:</vt:lpstr>
      <vt:lpstr>    RNDr. Hana Kyznarová, tel.: 244033211, e-mail: hana.kyznarova@chmi.cz</vt:lpstr>
      <vt:lpstr>    Za Nabyvatele:</vt:lpstr>
      <vt:lpstr>    Mgr. Petr Skalák, tel.: 774953420, e-mail: skalak.p@czechglobe.cz</vt:lpstr>
      <vt:lpstr>    Mgr. Jan Meitner, tel.: 730164640, e-mail: meitner.j@czechglobe.cz</vt:lpstr>
      <vt:lpstr>    </vt:lpstr>
      <vt:lpstr>    Pokud nebyly radarové produkty a informace Poskytovatelem dodány v řádném termín</vt:lpstr>
      <vt:lpstr>    Vyčíslení CENY PRODUKTŮ A SLUŽEB</vt:lpstr>
      <vt:lpstr>    Roční cena podle typů Produktů dle ceníku ČHMÚ činí 148.372 Kč bez DPH.         </vt:lpstr>
      <vt:lpstr>    1hod Merge termínů v hod. kroku 		       148.372 Kč bez DPH	</vt:lpstr>
      <vt:lpstr>    Roční cena služeb dle ceníku ČHMÚ                                               </vt:lpstr>
      <vt:lpstr>    Příprava dat pro předání                                                  7.040 </vt:lpstr>
      <vt:lpstr>    Roční celková cena poskytovaných Produktů a Služeb ČHMÚ poskytovaných tímto doda</vt:lpstr>
      <vt:lpstr>    </vt:lpstr>
      <vt:lpstr>    FAKTURAČNÍ PODMÍNKY</vt:lpstr>
      <vt:lpstr>    Faktura za poskytnuté Produkty a Služby dle této smlouvy bude vystavena  4x ročn</vt:lpstr>
      <vt:lpstr>    Cena služeb viz. bod 2. a. Přílohy 2 této smlouvy bude fakturována v 1.Q.</vt:lpstr>
    </vt:vector>
  </TitlesOfParts>
  <Company>ČHMÚ</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TIBITANZLOVÁ, Mgr. et Mgr. BBA</dc:creator>
  <cp:lastModifiedBy>Lenka Dusová</cp:lastModifiedBy>
  <cp:revision>5</cp:revision>
  <cp:lastPrinted>2016-12-05T11:45:00Z</cp:lastPrinted>
  <dcterms:created xsi:type="dcterms:W3CDTF">2024-01-15T13:25:00Z</dcterms:created>
  <dcterms:modified xsi:type="dcterms:W3CDTF">2024-01-17T10:28:00Z</dcterms:modified>
</cp:coreProperties>
</file>