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140" w:after="120"/>
        <w:jc w:val="center"/>
        <w:rPr>
          <w:rFonts w:ascii="Trebuchet MS" w:hAnsi="Trebuchet MS"/>
          <w:color w:val="99CC00"/>
          <w:sz w:val="36"/>
          <w:u w:val="single"/>
        </w:rPr>
      </w:pPr>
      <w:r>
        <w:rPr>
          <w:rFonts w:ascii="Trebuchet MS" w:hAnsi="Trebuchet MS"/>
          <w:position w:val="6"/>
          <w:sz w:val="36"/>
          <w:u w:val="single"/>
        </w:rPr>
        <w:t xml:space="preserve">Servisní </w:t>
      </w:r>
      <w:r>
        <w:rPr>
          <w:rFonts w:ascii="Trebuchet MS" w:hAnsi="Trebuchet MS"/>
          <w:sz w:val="40"/>
          <w:u w:val="single"/>
        </w:rPr>
        <w:t>s</w:t>
      </w:r>
      <w:r>
        <w:rPr>
          <w:rFonts w:ascii="Trebuchet MS" w:hAnsi="Trebuchet MS"/>
          <w:sz w:val="36"/>
          <w:u w:val="single"/>
        </w:rPr>
        <w:t>mlouva  DCI -APK</w:t>
      </w:r>
      <w:r>
        <w:rPr>
          <w:rFonts w:ascii="Trebuchet MS" w:hAnsi="Trebuchet MS"/>
          <w:sz w:val="32"/>
          <w:u w:val="single"/>
        </w:rPr>
        <w:t>, 23AMSMLS-047</w:t>
      </w:r>
    </w:p>
    <w:p>
      <w:pPr>
        <w:pStyle w:val="Normal"/>
        <w:rPr>
          <w:rFonts w:ascii="Trebuchet MS" w:hAnsi="Trebuchet MS"/>
          <w:b/>
          <w:b/>
          <w:sz w:val="24"/>
        </w:rPr>
      </w:pPr>
      <w:r>
        <w:rPr>
          <w:rFonts w:ascii="Trebuchet MS" w:hAnsi="Trebuchet MS"/>
          <w:b/>
          <w:sz w:val="24"/>
        </w:rPr>
      </w:r>
    </w:p>
    <w:p>
      <w:pPr>
        <w:pStyle w:val="Normal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AV MEDIA SYSTEMS, a.s.,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se sídlem Pražská 63, 102 00 Praha 10,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IČ: 48108375,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DIČ: CZ48108375,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Zapsaná v OR vedeném Městským soudem v Praze, oddíl B, vložka 10120,</w:t>
      </w:r>
    </w:p>
    <w:p>
      <w:pPr>
        <w:pStyle w:val="Normal"/>
        <w:rPr>
          <w:rFonts w:ascii="Trebuchet MS" w:hAnsi="Trebuchet MS"/>
        </w:rPr>
      </w:pPr>
      <w:r>
        <w:rPr/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Zastoupená Ing. Davidem Leschem, předsedou představenstva,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(dále jen </w:t>
      </w:r>
      <w:r>
        <w:rPr>
          <w:rFonts w:ascii="Trebuchet MS" w:hAnsi="Trebuchet MS"/>
          <w:b/>
        </w:rPr>
        <w:t>„zhotovitel“</w:t>
      </w:r>
      <w:r>
        <w:rPr>
          <w:rFonts w:ascii="Trebuchet MS" w:hAnsi="Trebuchet MS"/>
        </w:rPr>
        <w:t>)</w:t>
      </w:r>
    </w:p>
    <w:p>
      <w:pPr>
        <w:pStyle w:val="Zhlav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a</w:t>
      </w:r>
    </w:p>
    <w:p>
      <w:pPr>
        <w:pStyle w:val="Normal"/>
        <w:ind w:firstLine="708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  <w:b/>
        </w:rPr>
        <w:t>Kino Oko Šumperk</w:t>
      </w:r>
    </w:p>
    <w:p>
      <w:pPr>
        <w:pStyle w:val="Normal"/>
        <w:rPr/>
      </w:pPr>
      <w:r>
        <w:rPr>
          <w:rFonts w:cs="Trebuchet MS" w:ascii="Trebuchet MS" w:hAnsi="Trebuchet MS"/>
        </w:rPr>
        <w:t xml:space="preserve">se sídlem Masarykovo náměstí 3, 787 01, Šumperk 1 </w:t>
      </w:r>
    </w:p>
    <w:p>
      <w:pPr>
        <w:pStyle w:val="WWBodyText2"/>
        <w:rPr>
          <w:sz w:val="20"/>
        </w:rPr>
      </w:pPr>
      <w:r>
        <w:rPr>
          <w:sz w:val="20"/>
        </w:rPr>
        <w:t xml:space="preserve">IČO: </w:t>
      </w:r>
      <w:r>
        <w:rPr/>
        <w:t xml:space="preserve"> </w:t>
      </w:r>
      <w:r>
        <w:rPr>
          <w:sz w:val="20"/>
        </w:rPr>
        <w:t>00851400</w:t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Zastoupené MgA. Kamilem Navrátilem, ředitelem,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(dále jen</w:t>
      </w:r>
      <w:r>
        <w:rPr>
          <w:rFonts w:ascii="Trebuchet MS" w:hAnsi="Trebuchet MS"/>
          <w:b/>
        </w:rPr>
        <w:t xml:space="preserve"> „objednatel“</w:t>
      </w:r>
      <w:r>
        <w:rPr>
          <w:rFonts w:ascii="Trebuchet MS" w:hAnsi="Trebuchet MS"/>
        </w:rPr>
        <w:t>)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spolu uzavřeli ve smyslu § 1746 odst. 2, z.č. 89/2012 Sb., občanského zákoníku níže uvedeného dne, měsíce a roku tuto 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  <w:sz w:val="36"/>
        </w:rPr>
      </w:pPr>
      <w:r>
        <w:rPr>
          <w:rFonts w:ascii="Trebuchet MS" w:hAnsi="Trebuchet MS"/>
          <w:b/>
          <w:sz w:val="36"/>
        </w:rPr>
        <w:t xml:space="preserve">s e r v i s n í   s m l o u v u : </w:t>
      </w:r>
    </w:p>
    <w:p>
      <w:pPr>
        <w:pStyle w:val="Nadpis3"/>
        <w:ind w:left="0" w:hanging="0"/>
        <w:jc w:val="center"/>
        <w:rPr>
          <w:rFonts w:ascii="Trebuchet MS" w:hAnsi="Trebuchet MS"/>
          <w:sz w:val="24"/>
          <w:u w:val="single"/>
        </w:rPr>
      </w:pPr>
      <w:r>
        <w:rPr>
          <w:rFonts w:ascii="Trebuchet MS" w:hAnsi="Trebuchet MS"/>
          <w:sz w:val="24"/>
          <w:u w:val="single"/>
        </w:rPr>
        <w:t>I. Servisní služby</w:t>
      </w:r>
    </w:p>
    <w:p>
      <w:pPr>
        <w:pStyle w:val="Normal"/>
        <w:numPr>
          <w:ilvl w:val="0"/>
          <w:numId w:val="3"/>
        </w:numPr>
        <w:spacing w:before="0" w:after="1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u w:val="single"/>
        </w:rPr>
        <w:t>Pravidelná údržba (Profylaxe)</w:t>
      </w:r>
      <w:r>
        <w:rPr>
          <w:rFonts w:ascii="Trebuchet MS" w:hAnsi="Trebuchet MS"/>
          <w:color w:val="000000"/>
        </w:rPr>
        <w:br/>
        <w:t>Zhotovitel se zavazuje provést 1 x ročně pravidelnou údržbu zařízení (uvedeného v příloze č. 1, která je nedílnou součástí této smlouvy).</w:t>
      </w:r>
    </w:p>
    <w:p>
      <w:pPr>
        <w:pStyle w:val="Normal"/>
        <w:spacing w:before="0" w:after="120"/>
        <w:ind w:left="360" w:hang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V rámci této prohlídky provede:  </w:t>
      </w:r>
    </w:p>
    <w:p>
      <w:pPr>
        <w:pStyle w:val="Normal"/>
        <w:spacing w:before="0" w:after="120"/>
        <w:ind w:left="360" w:hanging="0"/>
        <w:rPr>
          <w:rStyle w:val="Zdraznn1"/>
          <w:rFonts w:ascii="Trebuchet MS" w:hAnsi="Trebuchet MS"/>
          <w:b w:val="false"/>
          <w:b w:val="false"/>
          <w:color w:val="000000"/>
        </w:rPr>
      </w:pPr>
      <w:r>
        <w:rPr>
          <w:rStyle w:val="Zdraznn1"/>
          <w:rFonts w:ascii="Trebuchet MS" w:hAnsi="Trebuchet MS"/>
          <w:b w:val="false"/>
          <w:color w:val="000000"/>
        </w:rPr>
        <w:t xml:space="preserve">běžnou údržbu zařízení, výměnu vzduchových filtrů projektoru, vyčištění </w:t>
      </w:r>
      <w:r>
        <w:rPr>
          <w:rStyle w:val="Zdraznn1"/>
          <w:rFonts w:ascii="Trebuchet MS" w:hAnsi="Trebuchet MS"/>
          <w:b w:val="false"/>
        </w:rPr>
        <w:t>(výměnu) filtrů serveru, vyčištění čočky objektivu, výměnu lampy (dle potřeby), kontrolu a doplnění</w:t>
      </w:r>
      <w:r>
        <w:rPr>
          <w:rStyle w:val="Zdraznn1"/>
          <w:rFonts w:ascii="Trebuchet MS" w:hAnsi="Trebuchet MS"/>
          <w:b w:val="false"/>
          <w:color w:val="000000"/>
        </w:rPr>
        <w:t xml:space="preserve"> chladících náplní, kontrolu provozních hodin světelných zdrojů, kontrolu kolorimetrie projektoru, update SW a FW, přezkoušení a otestování konektivity, školení obsluhy.</w:t>
      </w:r>
    </w:p>
    <w:p>
      <w:pPr>
        <w:pStyle w:val="Normal"/>
        <w:spacing w:before="0" w:after="120"/>
        <w:ind w:left="360" w:hanging="0"/>
        <w:rPr>
          <w:rStyle w:val="Zdraznn1"/>
          <w:rFonts w:ascii="Trebuchet MS" w:hAnsi="Trebuchet MS"/>
          <w:b w:val="false"/>
          <w:b w:val="false"/>
          <w:color w:val="000000"/>
        </w:rPr>
      </w:pPr>
      <w:r>
        <w:rPr>
          <w:rStyle w:val="Zdraznn1"/>
          <w:rFonts w:ascii="Trebuchet MS" w:hAnsi="Trebuchet MS"/>
          <w:b w:val="false"/>
          <w:color w:val="000000"/>
        </w:rPr>
        <w:t>Prohlídka bude provedena v pracovní den v době mezi 8:00 a 18:00. Termín prohlídky bude stanoven po dohodě zhotovitele a objednatele.</w:t>
      </w:r>
    </w:p>
    <w:p>
      <w:pPr>
        <w:pStyle w:val="Normal"/>
        <w:spacing w:before="0" w:after="120"/>
        <w:ind w:left="360" w:hanging="0"/>
        <w:rPr>
          <w:rStyle w:val="Zdraznn1"/>
          <w:rFonts w:ascii="Trebuchet MS" w:hAnsi="Trebuchet MS"/>
          <w:b w:val="false"/>
          <w:b w:val="false"/>
          <w:color w:val="000000"/>
        </w:rPr>
      </w:pPr>
      <w:r>
        <w:rPr>
          <w:rStyle w:val="Zdraznn1"/>
          <w:rFonts w:ascii="Trebuchet MS" w:hAnsi="Trebuchet MS"/>
          <w:b w:val="false"/>
          <w:color w:val="000000"/>
        </w:rPr>
        <w:t>Na základě preventivní systémové prohlídky bude vypracován protokol o zjištění, který bude předán objednateli.</w:t>
      </w:r>
    </w:p>
    <w:p>
      <w:pPr>
        <w:pStyle w:val="Normal"/>
        <w:spacing w:before="0" w:after="120"/>
        <w:ind w:left="360" w:hanging="0"/>
        <w:rPr>
          <w:rStyle w:val="Zdraznn1"/>
          <w:rFonts w:ascii="Trebuchet MS" w:hAnsi="Trebuchet MS"/>
          <w:b w:val="false"/>
          <w:b w:val="false"/>
          <w:color w:val="000000"/>
        </w:rPr>
      </w:pPr>
      <w:r>
        <w:rPr>
          <w:rFonts w:ascii="Trebuchet MS" w:hAnsi="Trebuchet MS"/>
          <w:b w:val="false"/>
          <w:color w:val="000000"/>
        </w:rPr>
      </w:r>
    </w:p>
    <w:p>
      <w:pPr>
        <w:pStyle w:val="Normal"/>
        <w:spacing w:before="0" w:after="120"/>
        <w:ind w:left="360" w:hanging="0"/>
        <w:rPr>
          <w:rStyle w:val="Zdraznn1"/>
          <w:rFonts w:ascii="Trebuchet MS" w:hAnsi="Trebuchet MS"/>
          <w:b w:val="false"/>
          <w:b w:val="false"/>
          <w:color w:val="000000"/>
        </w:rPr>
      </w:pPr>
      <w:r>
        <w:rPr>
          <w:rFonts w:ascii="Trebuchet MS" w:hAnsi="Trebuchet MS"/>
          <w:b w:val="false"/>
          <w:color w:val="000000"/>
        </w:rPr>
      </w:r>
    </w:p>
    <w:p>
      <w:pPr>
        <w:pStyle w:val="BodyText2"/>
        <w:numPr>
          <w:ilvl w:val="0"/>
          <w:numId w:val="3"/>
        </w:numPr>
        <w:jc w:val="left"/>
        <w:rPr>
          <w:sz w:val="20"/>
          <w:u w:val="single"/>
        </w:rPr>
      </w:pPr>
      <w:r>
        <w:rPr>
          <w:sz w:val="20"/>
          <w:u w:val="single"/>
        </w:rPr>
        <w:t>Nastavení konvergence projektoru</w:t>
      </w:r>
    </w:p>
    <w:p>
      <w:pPr>
        <w:pStyle w:val="BodyText2"/>
        <w:ind w:left="360" w:hanging="0"/>
        <w:jc w:val="left"/>
        <w:rPr>
          <w:sz w:val="20"/>
        </w:rPr>
      </w:pPr>
      <w:r>
        <w:rPr>
          <w:sz w:val="20"/>
        </w:rPr>
        <w:t>Zhotovitel se zavazuje provést na žádost objednatele nastavení konvergence projektoru.</w:t>
      </w:r>
    </w:p>
    <w:p>
      <w:pPr>
        <w:pStyle w:val="BodyText2"/>
        <w:numPr>
          <w:ilvl w:val="0"/>
          <w:numId w:val="9"/>
        </w:numPr>
        <w:jc w:val="left"/>
        <w:rPr>
          <w:sz w:val="20"/>
        </w:rPr>
      </w:pPr>
      <w:r>
        <w:rPr>
          <w:sz w:val="20"/>
        </w:rPr>
        <w:t>V případě, že objednatel při sjednávání termínu pravidelné údržby dle bodě 1. uvede požadavek na provedení konvergence, bude tato provedena jako součást činností Pravidelné údržby bez příplatku.</w:t>
      </w:r>
    </w:p>
    <w:p>
      <w:pPr>
        <w:pStyle w:val="BodyText2"/>
        <w:numPr>
          <w:ilvl w:val="0"/>
          <w:numId w:val="9"/>
        </w:numPr>
        <w:jc w:val="left"/>
        <w:rPr>
          <w:sz w:val="20"/>
          <w:u w:val="single"/>
        </w:rPr>
      </w:pPr>
      <w:r>
        <w:rPr>
          <w:sz w:val="20"/>
        </w:rPr>
        <w:t>Pro zamezení pochybností, úkony uvedené v Článku I odstavec 2.a. jsou při nedodržení podmínek téhož bodu v rámci této smlouvy hrazené dle Článku IV. odstavec 5.</w:t>
      </w:r>
    </w:p>
    <w:p>
      <w:pPr>
        <w:pStyle w:val="BodyText2"/>
        <w:numPr>
          <w:ilvl w:val="0"/>
          <w:numId w:val="3"/>
        </w:numPr>
        <w:jc w:val="left"/>
        <w:rPr>
          <w:sz w:val="20"/>
          <w:u w:val="single"/>
        </w:rPr>
      </w:pPr>
      <w:r>
        <w:rPr>
          <w:sz w:val="20"/>
          <w:u w:val="single"/>
        </w:rPr>
        <w:t>Nastavení zvuku</w:t>
      </w:r>
    </w:p>
    <w:p>
      <w:pPr>
        <w:pStyle w:val="BodyText2"/>
        <w:ind w:left="360" w:hanging="0"/>
        <w:jc w:val="left"/>
        <w:rPr>
          <w:sz w:val="20"/>
        </w:rPr>
      </w:pPr>
      <w:r>
        <w:rPr>
          <w:sz w:val="20"/>
        </w:rPr>
        <w:t>Zhotovitel se zavazuje provést na žádost objednatele nastavení zvuku.</w:t>
      </w:r>
    </w:p>
    <w:p>
      <w:pPr>
        <w:pStyle w:val="BodyText2"/>
        <w:ind w:left="360" w:hanging="0"/>
        <w:jc w:val="left"/>
        <w:rPr>
          <w:sz w:val="20"/>
        </w:rPr>
      </w:pPr>
      <w:r>
        <w:rPr>
          <w:sz w:val="20"/>
        </w:rPr>
        <w:t>Pro zamezení pochybností, úkony uvedené v článku I odstavec 3  jsou v rámci této smlouvy hrazené dle Článku IV. odstavec 6.</w:t>
      </w:r>
    </w:p>
    <w:p>
      <w:pPr>
        <w:pStyle w:val="BodyText2"/>
        <w:numPr>
          <w:ilvl w:val="0"/>
          <w:numId w:val="3"/>
        </w:numPr>
        <w:jc w:val="left"/>
        <w:rPr>
          <w:sz w:val="20"/>
        </w:rPr>
      </w:pPr>
      <w:r>
        <w:rPr>
          <w:sz w:val="20"/>
          <w:u w:val="single"/>
        </w:rPr>
        <w:t xml:space="preserve">Zajištění telefonické podpory a monitoringu pomocí vzdálené správy </w:t>
      </w:r>
      <w:r>
        <w:rPr>
          <w:sz w:val="20"/>
        </w:rPr>
        <w:br/>
        <w:t xml:space="preserve">Zhotovitel se zavazuje provozovat službu telefonické asistence kvalifikovaného technického pracovníka ve všechny dny v době 9:00-21:00 po dobu platnosti této smlouvy na tel. čísle </w:t>
      </w:r>
    </w:p>
    <w:p>
      <w:pPr>
        <w:pStyle w:val="BodyText2"/>
        <w:ind w:left="360" w:hanging="0"/>
        <w:rPr>
          <w:sz w:val="20"/>
        </w:rPr>
      </w:pPr>
      <w:r>
        <w:rPr>
          <w:rFonts w:cs="Arial" w:ascii="Arial" w:hAnsi="Arial"/>
          <w:b/>
          <w:color w:val="000000"/>
          <w:sz w:val="20"/>
        </w:rPr>
        <w:t>DCI HOT LINE</w:t>
        <w:tab/>
        <w:tab/>
        <w:tab/>
        <w:t>tel.: 910 000 032</w:t>
      </w:r>
    </w:p>
    <w:p>
      <w:pPr>
        <w:pStyle w:val="BodyText2"/>
        <w:ind w:left="360" w:hanging="0"/>
        <w:jc w:val="left"/>
        <w:rPr>
          <w:sz w:val="20"/>
        </w:rPr>
      </w:pPr>
      <w:r>
        <w:rPr>
          <w:sz w:val="20"/>
        </w:rPr>
        <w:t>Služba bude využita objednatelem v případě funkčních problémů zařízení uvedeném v seznamu v přílohách této smlouvy.</w:t>
      </w:r>
    </w:p>
    <w:p>
      <w:pPr>
        <w:pStyle w:val="BodyText2"/>
        <w:ind w:left="360" w:hanging="0"/>
        <w:jc w:val="left"/>
        <w:rPr>
          <w:sz w:val="20"/>
        </w:rPr>
      </w:pPr>
      <w:r>
        <w:rPr>
          <w:sz w:val="20"/>
        </w:rPr>
        <w:t xml:space="preserve">Zhotovitel se zavazuje společně s telefonickou podporou provozovat také monitoring – vzdálenou správu – zařízení. </w:t>
      </w:r>
    </w:p>
    <w:p>
      <w:pPr>
        <w:pStyle w:val="BodyText2"/>
        <w:numPr>
          <w:ilvl w:val="0"/>
          <w:numId w:val="3"/>
        </w:numPr>
        <w:jc w:val="left"/>
        <w:rPr>
          <w:sz w:val="20"/>
        </w:rPr>
      </w:pPr>
      <w:r>
        <w:rPr>
          <w:sz w:val="20"/>
          <w:u w:val="single"/>
        </w:rPr>
        <w:t>Zajištění provozuschopnosti funkčního celku servisním zásahem</w:t>
      </w:r>
      <w:r>
        <w:rPr>
          <w:sz w:val="20"/>
        </w:rPr>
        <w:br/>
      </w:r>
    </w:p>
    <w:p>
      <w:pPr>
        <w:pStyle w:val="BodyText2"/>
        <w:numPr>
          <w:ilvl w:val="0"/>
          <w:numId w:val="10"/>
        </w:numPr>
        <w:jc w:val="left"/>
        <w:rPr>
          <w:sz w:val="20"/>
        </w:rPr>
      </w:pPr>
      <w:r>
        <w:rPr>
          <w:sz w:val="20"/>
        </w:rPr>
        <w:t>V případě poruchy funkčního celku (zařízení uvedené v příloze č. 1 této smlouvy, DCI projekční technologie a zvuková technologie) se zhotovitel zavazuje provést servisní zásah.</w:t>
      </w:r>
    </w:p>
    <w:p>
      <w:pPr>
        <w:pStyle w:val="BodyText2"/>
        <w:ind w:left="720" w:hanging="0"/>
        <w:jc w:val="left"/>
        <w:rPr>
          <w:sz w:val="20"/>
        </w:rPr>
      </w:pPr>
      <w:r>
        <w:rPr>
          <w:sz w:val="20"/>
        </w:rPr>
        <w:t>Rychlost servisní zásahu bude provedena dle následujících specifikací:</w:t>
      </w:r>
    </w:p>
    <w:p>
      <w:pPr>
        <w:pStyle w:val="BodyText2"/>
        <w:ind w:left="360" w:hanging="0"/>
        <w:jc w:val="left"/>
        <w:rPr>
          <w:sz w:val="20"/>
        </w:rPr>
      </w:pPr>
      <w:r>
        <w:rPr>
          <w:sz w:val="20"/>
        </w:rPr>
      </w:r>
    </w:p>
    <w:tbl>
      <w:tblPr>
        <w:tblW w:w="9214" w:type="dxa"/>
        <w:jc w:val="left"/>
        <w:tblInd w:w="132" w:type="dxa"/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8"/>
        <w:gridCol w:w="2204"/>
        <w:gridCol w:w="2977"/>
        <w:gridCol w:w="2614"/>
      </w:tblGrid>
      <w:tr>
        <w:trPr>
          <w:trHeight w:val="615" w:hRule="atLeast"/>
        </w:trPr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Typ závady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2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Čas reakce (Hot line)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Fixace</w:t>
            </w:r>
          </w:p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(kino může hrát 2D, ve Stereo zvuku)</w:t>
            </w:r>
          </w:p>
        </w:tc>
        <w:tc>
          <w:tcPr>
            <w:tcW w:w="2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Trvalé odstranění  (100% stav)</w:t>
            </w:r>
          </w:p>
        </w:tc>
      </w:tr>
      <w:tr>
        <w:trPr>
          <w:trHeight w:val="600" w:hRule="atLeast"/>
        </w:trPr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BLACK-Screen </w:t>
            </w:r>
          </w:p>
        </w:tc>
        <w:tc>
          <w:tcPr>
            <w:tcW w:w="220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 1 hod (9-21 hod, volat)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 3 dnů</w:t>
            </w:r>
          </w:p>
        </w:tc>
        <w:tc>
          <w:tcPr>
            <w:tcW w:w="261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 5 dní (31 dní – audio zařízení)*</w:t>
            </w:r>
          </w:p>
        </w:tc>
      </w:tr>
      <w:tr>
        <w:trPr>
          <w:trHeight w:val="600" w:hRule="atLeast"/>
        </w:trPr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Snížená kvalita</w:t>
            </w:r>
          </w:p>
        </w:tc>
        <w:tc>
          <w:tcPr>
            <w:tcW w:w="2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 24 hodin (email)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 7 dní</w:t>
            </w:r>
          </w:p>
        </w:tc>
        <w:tc>
          <w:tcPr>
            <w:tcW w:w="2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 14 dnů (31 dní – audio zařízení)*</w:t>
            </w:r>
          </w:p>
        </w:tc>
      </w:tr>
      <w:tr>
        <w:trPr>
          <w:trHeight w:val="615" w:hRule="atLeast"/>
        </w:trPr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Nefunkční 3D</w:t>
            </w:r>
          </w:p>
        </w:tc>
        <w:tc>
          <w:tcPr>
            <w:tcW w:w="2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 24 hodin (email)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Do 18 dnů </w:t>
            </w:r>
          </w:p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(Kino může hrát 3D s možným omezením počtu diváků)</w:t>
            </w:r>
          </w:p>
        </w:tc>
        <w:tc>
          <w:tcPr>
            <w:tcW w:w="2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 31 dnů</w:t>
            </w:r>
          </w:p>
        </w:tc>
      </w:tr>
    </w:tbl>
    <w:p>
      <w:pPr>
        <w:pStyle w:val="BodyText2"/>
        <w:ind w:left="360" w:hanging="0"/>
        <w:jc w:val="left"/>
        <w:rPr/>
      </w:pPr>
      <w:r>
        <w:rPr/>
      </w:r>
    </w:p>
    <w:p>
      <w:pPr>
        <w:pStyle w:val="BodyText2"/>
        <w:ind w:left="435" w:hanging="0"/>
        <w:jc w:val="left"/>
        <w:rPr/>
      </w:pPr>
      <w:r>
        <w:rPr/>
        <w:t xml:space="preserve">*- </w:t>
      </w:r>
      <w:r>
        <w:rPr>
          <w:sz w:val="20"/>
        </w:rPr>
        <w:t>trvale odstranění závady na audio zařízení záleží na typu závady a dostupnosti náhradních dílů</w:t>
      </w:r>
      <w:r>
        <w:rPr/>
        <w:t xml:space="preserve"> </w:t>
      </w:r>
    </w:p>
    <w:p>
      <w:pPr>
        <w:pStyle w:val="BodyText2"/>
        <w:numPr>
          <w:ilvl w:val="0"/>
          <w:numId w:val="10"/>
        </w:numPr>
        <w:jc w:val="left"/>
        <w:rPr>
          <w:sz w:val="20"/>
        </w:rPr>
      </w:pPr>
      <w:r>
        <w:rPr>
          <w:sz w:val="20"/>
        </w:rPr>
        <w:t>V případě nesplnění termínu opravy dle zadání, může objednatel uplatnit smluvní sankci ve výši:</w:t>
      </w:r>
    </w:p>
    <w:p>
      <w:pPr>
        <w:pStyle w:val="ListParagraph"/>
        <w:numPr>
          <w:ilvl w:val="0"/>
          <w:numId w:val="11"/>
        </w:numPr>
        <w:spacing w:before="0" w:after="120"/>
        <w:contextualSpacing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500,- Kč bez DPH za každý všední den prodlení, </w:t>
      </w:r>
    </w:p>
    <w:p>
      <w:pPr>
        <w:pStyle w:val="ListParagraph"/>
        <w:numPr>
          <w:ilvl w:val="0"/>
          <w:numId w:val="11"/>
        </w:numPr>
        <w:spacing w:before="0" w:after="120"/>
        <w:contextualSpacing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750,- Kč bez DPH za sobotu, neděli nebo státní svátek (částka za každý jeden den)</w:t>
      </w:r>
    </w:p>
    <w:p>
      <w:pPr>
        <w:pStyle w:val="ListParagraph"/>
        <w:spacing w:before="0" w:after="120"/>
        <w:ind w:left="1080" w:hanging="0"/>
        <w:contextualSpacing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nebo zhotovitel zapůjčí a uvede do provozu objednateli náhradní zařízení (Projektor + 2K server (registrovaný u všech distributorů), audio procesor + zesilovač) zdarma</w:t>
      </w:r>
      <w:r>
        <w:rPr>
          <w:rFonts w:ascii="Trebuchet MS" w:hAnsi="Trebuchet MS"/>
        </w:rPr>
        <w:t>.</w:t>
      </w:r>
    </w:p>
    <w:p>
      <w:pPr>
        <w:pStyle w:val="ListParagraph"/>
        <w:numPr>
          <w:ilvl w:val="0"/>
          <w:numId w:val="10"/>
        </w:numPr>
        <w:spacing w:before="0" w:after="120"/>
        <w:contextualSpacing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Pro vyloučení pochybností, jako náhradní zařízení pro potřeby skupiny APK je vyhrazen pouze jeden set a zprovoznění je tedy dostupné pouze pro jednoho Objednatele v daném čase, takže po dobu řešení opravy není dostupné pro dalšího případného Objednatele.</w:t>
      </w:r>
    </w:p>
    <w:p>
      <w:pPr>
        <w:pStyle w:val="ListParagraph"/>
        <w:numPr>
          <w:ilvl w:val="0"/>
          <w:numId w:val="10"/>
        </w:numPr>
        <w:spacing w:before="0" w:after="120"/>
        <w:contextualSpacing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Nárok na zapůjčení zdarma nastává pouze v případě, že zdržení provedení opravy je způsobeno zhotovitelem. V případě, že zhotovitel provede diagnostiku a zašle objednateli cenovou nabídku pro uskutečnění opravy, zavazuje se objednatel zajistit nezbytné úkony k akceptování této nabídky tak, aby mohlo dojít k uskutečnění opravy. Na provedení výše uvedených úkonů je určena lhůta 5 pracovních dnů.</w:t>
      </w:r>
    </w:p>
    <w:p>
      <w:pPr>
        <w:pStyle w:val="ListParagraph"/>
        <w:numPr>
          <w:ilvl w:val="0"/>
          <w:numId w:val="10"/>
        </w:numPr>
        <w:spacing w:before="0" w:after="120"/>
        <w:contextualSpacing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 případě, že zhotovitel po schválení ze strany objednatele není schopen opravu uskutečnit do 14 kalendářních dní a náhradní set je blokován probíhající opravou, zavazuje se zhotovitel mít k dispozici další náhradní set pro zajištění zprovoznění skupiny APK.</w:t>
      </w:r>
    </w:p>
    <w:p>
      <w:pPr>
        <w:pStyle w:val="ListParagraph"/>
        <w:numPr>
          <w:ilvl w:val="0"/>
          <w:numId w:val="10"/>
        </w:numPr>
        <w:spacing w:before="0" w:after="120"/>
        <w:contextualSpacing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 případě, že dojde ze strany objednatele k překročení termínu 5 pracovních dnů dle Čl.I odst.5.d., je zhotovitel oprávněn za zapůjčení zařízení účtovat částku dle platného ceníku viz. Příloha číslo 2. této smlouvy. </w:t>
      </w:r>
    </w:p>
    <w:p>
      <w:pPr>
        <w:pStyle w:val="Normal"/>
        <w:spacing w:before="0" w:after="120"/>
        <w:ind w:left="360" w:hang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 zamezení pochybností doba, po kterou dochází k identifikaci vady ani doba po akceptování cenové nabídky nutná pro zajištění náhradního dílu a provedení opravy, se k výše uvedené lhůtě nezapočítává a zapůjčení náhradního zařízení je tedy zdarma. </w:t>
      </w:r>
    </w:p>
    <w:p>
      <w:pPr>
        <w:pStyle w:val="Normal"/>
        <w:spacing w:before="0" w:after="120"/>
        <w:ind w:left="360" w:hang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Ceny dopravy a instalace náhradního zařízení není zahrnuta v paušálu této Servisní smlouvy a je hrazena dle platného ceníku zhotovitele se slevou dle čl. IV odstavec 9. a)</w:t>
      </w:r>
    </w:p>
    <w:p>
      <w:pPr>
        <w:pStyle w:val="Normal"/>
        <w:spacing w:before="0" w:after="120"/>
        <w:ind w:left="360" w:hanging="0"/>
        <w:jc w:val="both"/>
        <w:rPr>
          <w:rFonts w:ascii="Trebuchet MS" w:hAnsi="Trebuchet MS"/>
          <w:i/>
          <w:i/>
        </w:rPr>
      </w:pPr>
      <w:r>
        <w:rPr>
          <w:rFonts w:ascii="Trebuchet MS" w:hAnsi="Trebuchet MS"/>
          <w:i/>
        </w:rPr>
        <w:t>Nedílnou součástí této smlouvy je přejímací protokol (příloha č.3) podepsaný objednatelem a zhotovitelem, ve kterém je zapsán stav a funkčnost (případně výhrady) technického vybavení objednatele. V případě špatné funkčnosti zařízení si zhotovitel vyhrazuje právo neuzavřít s objednatelem tuto smlouvu nebo její části (např. audio část).</w:t>
      </w:r>
    </w:p>
    <w:p>
      <w:pPr>
        <w:pStyle w:val="BodyText2"/>
        <w:ind w:left="360" w:hanging="0"/>
        <w:jc w:val="left"/>
        <w:rPr>
          <w:sz w:val="20"/>
        </w:rPr>
      </w:pPr>
      <w:r>
        <w:rPr>
          <w:sz w:val="20"/>
        </w:rPr>
      </w:r>
    </w:p>
    <w:p>
      <w:pPr>
        <w:pStyle w:val="BodyText2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 xml:space="preserve">II. Doba, místo plnění </w:t>
      </w:r>
      <w:r>
        <w:rPr>
          <w:b/>
          <w:i/>
          <w:color w:val="000000"/>
          <w:u w:val="single"/>
        </w:rPr>
        <w:t>a kontaktní osoby</w:t>
      </w:r>
    </w:p>
    <w:p>
      <w:pPr>
        <w:pStyle w:val="BodyText2"/>
        <w:numPr>
          <w:ilvl w:val="0"/>
          <w:numId w:val="4"/>
        </w:numPr>
        <w:rPr>
          <w:sz w:val="20"/>
        </w:rPr>
      </w:pPr>
      <w:r>
        <w:rPr>
          <w:sz w:val="20"/>
        </w:rPr>
        <w:t>Zhotovitel bude poskytovat řádně a včas servisní služby po celou dobu platnosti a účinnosti této servisní smlouvy.</w:t>
      </w:r>
    </w:p>
    <w:p>
      <w:pPr>
        <w:pStyle w:val="BodyText2"/>
        <w:numPr>
          <w:ilvl w:val="0"/>
          <w:numId w:val="4"/>
        </w:numPr>
        <w:rPr/>
      </w:pPr>
      <w:r>
        <w:rPr>
          <w:sz w:val="20"/>
        </w:rPr>
        <w:t>Zhotovitel bude poskytovat své servisní služby na adrese: Kino Oko Šumperk, Masarykovo nám. 3, 787 01 Šumperk</w:t>
      </w:r>
    </w:p>
    <w:p>
      <w:pPr>
        <w:pStyle w:val="BodyText2"/>
        <w:numPr>
          <w:ilvl w:val="0"/>
          <w:numId w:val="4"/>
        </w:numPr>
        <w:rPr/>
      </w:pPr>
      <w:r>
        <w:rPr>
          <w:sz w:val="20"/>
        </w:rPr>
        <w:t xml:space="preserve">Požadavek na servisní zásah bude proveden na základě nahlášení poruchy objednatelem prostřednictvím internetového formuláře na adrese </w:t>
      </w:r>
      <w:hyperlink r:id="rId2">
        <w:r>
          <w:rPr>
            <w:rStyle w:val="Internetovodkaz"/>
            <w:sz w:val="20"/>
          </w:rPr>
          <w:t>http://www.avmedia.cz/servis</w:t>
        </w:r>
      </w:hyperlink>
      <w:r>
        <w:rPr>
          <w:sz w:val="20"/>
        </w:rPr>
        <w:t>, s uvedením čísla této servisní smlouvy. Pokud není možné použít tento internetový formulář, lze poruchu nahlásit prostřednictvím faxu (261 227 648), nebo e-mailu (DCI.servis@avmedia.cz), vždy s uvedením čísla této servisní smlouvy.</w:t>
      </w:r>
    </w:p>
    <w:p>
      <w:pPr>
        <w:pStyle w:val="BodyText2"/>
        <w:ind w:left="360" w:hanging="0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BodyText2"/>
        <w:numPr>
          <w:ilvl w:val="0"/>
          <w:numId w:val="4"/>
        </w:numPr>
        <w:rPr/>
      </w:pPr>
      <w:r>
        <w:rPr>
          <w:color w:val="000000"/>
          <w:sz w:val="20"/>
        </w:rPr>
        <w:t>Kontaktní osoby za objednatele:</w:t>
        <w:tab/>
      </w:r>
    </w:p>
    <w:p>
      <w:pPr>
        <w:pStyle w:val="BodyText2"/>
        <w:numPr>
          <w:ilvl w:val="0"/>
          <w:numId w:val="4"/>
        </w:numPr>
        <w:rPr/>
      </w:pPr>
      <w:r>
        <w:rPr>
          <w:color w:val="000000"/>
          <w:sz w:val="20"/>
        </w:rPr>
        <w:t>Kontaktní osoby za zhotovitele:</w:t>
        <w:tab/>
      </w:r>
    </w:p>
    <w:p>
      <w:pPr>
        <w:pStyle w:val="Nadpis3"/>
        <w:ind w:left="0" w:hanging="0"/>
        <w:jc w:val="center"/>
        <w:rPr>
          <w:rFonts w:ascii="Trebuchet MS" w:hAnsi="Trebuchet MS"/>
          <w:sz w:val="24"/>
          <w:u w:val="single"/>
        </w:rPr>
      </w:pPr>
      <w:r>
        <w:rPr>
          <w:rFonts w:ascii="Trebuchet MS" w:hAnsi="Trebuchet MS"/>
          <w:sz w:val="24"/>
          <w:u w:val="single"/>
        </w:rPr>
        <w:t>III. Povinnosti objednatele</w:t>
      </w:r>
    </w:p>
    <w:p>
      <w:pPr>
        <w:pStyle w:val="Tlotextu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Objednatel je povinen používat zařízení s běžnou a obvyklou péčí a pouze k účelu, ke kterému je zařízení určeno.</w:t>
      </w:r>
    </w:p>
    <w:p>
      <w:pPr>
        <w:pStyle w:val="Tlotextu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Objednatel je povinen prostudovat před používáním zařízení návod k obsluze a používat zařízení v souladu s tímto návodem.</w:t>
      </w:r>
    </w:p>
    <w:p>
      <w:pPr>
        <w:pStyle w:val="Tlotextu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Objednatel je povinen provádět běžnou údržbu v souladu s návodem k obsluze.</w:t>
      </w:r>
    </w:p>
    <w:p>
      <w:pPr>
        <w:pStyle w:val="Nadpis3"/>
        <w:ind w:left="0" w:hanging="0"/>
        <w:jc w:val="center"/>
        <w:rPr>
          <w:rFonts w:ascii="Trebuchet MS" w:hAnsi="Trebuchet MS"/>
          <w:sz w:val="24"/>
          <w:u w:val="single"/>
        </w:rPr>
      </w:pPr>
      <w:r>
        <w:rPr>
          <w:rFonts w:ascii="Trebuchet MS" w:hAnsi="Trebuchet MS"/>
          <w:sz w:val="24"/>
          <w:u w:val="single"/>
        </w:rPr>
        <w:t>IV. Cena servisních služeb</w:t>
      </w:r>
    </w:p>
    <w:p>
      <w:pPr>
        <w:pStyle w:val="Normal"/>
        <w:numPr>
          <w:ilvl w:val="0"/>
          <w:numId w:val="6"/>
        </w:numPr>
        <w:spacing w:before="0" w:after="120"/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</w:rPr>
        <w:t>Paušální poplatek za služby uvedené v čl. I odst.1 této smlouvy je stanoven ve výši</w:t>
      </w:r>
      <w:r>
        <w:rPr>
          <w:rFonts w:ascii="Trebuchet MS" w:hAnsi="Trebuchet MS"/>
          <w:b/>
        </w:rPr>
        <w:t xml:space="preserve">                  </w:t>
      </w:r>
      <w:r>
        <w:rPr>
          <w:rFonts w:ascii="Trebuchet MS" w:hAnsi="Trebuchet MS"/>
          <w:b/>
          <w:u w:val="single"/>
        </w:rPr>
        <w:t xml:space="preserve">14 000,- </w:t>
      </w:r>
      <w:r>
        <w:rPr>
          <w:rFonts w:ascii="Trebuchet MS" w:hAnsi="Trebuchet MS"/>
          <w:b/>
          <w:color w:val="000000"/>
          <w:u w:val="single"/>
        </w:rPr>
        <w:t xml:space="preserve">Kč bez DPH za rok. </w:t>
      </w:r>
    </w:p>
    <w:p>
      <w:pPr>
        <w:pStyle w:val="Normal"/>
        <w:numPr>
          <w:ilvl w:val="0"/>
          <w:numId w:val="6"/>
        </w:numPr>
        <w:spacing w:before="0" w:after="120"/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</w:rPr>
        <w:t>Paušální poplatek za služby uvedené v čl. I odst. 4,5  této smlouvy je stanoven ve výši</w:t>
      </w:r>
      <w:r>
        <w:rPr>
          <w:rFonts w:ascii="Trebuchet MS" w:hAnsi="Trebuchet MS"/>
          <w:b/>
        </w:rPr>
        <w:t xml:space="preserve">              </w:t>
      </w:r>
      <w:r>
        <w:rPr>
          <w:rFonts w:ascii="Trebuchet MS" w:hAnsi="Trebuchet MS"/>
          <w:b/>
          <w:u w:val="single"/>
        </w:rPr>
        <w:t xml:space="preserve">30 000,- </w:t>
      </w:r>
      <w:r>
        <w:rPr>
          <w:rFonts w:ascii="Trebuchet MS" w:hAnsi="Trebuchet MS"/>
          <w:b/>
          <w:color w:val="000000"/>
          <w:u w:val="single"/>
        </w:rPr>
        <w:t xml:space="preserve">Kč bez DPH za rok. </w:t>
      </w:r>
    </w:p>
    <w:p>
      <w:pPr>
        <w:pStyle w:val="Zhlav"/>
        <w:numPr>
          <w:ilvl w:val="0"/>
          <w:numId w:val="6"/>
        </w:numPr>
        <w:ind w:left="360" w:hanging="357"/>
        <w:rPr>
          <w:rFonts w:ascii="Trebuchet MS" w:hAnsi="Trebuchet MS"/>
        </w:rPr>
      </w:pPr>
      <w:r>
        <w:rPr>
          <w:rFonts w:ascii="Trebuchet MS" w:hAnsi="Trebuchet MS"/>
        </w:rPr>
        <w:t xml:space="preserve">V paušálním poplatku čl.IV odst. 1  </w:t>
      </w:r>
      <w:r>
        <w:rPr>
          <w:rFonts w:ascii="Trebuchet MS" w:hAnsi="Trebuchet MS"/>
          <w:b/>
        </w:rPr>
        <w:t>jsou</w:t>
      </w:r>
      <w:r>
        <w:rPr>
          <w:rFonts w:ascii="Trebuchet MS" w:hAnsi="Trebuchet MS"/>
        </w:rPr>
        <w:t xml:space="preserve"> zahrnuty:</w:t>
      </w:r>
    </w:p>
    <w:p>
      <w:pPr>
        <w:pStyle w:val="Normal"/>
        <w:numPr>
          <w:ilvl w:val="1"/>
          <w:numId w:val="6"/>
        </w:numPr>
        <w:ind w:left="106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veškeré servisní služby blíže specifikované v čl. I odst. 1,4 této smlouvy,</w:t>
      </w:r>
    </w:p>
    <w:p>
      <w:pPr>
        <w:pStyle w:val="Normal"/>
        <w:numPr>
          <w:ilvl w:val="1"/>
          <w:numId w:val="6"/>
        </w:numPr>
        <w:ind w:left="106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zajištění provozuschopnosti dle čl.I odst.5 pomocí vzdálené správy nebo telefonické asistence</w:t>
      </w:r>
    </w:p>
    <w:p>
      <w:pPr>
        <w:pStyle w:val="Normal"/>
        <w:numPr>
          <w:ilvl w:val="1"/>
          <w:numId w:val="6"/>
        </w:numPr>
        <w:ind w:left="106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veškeré servisní služby (doprava, práce, materiál) v případě záručních oprav</w:t>
      </w:r>
    </w:p>
    <w:p>
      <w:pPr>
        <w:pStyle w:val="Normal"/>
        <w:numPr>
          <w:ilvl w:val="1"/>
          <w:numId w:val="6"/>
        </w:numPr>
        <w:ind w:left="106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spotřební materiál k profylaxi (vzduchové filtry, chladicí kapalina)</w:t>
      </w:r>
    </w:p>
    <w:p>
      <w:pPr>
        <w:pStyle w:val="Normal"/>
        <w:numPr>
          <w:ilvl w:val="1"/>
          <w:numId w:val="6"/>
        </w:numPr>
        <w:ind w:left="106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odměna za práci při výměně světelného zdroje zařízení v rámci profylaxe</w:t>
      </w:r>
    </w:p>
    <w:p>
      <w:pPr>
        <w:pStyle w:val="Normal"/>
        <w:numPr>
          <w:ilvl w:val="1"/>
          <w:numId w:val="6"/>
        </w:numPr>
        <w:ind w:left="106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odměna za práci a dopravu v případě, že technik během zásahu nezajistí provozuschopnost</w:t>
      </w:r>
    </w:p>
    <w:p>
      <w:pPr>
        <w:pStyle w:val="Normal"/>
        <w:numPr>
          <w:ilvl w:val="1"/>
          <w:numId w:val="6"/>
        </w:numPr>
        <w:ind w:left="106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Cena za zapůjčení náhradního zařízení dle čl I odst.5. (viz ceník Cena za 1.den)</w:t>
      </w:r>
    </w:p>
    <w:p>
      <w:pPr>
        <w:pStyle w:val="Normal"/>
        <w:ind w:left="1080" w:hanging="0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6"/>
        </w:numPr>
        <w:spacing w:before="12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 paušálním poplatku čl. IV odst. 1 </w:t>
      </w:r>
      <w:r>
        <w:rPr>
          <w:rFonts w:ascii="Trebuchet MS" w:hAnsi="Trebuchet MS"/>
          <w:b/>
        </w:rPr>
        <w:t>nejsou</w:t>
      </w:r>
      <w:r>
        <w:rPr>
          <w:rFonts w:ascii="Trebuchet MS" w:hAnsi="Trebuchet MS"/>
        </w:rPr>
        <w:t xml:space="preserve"> zahrnuty:</w:t>
      </w:r>
    </w:p>
    <w:p>
      <w:pPr>
        <w:pStyle w:val="BodyTextIndent2"/>
        <w:numPr>
          <w:ilvl w:val="1"/>
          <w:numId w:val="6"/>
        </w:numPr>
        <w:spacing w:before="0" w:after="0"/>
        <w:ind w:left="1077" w:hanging="357"/>
        <w:rPr>
          <w:sz w:val="20"/>
        </w:rPr>
      </w:pPr>
      <w:r>
        <w:rPr>
          <w:sz w:val="20"/>
        </w:rPr>
        <w:t>odměna za práci, dopravu, materiál a náhradní díly pro případ opravy poškozených a opotřebovaných dílů a to za situace, kdy se nejedná o záruční opravy (tj. po skončení záruční lhůty či v případě závad, na které se nevztahuje záruka - viz čl. V této smlouvy),</w:t>
      </w:r>
    </w:p>
    <w:p>
      <w:pPr>
        <w:pStyle w:val="BodyTextIndent2"/>
        <w:numPr>
          <w:ilvl w:val="1"/>
          <w:numId w:val="6"/>
        </w:numPr>
        <w:spacing w:before="0" w:after="0"/>
        <w:ind w:left="1077" w:hanging="357"/>
        <w:rPr>
          <w:sz w:val="20"/>
        </w:rPr>
      </w:pPr>
      <w:r>
        <w:rPr>
          <w:sz w:val="20"/>
        </w:rPr>
        <w:t xml:space="preserve">odměna za práci při zajištění provozuschopnosti, není-li vyřešeno dle čl IV. odst 2.b  </w:t>
      </w:r>
    </w:p>
    <w:p>
      <w:pPr>
        <w:pStyle w:val="BodyTextIndent2"/>
        <w:spacing w:before="0" w:after="0"/>
        <w:ind w:left="1077" w:hanging="0"/>
        <w:rPr>
          <w:sz w:val="20"/>
        </w:rPr>
      </w:pPr>
      <w:r>
        <w:rPr>
          <w:sz w:val="20"/>
        </w:rPr>
        <w:t>( vzdálenou správou či telefonickou asistencí)</w:t>
      </w:r>
    </w:p>
    <w:p>
      <w:pPr>
        <w:pStyle w:val="Normal"/>
        <w:numPr>
          <w:ilvl w:val="1"/>
          <w:numId w:val="6"/>
        </w:numPr>
        <w:ind w:left="107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finanční náhrada za světelné zdroje a jiné součásti mající charakter spotřebního materiálu (vyjma materiálu při profylaxi)</w:t>
      </w:r>
    </w:p>
    <w:p>
      <w:pPr>
        <w:pStyle w:val="Normal"/>
        <w:numPr>
          <w:ilvl w:val="1"/>
          <w:numId w:val="6"/>
        </w:numPr>
        <w:ind w:left="107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poplatek za zapůjčení náhradního zařízení v případech, kdy se nejedná o záruční opravy a opravy kryté touto smlouvou dle čl. V.</w:t>
      </w:r>
    </w:p>
    <w:p>
      <w:pPr>
        <w:pStyle w:val="Normal"/>
        <w:numPr>
          <w:ilvl w:val="1"/>
          <w:numId w:val="6"/>
        </w:numPr>
        <w:ind w:left="107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Cena za dopravu a instalaci náhradního zařízení dle čl I. Odstavec 5.</w:t>
      </w:r>
    </w:p>
    <w:p>
      <w:pPr>
        <w:pStyle w:val="Normal"/>
        <w:spacing w:before="0" w:after="120"/>
        <w:ind w:left="360" w:hang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</w:r>
    </w:p>
    <w:p>
      <w:pPr>
        <w:pStyle w:val="Normal"/>
        <w:numPr>
          <w:ilvl w:val="0"/>
          <w:numId w:val="6"/>
        </w:numPr>
        <w:spacing w:before="0" w:after="120"/>
        <w:rPr>
          <w:rFonts w:ascii="Trebuchet MS" w:hAnsi="Trebuchet MS"/>
          <w:color w:val="000000"/>
        </w:rPr>
      </w:pPr>
      <w:r>
        <w:rPr>
          <w:rFonts w:ascii="Trebuchet MS" w:hAnsi="Trebuchet MS"/>
        </w:rPr>
        <w:t>Paušální poplatek za 2. profylaxi je stanoven ve výši</w:t>
      </w:r>
      <w:r>
        <w:rPr>
          <w:rFonts w:ascii="Trebuchet MS" w:hAnsi="Trebuchet MS"/>
          <w:b/>
        </w:rPr>
        <w:t xml:space="preserve"> </w:t>
        <w:tab/>
        <w:tab/>
        <w:tab/>
        <w:t xml:space="preserve">14.000,- </w:t>
      </w:r>
      <w:r>
        <w:rPr>
          <w:rFonts w:ascii="Trebuchet MS" w:hAnsi="Trebuchet MS"/>
          <w:b/>
          <w:color w:val="000000"/>
        </w:rPr>
        <w:t xml:space="preserve">Kč bez DPH </w:t>
      </w:r>
    </w:p>
    <w:p>
      <w:pPr>
        <w:pStyle w:val="Normal"/>
        <w:numPr>
          <w:ilvl w:val="0"/>
          <w:numId w:val="6"/>
        </w:numPr>
        <w:spacing w:before="0" w:after="120"/>
        <w:rPr>
          <w:rFonts w:ascii="Trebuchet MS" w:hAnsi="Trebuchet MS"/>
          <w:color w:val="000000"/>
        </w:rPr>
      </w:pPr>
      <w:r>
        <w:rPr>
          <w:rFonts w:ascii="Trebuchet MS" w:hAnsi="Trebuchet MS"/>
        </w:rPr>
        <w:t xml:space="preserve">Paušální poplatek (nastavení konvergence - čl.I odst.2) je stanoven ve výši  </w:t>
      </w:r>
      <w:r>
        <w:rPr>
          <w:rFonts w:ascii="Trebuchet MS" w:hAnsi="Trebuchet MS"/>
          <w:b/>
        </w:rPr>
        <w:t xml:space="preserve">3.500,- </w:t>
      </w:r>
      <w:r>
        <w:rPr>
          <w:rFonts w:ascii="Trebuchet MS" w:hAnsi="Trebuchet MS"/>
          <w:b/>
          <w:color w:val="000000"/>
        </w:rPr>
        <w:t xml:space="preserve">Kč bez DPH </w:t>
      </w:r>
    </w:p>
    <w:p>
      <w:pPr>
        <w:pStyle w:val="Normal"/>
        <w:numPr>
          <w:ilvl w:val="0"/>
          <w:numId w:val="6"/>
        </w:numPr>
        <w:spacing w:before="0" w:after="120"/>
        <w:rPr>
          <w:rFonts w:ascii="Trebuchet MS" w:hAnsi="Trebuchet MS"/>
          <w:color w:val="000000"/>
        </w:rPr>
      </w:pPr>
      <w:r>
        <w:rPr>
          <w:rFonts w:ascii="Trebuchet MS" w:hAnsi="Trebuchet MS"/>
        </w:rPr>
        <w:t xml:space="preserve">Paušální poplatek (nastavení zvuku čl.I odst.3) je stanoven ve výši   </w:t>
        <w:tab/>
        <w:t xml:space="preserve">  </w:t>
      </w:r>
      <w:r>
        <w:rPr>
          <w:rFonts w:ascii="Trebuchet MS" w:hAnsi="Trebuchet MS"/>
          <w:b/>
        </w:rPr>
        <w:t xml:space="preserve">4.500,- </w:t>
      </w:r>
      <w:r>
        <w:rPr>
          <w:rFonts w:ascii="Trebuchet MS" w:hAnsi="Trebuchet MS"/>
          <w:b/>
          <w:color w:val="000000"/>
        </w:rPr>
        <w:t xml:space="preserve">Kč bez DPH </w:t>
      </w:r>
    </w:p>
    <w:p>
      <w:pPr>
        <w:pStyle w:val="Normal"/>
        <w:numPr>
          <w:ilvl w:val="0"/>
          <w:numId w:val="6"/>
        </w:numPr>
        <w:spacing w:before="0" w:after="120"/>
        <w:rPr>
          <w:rFonts w:ascii="Trebuchet MS" w:hAnsi="Trebuchet MS"/>
          <w:color w:val="000000"/>
        </w:rPr>
      </w:pPr>
      <w:r>
        <w:rPr>
          <w:rFonts w:ascii="Trebuchet MS" w:hAnsi="Trebuchet MS"/>
        </w:rPr>
        <w:t xml:space="preserve">Paušální poplatek za práci při výměně lampy je stanoven ve výši  </w:t>
        <w:tab/>
        <w:tab/>
        <w:t xml:space="preserve">  </w:t>
      </w:r>
      <w:r>
        <w:rPr>
          <w:rFonts w:ascii="Trebuchet MS" w:hAnsi="Trebuchet MS"/>
          <w:b/>
        </w:rPr>
        <w:t xml:space="preserve">1.200,- </w:t>
      </w:r>
      <w:r>
        <w:rPr>
          <w:rFonts w:ascii="Trebuchet MS" w:hAnsi="Trebuchet MS"/>
          <w:b/>
          <w:color w:val="000000"/>
        </w:rPr>
        <w:t>Kč bez DPH  (</w:t>
      </w:r>
      <w:r>
        <w:rPr>
          <w:rFonts w:ascii="Trebuchet MS" w:hAnsi="Trebuchet MS"/>
          <w:color w:val="000000"/>
        </w:rPr>
        <w:t>pokud není  provedeno v rámci základní či dokoupené profylaxe). Dopravné není zahrnuto.</w:t>
      </w:r>
    </w:p>
    <w:p>
      <w:pPr>
        <w:pStyle w:val="Normal"/>
        <w:numPr>
          <w:ilvl w:val="0"/>
          <w:numId w:val="6"/>
        </w:numPr>
        <w:spacing w:before="120" w:after="0"/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Záruční opravy:</w:t>
      </w:r>
    </w:p>
    <w:p>
      <w:pPr>
        <w:pStyle w:val="Normal"/>
        <w:spacing w:before="0" w:after="120"/>
        <w:ind w:firstLine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Záruční opravy jsou po dobu platné záruky bezplatné.</w:t>
      </w:r>
    </w:p>
    <w:p>
      <w:pPr>
        <w:pStyle w:val="Normal"/>
        <w:numPr>
          <w:ilvl w:val="0"/>
          <w:numId w:val="6"/>
        </w:numPr>
        <w:spacing w:before="120" w:after="0"/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Ceny za hrazené služby:</w:t>
      </w:r>
    </w:p>
    <w:p>
      <w:pPr>
        <w:pStyle w:val="Normal"/>
        <w:numPr>
          <w:ilvl w:val="1"/>
          <w:numId w:val="6"/>
        </w:numPr>
        <w:ind w:left="1077" w:hanging="357"/>
        <w:jc w:val="both"/>
        <w:rPr>
          <w:rFonts w:ascii="Trebuchet MS" w:hAnsi="Trebuchet MS"/>
          <w:b/>
          <w:b/>
          <w:u w:val="single"/>
        </w:rPr>
      </w:pPr>
      <w:r>
        <w:rPr>
          <w:rFonts w:ascii="Trebuchet MS" w:hAnsi="Trebuchet MS"/>
        </w:rPr>
        <w:t xml:space="preserve">cena za servisní práci vyjma cen uvedených v čl.IV odst.5-8 bude účtována v hodinové sazbě </w:t>
      </w:r>
      <w:r>
        <w:rPr>
          <w:rFonts w:ascii="Trebuchet MS" w:hAnsi="Trebuchet MS"/>
          <w:b/>
          <w:u w:val="single"/>
        </w:rPr>
        <w:t xml:space="preserve">1490,- Kč bez DPH </w:t>
      </w:r>
    </w:p>
    <w:p>
      <w:pPr>
        <w:pStyle w:val="Normal"/>
        <w:numPr>
          <w:ilvl w:val="1"/>
          <w:numId w:val="6"/>
        </w:numPr>
        <w:ind w:left="107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cena za materiál, spotřební materiál a náhradní díly bude účtována dle ceníkových cen zhotovitele se slevou </w:t>
      </w:r>
      <w:r>
        <w:rPr>
          <w:rFonts w:ascii="Trebuchet MS" w:hAnsi="Trebuchet MS"/>
          <w:b/>
          <w:color w:val="000000"/>
          <w:u w:val="single"/>
        </w:rPr>
        <w:t>10%</w:t>
      </w:r>
      <w:r>
        <w:rPr>
          <w:rFonts w:ascii="Trebuchet MS" w:hAnsi="Trebuchet MS"/>
        </w:rPr>
        <w:t>,</w:t>
      </w:r>
    </w:p>
    <w:p>
      <w:pPr>
        <w:pStyle w:val="Normal"/>
        <w:numPr>
          <w:ilvl w:val="1"/>
          <w:numId w:val="6"/>
        </w:numPr>
        <w:ind w:left="107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ostatní dodávky budou účtovány dle platných ceníků a sazeb zhotovitele.</w:t>
      </w:r>
    </w:p>
    <w:p>
      <w:pPr>
        <w:pStyle w:val="Nadpis3"/>
        <w:ind w:left="0" w:hanging="0"/>
        <w:jc w:val="center"/>
        <w:rPr>
          <w:rFonts w:ascii="Trebuchet MS" w:hAnsi="Trebuchet MS"/>
          <w:sz w:val="24"/>
          <w:u w:val="single"/>
        </w:rPr>
      </w:pPr>
      <w:r>
        <w:rPr>
          <w:rFonts w:ascii="Trebuchet MS" w:hAnsi="Trebuchet MS"/>
          <w:sz w:val="24"/>
          <w:u w:val="single"/>
        </w:rPr>
        <w:t xml:space="preserve">V. Vyloučení záruky </w:t>
      </w:r>
    </w:p>
    <w:p>
      <w:pPr>
        <w:pStyle w:val="BodyText3"/>
        <w:rPr/>
      </w:pPr>
      <w:r>
        <w:rPr/>
        <w:t>Záruka se nevztahuje na závady, ke kterým došlo na základě těchto skutečností:</w:t>
      </w:r>
    </w:p>
    <w:p>
      <w:pPr>
        <w:pStyle w:val="BodyText3"/>
        <w:numPr>
          <w:ilvl w:val="0"/>
          <w:numId w:val="1"/>
        </w:numPr>
        <w:rPr/>
      </w:pPr>
      <w:r>
        <w:rPr/>
        <w:t>mechanickým poškozením výrobku, přepětím v síti či v silném elektrickém nebo magnetickém poli,</w:t>
      </w:r>
    </w:p>
    <w:p>
      <w:pPr>
        <w:pStyle w:val="BodyText3"/>
        <w:numPr>
          <w:ilvl w:val="0"/>
          <w:numId w:val="1"/>
        </w:numPr>
        <w:rPr/>
      </w:pPr>
      <w:r>
        <w:rPr/>
        <w:t>nedodržením pokynů k obsluze, používáním výrobku v rozporu s jeho určením, v nepřetržitém provozu nebo v nevhodných podmínkách (chemicky agresivní, zakouřené, prašné či vlhké prostředí),</w:t>
      </w:r>
    </w:p>
    <w:p>
      <w:pPr>
        <w:pStyle w:val="BodyText3"/>
        <w:numPr>
          <w:ilvl w:val="0"/>
          <w:numId w:val="1"/>
        </w:numPr>
        <w:rPr/>
      </w:pPr>
      <w:r>
        <w:rPr/>
        <w:t>porušením záruční plomby, nebo byl-li proveden zásah do výrobku neoprávněnou osobou (oprávněnou osobou se rozumí servisní technik prodávajícího),</w:t>
      </w:r>
    </w:p>
    <w:p>
      <w:pPr>
        <w:pStyle w:val="BodyText3"/>
        <w:numPr>
          <w:ilvl w:val="0"/>
          <w:numId w:val="1"/>
        </w:numPr>
        <w:rPr/>
      </w:pPr>
      <w:r>
        <w:rPr/>
        <w:t>způsobené živelnou pohromou</w:t>
      </w:r>
      <w:r>
        <w:rPr>
          <w:b/>
        </w:rPr>
        <w:t>,</w:t>
      </w:r>
    </w:p>
    <w:p>
      <w:pPr>
        <w:pStyle w:val="BodyText3"/>
        <w:numPr>
          <w:ilvl w:val="0"/>
          <w:numId w:val="1"/>
        </w:numPr>
        <w:rPr/>
      </w:pPr>
      <w:r>
        <w:rPr/>
        <w:t>zanedbáním údržby přístroje (například přehřátím zařízení způsobeným znečištěným vzduchovým filtrem).</w:t>
      </w:r>
    </w:p>
    <w:p>
      <w:pPr>
        <w:pStyle w:val="Nadpis3"/>
        <w:ind w:left="0" w:hanging="0"/>
        <w:jc w:val="center"/>
        <w:rPr>
          <w:rFonts w:ascii="Trebuchet MS" w:hAnsi="Trebuchet MS"/>
          <w:sz w:val="24"/>
          <w:u w:val="single"/>
        </w:rPr>
      </w:pPr>
      <w:r>
        <w:rPr>
          <w:rFonts w:ascii="Trebuchet MS" w:hAnsi="Trebuchet MS"/>
          <w:sz w:val="24"/>
          <w:u w:val="single"/>
        </w:rPr>
        <w:t>VI. Způsob placení za dílo</w:t>
      </w:r>
    </w:p>
    <w:p>
      <w:pPr>
        <w:pStyle w:val="Normal"/>
        <w:spacing w:before="0" w:after="120"/>
        <w:ind w:left="360" w:hanging="0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7"/>
        </w:numPr>
        <w:spacing w:before="0" w:after="120"/>
        <w:ind w:left="708" w:hanging="360"/>
        <w:jc w:val="both"/>
        <w:rPr>
          <w:rStyle w:val="Zdraznn1"/>
          <w:rFonts w:ascii="Trebuchet MS" w:hAnsi="Trebuchet MS"/>
          <w:b w:val="false"/>
          <w:b w:val="false"/>
        </w:rPr>
      </w:pPr>
      <w:r>
        <w:rPr>
          <w:rFonts w:ascii="Trebuchet MS" w:hAnsi="Trebuchet MS"/>
        </w:rPr>
        <w:t>Paušální poplatek specifikovaný v čl. IV odst.1</w:t>
      </w:r>
      <w:r>
        <w:rPr/>
        <w:t xml:space="preserve"> </w:t>
      </w:r>
      <w:r>
        <w:rPr>
          <w:rStyle w:val="Zdraznn1"/>
          <w:rFonts w:ascii="Trebuchet MS" w:hAnsi="Trebuchet MS"/>
          <w:b w:val="false"/>
        </w:rPr>
        <w:t>bude hrazen platbou ve výši 100% po podepsání smlouvy.</w:t>
      </w:r>
    </w:p>
    <w:p>
      <w:pPr>
        <w:pStyle w:val="Normal"/>
        <w:numPr>
          <w:ilvl w:val="0"/>
          <w:numId w:val="7"/>
        </w:numPr>
        <w:spacing w:before="0" w:after="120"/>
        <w:ind w:left="708" w:hanging="360"/>
        <w:jc w:val="both"/>
        <w:rPr>
          <w:rStyle w:val="Zdraznn1"/>
          <w:rFonts w:ascii="Trebuchet MS" w:hAnsi="Trebuchet MS"/>
          <w:b w:val="false"/>
          <w:b w:val="false"/>
        </w:rPr>
      </w:pPr>
      <w:r>
        <w:rPr>
          <w:rFonts w:ascii="Trebuchet MS" w:hAnsi="Trebuchet MS"/>
        </w:rPr>
        <w:t>Paušální poplatek specifikovaný v čl. IV odst.2</w:t>
      </w:r>
      <w:r>
        <w:rPr/>
        <w:t xml:space="preserve"> </w:t>
      </w:r>
      <w:r>
        <w:rPr>
          <w:rStyle w:val="Zdraznn1"/>
          <w:rFonts w:ascii="Trebuchet MS" w:hAnsi="Trebuchet MS"/>
          <w:b w:val="false"/>
        </w:rPr>
        <w:t>bude hrazen platbou ve výši 50% po podepsání smlouvy a doplatkem do konce kalendářního roku, který je stanoven na základě výpočtu v Článku VI odstavec 4.</w:t>
      </w:r>
    </w:p>
    <w:p>
      <w:pPr>
        <w:pStyle w:val="Normal"/>
        <w:numPr>
          <w:ilvl w:val="0"/>
          <w:numId w:val="7"/>
        </w:numPr>
        <w:spacing w:before="0" w:after="120"/>
        <w:jc w:val="both"/>
        <w:rPr>
          <w:rStyle w:val="Zdraznn1"/>
          <w:rFonts w:ascii="Trebuchet MS" w:hAnsi="Trebuchet MS"/>
          <w:b w:val="false"/>
          <w:b w:val="false"/>
        </w:rPr>
      </w:pPr>
      <w:r>
        <w:rPr>
          <w:rStyle w:val="Zdraznn1"/>
          <w:rFonts w:ascii="Trebuchet MS" w:hAnsi="Trebuchet MS"/>
          <w:b w:val="false"/>
        </w:rPr>
        <w:t>První platba bude provedena na základě faktury vystavené a doručené zhotovitelem do 3 dnů po uzavření této smlouvy se splatností do 31.03.2024</w:t>
      </w:r>
    </w:p>
    <w:p>
      <w:pPr>
        <w:pStyle w:val="Normal"/>
        <w:numPr>
          <w:ilvl w:val="0"/>
          <w:numId w:val="7"/>
        </w:numPr>
        <w:spacing w:before="0" w:after="120"/>
        <w:jc w:val="both"/>
        <w:rPr>
          <w:rStyle w:val="Zdraznn1"/>
          <w:rFonts w:ascii="Trebuchet MS" w:hAnsi="Trebuchet MS"/>
          <w:b w:val="false"/>
          <w:b w:val="false"/>
        </w:rPr>
      </w:pPr>
      <w:r>
        <w:rPr>
          <w:rStyle w:val="Zdraznn1"/>
          <w:rFonts w:ascii="Trebuchet MS" w:hAnsi="Trebuchet MS"/>
          <w:b w:val="false"/>
        </w:rPr>
        <w:t>Platba doplatku bude provedena na základě faktury vystavené a doručené zhotovitelem do 04.12.2024 se splatností do 31.12.2024.</w:t>
      </w:r>
    </w:p>
    <w:p>
      <w:pPr>
        <w:pStyle w:val="Normal"/>
        <w:numPr>
          <w:ilvl w:val="0"/>
          <w:numId w:val="7"/>
        </w:numPr>
        <w:spacing w:before="0" w:after="120"/>
        <w:jc w:val="both"/>
        <w:rPr>
          <w:rFonts w:ascii="Trebuchet MS" w:hAnsi="Trebuchet MS"/>
        </w:rPr>
      </w:pPr>
      <w:r>
        <w:rPr>
          <w:rStyle w:val="Zdraznn1"/>
          <w:rFonts w:ascii="Trebuchet MS" w:hAnsi="Trebuchet MS"/>
          <w:b w:val="false"/>
        </w:rPr>
        <w:t>Nárok objednavatele na servisní služby uvedené v čl. I vzniká uhrazením faktury vystavené zhotovitelem.</w:t>
      </w:r>
    </w:p>
    <w:p>
      <w:pPr>
        <w:pStyle w:val="Normal"/>
        <w:numPr>
          <w:ilvl w:val="0"/>
          <w:numId w:val="7"/>
        </w:numPr>
        <w:spacing w:before="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Odměna za servisní služby podle čl. IV odst.5,6,7,8, této smlouvy bude objednavatelem zaplacena zhotoviteli na základě faktury vystavené na základě servisních protokolů po provedení konkrétní servisní služby.</w:t>
      </w:r>
    </w:p>
    <w:p>
      <w:pPr>
        <w:pStyle w:val="Normal"/>
        <w:numPr>
          <w:ilvl w:val="0"/>
          <w:numId w:val="7"/>
        </w:numPr>
        <w:spacing w:before="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Faktury budou vystaveny v souladu s platnými a účinnými právními předpisy ČR se splatností 14 dní.</w:t>
      </w:r>
    </w:p>
    <w:p>
      <w:pPr>
        <w:pStyle w:val="Normal"/>
        <w:numPr>
          <w:ilvl w:val="0"/>
          <w:numId w:val="7"/>
        </w:numPr>
        <w:spacing w:before="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Dnem uhrazení faktury se pro účely této smlouvy rozumí den, kdy byla fakturovaná částka připsána na účet zhotovitele. </w:t>
      </w:r>
    </w:p>
    <w:p>
      <w:pPr>
        <w:pStyle w:val="Normal"/>
        <w:numPr>
          <w:ilvl w:val="0"/>
          <w:numId w:val="7"/>
        </w:numPr>
        <w:spacing w:before="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V případě prodlení objednatele s úhradou fakturovaných částek sjednávají smluvní strany pokutu ve výši 0,05% z fakturované částky za každý den prodlení.</w:t>
      </w:r>
    </w:p>
    <w:p>
      <w:pPr>
        <w:pStyle w:val="Nadpis6"/>
        <w:keepLines/>
        <w:spacing w:lineRule="atLeast" w:line="220" w:before="240" w:after="120"/>
        <w:rPr>
          <w:u w:val="single"/>
        </w:rPr>
      </w:pPr>
      <w:r>
        <w:rPr>
          <w:u w:val="single"/>
        </w:rPr>
        <w:t>VII. Platnost smlouvy</w:t>
      </w:r>
    </w:p>
    <w:p>
      <w:pPr>
        <w:pStyle w:val="Normal"/>
        <w:numPr>
          <w:ilvl w:val="0"/>
          <w:numId w:val="2"/>
        </w:numPr>
        <w:spacing w:before="0" w:after="120"/>
        <w:jc w:val="both"/>
        <w:rPr>
          <w:rFonts w:ascii="Trebuchet MS" w:hAnsi="Trebuchet MS"/>
        </w:rPr>
      </w:pPr>
      <w:r>
        <w:rPr>
          <w:rStyle w:val="Zdraznn1"/>
          <w:rFonts w:ascii="Trebuchet MS" w:hAnsi="Trebuchet MS"/>
          <w:b w:val="false"/>
        </w:rPr>
        <w:t>S</w:t>
      </w:r>
      <w:r>
        <w:rPr>
          <w:rFonts w:ascii="Trebuchet MS" w:hAnsi="Trebuchet MS"/>
        </w:rPr>
        <w:t>mlouva se uzavírá na dobu určitou do 31.12.2024.</w:t>
      </w:r>
    </w:p>
    <w:p>
      <w:pPr>
        <w:pStyle w:val="Normal"/>
        <w:numPr>
          <w:ilvl w:val="0"/>
          <w:numId w:val="2"/>
        </w:numPr>
        <w:spacing w:before="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Dnem účinnosti se stanoví den </w:t>
      </w:r>
      <w:r>
        <w:rPr>
          <w:rFonts w:ascii="Trebuchet MS" w:hAnsi="Trebuchet MS"/>
          <w:color w:val="000000"/>
        </w:rPr>
        <w:t>1.1.2024.</w:t>
      </w:r>
    </w:p>
    <w:p>
      <w:pPr>
        <w:pStyle w:val="Tlotextu"/>
        <w:keepNext w:val="true"/>
        <w:keepLines/>
        <w:numPr>
          <w:ilvl w:val="0"/>
          <w:numId w:val="0"/>
        </w:numPr>
        <w:spacing w:lineRule="atLeast" w:line="220" w:before="240" w:after="120"/>
        <w:jc w:val="center"/>
        <w:outlineLvl w:val="2"/>
        <w:rPr>
          <w:rFonts w:ascii="Trebuchet MS" w:hAnsi="Trebuchet MS"/>
          <w:b/>
          <w:b/>
          <w:i/>
          <w:i/>
          <w:sz w:val="24"/>
          <w:u w:val="single"/>
        </w:rPr>
      </w:pPr>
      <w:r>
        <w:rPr>
          <w:rFonts w:ascii="Trebuchet MS" w:hAnsi="Trebuchet MS"/>
          <w:b/>
          <w:i/>
          <w:sz w:val="24"/>
          <w:u w:val="single"/>
        </w:rPr>
        <w:t>VIII. Závěrečná ujednání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pacing w:before="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Tato smlouva, jakož i závazky jí založené se řídí platnými právními předpisy, zejména zákonem č. 89/2012 Sb., občanského zákoníku.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pacing w:before="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Smluvní strany prohlašují, že tato smlouva vyjadřuje přesně, určitě a srozumitelně jejich vůli a že jim nejsou známy žádné skutečnosti, které by bránily jejímu uzavření a splnění závazků touto smlouvou založených. Tato smlouva představuje řádné ujednání smluvních stran, přičemž smluvní strany výslovně uvádějí, že předmět jejich závazků, stejně jako veškerá práva a povinnosti podle této servisní smlouvy jsou zcela dostatečným způsobem určeny a že o nich neexistují žádné pochybnosti.</w:t>
      </w:r>
    </w:p>
    <w:p>
      <w:pPr>
        <w:pStyle w:val="Normal"/>
        <w:numPr>
          <w:ilvl w:val="0"/>
          <w:numId w:val="8"/>
        </w:numPr>
        <w:spacing w:before="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Tato smlouva je vyhotovena ve dvou stejnopisech s platností originálu s tím, že každá smluvní strana obdrží po jednom stejnopisu.</w:t>
      </w:r>
    </w:p>
    <w:p>
      <w:pPr>
        <w:pStyle w:val="Normal"/>
        <w:numPr>
          <w:ilvl w:val="0"/>
          <w:numId w:val="8"/>
        </w:numPr>
        <w:spacing w:before="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Tato smlouva má 5 stran a 3 přílohy.</w:t>
      </w:r>
    </w:p>
    <w:p>
      <w:pPr>
        <w:pStyle w:val="Normal"/>
        <w:numPr>
          <w:ilvl w:val="0"/>
          <w:numId w:val="8"/>
        </w:numPr>
        <w:spacing w:before="0" w:after="120"/>
        <w:rPr>
          <w:rFonts w:ascii="Trebuchet MS" w:hAnsi="Trebuchet MS"/>
        </w:rPr>
      </w:pPr>
      <w:r>
        <w:rPr>
          <w:rFonts w:ascii="Trebuchet MS" w:hAnsi="Trebuchet MS"/>
        </w:rPr>
        <w:t>Tuto smlouvu lze měnit a doplňovat pouze písemnými a průběžně číslovanými dodatky.</w:t>
      </w:r>
    </w:p>
    <w:p>
      <w:pPr>
        <w:pStyle w:val="Zhlav"/>
        <w:spacing w:before="0" w:after="12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V Praze, dne .............</w:t>
        <w:tab/>
        <w:tab/>
        <w:tab/>
        <w:tab/>
        <w:t>V Šumperku, dne ………………</w:t>
      </w:r>
    </w:p>
    <w:p>
      <w:pPr>
        <w:pStyle w:val="Normal"/>
        <w:ind w:firstLine="708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>-------------------------------------</w:t>
        <w:tab/>
        <w:tab/>
        <w:tab/>
        <w:t>--------------------------------------------</w:t>
      </w:r>
    </w:p>
    <w:p>
      <w:pPr>
        <w:pStyle w:val="Normal"/>
        <w:rPr>
          <w:rFonts w:ascii="Trebuchet MS" w:hAnsi="Trebuchet MS"/>
          <w:b/>
          <w:b/>
        </w:rPr>
      </w:pPr>
      <w:r>
        <w:rPr>
          <w:rFonts w:ascii="Trebuchet MS" w:hAnsi="Trebuchet MS"/>
          <w:color w:val="99CC00"/>
        </w:rPr>
        <w:t xml:space="preserve">   </w:t>
      </w:r>
      <w:r>
        <w:rPr>
          <w:rFonts w:ascii="Trebuchet MS" w:hAnsi="Trebuchet MS"/>
        </w:rPr>
        <w:t>AV MEDIA, a.s.</w:t>
        <w:tab/>
        <w:tab/>
        <w:tab/>
        <w:tab/>
        <w:t xml:space="preserve">         </w:t>
      </w:r>
      <w:r>
        <w:rPr>
          <w:rFonts w:ascii="Trebuchet MS" w:hAnsi="Trebuchet MS"/>
          <w:color w:val="99CC00"/>
        </w:rPr>
        <w:t xml:space="preserve">       </w:t>
      </w:r>
      <w:r>
        <w:rPr>
          <w:rFonts w:ascii="Trebuchet MS" w:hAnsi="Trebuchet MS"/>
        </w:rPr>
        <w:t>Kino Oko Šumperk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>
        <w:rPr>
          <w:rFonts w:ascii="Trebuchet MS" w:hAnsi="Trebuchet MS"/>
        </w:rPr>
        <w:t>zhotovitel</w:t>
        <w:tab/>
        <w:tab/>
        <w:tab/>
        <w:tab/>
        <w:t xml:space="preserve">         </w:t>
        <w:tab/>
        <w:tab/>
        <w:t xml:space="preserve">       objednatel</w:t>
      </w:r>
      <w:r>
        <w:br w:type="page"/>
      </w:r>
    </w:p>
    <w:p>
      <w:pPr>
        <w:pStyle w:val="Normal"/>
        <w:ind w:left="708" w:hanging="0"/>
        <w:rPr>
          <w:b/>
          <w:b/>
          <w:color w:val="000000"/>
          <w:sz w:val="32"/>
        </w:rPr>
      </w:pPr>
      <w:r>
        <w:rPr>
          <w:b/>
          <w:sz w:val="32"/>
        </w:rPr>
        <w:t>Příloha č. 1</w:t>
      </w:r>
      <w:r>
        <w:rPr>
          <w:sz w:val="32"/>
        </w:rPr>
        <w:t xml:space="preserve"> k servisní smlouvě AV JISTOTA  23AMSMLS-047</w:t>
      </w:r>
    </w:p>
    <w:p>
      <w:pPr>
        <w:pStyle w:val="Annotationtext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Annotationtext"/>
        <w:rPr>
          <w:rFonts w:ascii="Trebuchet MS" w:hAnsi="Trebuchet MS"/>
        </w:rPr>
      </w:pPr>
      <w:r>
        <w:rPr>
          <w:rFonts w:ascii="Trebuchet MS" w:hAnsi="Trebuchet MS"/>
        </w:rPr>
        <w:t>Předmětem smlouvy jsou následující přístroje:</w:t>
      </w:r>
    </w:p>
    <w:p>
      <w:pPr>
        <w:pStyle w:val="Annotationtext"/>
        <w:rPr/>
      </w:pPr>
      <w:r>
        <w:rPr/>
      </w:r>
    </w:p>
    <w:p>
      <w:pPr>
        <w:pStyle w:val="Zhlav"/>
        <w:rPr/>
      </w:pPr>
      <w:r>
        <w:rPr/>
      </w:r>
    </w:p>
    <w:p>
      <w:pPr>
        <w:pStyle w:val="Normal"/>
        <w:ind w:firstLine="708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tbl>
      <w:tblPr>
        <w:tblW w:w="961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44"/>
        <w:gridCol w:w="2475"/>
        <w:gridCol w:w="2168"/>
        <w:gridCol w:w="1325"/>
      </w:tblGrid>
      <w:tr>
        <w:trPr>
          <w:trHeight w:val="30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Číslo zboží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Sériové číslo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Množství</w:t>
            </w:r>
          </w:p>
        </w:tc>
      </w:tr>
      <w:tr>
        <w:trPr>
          <w:trHeight w:val="30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Datový projektor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CHRCP2220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251439009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ks</w:t>
            </w:r>
          </w:p>
        </w:tc>
      </w:tr>
      <w:tr>
        <w:trPr>
          <w:trHeight w:val="30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Digital Cinema Processor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CP850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F5017299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ks</w:t>
            </w:r>
          </w:p>
        </w:tc>
      </w:tr>
      <w:tr>
        <w:trPr>
          <w:trHeight w:val="30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Zařízení pro projekci 3D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DOLCAT960Z-CHR3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600166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ks</w:t>
            </w:r>
          </w:p>
        </w:tc>
      </w:tr>
      <w:tr>
        <w:trPr>
          <w:trHeight w:val="30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Intermedia blok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DORIMB2K-C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SV001095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ks</w:t>
            </w:r>
          </w:p>
        </w:tc>
      </w:tr>
      <w:tr>
        <w:trPr>
          <w:trHeight w:val="30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4K Digital Cinema player + IMB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DORSHOWVAULT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IMB220078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ks</w:t>
            </w:r>
          </w:p>
        </w:tc>
      </w:tr>
      <w:tr>
        <w:trPr>
          <w:trHeight w:val="30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UPS záložní zdroj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PCMKIN2200APRM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JS1011011652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ks</w:t>
            </w:r>
          </w:p>
        </w:tc>
      </w:tr>
      <w:tr>
        <w:trPr>
          <w:trHeight w:val="30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Externí úložiště pro DCI obsah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DCITMS_50TB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35999000004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ks</w:t>
            </w:r>
          </w:p>
        </w:tc>
      </w:tr>
    </w:tbl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ormal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</w:r>
    </w:p>
    <w:p>
      <w:pPr>
        <w:pStyle w:val="Nadpis4"/>
        <w:ind w:lef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adpis4"/>
        <w:ind w:lef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adpis4"/>
        <w:ind w:lef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adpis4"/>
        <w:ind w:lef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adpis4"/>
        <w:ind w:left="0" w:hanging="0"/>
        <w:jc w:val="left"/>
        <w:rPr>
          <w:sz w:val="32"/>
        </w:rPr>
      </w:pPr>
      <w:r>
        <w:rPr>
          <w:b/>
          <w:sz w:val="32"/>
        </w:rPr>
        <w:t>Příloha č. 2</w:t>
      </w:r>
      <w:r>
        <w:rPr>
          <w:sz w:val="32"/>
        </w:rPr>
        <w:t xml:space="preserve"> k servisní smlouvě AV JISTOTA  23AMSMLS-047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Ceník servisních prací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/>
      </w:pPr>
      <w:r>
        <w:rPr/>
        <w:t xml:space="preserve">Práce: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Práce technika na dílně.............................................................................................................................890 Kč/hod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(čištění, běžná údržba a opravy: kabeláž, projektory, plátna, interface, interaktivní tabule, jazykové učebny, audiotechnika atd.)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Práce technika u zákazníka....................................................................................................................1 090 Kč/hod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(čištění, běžná údržba a opravy: kabeláž, projektory, plátna, interface, interaktivní tabule, jazykové učebny, audiotechnika atd.)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Práce technika specialisty na dílně........................................................................................................1 290 Kč/hod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(údržba, opravy, programování: speciální projektory – DCI, 3D systémy, řídicí systémy, dispečinky, audio-video konference,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zvukové matice, IT podpora atd.)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Práce technika specialisty u zákazníka..................................................................................................1 490 Kč/hod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(údržba, opravy, programování: speciální projektory – DCI, 3D systémy, řídicí systémy, dispečinky, audio-video konference, zvukové matice, IT podpora atd.)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Komponentní oprava.............................................................................................................................1 500 Kč/hod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(provedení opravy koncového zařízení výměnou složitějšího komponentu)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Komponentní oprava u zákazníka.........................................................................................................1 800 Kč/hod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(provedení opravy koncového zařízení výměnou složitějšího komponentu u zákazníka)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Doprava: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Doprava po Praze (cesta tam a zpět) paušál………………………………………………………….….500 Kč </w:t>
      </w:r>
    </w:p>
    <w:p>
      <w:pPr>
        <w:pStyle w:val="Normal"/>
        <w:rPr/>
      </w:pPr>
      <w:r>
        <w:rPr/>
        <w:t xml:space="preserve">Doprava region (Ostrava, Brno, Plzeň, České Budějovice cesta tam a zpět) paušál……………………250 Kč          </w:t>
      </w:r>
    </w:p>
    <w:p>
      <w:pPr>
        <w:pStyle w:val="Normal"/>
        <w:rPr/>
      </w:pPr>
      <w:r>
        <w:rPr/>
        <w:t xml:space="preserve">Doprava mimo město……………………………...………………….………………………………10 Kč/km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Čas technika strávený na cestě………………...……….…………………………………………...350 Kč/hod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Náhradní zařízení: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7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3"/>
        <w:gridCol w:w="1193"/>
        <w:gridCol w:w="1299"/>
        <w:gridCol w:w="1803"/>
        <w:gridCol w:w="1192"/>
        <w:gridCol w:w="1342"/>
      </w:tblGrid>
      <w:tr>
        <w:trPr/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Spacing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náhradní zařízení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Spacing"/>
              <w:jc w:val="center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cena za 1. den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color="auto" w:fill="D9D9D9" w:val="clear"/>
          </w:tcPr>
          <w:p>
            <w:pPr>
              <w:pStyle w:val="NoSpacing"/>
              <w:jc w:val="center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cena za další dny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tcMar>
              <w:left w:w="90" w:type="dxa"/>
            </w:tcMar>
          </w:tcPr>
          <w:p>
            <w:pPr>
              <w:pStyle w:val="NoSpacing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náhradní zařízení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Spacing"/>
              <w:jc w:val="center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cena za 1. den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Spacing"/>
              <w:jc w:val="center"/>
              <w:rPr>
                <w:rFonts w:cs="Calibri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cena za další dny</w:t>
            </w:r>
          </w:p>
        </w:tc>
      </w:tr>
      <w:tr>
        <w:trPr/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Spacing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DCI sestava komplet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Spacing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30 000,-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color="auto" w:fill="D9D9D9" w:val="clear"/>
          </w:tcPr>
          <w:p>
            <w:pPr>
              <w:pStyle w:val="NoSpacing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3 000,-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tcMar>
              <w:left w:w="90" w:type="dxa"/>
            </w:tcMar>
          </w:tcPr>
          <w:p>
            <w:pPr>
              <w:pStyle w:val="NoSpacing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DCI server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Spacing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10 000,-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Spacing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1 000,-</w:t>
            </w:r>
          </w:p>
        </w:tc>
      </w:tr>
      <w:tr>
        <w:trPr/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Spacing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DCI projektor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Spacing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20 000,-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color="auto" w:fill="D9D9D9" w:val="clear"/>
          </w:tcPr>
          <w:p>
            <w:pPr>
              <w:pStyle w:val="NoSpacing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2 000,-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tcMar>
              <w:left w:w="90" w:type="dxa"/>
            </w:tcMar>
          </w:tcPr>
          <w:p>
            <w:pPr>
              <w:pStyle w:val="NoSpacing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DCI 3D systém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Spacing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10 000,-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Spacing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1 000,-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adpis4"/>
        <w:ind w:left="0" w:hanging="0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Ceny jsou uvedeny bez DPH.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ind w:left="708" w:hanging="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ind w:left="708" w:hanging="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ind w:left="708" w:hanging="0"/>
        <w:rPr>
          <w:color w:val="000000"/>
          <w:sz w:val="28"/>
        </w:rPr>
      </w:pPr>
      <w:r>
        <w:rPr>
          <w:b/>
          <w:sz w:val="32"/>
        </w:rPr>
        <w:t>Příloha č. 3</w:t>
      </w:r>
      <w:r>
        <w:rPr>
          <w:sz w:val="32"/>
        </w:rPr>
        <w:t xml:space="preserve"> k servisní smlouvě AV JISTOTA  23AMSMLS-047</w:t>
      </w:r>
    </w:p>
    <w:p>
      <w:pPr>
        <w:pStyle w:val="Normal"/>
        <w:jc w:val="center"/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</w:r>
    </w:p>
    <w:p>
      <w:pPr>
        <w:pStyle w:val="Normal"/>
        <w:jc w:val="center"/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Přejímací protokol</w:t>
      </w:r>
    </w:p>
    <w:p>
      <w:pPr>
        <w:pStyle w:val="Normal"/>
        <w:ind w:left="708" w:hanging="0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W w:w="9003" w:type="dxa"/>
        <w:jc w:val="left"/>
        <w:tblInd w:w="-63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746"/>
        <w:gridCol w:w="778"/>
        <w:gridCol w:w="829"/>
        <w:gridCol w:w="2579"/>
        <w:gridCol w:w="800"/>
        <w:gridCol w:w="2271"/>
      </w:tblGrid>
      <w:tr>
        <w:trPr>
          <w:trHeight w:val="465" w:hRule="atLeast"/>
        </w:trPr>
        <w:tc>
          <w:tcPr>
            <w:tcW w:w="9003" w:type="dxa"/>
            <w:gridSpan w:val="6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8"/>
                <w:szCs w:val="36"/>
              </w:rPr>
              <w:t>Soupis technologie kina</w:t>
            </w:r>
          </w:p>
        </w:tc>
      </w:tr>
      <w:tr>
        <w:trPr>
          <w:trHeight w:val="23" w:hRule="exact"/>
        </w:trPr>
        <w:tc>
          <w:tcPr>
            <w:tcW w:w="9003" w:type="dxa"/>
            <w:gridSpan w:val="6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1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8"/>
                <w:szCs w:val="28"/>
              </w:rPr>
              <w:t>Kino:</w:t>
            </w:r>
          </w:p>
        </w:tc>
        <w:tc>
          <w:tcPr>
            <w:tcW w:w="7257" w:type="dxa"/>
            <w:gridSpan w:val="5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rebuchet MS" w:hAnsi="Trebuchet MS" w:cs="Calibri"/>
                <w:b/>
                <w:b/>
                <w:bCs/>
                <w:color w:val="000000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  <w:t>Kino Oko Šumperk</w:t>
            </w:r>
          </w:p>
        </w:tc>
      </w:tr>
      <w:tr>
        <w:trPr>
          <w:trHeight w:val="315" w:hRule="atLeast"/>
        </w:trPr>
        <w:tc>
          <w:tcPr>
            <w:tcW w:w="1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Adresa kina:</w:t>
            </w:r>
          </w:p>
        </w:tc>
        <w:tc>
          <w:tcPr>
            <w:tcW w:w="7257" w:type="dxa"/>
            <w:gridSpan w:val="5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Trebuchet MS" w:hAnsi="Trebuchet MS" w:cs="Calibri"/>
                <w:color w:val="000000"/>
              </w:rPr>
            </w:pPr>
            <w:r>
              <w:rPr>
                <w:rFonts w:cs="Trebuchet MS" w:ascii="Trebuchet MS" w:hAnsi="Trebuchet MS"/>
                <w:color w:val="000000"/>
              </w:rPr>
              <w:t xml:space="preserve">Masarykovo náměstí 3, 787 01, Šumperk 1 </w:t>
            </w:r>
          </w:p>
        </w:tc>
      </w:tr>
      <w:tr>
        <w:trPr>
          <w:trHeight w:val="315" w:hRule="atLeast"/>
        </w:trPr>
        <w:tc>
          <w:tcPr>
            <w:tcW w:w="1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Provozovatel kina:</w:t>
            </w:r>
          </w:p>
        </w:tc>
        <w:tc>
          <w:tcPr>
            <w:tcW w:w="7257" w:type="dxa"/>
            <w:gridSpan w:val="5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Datum obhlídky</w:t>
            </w:r>
          </w:p>
        </w:tc>
        <w:tc>
          <w:tcPr>
            <w:tcW w:w="7257" w:type="dxa"/>
            <w:gridSpan w:val="5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Obhlídku provedl:</w:t>
            </w:r>
          </w:p>
        </w:tc>
        <w:tc>
          <w:tcPr>
            <w:tcW w:w="7257" w:type="dxa"/>
            <w:gridSpan w:val="5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003" w:type="dxa"/>
            <w:gridSpan w:val="6"/>
            <w:tcBorders>
              <w:top w:val="single" w:sz="8" w:space="0" w:color="000001"/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9003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Technologie kina</w:t>
            </w:r>
          </w:p>
        </w:tc>
      </w:tr>
      <w:tr>
        <w:trPr>
          <w:trHeight w:val="315" w:hRule="atLeast"/>
        </w:trPr>
        <w:tc>
          <w:tcPr>
            <w:tcW w:w="25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Projektor</w:t>
            </w:r>
          </w:p>
        </w:tc>
        <w:tc>
          <w:tcPr>
            <w:tcW w:w="829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Typ:</w:t>
            </w:r>
          </w:p>
        </w:tc>
        <w:tc>
          <w:tcPr>
            <w:tcW w:w="2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CHRCP2220</w:t>
            </w:r>
          </w:p>
        </w:tc>
        <w:tc>
          <w:tcPr>
            <w:tcW w:w="800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S/N: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251439009</w:t>
            </w:r>
          </w:p>
        </w:tc>
      </w:tr>
      <w:tr>
        <w:trPr>
          <w:trHeight w:val="315" w:hRule="atLeast"/>
        </w:trPr>
        <w:tc>
          <w:tcPr>
            <w:tcW w:w="25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Lampa</w:t>
            </w:r>
          </w:p>
        </w:tc>
        <w:tc>
          <w:tcPr>
            <w:tcW w:w="829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Typ:</w:t>
            </w:r>
          </w:p>
        </w:tc>
        <w:tc>
          <w:tcPr>
            <w:tcW w:w="2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 </w:t>
            </w:r>
          </w:p>
        </w:tc>
        <w:tc>
          <w:tcPr>
            <w:tcW w:w="800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S/N: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5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Zvukový procesor</w:t>
            </w:r>
          </w:p>
        </w:tc>
        <w:tc>
          <w:tcPr>
            <w:tcW w:w="829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Typ:</w:t>
            </w:r>
          </w:p>
        </w:tc>
        <w:tc>
          <w:tcPr>
            <w:tcW w:w="2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CP850</w:t>
            </w:r>
          </w:p>
        </w:tc>
        <w:tc>
          <w:tcPr>
            <w:tcW w:w="800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S/N: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F5017299</w:t>
            </w:r>
          </w:p>
        </w:tc>
      </w:tr>
      <w:tr>
        <w:trPr>
          <w:trHeight w:val="315" w:hRule="atLeast"/>
        </w:trPr>
        <w:tc>
          <w:tcPr>
            <w:tcW w:w="25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3D systém</w:t>
            </w:r>
          </w:p>
        </w:tc>
        <w:tc>
          <w:tcPr>
            <w:tcW w:w="829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Typ:</w:t>
            </w:r>
          </w:p>
        </w:tc>
        <w:tc>
          <w:tcPr>
            <w:tcW w:w="2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DOLCAT960Z-CHR3</w:t>
            </w:r>
          </w:p>
        </w:tc>
        <w:tc>
          <w:tcPr>
            <w:tcW w:w="800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S/N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600166</w:t>
            </w:r>
          </w:p>
        </w:tc>
      </w:tr>
      <w:tr>
        <w:trPr>
          <w:trHeight w:val="315" w:hRule="atLeast"/>
        </w:trPr>
        <w:tc>
          <w:tcPr>
            <w:tcW w:w="25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Server přehrávač</w:t>
            </w:r>
          </w:p>
        </w:tc>
        <w:tc>
          <w:tcPr>
            <w:tcW w:w="829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Typ:</w:t>
            </w:r>
          </w:p>
        </w:tc>
        <w:tc>
          <w:tcPr>
            <w:tcW w:w="2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IMB</w:t>
            </w:r>
          </w:p>
        </w:tc>
        <w:tc>
          <w:tcPr>
            <w:tcW w:w="800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S/N: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220078</w:t>
            </w:r>
          </w:p>
        </w:tc>
      </w:tr>
      <w:tr>
        <w:trPr>
          <w:trHeight w:val="315" w:hRule="atLeast"/>
        </w:trPr>
        <w:tc>
          <w:tcPr>
            <w:tcW w:w="25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Server úložiště</w:t>
            </w:r>
          </w:p>
        </w:tc>
        <w:tc>
          <w:tcPr>
            <w:tcW w:w="829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Typ:</w:t>
            </w:r>
          </w:p>
        </w:tc>
        <w:tc>
          <w:tcPr>
            <w:tcW w:w="2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DORSHOWVAULT</w:t>
            </w:r>
          </w:p>
        </w:tc>
        <w:tc>
          <w:tcPr>
            <w:tcW w:w="800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S/N: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SV001095</w:t>
            </w:r>
          </w:p>
        </w:tc>
      </w:tr>
      <w:tr>
        <w:trPr>
          <w:trHeight w:val="315" w:hRule="atLeast"/>
        </w:trPr>
        <w:tc>
          <w:tcPr>
            <w:tcW w:w="25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Externí úložiště</w:t>
            </w:r>
          </w:p>
        </w:tc>
        <w:tc>
          <w:tcPr>
            <w:tcW w:w="829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Typ:</w:t>
            </w:r>
          </w:p>
        </w:tc>
        <w:tc>
          <w:tcPr>
            <w:tcW w:w="2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DCi LIB</w:t>
            </w:r>
          </w:p>
        </w:tc>
        <w:tc>
          <w:tcPr>
            <w:tcW w:w="800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S/N: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NO220498A</w:t>
            </w:r>
          </w:p>
        </w:tc>
      </w:tr>
      <w:tr>
        <w:trPr>
          <w:trHeight w:val="315" w:hRule="atLeast"/>
        </w:trPr>
        <w:tc>
          <w:tcPr>
            <w:tcW w:w="25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UPS záložní zdroj</w:t>
            </w:r>
          </w:p>
        </w:tc>
        <w:tc>
          <w:tcPr>
            <w:tcW w:w="829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Typ:</w:t>
            </w:r>
          </w:p>
        </w:tc>
        <w:tc>
          <w:tcPr>
            <w:tcW w:w="2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PCMKIN2200APRM</w:t>
            </w:r>
          </w:p>
        </w:tc>
        <w:tc>
          <w:tcPr>
            <w:tcW w:w="800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S/N: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JS1011011652</w:t>
            </w:r>
          </w:p>
        </w:tc>
      </w:tr>
      <w:tr>
        <w:trPr>
          <w:trHeight w:val="315" w:hRule="atLeast"/>
        </w:trPr>
        <w:tc>
          <w:tcPr>
            <w:tcW w:w="25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Externí úložiště</w:t>
            </w:r>
          </w:p>
        </w:tc>
        <w:tc>
          <w:tcPr>
            <w:tcW w:w="829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Typ:</w:t>
            </w:r>
          </w:p>
        </w:tc>
        <w:tc>
          <w:tcPr>
            <w:tcW w:w="2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DCITMS_50TB</w:t>
            </w:r>
          </w:p>
        </w:tc>
        <w:tc>
          <w:tcPr>
            <w:tcW w:w="800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S/N: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35999000004</w:t>
            </w:r>
          </w:p>
        </w:tc>
      </w:tr>
      <w:tr>
        <w:trPr>
          <w:trHeight w:val="315" w:hRule="atLeast"/>
        </w:trPr>
        <w:tc>
          <w:tcPr>
            <w:tcW w:w="25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Zesilovače L,R,C</w:t>
            </w:r>
          </w:p>
        </w:tc>
        <w:tc>
          <w:tcPr>
            <w:tcW w:w="829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Typ:</w:t>
            </w:r>
          </w:p>
        </w:tc>
        <w:tc>
          <w:tcPr>
            <w:tcW w:w="2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Crown</w:t>
            </w:r>
          </w:p>
        </w:tc>
        <w:tc>
          <w:tcPr>
            <w:tcW w:w="800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Počet: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5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Zesilovač Subbass</w:t>
            </w:r>
          </w:p>
        </w:tc>
        <w:tc>
          <w:tcPr>
            <w:tcW w:w="829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Typ:</w:t>
            </w:r>
          </w:p>
        </w:tc>
        <w:tc>
          <w:tcPr>
            <w:tcW w:w="2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Crown</w:t>
            </w:r>
          </w:p>
        </w:tc>
        <w:tc>
          <w:tcPr>
            <w:tcW w:w="800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Počet: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5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Zesilovače Surroundů</w:t>
            </w:r>
          </w:p>
        </w:tc>
        <w:tc>
          <w:tcPr>
            <w:tcW w:w="829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Typ:</w:t>
            </w:r>
          </w:p>
        </w:tc>
        <w:tc>
          <w:tcPr>
            <w:tcW w:w="2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Crown</w:t>
            </w:r>
          </w:p>
        </w:tc>
        <w:tc>
          <w:tcPr>
            <w:tcW w:w="800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Počet: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5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Reproduktory L,R,C</w:t>
            </w:r>
          </w:p>
        </w:tc>
        <w:tc>
          <w:tcPr>
            <w:tcW w:w="829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Typ:</w:t>
            </w:r>
          </w:p>
        </w:tc>
        <w:tc>
          <w:tcPr>
            <w:tcW w:w="2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JBL 4722</w:t>
            </w:r>
          </w:p>
        </w:tc>
        <w:tc>
          <w:tcPr>
            <w:tcW w:w="800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Počet: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5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Subbassy</w:t>
            </w:r>
          </w:p>
        </w:tc>
        <w:tc>
          <w:tcPr>
            <w:tcW w:w="829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Typ:</w:t>
            </w:r>
          </w:p>
        </w:tc>
        <w:tc>
          <w:tcPr>
            <w:tcW w:w="2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JBL 4642A, 3635</w:t>
            </w:r>
          </w:p>
        </w:tc>
        <w:tc>
          <w:tcPr>
            <w:tcW w:w="800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Počet: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5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Reproduktory po stranách, na stropě</w:t>
            </w:r>
          </w:p>
        </w:tc>
        <w:tc>
          <w:tcPr>
            <w:tcW w:w="829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Typ:</w:t>
            </w:r>
          </w:p>
        </w:tc>
        <w:tc>
          <w:tcPr>
            <w:tcW w:w="2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JBL 9350,9310, 9300</w:t>
            </w:r>
          </w:p>
        </w:tc>
        <w:tc>
          <w:tcPr>
            <w:tcW w:w="800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Počet: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25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Reproduktory zadní</w:t>
            </w:r>
          </w:p>
        </w:tc>
        <w:tc>
          <w:tcPr>
            <w:tcW w:w="829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Typ:</w:t>
            </w:r>
          </w:p>
        </w:tc>
        <w:tc>
          <w:tcPr>
            <w:tcW w:w="2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JBL</w:t>
            </w:r>
          </w:p>
        </w:tc>
        <w:tc>
          <w:tcPr>
            <w:tcW w:w="800" w:type="dxa"/>
            <w:tcBorders>
              <w:bottom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Počet: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FF"/>
              </w:rPr>
            </w:pPr>
            <w:r>
              <w:rPr>
                <w:rFonts w:cs="Arial" w:ascii="Arial" w:hAnsi="Arial"/>
                <w:i/>
                <w:iCs/>
                <w:color w:val="0000FF"/>
              </w:rPr>
              <w:t> </w:t>
            </w:r>
          </w:p>
        </w:tc>
      </w:tr>
    </w:tbl>
    <w:p>
      <w:pPr>
        <w:pStyle w:val="Normlntun"/>
        <w:rPr/>
      </w:pPr>
      <w:r>
        <w:rPr/>
      </w:r>
    </w:p>
    <w:p>
      <w:pPr>
        <w:pStyle w:val="Normlntun"/>
        <w:rPr/>
      </w:pPr>
      <w:r>
        <w:rPr/>
        <w:t>Vyhodnocení:</w:t>
      </w:r>
    </w:p>
    <w:p>
      <w:pPr>
        <w:pStyle w:val="Normal"/>
        <w:rPr>
          <w:rFonts w:ascii="Trebuchet MS" w:hAnsi="Trebuchet MS"/>
        </w:rPr>
      </w:pPr>
      <w:r>
        <w:rPr/>
        <w:t>V pořádku</w:t>
      </w:r>
    </w:p>
    <w:p>
      <w:pPr>
        <w:pStyle w:val="Normal"/>
        <w:ind w:left="708" w:hanging="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ind w:left="708" w:hanging="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ind w:left="708" w:hanging="0"/>
        <w:rPr/>
      </w:pPr>
      <w:r>
        <w:rPr/>
      </w:r>
    </w:p>
    <w:sectPr>
      <w:headerReference w:type="default" r:id="rId3"/>
      <w:footerReference w:type="default" r:id="rId4"/>
      <w:footerReference w:type="first" r:id="rId5"/>
      <w:type w:val="nextPage"/>
      <w:pgSz w:w="11906" w:h="16838"/>
      <w:pgMar w:left="1418" w:right="1418" w:header="708" w:top="1418" w:footer="708" w:bottom="1560" w:gutter="0"/>
      <w:pgNumType w:fmt="decimal"/>
      <w:formProt w:val="false"/>
      <w:titlePg/>
      <w:textDirection w:val="lrTb"/>
      <w:docGrid w:type="default" w:linePitch="24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rStyle w:val="Pagenumber"/>
        <w:rFonts w:cs="Arial" w:ascii="Trebuchet MS" w:hAnsi="Trebuchet MS"/>
        <w:i/>
        <w:sz w:val="16"/>
        <w:szCs w:val="16"/>
      </w:rPr>
      <w:t>servisní smlouva AV MEDIA, a.s.</w:t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rFonts w:ascii="Trebuchet MS" w:hAnsi="Trebuchet MS"/>
        <w:i/>
        <w:sz w:val="16"/>
        <w:szCs w:val="16"/>
      </w:rPr>
      <w:t>AV MEDIA, a.s.</w:t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  <w:t>1.1.2024</w:t>
    </w:r>
  </w:p>
  <w:p>
    <w:pPr>
      <w:pStyle w:val="Zhlav"/>
      <w:jc w:val="center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071"/>
        </w:tabs>
        <w:ind w:left="1071" w:hanging="360"/>
      </w:pPr>
    </w:lvl>
    <w:lvl w:ilvl="2">
      <w:start w:val="1"/>
      <w:numFmt w:val="lowerRoman"/>
      <w:lvlText w:val="%3)"/>
      <w:lvlJc w:val="left"/>
      <w:pPr>
        <w:tabs>
          <w:tab w:val="num" w:pos="1431"/>
        </w:tabs>
        <w:ind w:left="1431" w:hanging="360"/>
      </w:pPr>
    </w:lvl>
    <w:lvl w:ilvl="3">
      <w:start w:val="1"/>
      <w:numFmt w:val="decimal"/>
      <w:lvlText w:val="(%4)"/>
      <w:lvlJc w:val="left"/>
      <w:pPr>
        <w:tabs>
          <w:tab w:val="num" w:pos="1791"/>
        </w:tabs>
        <w:ind w:left="1791" w:hanging="360"/>
      </w:pPr>
    </w:lvl>
    <w:lvl w:ilvl="4">
      <w:start w:val="1"/>
      <w:numFmt w:val="lowerLetter"/>
      <w:lvlText w:val="(%5)"/>
      <w:lvlJc w:val="left"/>
      <w:pPr>
        <w:tabs>
          <w:tab w:val="num" w:pos="2151"/>
        </w:tabs>
        <w:ind w:left="2151" w:hanging="360"/>
      </w:pPr>
    </w:lvl>
    <w:lvl w:ilvl="5">
      <w:start w:val="1"/>
      <w:numFmt w:val="lowerRoman"/>
      <w:lvlText w:val="(%6)"/>
      <w:lvlJc w:val="left"/>
      <w:pPr>
        <w:tabs>
          <w:tab w:val="num" w:pos="2511"/>
        </w:tabs>
        <w:ind w:left="2511" w:hanging="360"/>
      </w:pPr>
    </w:lvl>
    <w:lvl w:ilvl="6">
      <w:start w:val="1"/>
      <w:numFmt w:val="decimal"/>
      <w:lvlText w:val="%7."/>
      <w:lvlJc w:val="left"/>
      <w:pPr>
        <w:tabs>
          <w:tab w:val="num" w:pos="2871"/>
        </w:tabs>
        <w:ind w:left="2871" w:hanging="360"/>
      </w:pPr>
    </w:lvl>
    <w:lvl w:ilvl="7">
      <w:start w:val="1"/>
      <w:numFmt w:val="lowerLetter"/>
      <w:lvlText w:val="%8."/>
      <w:lvlJc w:val="left"/>
      <w:pPr>
        <w:tabs>
          <w:tab w:val="num" w:pos="3231"/>
        </w:tabs>
        <w:ind w:left="3231" w:hanging="360"/>
      </w:pPr>
    </w:lvl>
    <w:lvl w:ilvl="8">
      <w:start w:val="1"/>
      <w:numFmt w:val="lowerRoman"/>
      <w:lvlText w:val="%9."/>
      <w:lvlJc w:val="left"/>
      <w:pPr>
        <w:tabs>
          <w:tab w:val="num" w:pos="3591"/>
        </w:tabs>
        <w:ind w:left="3591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sz w:val="20"/>
        <w:b/>
        <w:rFonts w:ascii="Trebuchet MS" w:hAnsi="Trebuchet M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50bc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pPr>
      <w:keepNext w:val="true"/>
      <w:keepLines/>
      <w:shd w:val="pct10" w:color="auto" w:fill="auto"/>
      <w:spacing w:lineRule="atLeast" w:line="280" w:before="220" w:after="22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al"/>
    <w:qFormat/>
    <w:pPr>
      <w:keepNext w:val="true"/>
      <w:keepLines/>
      <w:spacing w:lineRule="atLeast" w:line="220" w:before="140" w:after="120"/>
      <w:outlineLvl w:val="1"/>
    </w:pPr>
    <w:rPr>
      <w:rFonts w:ascii="Arial" w:hAnsi="Arial"/>
      <w:b/>
      <w:smallCaps/>
      <w:sz w:val="22"/>
    </w:rPr>
  </w:style>
  <w:style w:type="paragraph" w:styleId="Nadpis3">
    <w:name w:val="Heading 3"/>
    <w:basedOn w:val="Normal"/>
    <w:qFormat/>
    <w:pPr>
      <w:keepNext w:val="true"/>
      <w:keepLines/>
      <w:spacing w:lineRule="atLeast" w:line="220" w:before="240" w:after="120"/>
      <w:ind w:left="1077" w:hanging="0"/>
      <w:outlineLvl w:val="2"/>
    </w:pPr>
    <w:rPr>
      <w:rFonts w:ascii="Arial" w:hAnsi="Arial"/>
      <w:b/>
      <w:i/>
      <w:sz w:val="22"/>
    </w:rPr>
  </w:style>
  <w:style w:type="paragraph" w:styleId="Nadpis4">
    <w:name w:val="Heading 4"/>
    <w:basedOn w:val="Normal"/>
    <w:qFormat/>
    <w:pPr>
      <w:keepNext w:val="true"/>
      <w:ind w:left="708" w:hanging="0"/>
      <w:jc w:val="center"/>
      <w:outlineLvl w:val="3"/>
    </w:pPr>
    <w:rPr>
      <w:rFonts w:ascii="Trebuchet MS" w:hAnsi="Trebuchet MS"/>
      <w:sz w:val="24"/>
    </w:rPr>
  </w:style>
  <w:style w:type="paragraph" w:styleId="Nadpis5">
    <w:name w:val="Heading 5"/>
    <w:basedOn w:val="Normal"/>
    <w:qFormat/>
    <w:pPr>
      <w:keepNext w:val="true"/>
      <w:ind w:left="2126" w:hanging="710"/>
      <w:outlineLvl w:val="4"/>
    </w:pPr>
    <w:rPr>
      <w:rFonts w:ascii="Trebuchet MS" w:hAnsi="Trebuchet MS"/>
      <w:sz w:val="24"/>
    </w:rPr>
  </w:style>
  <w:style w:type="paragraph" w:styleId="Nadpis6">
    <w:name w:val="Heading 6"/>
    <w:basedOn w:val="Normal"/>
    <w:qFormat/>
    <w:pPr>
      <w:keepNext w:val="true"/>
      <w:tabs>
        <w:tab w:val="clear" w:pos="708"/>
        <w:tab w:val="left" w:pos="360" w:leader="none"/>
      </w:tabs>
      <w:spacing w:before="0" w:after="120"/>
      <w:jc w:val="center"/>
      <w:outlineLvl w:val="5"/>
    </w:pPr>
    <w:rPr>
      <w:rFonts w:ascii="Trebuchet MS" w:hAnsi="Trebuchet MS"/>
      <w:b/>
      <w:i/>
      <w:sz w:val="24"/>
    </w:rPr>
  </w:style>
  <w:style w:type="paragraph" w:styleId="Nadpis7">
    <w:name w:val="Heading 7"/>
    <w:basedOn w:val="Normal"/>
    <w:qFormat/>
    <w:pPr>
      <w:keepNext w:val="true"/>
      <w:outlineLvl w:val="6"/>
    </w:pPr>
    <w:rPr>
      <w:rFonts w:ascii="Trebuchet MS" w:hAnsi="Trebuchet MS"/>
      <w:b/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draznn1" w:customStyle="1">
    <w:name w:val="Zdůraznění1"/>
    <w:qFormat/>
    <w:rPr>
      <w:rFonts w:ascii="Arial" w:hAnsi="Arial"/>
      <w:b/>
      <w:sz w:val="20"/>
    </w:rPr>
  </w:style>
  <w:style w:type="character" w:styleId="Pagenumber">
    <w:name w:val="page number"/>
    <w:basedOn w:val="DefaultParagraphFont"/>
    <w:qFormat/>
    <w:rPr/>
  </w:style>
  <w:style w:type="character" w:styleId="Internetovodkaz" w:customStyle="1">
    <w:name w:val="Internetový odkaz"/>
    <w:rPr>
      <w:color w:val="0000FF"/>
      <w:u w:val="single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NzevChar" w:customStyle="1">
    <w:name w:val="Název Char"/>
    <w:link w:val="Nzev"/>
    <w:qFormat/>
    <w:rsid w:val="00b91cd0"/>
    <w:rPr>
      <w:sz w:val="36"/>
      <w:szCs w:val="24"/>
    </w:rPr>
  </w:style>
  <w:style w:type="character" w:styleId="ZhlavChar" w:customStyle="1">
    <w:name w:val="Záhlaví Char"/>
    <w:link w:val="Zhlav"/>
    <w:uiPriority w:val="99"/>
    <w:qFormat/>
    <w:rsid w:val="006b7d49"/>
    <w:rPr/>
  </w:style>
  <w:style w:type="character" w:styleId="Longtext" w:customStyle="1">
    <w:name w:val="long_text"/>
    <w:qFormat/>
    <w:rsid w:val="006b7d49"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 w:customStyle="1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Zkladntext21" w:customStyle="1">
    <w:name w:val="Základní text 21"/>
    <w:basedOn w:val="Normal"/>
    <w:qFormat/>
    <w:pPr/>
    <w:rPr>
      <w:rFonts w:ascii="Trebuchet MS" w:hAnsi="Trebuchet MS"/>
      <w:sz w:val="24"/>
    </w:rPr>
  </w:style>
  <w:style w:type="paragraph" w:styleId="Styl1" w:customStyle="1">
    <w:name w:val="Styl1"/>
    <w:basedOn w:val="Nadpis3"/>
    <w:qFormat/>
    <w:pPr>
      <w:spacing w:before="360" w:after="240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22" w:customStyle="1">
    <w:name w:val="Základní text 22"/>
    <w:basedOn w:val="Normal"/>
    <w:qFormat/>
    <w:rsid w:val="00c25dc8"/>
    <w:pPr>
      <w:spacing w:before="0" w:after="120"/>
      <w:ind w:left="567" w:hanging="567"/>
    </w:pPr>
    <w:rPr>
      <w:rFonts w:ascii="Trebuchet MS" w:hAnsi="Trebuchet MS"/>
      <w:sz w:val="24"/>
    </w:rPr>
  </w:style>
  <w:style w:type="paragraph" w:styleId="BodyText2">
    <w:name w:val="Body Text 2"/>
    <w:basedOn w:val="Normal"/>
    <w:qFormat/>
    <w:pPr>
      <w:tabs>
        <w:tab w:val="clear" w:pos="708"/>
        <w:tab w:val="left" w:pos="360" w:leader="none"/>
      </w:tabs>
      <w:spacing w:before="0" w:after="120"/>
      <w:jc w:val="both"/>
    </w:pPr>
    <w:rPr>
      <w:rFonts w:ascii="Trebuchet MS" w:hAnsi="Trebuchet MS"/>
      <w:sz w:val="24"/>
    </w:rPr>
  </w:style>
  <w:style w:type="paragraph" w:styleId="Odsazentlatextu" w:customStyle="1">
    <w:name w:val="Body Text Indent"/>
    <w:basedOn w:val="Normal"/>
    <w:pPr>
      <w:spacing w:before="0" w:after="120"/>
      <w:ind w:left="288" w:hanging="0"/>
    </w:pPr>
    <w:rPr>
      <w:rFonts w:ascii="Trebuchet MS" w:hAnsi="Trebuchet MS"/>
      <w:sz w:val="24"/>
    </w:rPr>
  </w:style>
  <w:style w:type="paragraph" w:styleId="BodyTextIndent2">
    <w:name w:val="Body Text Indent 2"/>
    <w:basedOn w:val="Normal"/>
    <w:qFormat/>
    <w:pPr>
      <w:spacing w:before="0" w:after="120"/>
      <w:ind w:left="567" w:hanging="284"/>
      <w:jc w:val="both"/>
    </w:pPr>
    <w:rPr>
      <w:rFonts w:ascii="Trebuchet MS" w:hAnsi="Trebuchet MS"/>
      <w:sz w:val="24"/>
    </w:rPr>
  </w:style>
  <w:style w:type="paragraph" w:styleId="Rozvrendokumentu" w:customStyle="1">
    <w:name w:val="Rozvržení dokumentu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qFormat/>
    <w:pPr>
      <w:jc w:val="both"/>
    </w:pPr>
    <w:rPr>
      <w:rFonts w:ascii="Trebuchet MS" w:hAnsi="Trebuchet MS"/>
      <w:color w:val="000000"/>
    </w:rPr>
  </w:style>
  <w:style w:type="paragraph" w:styleId="Annotationtext">
    <w:name w:val="annotation text"/>
    <w:basedOn w:val="Normal"/>
    <w:semiHidden/>
    <w:qFormat/>
    <w:pPr/>
    <w:rPr/>
  </w:style>
  <w:style w:type="paragraph" w:styleId="Annotationsubject">
    <w:name w:val="annotation subject"/>
    <w:basedOn w:val="Annotationtext"/>
    <w:semiHidden/>
    <w:qFormat/>
    <w:pPr/>
    <w:rPr>
      <w:b/>
      <w:bCs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pPr>
      <w:spacing w:before="0" w:after="120"/>
      <w:ind w:left="360" w:hanging="0"/>
      <w:jc w:val="both"/>
    </w:pPr>
    <w:rPr>
      <w:rFonts w:ascii="Trebuchet MS" w:hAnsi="Trebuchet MS"/>
      <w:color w:val="339966"/>
    </w:rPr>
  </w:style>
  <w:style w:type="paragraph" w:styleId="Nzev">
    <w:name w:val="Title"/>
    <w:basedOn w:val="Normal"/>
    <w:link w:val="NzevChar"/>
    <w:qFormat/>
    <w:pPr>
      <w:jc w:val="center"/>
    </w:pPr>
    <w:rPr>
      <w:sz w:val="36"/>
      <w:szCs w:val="24"/>
    </w:rPr>
  </w:style>
  <w:style w:type="paragraph" w:styleId="ListParagraph">
    <w:name w:val="List Paragraph"/>
    <w:basedOn w:val="Normal"/>
    <w:uiPriority w:val="34"/>
    <w:qFormat/>
    <w:rsid w:val="006b7d4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Revision">
    <w:name w:val="Revision"/>
    <w:uiPriority w:val="99"/>
    <w:semiHidden/>
    <w:qFormat/>
    <w:rsid w:val="000f634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oSpacing">
    <w:name w:val="No Spacing"/>
    <w:uiPriority w:val="1"/>
    <w:qFormat/>
    <w:rsid w:val="006e1233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paragraph" w:styleId="Zkladntext24" w:customStyle="1">
    <w:name w:val="Základní text 24"/>
    <w:basedOn w:val="Normal"/>
    <w:qFormat/>
    <w:rsid w:val="00fa5703"/>
    <w:pPr>
      <w:spacing w:before="0" w:after="120"/>
      <w:ind w:left="567" w:hanging="567"/>
    </w:pPr>
    <w:rPr>
      <w:rFonts w:ascii="Trebuchet MS" w:hAnsi="Trebuchet MS"/>
      <w:sz w:val="24"/>
    </w:rPr>
  </w:style>
  <w:style w:type="paragraph" w:styleId="Normlntun" w:customStyle="1">
    <w:name w:val="Normální tučné"/>
    <w:basedOn w:val="Normal"/>
    <w:qFormat/>
    <w:rsid w:val="00f57f07"/>
    <w:pPr>
      <w:suppressAutoHyphens w:val="true"/>
      <w:spacing w:before="60" w:after="60"/>
    </w:pPr>
    <w:rPr>
      <w:rFonts w:ascii="Arial" w:hAnsi="Arial" w:cs="Arial"/>
      <w:b/>
      <w:szCs w:val="24"/>
      <w:lang w:eastAsia="ar-SA"/>
    </w:rPr>
  </w:style>
  <w:style w:type="paragraph" w:styleId="Headline1" w:customStyle="1">
    <w:name w:val="Headline 1"/>
    <w:basedOn w:val="Normal"/>
    <w:qFormat/>
    <w:rsid w:val="00f57f07"/>
    <w:pPr>
      <w:spacing w:before="60" w:after="60"/>
      <w:jc w:val="center"/>
    </w:pPr>
    <w:rPr>
      <w:rFonts w:ascii="Arial" w:hAnsi="Arial"/>
      <w:b/>
      <w:bCs/>
      <w:caps/>
      <w:sz w:val="36"/>
    </w:rPr>
  </w:style>
  <w:style w:type="paragraph" w:styleId="WWBodyText2" w:customStyle="1">
    <w:name w:val="WW-Body Text 2"/>
    <w:basedOn w:val="Normal"/>
    <w:qFormat/>
    <w:rsid w:val="00e80782"/>
    <w:pPr>
      <w:suppressAutoHyphens w:val="true"/>
      <w:spacing w:before="0" w:after="120"/>
      <w:ind w:left="567" w:hanging="567"/>
    </w:pPr>
    <w:rPr>
      <w:rFonts w:ascii="Trebuchet MS" w:hAnsi="Trebuchet MS" w:cs="Trebuchet MS"/>
      <w:sz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8a08fe"/>
    <w:pPr>
      <w:spacing w:beforeAutospacing="1" w:afterAutospacing="1"/>
    </w:pPr>
    <w:rPr>
      <w:rFonts w:ascii="Calibri" w:hAnsi="Calibri" w:eastAsia="Calibri" w:cs="Calibri" w:eastAsiaTheme="minorHAnsi"/>
      <w:sz w:val="22"/>
      <w:szCs w:val="22"/>
      <w:lang w:eastAsia="en-US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vmedia.cz/servi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E604-7A9B-4C40-9FE2-924CF4BB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LibreOffice/6.3.0.4$Windows_X86_64 LibreOffice_project/057fc023c990d676a43019934386b85b21a9ee99</Application>
  <Pages>8</Pages>
  <Words>2318</Words>
  <Characters>13990</Characters>
  <CharactersWithSpaces>16256</CharactersWithSpaces>
  <Paragraphs>309</Paragraphs>
  <Company>AV MEDIA,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2024-01-04T11:01:00Z</dcterms:created>
  <dc:creator>Pet Barcal</dc:creator>
  <dc:description/>
  <dc:language>cs-CZ</dc:language>
  <cp:lastModifiedBy/>
  <cp:lastPrinted>2021-01-11T09:20:00Z</cp:lastPrinted>
  <dcterms:modified xsi:type="dcterms:W3CDTF">2024-01-17T09:51:55Z</dcterms:modified>
  <cp:revision>3</cp:revision>
  <dc:subject/>
  <dc:title>Servisní smlouva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AV MEDIA,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