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ED4" w:rsidRDefault="00D20AEC" w:rsidP="00EB26E2">
      <w:pPr>
        <w:spacing w:after="15" w:line="259" w:lineRule="auto"/>
        <w:ind w:left="0" w:firstLine="0"/>
        <w:jc w:val="center"/>
      </w:pPr>
      <w:r>
        <w:rPr>
          <w:sz w:val="32"/>
          <w:u w:val="single" w:color="00000A"/>
        </w:rPr>
        <w:t>Smlouva o dílo</w:t>
      </w:r>
    </w:p>
    <w:p w:rsidR="004B0890" w:rsidRDefault="004B0890" w:rsidP="00EB26E2">
      <w:pPr>
        <w:spacing w:after="96" w:line="259" w:lineRule="auto"/>
        <w:ind w:left="0" w:firstLine="0"/>
        <w:jc w:val="center"/>
      </w:pPr>
    </w:p>
    <w:p w:rsidR="00897ED4" w:rsidRDefault="00EB26E2" w:rsidP="00EB26E2">
      <w:pPr>
        <w:spacing w:after="96" w:line="259" w:lineRule="auto"/>
        <w:ind w:left="0" w:firstLine="0"/>
        <w:jc w:val="center"/>
      </w:pPr>
      <w:r>
        <w:t>“</w:t>
      </w:r>
      <w:r w:rsidR="00D20AEC">
        <w:t>Úklid v budově Krajské vědecké knihovny v Liberci"</w:t>
      </w:r>
    </w:p>
    <w:p w:rsidR="00897ED4" w:rsidRDefault="00D20AEC">
      <w:pPr>
        <w:spacing w:after="98" w:line="259" w:lineRule="auto"/>
        <w:ind w:left="142" w:firstLine="0"/>
        <w:jc w:val="left"/>
      </w:pPr>
      <w:r>
        <w:t xml:space="preserve"> </w:t>
      </w:r>
    </w:p>
    <w:p w:rsidR="00897ED4" w:rsidRDefault="00D20AEC">
      <w:pPr>
        <w:spacing w:after="70"/>
        <w:ind w:left="127" w:firstLine="0"/>
      </w:pPr>
      <w:r>
        <w:t xml:space="preserve">uzavřená v souladu s § 2586 a násl. zákona č. 89/2012 Sb., občanský zákoník, ve znění pozdějších právních předpisů, mezi těmito smluvními stranami:  </w:t>
      </w:r>
    </w:p>
    <w:p w:rsidR="00897ED4" w:rsidRDefault="00D20AEC">
      <w:pPr>
        <w:spacing w:after="102" w:line="259" w:lineRule="auto"/>
        <w:ind w:left="142" w:firstLine="0"/>
        <w:jc w:val="left"/>
      </w:pPr>
      <w:r>
        <w:t xml:space="preserve"> </w:t>
      </w:r>
    </w:p>
    <w:p w:rsidR="00897ED4" w:rsidRDefault="00B32D8D">
      <w:pPr>
        <w:spacing w:after="5" w:line="373" w:lineRule="auto"/>
        <w:ind w:left="127" w:right="5117" w:firstLine="0"/>
      </w:pPr>
      <w:r>
        <w:t>Krajská vědecká knihovna v Liberci, příspěvková organizace</w:t>
      </w:r>
      <w:r w:rsidR="00D20AEC">
        <w:t xml:space="preserve"> </w:t>
      </w:r>
    </w:p>
    <w:p w:rsidR="00B32D8D" w:rsidRDefault="00D20AEC">
      <w:pPr>
        <w:spacing w:after="29" w:line="352" w:lineRule="auto"/>
        <w:ind w:left="127" w:firstLine="0"/>
      </w:pPr>
      <w:r>
        <w:t>IČ</w:t>
      </w:r>
      <w:r w:rsidR="00EB26E2">
        <w:t>O</w:t>
      </w:r>
      <w:r>
        <w:t>:</w:t>
      </w:r>
      <w:r w:rsidR="00B32D8D">
        <w:t xml:space="preserve"> 00083194</w:t>
      </w:r>
    </w:p>
    <w:p w:rsidR="00B32D8D" w:rsidRDefault="00D20AEC">
      <w:pPr>
        <w:spacing w:after="29" w:line="352" w:lineRule="auto"/>
        <w:ind w:left="127" w:firstLine="0"/>
      </w:pPr>
      <w:r>
        <w:t>DIČ: CZ</w:t>
      </w:r>
      <w:r w:rsidR="00B32D8D">
        <w:t>00083194</w:t>
      </w:r>
    </w:p>
    <w:p w:rsidR="004306B3" w:rsidRDefault="004306B3">
      <w:pPr>
        <w:spacing w:after="29" w:line="352" w:lineRule="auto"/>
        <w:ind w:left="127" w:firstLine="0"/>
      </w:pPr>
      <w:r>
        <w:t xml:space="preserve">Registrace: Krajský soud v Ústí nad Labem, oddíl </w:t>
      </w:r>
      <w:proofErr w:type="spellStart"/>
      <w:r>
        <w:t>Pr</w:t>
      </w:r>
      <w:proofErr w:type="spellEnd"/>
      <w:r>
        <w:t>., vložka č. 617</w:t>
      </w:r>
    </w:p>
    <w:p w:rsidR="00B32D8D" w:rsidRDefault="00B32D8D">
      <w:pPr>
        <w:spacing w:after="29" w:line="352" w:lineRule="auto"/>
        <w:ind w:left="127" w:firstLine="0"/>
      </w:pPr>
      <w:r>
        <w:t>Z</w:t>
      </w:r>
      <w:r w:rsidR="00D20AEC">
        <w:t>astoupen</w:t>
      </w:r>
      <w:r>
        <w:t xml:space="preserve">á: PhDr. Danou </w:t>
      </w:r>
      <w:proofErr w:type="spellStart"/>
      <w:r>
        <w:t>Petrýdesovou</w:t>
      </w:r>
      <w:proofErr w:type="spellEnd"/>
      <w:r>
        <w:t>, ředitelkou</w:t>
      </w:r>
    </w:p>
    <w:p w:rsidR="00897ED4" w:rsidRDefault="00D20AEC">
      <w:pPr>
        <w:spacing w:after="29" w:line="352" w:lineRule="auto"/>
        <w:ind w:left="127" w:firstLine="0"/>
      </w:pPr>
      <w:r>
        <w:t xml:space="preserve">bankovní spojení: Komerční banka a.s. </w:t>
      </w:r>
      <w:r w:rsidR="00B32D8D">
        <w:t xml:space="preserve"> pobočka ul. 5. května, Liberec 1</w:t>
      </w:r>
    </w:p>
    <w:p w:rsidR="00897ED4" w:rsidRDefault="00D20AEC">
      <w:pPr>
        <w:spacing w:after="70"/>
        <w:ind w:left="127" w:firstLine="0"/>
      </w:pPr>
      <w:r>
        <w:t xml:space="preserve">číslo účtu: </w:t>
      </w:r>
      <w:r w:rsidR="00B32D8D">
        <w:t>38231461</w:t>
      </w:r>
      <w:r>
        <w:t xml:space="preserve">/0100 </w:t>
      </w:r>
    </w:p>
    <w:p w:rsidR="00897ED4" w:rsidRPr="00772D79" w:rsidRDefault="00D20AEC" w:rsidP="00772D79">
      <w:pPr>
        <w:spacing w:after="8"/>
        <w:ind w:left="127" w:firstLine="0"/>
        <w:rPr>
          <w:highlight w:val="black"/>
        </w:rPr>
      </w:pPr>
      <w:r>
        <w:t xml:space="preserve">kontaktní osoby: </w:t>
      </w:r>
      <w:r w:rsidR="00772D79">
        <w:t xml:space="preserve"> </w:t>
      </w:r>
      <w:r w:rsidR="00772D79" w:rsidRPr="00772D79">
        <w:rPr>
          <w:highlight w:val="black"/>
        </w:rPr>
        <w:t>XXXXXXXXXXXXXXXXX</w:t>
      </w:r>
    </w:p>
    <w:p w:rsidR="00772D79" w:rsidRDefault="00772D79" w:rsidP="00772D79">
      <w:pPr>
        <w:spacing w:after="8"/>
        <w:ind w:left="127" w:firstLine="0"/>
      </w:pPr>
      <w:r w:rsidRPr="00772D79">
        <w:rPr>
          <w:highlight w:val="black"/>
        </w:rPr>
        <w:tab/>
      </w:r>
      <w:r w:rsidRPr="00772D79">
        <w:rPr>
          <w:highlight w:val="black"/>
        </w:rPr>
        <w:tab/>
        <w:t xml:space="preserve">       XXXXXXXXXXXXXXXXX</w:t>
      </w:r>
      <w:r>
        <w:tab/>
      </w:r>
    </w:p>
    <w:p w:rsidR="00772D79" w:rsidRDefault="00772D79" w:rsidP="00772D79">
      <w:pPr>
        <w:spacing w:after="8"/>
        <w:ind w:left="127" w:firstLine="0"/>
      </w:pPr>
    </w:p>
    <w:p w:rsidR="00897ED4" w:rsidRDefault="00D20AEC">
      <w:pPr>
        <w:ind w:left="127" w:firstLine="0"/>
      </w:pPr>
      <w:r>
        <w:t xml:space="preserve">dále jen „objednatel“ </w:t>
      </w:r>
    </w:p>
    <w:p w:rsidR="00897ED4" w:rsidRDefault="00D20AEC">
      <w:pPr>
        <w:spacing w:after="7" w:line="377" w:lineRule="auto"/>
        <w:ind w:left="127" w:right="8912" w:firstLine="0"/>
      </w:pPr>
      <w:r>
        <w:t xml:space="preserve"> a  </w:t>
      </w:r>
    </w:p>
    <w:p w:rsidR="00897ED4" w:rsidRDefault="00C77AD4">
      <w:pPr>
        <w:spacing w:after="140" w:line="259" w:lineRule="auto"/>
        <w:ind w:left="142" w:firstLine="0"/>
        <w:jc w:val="left"/>
      </w:pPr>
      <w:r>
        <w:t xml:space="preserve"> </w:t>
      </w:r>
    </w:p>
    <w:p w:rsidR="00897ED4" w:rsidRDefault="00C77AD4">
      <w:pPr>
        <w:spacing w:line="259" w:lineRule="auto"/>
        <w:ind w:left="142" w:firstLine="0"/>
        <w:jc w:val="left"/>
      </w:pPr>
      <w:r>
        <w:t>Vladimír Lederer</w:t>
      </w:r>
      <w:r w:rsidR="00D20AEC">
        <w:t xml:space="preserve">                  </w:t>
      </w:r>
    </w:p>
    <w:p w:rsidR="004306B3" w:rsidRDefault="00D20AEC" w:rsidP="00C77AD4">
      <w:pPr>
        <w:spacing w:after="2" w:line="377" w:lineRule="auto"/>
        <w:ind w:left="127" w:right="4825" w:firstLine="0"/>
      </w:pPr>
      <w:r>
        <w:t xml:space="preserve">se sídlem  </w:t>
      </w:r>
      <w:r w:rsidR="00C77AD4">
        <w:t>Dlouhá 715/38, 110 00, Praha 1</w:t>
      </w:r>
    </w:p>
    <w:p w:rsidR="00897ED4" w:rsidRDefault="004306B3">
      <w:pPr>
        <w:spacing w:after="2" w:line="377" w:lineRule="auto"/>
        <w:ind w:left="127" w:right="6862" w:firstLine="0"/>
      </w:pPr>
      <w:r>
        <w:t>IČ</w:t>
      </w:r>
      <w:r w:rsidR="00EB26E2">
        <w:t>O</w:t>
      </w:r>
      <w:r w:rsidR="00D20AEC">
        <w:t xml:space="preserve">: </w:t>
      </w:r>
      <w:r w:rsidR="00C77AD4">
        <w:t>46775161</w:t>
      </w:r>
      <w:r w:rsidR="00D20AEC">
        <w:t xml:space="preserve">      </w:t>
      </w:r>
    </w:p>
    <w:p w:rsidR="00897ED4" w:rsidRDefault="00D20AEC">
      <w:pPr>
        <w:ind w:left="127" w:firstLine="0"/>
      </w:pPr>
      <w:r>
        <w:t>DIČ:</w:t>
      </w:r>
      <w:r w:rsidR="00C77AD4">
        <w:t xml:space="preserve"> CZ6811070497</w:t>
      </w:r>
      <w:r>
        <w:t xml:space="preserve">              </w:t>
      </w:r>
    </w:p>
    <w:p w:rsidR="004306B3" w:rsidRDefault="00D20AEC">
      <w:pPr>
        <w:spacing w:after="14" w:line="365" w:lineRule="auto"/>
        <w:ind w:left="142" w:right="1949" w:firstLine="0"/>
        <w:jc w:val="left"/>
      </w:pPr>
      <w:r>
        <w:t>osoba oprávněná podepsat smlouvu:</w:t>
      </w:r>
      <w:r w:rsidR="00C77AD4">
        <w:t xml:space="preserve"> Vladimír Lederer, majitel firmy</w:t>
      </w:r>
      <w:r>
        <w:t xml:space="preserve">   </w:t>
      </w:r>
    </w:p>
    <w:p w:rsidR="004306B3" w:rsidRDefault="00D20AEC">
      <w:pPr>
        <w:spacing w:after="14" w:line="365" w:lineRule="auto"/>
        <w:ind w:left="142" w:right="1949" w:firstLine="0"/>
        <w:jc w:val="left"/>
      </w:pPr>
      <w:r>
        <w:t>bankovní spojení:</w:t>
      </w:r>
      <w:r w:rsidR="00C77AD4">
        <w:t xml:space="preserve"> Česká spořitelna a.s.</w:t>
      </w:r>
      <w:r>
        <w:t xml:space="preserve">      </w:t>
      </w:r>
    </w:p>
    <w:p w:rsidR="004306B3" w:rsidRDefault="00D20AEC">
      <w:pPr>
        <w:spacing w:after="14" w:line="365" w:lineRule="auto"/>
        <w:ind w:left="142" w:right="1949" w:firstLine="0"/>
        <w:jc w:val="left"/>
      </w:pPr>
      <w:r>
        <w:t>číslo účtu:</w:t>
      </w:r>
      <w:r w:rsidR="00C77AD4">
        <w:t xml:space="preserve"> 6125053349/0800</w:t>
      </w:r>
    </w:p>
    <w:p w:rsidR="004306B3" w:rsidRDefault="00D20AEC">
      <w:pPr>
        <w:spacing w:after="14" w:line="365" w:lineRule="auto"/>
        <w:ind w:left="142" w:right="1949" w:firstLine="0"/>
        <w:jc w:val="left"/>
      </w:pPr>
      <w:r>
        <w:t>evidence:</w:t>
      </w:r>
      <w:r w:rsidR="00C77AD4">
        <w:t xml:space="preserve"> Zapsaný v živnostenském rejstříku Magistrátu města Ústí nad Labem vedeném pod značkou: 351001-8555-02</w:t>
      </w:r>
      <w:r>
        <w:t xml:space="preserve">   </w:t>
      </w:r>
    </w:p>
    <w:p w:rsidR="00897ED4" w:rsidRDefault="00D20AEC" w:rsidP="00C77AD4">
      <w:pPr>
        <w:spacing w:after="14" w:line="365" w:lineRule="auto"/>
        <w:ind w:left="142" w:right="289" w:firstLine="0"/>
        <w:jc w:val="left"/>
      </w:pPr>
      <w:r>
        <w:t>kontaktní osoby:</w:t>
      </w:r>
      <w:r w:rsidR="00C77AD4">
        <w:t xml:space="preserve"> Vladimír Lederer,</w:t>
      </w:r>
      <w:r>
        <w:t xml:space="preserve"> tel.: </w:t>
      </w:r>
      <w:r w:rsidR="00C77AD4">
        <w:t>+120 608 979 867</w:t>
      </w:r>
      <w:r>
        <w:t>, e-mail:</w:t>
      </w:r>
      <w:r w:rsidR="00C77AD4">
        <w:t xml:space="preserve"> lederer@lederer.biz</w:t>
      </w:r>
      <w:r>
        <w:t xml:space="preserve"> </w:t>
      </w:r>
    </w:p>
    <w:p w:rsidR="00897ED4" w:rsidRDefault="00D20AEC">
      <w:pPr>
        <w:ind w:left="127" w:firstLine="0"/>
      </w:pPr>
      <w:r>
        <w:t xml:space="preserve">dále jen „zhotovitel“ </w:t>
      </w:r>
    </w:p>
    <w:p w:rsidR="00897ED4" w:rsidRDefault="00D20AEC">
      <w:pPr>
        <w:spacing w:after="96" w:line="259" w:lineRule="auto"/>
        <w:ind w:left="142" w:firstLine="0"/>
        <w:jc w:val="left"/>
      </w:pPr>
      <w:r>
        <w:t xml:space="preserve"> </w:t>
      </w:r>
    </w:p>
    <w:p w:rsidR="00897ED4" w:rsidRDefault="00D20AEC">
      <w:pPr>
        <w:spacing w:after="70" w:line="259" w:lineRule="auto"/>
        <w:ind w:left="142" w:right="2" w:hanging="10"/>
        <w:jc w:val="center"/>
      </w:pPr>
      <w:r>
        <w:t xml:space="preserve">takto: </w:t>
      </w:r>
    </w:p>
    <w:p w:rsidR="00897ED4" w:rsidRDefault="00D20AEC">
      <w:pPr>
        <w:pStyle w:val="Nadpis1"/>
        <w:ind w:left="426" w:right="284"/>
      </w:pPr>
      <w:r>
        <w:t>Úvodní ustanovení</w:t>
      </w:r>
      <w:r>
        <w:rPr>
          <w:u w:val="none" w:color="000000"/>
        </w:rPr>
        <w:t xml:space="preserve"> </w:t>
      </w:r>
    </w:p>
    <w:p w:rsidR="00897ED4" w:rsidRDefault="00D20AEC">
      <w:pPr>
        <w:numPr>
          <w:ilvl w:val="0"/>
          <w:numId w:val="1"/>
        </w:numPr>
        <w:ind w:hanging="283"/>
      </w:pPr>
      <w:r>
        <w:t xml:space="preserve">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 </w:t>
      </w:r>
    </w:p>
    <w:p w:rsidR="00897ED4" w:rsidRDefault="00D20AEC">
      <w:pPr>
        <w:numPr>
          <w:ilvl w:val="0"/>
          <w:numId w:val="1"/>
        </w:numPr>
        <w:ind w:hanging="283"/>
      </w:pPr>
      <w:r>
        <w:t>Tato smlouva je uzavřena na základě výsledku zadávacího řízení k veřejné zakázce s názvem „</w:t>
      </w:r>
      <w:r w:rsidR="00936C2A">
        <w:t>Úklid v budově Krajské vědecké knihovny</w:t>
      </w:r>
      <w:r w:rsidR="00796988">
        <w:t xml:space="preserve"> v Liberci </w:t>
      </w:r>
      <w:r>
        <w:t xml:space="preserve">“ (dále jen „veřejná zakázka“), ve které byla nabídka zhotovitele vybrána jako ekonomicky nejvýhodnější.  </w:t>
      </w:r>
    </w:p>
    <w:p w:rsidR="00897ED4" w:rsidRDefault="00D20AEC">
      <w:pPr>
        <w:numPr>
          <w:ilvl w:val="0"/>
          <w:numId w:val="1"/>
        </w:numPr>
        <w:spacing w:after="153"/>
        <w:ind w:hanging="283"/>
      </w:pPr>
      <w:r>
        <w:t xml:space="preserve">Zhotovitel prohlašuje: </w:t>
      </w:r>
    </w:p>
    <w:p w:rsidR="00897ED4" w:rsidRDefault="00D20AEC">
      <w:pPr>
        <w:numPr>
          <w:ilvl w:val="1"/>
          <w:numId w:val="1"/>
        </w:numPr>
        <w:ind w:hanging="360"/>
      </w:pPr>
      <w:r>
        <w:t xml:space="preserve">že se detailně seznámil se všemi podklady k veřejné zakázce, s rozsahem a povahou předmětu plnění této smlouvy,  </w:t>
      </w:r>
    </w:p>
    <w:p w:rsidR="00897ED4" w:rsidRDefault="00D20AEC">
      <w:pPr>
        <w:numPr>
          <w:ilvl w:val="1"/>
          <w:numId w:val="1"/>
        </w:numPr>
        <w:spacing w:after="153"/>
        <w:ind w:hanging="360"/>
      </w:pPr>
      <w:r>
        <w:t xml:space="preserve">že mu jsou známy veškeré technické, kvalitativní a jiné podmínky nezbytné pro realizaci předmětu plnění této smlouvy, </w:t>
      </w:r>
    </w:p>
    <w:p w:rsidR="00897ED4" w:rsidRDefault="00D20AEC">
      <w:pPr>
        <w:numPr>
          <w:ilvl w:val="1"/>
          <w:numId w:val="1"/>
        </w:numPr>
        <w:spacing w:after="8"/>
        <w:ind w:hanging="360"/>
      </w:pPr>
      <w:r>
        <w:t xml:space="preserve">že disponuje takovými kapacitami a odbornými znalostmi, aby předmět plnění této smlouvy provedl za dohodnutou maximální cenu a v dohodnutém termínu.  </w:t>
      </w:r>
    </w:p>
    <w:p w:rsidR="00897ED4" w:rsidRDefault="00D20AEC">
      <w:pPr>
        <w:spacing w:after="36" w:line="259" w:lineRule="auto"/>
        <w:ind w:left="142" w:firstLine="0"/>
        <w:jc w:val="left"/>
      </w:pPr>
      <w:r>
        <w:t xml:space="preserve"> </w:t>
      </w:r>
    </w:p>
    <w:p w:rsidR="00897ED4" w:rsidRDefault="00D20AEC">
      <w:pPr>
        <w:spacing w:after="0" w:line="259" w:lineRule="auto"/>
        <w:ind w:left="252" w:right="111" w:hanging="10"/>
        <w:jc w:val="center"/>
      </w:pPr>
      <w:r>
        <w:t xml:space="preserve">Článek I. </w:t>
      </w:r>
    </w:p>
    <w:p w:rsidR="00897ED4" w:rsidRDefault="00D20AEC">
      <w:pPr>
        <w:pStyle w:val="Nadpis1"/>
        <w:ind w:left="426" w:right="283"/>
      </w:pPr>
      <w:r>
        <w:t>Předmět smlouvy</w:t>
      </w:r>
      <w:r>
        <w:rPr>
          <w:u w:val="none" w:color="000000"/>
        </w:rPr>
        <w:t xml:space="preserve"> </w:t>
      </w:r>
    </w:p>
    <w:p w:rsidR="00897ED4" w:rsidRDefault="00D20AEC">
      <w:pPr>
        <w:spacing w:after="10"/>
        <w:ind w:left="418"/>
      </w:pPr>
      <w:r>
        <w:t xml:space="preserve">1. Zhotovitel se zavazuje provádět na svůj náklad a nebezpečí pro objednatele níže specifikované dílo. </w:t>
      </w:r>
    </w:p>
    <w:p w:rsidR="00897ED4" w:rsidRDefault="00D20AEC">
      <w:pPr>
        <w:spacing w:after="0" w:line="259" w:lineRule="auto"/>
        <w:ind w:left="142" w:firstLine="0"/>
        <w:jc w:val="left"/>
      </w:pPr>
      <w:r>
        <w:t xml:space="preserve"> </w:t>
      </w:r>
    </w:p>
    <w:p w:rsidR="00897ED4" w:rsidRDefault="00D20AEC">
      <w:pPr>
        <w:spacing w:after="0" w:line="259" w:lineRule="auto"/>
        <w:ind w:left="252" w:right="109" w:hanging="10"/>
        <w:jc w:val="center"/>
      </w:pPr>
      <w:r>
        <w:t xml:space="preserve">Článek II. </w:t>
      </w:r>
    </w:p>
    <w:p w:rsidR="00897ED4" w:rsidRDefault="00D20AEC">
      <w:pPr>
        <w:pStyle w:val="Nadpis1"/>
        <w:ind w:left="426" w:right="286"/>
      </w:pPr>
      <w:r>
        <w:t>Specifikace díla</w:t>
      </w:r>
      <w:r>
        <w:rPr>
          <w:u w:val="none" w:color="000000"/>
        </w:rPr>
        <w:t xml:space="preserve">  </w:t>
      </w:r>
    </w:p>
    <w:p w:rsidR="00897ED4" w:rsidRDefault="00D20AEC" w:rsidP="00BB49E5">
      <w:pPr>
        <w:numPr>
          <w:ilvl w:val="0"/>
          <w:numId w:val="2"/>
        </w:numPr>
        <w:spacing w:after="155" w:line="269" w:lineRule="auto"/>
        <w:ind w:left="465" w:hanging="340"/>
      </w:pPr>
      <w:r>
        <w:t>Zhotovitel se zavazuje zajistit pravidelný komplexní úklid</w:t>
      </w:r>
      <w:r w:rsidR="00BB49E5">
        <w:t xml:space="preserve"> a mimořádný úklid</w:t>
      </w:r>
      <w:r>
        <w:t xml:space="preserve"> v</w:t>
      </w:r>
      <w:r w:rsidR="00240C40">
        <w:t> budově Krajské vědecké knihovny v</w:t>
      </w:r>
      <w:r w:rsidR="0014616A">
        <w:t> </w:t>
      </w:r>
      <w:r w:rsidR="00240C40">
        <w:t>Liberci</w:t>
      </w:r>
      <w:r w:rsidR="0014616A">
        <w:t xml:space="preserve"> </w:t>
      </w:r>
      <w:r>
        <w:t xml:space="preserve">(dále také jako „dílo“).  </w:t>
      </w:r>
    </w:p>
    <w:p w:rsidR="00BB49E5" w:rsidRPr="00783223" w:rsidRDefault="00BB49E5" w:rsidP="00BB49E5">
      <w:pPr>
        <w:pStyle w:val="Default"/>
        <w:numPr>
          <w:ilvl w:val="0"/>
          <w:numId w:val="2"/>
        </w:numPr>
        <w:spacing w:before="120"/>
        <w:ind w:left="465" w:hanging="340"/>
        <w:jc w:val="both"/>
        <w:rPr>
          <w:rFonts w:ascii="Times New Roman" w:hAnsi="Times New Roman" w:cs="Times New Roman"/>
          <w:color w:val="auto"/>
        </w:rPr>
      </w:pPr>
      <w:r w:rsidRPr="00783223">
        <w:rPr>
          <w:rFonts w:ascii="Times New Roman" w:hAnsi="Times New Roman" w:cs="Times New Roman"/>
          <w:color w:val="auto"/>
        </w:rPr>
        <w:t>Součástí plnění je i dodávka čistících a</w:t>
      </w:r>
      <w:r>
        <w:rPr>
          <w:rFonts w:ascii="Times New Roman" w:hAnsi="Times New Roman" w:cs="Times New Roman"/>
          <w:color w:val="auto"/>
        </w:rPr>
        <w:t> </w:t>
      </w:r>
      <w:r w:rsidRPr="00783223">
        <w:rPr>
          <w:rFonts w:ascii="Times New Roman" w:hAnsi="Times New Roman" w:cs="Times New Roman"/>
          <w:color w:val="auto"/>
        </w:rPr>
        <w:t>hygienických prostředků (papírové ručníky, toaletní papír, pěnové a</w:t>
      </w:r>
      <w:r>
        <w:rPr>
          <w:rFonts w:ascii="Times New Roman" w:hAnsi="Times New Roman" w:cs="Times New Roman"/>
          <w:color w:val="auto"/>
        </w:rPr>
        <w:t> </w:t>
      </w:r>
      <w:r w:rsidRPr="00783223">
        <w:rPr>
          <w:rFonts w:ascii="Times New Roman" w:hAnsi="Times New Roman" w:cs="Times New Roman"/>
          <w:color w:val="auto"/>
        </w:rPr>
        <w:t>tekuté mýdlo, pytl</w:t>
      </w:r>
      <w:r>
        <w:rPr>
          <w:rFonts w:ascii="Times New Roman" w:hAnsi="Times New Roman" w:cs="Times New Roman"/>
          <w:color w:val="auto"/>
        </w:rPr>
        <w:t>e</w:t>
      </w:r>
      <w:r w:rsidRPr="00783223">
        <w:rPr>
          <w:rFonts w:ascii="Times New Roman" w:hAnsi="Times New Roman" w:cs="Times New Roman"/>
          <w:color w:val="auto"/>
        </w:rPr>
        <w:t xml:space="preserve"> do odpadkových košů, mycí prostředk</w:t>
      </w:r>
      <w:r>
        <w:rPr>
          <w:rFonts w:ascii="Times New Roman" w:hAnsi="Times New Roman" w:cs="Times New Roman"/>
          <w:color w:val="auto"/>
        </w:rPr>
        <w:t>y</w:t>
      </w:r>
      <w:r w:rsidRPr="00783223">
        <w:rPr>
          <w:rFonts w:ascii="Times New Roman" w:hAnsi="Times New Roman" w:cs="Times New Roman"/>
          <w:color w:val="auto"/>
        </w:rPr>
        <w:t xml:space="preserve"> a</w:t>
      </w:r>
      <w:r>
        <w:rPr>
          <w:rFonts w:ascii="Times New Roman" w:hAnsi="Times New Roman" w:cs="Times New Roman"/>
          <w:color w:val="auto"/>
        </w:rPr>
        <w:t> </w:t>
      </w:r>
      <w:r w:rsidRPr="00783223">
        <w:rPr>
          <w:rFonts w:ascii="Times New Roman" w:hAnsi="Times New Roman" w:cs="Times New Roman"/>
          <w:color w:val="auto"/>
        </w:rPr>
        <w:t>látkov</w:t>
      </w:r>
      <w:r>
        <w:rPr>
          <w:rFonts w:ascii="Times New Roman" w:hAnsi="Times New Roman" w:cs="Times New Roman"/>
          <w:color w:val="auto"/>
        </w:rPr>
        <w:t>é</w:t>
      </w:r>
      <w:r w:rsidRPr="00783223">
        <w:rPr>
          <w:rFonts w:ascii="Times New Roman" w:hAnsi="Times New Roman" w:cs="Times New Roman"/>
          <w:color w:val="auto"/>
        </w:rPr>
        <w:t xml:space="preserve"> utěrk</w:t>
      </w:r>
      <w:r>
        <w:rPr>
          <w:rFonts w:ascii="Times New Roman" w:hAnsi="Times New Roman" w:cs="Times New Roman"/>
          <w:color w:val="auto"/>
        </w:rPr>
        <w:t>y</w:t>
      </w:r>
      <w:r w:rsidRPr="00783223">
        <w:rPr>
          <w:rFonts w:ascii="Times New Roman" w:hAnsi="Times New Roman" w:cs="Times New Roman"/>
          <w:color w:val="auto"/>
        </w:rPr>
        <w:t xml:space="preserve"> do</w:t>
      </w:r>
      <w:r>
        <w:rPr>
          <w:rFonts w:ascii="Times New Roman" w:hAnsi="Times New Roman" w:cs="Times New Roman"/>
          <w:color w:val="auto"/>
        </w:rPr>
        <w:t> </w:t>
      </w:r>
      <w:r w:rsidRPr="00783223">
        <w:rPr>
          <w:rFonts w:ascii="Times New Roman" w:hAnsi="Times New Roman" w:cs="Times New Roman"/>
          <w:color w:val="auto"/>
        </w:rPr>
        <w:t>kuchyněk</w:t>
      </w:r>
      <w:r>
        <w:rPr>
          <w:rFonts w:ascii="Times New Roman" w:hAnsi="Times New Roman" w:cs="Times New Roman"/>
          <w:color w:val="auto"/>
        </w:rPr>
        <w:t xml:space="preserve"> apod.</w:t>
      </w:r>
      <w:r w:rsidRPr="00783223">
        <w:rPr>
          <w:rFonts w:ascii="Times New Roman" w:hAnsi="Times New Roman" w:cs="Times New Roman"/>
          <w:color w:val="auto"/>
        </w:rPr>
        <w:t>)</w:t>
      </w:r>
      <w:r>
        <w:rPr>
          <w:rFonts w:ascii="Times New Roman" w:hAnsi="Times New Roman" w:cs="Times New Roman"/>
          <w:color w:val="auto"/>
        </w:rPr>
        <w:t xml:space="preserve"> včetně jejich doplňování či výměna</w:t>
      </w:r>
      <w:r w:rsidRPr="00783223">
        <w:rPr>
          <w:rFonts w:ascii="Times New Roman" w:hAnsi="Times New Roman" w:cs="Times New Roman"/>
          <w:color w:val="auto"/>
        </w:rPr>
        <w:t xml:space="preserve">. </w:t>
      </w:r>
    </w:p>
    <w:p w:rsidR="00BB49E5" w:rsidRPr="00783223" w:rsidRDefault="00BB49E5" w:rsidP="00BB49E5">
      <w:pPr>
        <w:pStyle w:val="Default"/>
        <w:numPr>
          <w:ilvl w:val="0"/>
          <w:numId w:val="2"/>
        </w:numPr>
        <w:spacing w:before="120"/>
        <w:ind w:left="465" w:hanging="340"/>
        <w:jc w:val="both"/>
        <w:rPr>
          <w:rFonts w:ascii="Times New Roman" w:hAnsi="Times New Roman" w:cs="Times New Roman"/>
          <w:color w:val="auto"/>
        </w:rPr>
      </w:pPr>
      <w:r w:rsidRPr="00783223">
        <w:rPr>
          <w:rFonts w:ascii="Times New Roman" w:hAnsi="Times New Roman" w:cs="Times New Roman"/>
          <w:color w:val="auto"/>
        </w:rPr>
        <w:t>Veškeré poskytnuté služby a je</w:t>
      </w:r>
      <w:r>
        <w:rPr>
          <w:rFonts w:ascii="Times New Roman" w:hAnsi="Times New Roman" w:cs="Times New Roman"/>
          <w:color w:val="auto"/>
        </w:rPr>
        <w:t>jich</w:t>
      </w:r>
      <w:r w:rsidRPr="00783223">
        <w:rPr>
          <w:rFonts w:ascii="Times New Roman" w:hAnsi="Times New Roman" w:cs="Times New Roman"/>
          <w:color w:val="auto"/>
        </w:rPr>
        <w:t xml:space="preserve"> součásti</w:t>
      </w:r>
      <w:r>
        <w:rPr>
          <w:rFonts w:ascii="Times New Roman" w:hAnsi="Times New Roman" w:cs="Times New Roman"/>
          <w:color w:val="auto"/>
        </w:rPr>
        <w:t xml:space="preserve"> </w:t>
      </w:r>
      <w:r w:rsidRPr="00783223">
        <w:rPr>
          <w:rFonts w:ascii="Times New Roman" w:hAnsi="Times New Roman" w:cs="Times New Roman"/>
          <w:color w:val="auto"/>
        </w:rPr>
        <w:t xml:space="preserve">budou probíhat vlastním vybavením </w:t>
      </w:r>
      <w:r>
        <w:rPr>
          <w:rFonts w:ascii="Times New Roman" w:hAnsi="Times New Roman" w:cs="Times New Roman"/>
          <w:color w:val="auto"/>
        </w:rPr>
        <w:t>zhotovitele.</w:t>
      </w:r>
    </w:p>
    <w:p w:rsidR="00897ED4" w:rsidRPr="00BB49E5" w:rsidRDefault="00D20AEC" w:rsidP="00BB49E5">
      <w:pPr>
        <w:numPr>
          <w:ilvl w:val="0"/>
          <w:numId w:val="2"/>
        </w:numPr>
        <w:spacing w:before="120" w:after="0"/>
        <w:ind w:left="468" w:hanging="341"/>
      </w:pPr>
      <w:r>
        <w:t xml:space="preserve">Podrobná specifikace díla je uvedena v přílohách č. </w:t>
      </w:r>
      <w:r w:rsidR="00240C40">
        <w:t>1</w:t>
      </w:r>
      <w:r>
        <w:t xml:space="preserve"> </w:t>
      </w:r>
      <w:r w:rsidR="00BB49E5">
        <w:t>a 2</w:t>
      </w:r>
      <w:r>
        <w:t xml:space="preserve"> této smlouvy, které tvoří její </w:t>
      </w:r>
      <w:r w:rsidRPr="00BB49E5">
        <w:t xml:space="preserve">nedílnou součást.  </w:t>
      </w:r>
    </w:p>
    <w:p w:rsidR="00897ED4" w:rsidRPr="00BB49E5" w:rsidRDefault="00D20AEC">
      <w:pPr>
        <w:spacing w:after="0" w:line="259" w:lineRule="auto"/>
        <w:ind w:left="142" w:firstLine="0"/>
        <w:jc w:val="left"/>
      </w:pPr>
      <w:r w:rsidRPr="00BB49E5">
        <w:t xml:space="preserve"> </w:t>
      </w:r>
    </w:p>
    <w:p w:rsidR="00897ED4" w:rsidRPr="00BB49E5" w:rsidRDefault="00D20AEC">
      <w:pPr>
        <w:spacing w:after="0" w:line="259" w:lineRule="auto"/>
        <w:ind w:left="252" w:right="109" w:hanging="10"/>
        <w:jc w:val="center"/>
      </w:pPr>
      <w:r w:rsidRPr="00BB49E5">
        <w:t xml:space="preserve">Článek III. </w:t>
      </w:r>
    </w:p>
    <w:p w:rsidR="00897ED4" w:rsidRPr="00BB49E5" w:rsidRDefault="00D20AEC">
      <w:pPr>
        <w:pStyle w:val="Nadpis1"/>
        <w:ind w:left="426" w:right="287"/>
      </w:pPr>
      <w:r w:rsidRPr="00BB49E5">
        <w:t>Kontrola provádění díla</w:t>
      </w:r>
      <w:r w:rsidRPr="00BB49E5">
        <w:rPr>
          <w:u w:val="none" w:color="000000"/>
        </w:rPr>
        <w:t xml:space="preserve"> </w:t>
      </w:r>
    </w:p>
    <w:p w:rsidR="00897ED4" w:rsidRPr="00BB49E5" w:rsidRDefault="00D20AEC">
      <w:pPr>
        <w:numPr>
          <w:ilvl w:val="0"/>
          <w:numId w:val="3"/>
        </w:numPr>
        <w:ind w:hanging="283"/>
      </w:pPr>
      <w:r w:rsidRPr="00BB49E5">
        <w:t>Zhotovitel se zavazuje za účelem průběžné kontroly provádění díla předvést objednateli, popř. dalším oprávněným osobám, v termínu určeném objednatelem dosavadní výsledek své činnosti, a za tím účelem vytvořit potřebné po</w:t>
      </w:r>
      <w:r w:rsidR="00240C40" w:rsidRPr="00BB49E5">
        <w:t>dmínky a nezbytnou součinnost. Tuto kontrolu bude provádět manažer úklidu jmenovaný zhotovitelem.</w:t>
      </w:r>
    </w:p>
    <w:p w:rsidR="00897ED4" w:rsidRPr="00BB49E5" w:rsidRDefault="00D20AEC">
      <w:pPr>
        <w:numPr>
          <w:ilvl w:val="0"/>
          <w:numId w:val="3"/>
        </w:numPr>
        <w:ind w:hanging="283"/>
      </w:pPr>
      <w:r w:rsidRPr="00BB49E5">
        <w:t xml:space="preserve">Objednatel je oprávněn provádět nahodilé kontroly provádění díla i bez přímé součinnosti zhotovitele. Zhotovitel je však povinen poskytnout objednateli součinnost, i dodatečnou, v případě, že o to objednatel požádá.  </w:t>
      </w:r>
    </w:p>
    <w:p w:rsidR="00897ED4" w:rsidRPr="00BB49E5" w:rsidRDefault="00D20AEC">
      <w:pPr>
        <w:numPr>
          <w:ilvl w:val="0"/>
          <w:numId w:val="3"/>
        </w:numPr>
        <w:spacing w:after="6"/>
        <w:ind w:hanging="283"/>
      </w:pPr>
      <w:r w:rsidRPr="00BB49E5">
        <w:t xml:space="preserve">Zjistí-li se při kontrole, že zhotovitel porušuje své povinnosti vyplývající z této smlouvy, může objednatel požadovat, aby zhotovitel zajistil nápravu a prováděl dílo řádným způsobem.  </w:t>
      </w:r>
    </w:p>
    <w:p w:rsidR="00897ED4" w:rsidRPr="00BB49E5" w:rsidRDefault="00D20AEC">
      <w:pPr>
        <w:spacing w:after="21" w:line="259" w:lineRule="auto"/>
        <w:ind w:left="142" w:firstLine="0"/>
        <w:jc w:val="left"/>
      </w:pPr>
      <w:r w:rsidRPr="00BB49E5">
        <w:t xml:space="preserve"> </w:t>
      </w:r>
    </w:p>
    <w:p w:rsidR="00897ED4" w:rsidRPr="00BB49E5" w:rsidRDefault="00D20AEC">
      <w:pPr>
        <w:spacing w:after="0" w:line="259" w:lineRule="auto"/>
        <w:ind w:left="252" w:right="110" w:hanging="10"/>
        <w:jc w:val="center"/>
      </w:pPr>
      <w:r w:rsidRPr="00BB49E5">
        <w:t xml:space="preserve">Článek IV. </w:t>
      </w:r>
    </w:p>
    <w:p w:rsidR="00897ED4" w:rsidRPr="00BB49E5" w:rsidRDefault="00D20AEC">
      <w:pPr>
        <w:pStyle w:val="Nadpis1"/>
        <w:ind w:left="426" w:right="287"/>
      </w:pPr>
      <w:r w:rsidRPr="00BB49E5">
        <w:t>Čas a místo plnění</w:t>
      </w:r>
      <w:r w:rsidRPr="00BB49E5">
        <w:rPr>
          <w:u w:val="none" w:color="000000"/>
        </w:rPr>
        <w:t xml:space="preserve"> </w:t>
      </w:r>
    </w:p>
    <w:p w:rsidR="00897ED4" w:rsidRPr="00BB49E5" w:rsidRDefault="00D20AEC" w:rsidP="00240C40">
      <w:pPr>
        <w:numPr>
          <w:ilvl w:val="0"/>
          <w:numId w:val="4"/>
        </w:numPr>
        <w:spacing w:after="11"/>
        <w:ind w:hanging="283"/>
      </w:pPr>
      <w:r w:rsidRPr="00BB49E5">
        <w:t>Zhotovitel se</w:t>
      </w:r>
      <w:r w:rsidR="00240C40" w:rsidRPr="00BB49E5">
        <w:t xml:space="preserve"> zavazuje zajistit úklid knihovny </w:t>
      </w:r>
      <w:r w:rsidRPr="00BB49E5">
        <w:t>od</w:t>
      </w:r>
      <w:r w:rsidR="00240C40" w:rsidRPr="00BB49E5">
        <w:t xml:space="preserve"> </w:t>
      </w:r>
      <w:r w:rsidR="00C77AD4">
        <w:t>1. 2. 2024</w:t>
      </w:r>
      <w:r w:rsidR="00240C40" w:rsidRPr="00BB49E5">
        <w:t xml:space="preserve"> 2023</w:t>
      </w:r>
      <w:r w:rsidRPr="00BB49E5">
        <w:t xml:space="preserve">. Smlouva je uzavřena na dobu neurčitou. </w:t>
      </w:r>
    </w:p>
    <w:p w:rsidR="00897ED4" w:rsidRPr="00BB49E5" w:rsidRDefault="00D20AEC">
      <w:pPr>
        <w:numPr>
          <w:ilvl w:val="0"/>
          <w:numId w:val="4"/>
        </w:numPr>
        <w:ind w:hanging="283"/>
      </w:pPr>
      <w:r w:rsidRPr="00BB49E5">
        <w:t xml:space="preserve">Pravidelný úklid bude vždy prováděn v době </w:t>
      </w:r>
      <w:r w:rsidR="00240C40" w:rsidRPr="00BB49E5">
        <w:t>určené objednatele</w:t>
      </w:r>
      <w:r w:rsidR="00B302F5" w:rsidRPr="00BB49E5">
        <w:t>m</w:t>
      </w:r>
      <w:r w:rsidR="00240C40" w:rsidRPr="00BB49E5">
        <w:t>, a to dle přílohy č.</w:t>
      </w:r>
      <w:r w:rsidR="00BB49E5" w:rsidRPr="00BB49E5">
        <w:t xml:space="preserve"> </w:t>
      </w:r>
      <w:r w:rsidR="00B302F5" w:rsidRPr="00BB49E5">
        <w:t>2 P</w:t>
      </w:r>
      <w:r w:rsidR="00240C40" w:rsidRPr="00BB49E5">
        <w:t>ožadavky na úklid</w:t>
      </w:r>
      <w:r w:rsidR="00B302F5" w:rsidRPr="00BB49E5">
        <w:t>, tak aby nebyl narušen provoz knihovny.</w:t>
      </w:r>
      <w:r w:rsidRPr="00BB49E5">
        <w:t xml:space="preserve"> Ve výjimečných odůvodněných případech může být úklid prováděn v jiném časovém rozmezí, vždy však s písemným souhlasem objednatele.  </w:t>
      </w:r>
    </w:p>
    <w:p w:rsidR="00897ED4" w:rsidRPr="00BB49E5" w:rsidRDefault="00D20AEC">
      <w:pPr>
        <w:numPr>
          <w:ilvl w:val="0"/>
          <w:numId w:val="4"/>
        </w:numPr>
        <w:spacing w:after="68"/>
        <w:ind w:hanging="283"/>
        <w:rPr>
          <w:strike/>
        </w:rPr>
      </w:pPr>
      <w:r w:rsidRPr="00BB49E5">
        <w:t xml:space="preserve">Zhotovitel bude provádět dílo v místě budovy </w:t>
      </w:r>
      <w:r w:rsidR="00B302F5" w:rsidRPr="00BB49E5">
        <w:t>Krajské vědecké knihovny v Liberci, Rumjancevova 1362/1, Liberec I – Staré Město, 460 01 Liberec 1</w:t>
      </w:r>
      <w:r w:rsidRPr="00BB49E5">
        <w:t xml:space="preserve">. </w:t>
      </w:r>
    </w:p>
    <w:p w:rsidR="00897ED4" w:rsidRDefault="00D20AEC">
      <w:pPr>
        <w:spacing w:after="36" w:line="259" w:lineRule="auto"/>
        <w:ind w:left="142" w:firstLine="0"/>
        <w:jc w:val="left"/>
      </w:pPr>
      <w:r>
        <w:t xml:space="preserve"> </w:t>
      </w:r>
    </w:p>
    <w:p w:rsidR="00897ED4" w:rsidRDefault="00D20AEC">
      <w:pPr>
        <w:spacing w:after="0" w:line="259" w:lineRule="auto"/>
        <w:ind w:left="252" w:right="113" w:hanging="10"/>
        <w:jc w:val="center"/>
      </w:pPr>
      <w:r>
        <w:t xml:space="preserve">Článek V. </w:t>
      </w:r>
    </w:p>
    <w:p w:rsidR="00897ED4" w:rsidRDefault="00D20AEC">
      <w:pPr>
        <w:pStyle w:val="Nadpis1"/>
        <w:ind w:left="426" w:right="286"/>
      </w:pPr>
      <w:r>
        <w:t>Výkazy práce</w:t>
      </w:r>
      <w:r>
        <w:rPr>
          <w:u w:val="none" w:color="000000"/>
        </w:rPr>
        <w:t xml:space="preserve"> </w:t>
      </w:r>
    </w:p>
    <w:p w:rsidR="00897ED4" w:rsidRDefault="00D20AEC">
      <w:pPr>
        <w:numPr>
          <w:ilvl w:val="0"/>
          <w:numId w:val="5"/>
        </w:numPr>
        <w:ind w:hanging="283"/>
      </w:pPr>
      <w:r>
        <w:t xml:space="preserve">Zhotovitel se zavazuje objednateli předávat písemné výkazy práce, v nichž bude uvedeno zejména:  </w:t>
      </w:r>
    </w:p>
    <w:p w:rsidR="00897ED4" w:rsidRDefault="00D20AEC">
      <w:pPr>
        <w:numPr>
          <w:ilvl w:val="1"/>
          <w:numId w:val="5"/>
        </w:numPr>
        <w:spacing w:after="156"/>
        <w:ind w:hanging="360"/>
      </w:pPr>
      <w:r>
        <w:t xml:space="preserve">označení osoby zhotovitele včetně uvedení sídla a IČ, </w:t>
      </w:r>
    </w:p>
    <w:p w:rsidR="00897ED4" w:rsidRDefault="00D20AEC">
      <w:pPr>
        <w:numPr>
          <w:ilvl w:val="1"/>
          <w:numId w:val="5"/>
        </w:numPr>
        <w:spacing w:after="154"/>
        <w:ind w:hanging="360"/>
      </w:pPr>
      <w:r>
        <w:t xml:space="preserve">označení osoby objednatele včetně uvedení sídla a IČ, </w:t>
      </w:r>
    </w:p>
    <w:p w:rsidR="00897ED4" w:rsidRDefault="00D20AEC">
      <w:pPr>
        <w:numPr>
          <w:ilvl w:val="1"/>
          <w:numId w:val="5"/>
        </w:numPr>
        <w:spacing w:after="156"/>
        <w:ind w:hanging="360"/>
      </w:pPr>
      <w:r>
        <w:t xml:space="preserve">označení této smlouvy včetně uvedení jejího evidenčního čísla, </w:t>
      </w:r>
    </w:p>
    <w:p w:rsidR="00897ED4" w:rsidRDefault="00D20AEC">
      <w:pPr>
        <w:numPr>
          <w:ilvl w:val="1"/>
          <w:numId w:val="5"/>
        </w:numPr>
        <w:spacing w:after="154"/>
        <w:ind w:hanging="360"/>
      </w:pPr>
      <w:r>
        <w:t xml:space="preserve">měsíc a rok, za který je výkaz práce podáván,  </w:t>
      </w:r>
    </w:p>
    <w:p w:rsidR="00897ED4" w:rsidRDefault="00D20AEC">
      <w:pPr>
        <w:numPr>
          <w:ilvl w:val="1"/>
          <w:numId w:val="5"/>
        </w:numPr>
        <w:spacing w:after="156"/>
        <w:ind w:hanging="360"/>
      </w:pPr>
      <w:r>
        <w:t xml:space="preserve">rozsah provedeného úklidu,  </w:t>
      </w:r>
    </w:p>
    <w:p w:rsidR="00897ED4" w:rsidRDefault="00D20AEC">
      <w:pPr>
        <w:numPr>
          <w:ilvl w:val="1"/>
          <w:numId w:val="5"/>
        </w:numPr>
        <w:ind w:hanging="360"/>
      </w:pPr>
      <w:r>
        <w:t xml:space="preserve">jména a vlastnoruční podpis osob odpovědných za plnění této smlouvy, příp. razítko smluvních stran. </w:t>
      </w:r>
    </w:p>
    <w:p w:rsidR="00897ED4" w:rsidRDefault="00D20AEC">
      <w:pPr>
        <w:numPr>
          <w:ilvl w:val="0"/>
          <w:numId w:val="5"/>
        </w:numPr>
        <w:ind w:hanging="283"/>
      </w:pPr>
      <w:r>
        <w:t xml:space="preserve">Výkazy práce budou předávány za každý jednotlivý měsíc, a to vždy nejpozději k 5. dni měsíce následujícího. Výkazy práce budou podávány samostatně za </w:t>
      </w:r>
      <w:r w:rsidR="00567401">
        <w:t>pravidelný úklid a samostatně za úklid na vyžádání.</w:t>
      </w:r>
    </w:p>
    <w:p w:rsidR="00897ED4" w:rsidRDefault="00D20AEC">
      <w:pPr>
        <w:numPr>
          <w:ilvl w:val="0"/>
          <w:numId w:val="5"/>
        </w:numPr>
        <w:ind w:hanging="283"/>
      </w:pPr>
      <w:r>
        <w:t xml:space="preserve">Výkaz práce je objednatelem potvrzen podpisem jeho kontaktní osoby. </w:t>
      </w:r>
    </w:p>
    <w:p w:rsidR="00C77AD4" w:rsidRDefault="00C77AD4">
      <w:pPr>
        <w:spacing w:after="0" w:line="259" w:lineRule="auto"/>
        <w:ind w:left="252" w:right="110" w:hanging="10"/>
        <w:jc w:val="center"/>
      </w:pPr>
    </w:p>
    <w:p w:rsidR="00897ED4" w:rsidRDefault="00D20AEC">
      <w:pPr>
        <w:spacing w:after="0" w:line="259" w:lineRule="auto"/>
        <w:ind w:left="252" w:right="110" w:hanging="10"/>
        <w:jc w:val="center"/>
      </w:pPr>
      <w:r>
        <w:t xml:space="preserve">Článek VI. </w:t>
      </w:r>
    </w:p>
    <w:p w:rsidR="00897ED4" w:rsidRDefault="00D20AEC">
      <w:pPr>
        <w:pStyle w:val="Nadpis1"/>
        <w:ind w:left="426" w:right="287"/>
      </w:pPr>
      <w:r>
        <w:t>Práva a povinnosti zhotovitele</w:t>
      </w:r>
      <w:r>
        <w:rPr>
          <w:u w:val="none" w:color="000000"/>
        </w:rPr>
        <w:t xml:space="preserve"> </w:t>
      </w:r>
    </w:p>
    <w:p w:rsidR="00897ED4" w:rsidRDefault="00D20AEC">
      <w:pPr>
        <w:numPr>
          <w:ilvl w:val="0"/>
          <w:numId w:val="6"/>
        </w:numPr>
        <w:spacing w:after="153"/>
        <w:ind w:left="552" w:hanging="425"/>
      </w:pPr>
      <w:r>
        <w:t xml:space="preserve">Zhotovitel je ve vztahu k provádění úklidových prací povinen zejména: </w:t>
      </w:r>
    </w:p>
    <w:p w:rsidR="00897ED4" w:rsidRDefault="00D20AEC">
      <w:pPr>
        <w:numPr>
          <w:ilvl w:val="1"/>
          <w:numId w:val="6"/>
        </w:numPr>
        <w:spacing w:after="154"/>
        <w:ind w:hanging="360"/>
      </w:pPr>
      <w:r>
        <w:t xml:space="preserve">provádět úklidové práce s odbornou péčí a obstarat vše, co je k jejich prováděn potřeba, </w:t>
      </w:r>
    </w:p>
    <w:p w:rsidR="00897ED4" w:rsidRDefault="00D20AEC">
      <w:pPr>
        <w:numPr>
          <w:ilvl w:val="1"/>
          <w:numId w:val="6"/>
        </w:numPr>
        <w:ind w:hanging="360"/>
      </w:pPr>
      <w:r>
        <w:t xml:space="preserve">provádět dílo v souladu s podklady k veřejné zakázce a zajistit, aby dílo odpovídalo obecně platným právním předpisům ČR, ve smlouvě uvedeným dokumentům a příslušným technickým normám, jejichž závaznost si smluvní strany tímto sjednávají, </w:t>
      </w:r>
    </w:p>
    <w:p w:rsidR="00897ED4" w:rsidRPr="00BB49E5" w:rsidRDefault="00D20AEC">
      <w:pPr>
        <w:numPr>
          <w:ilvl w:val="1"/>
          <w:numId w:val="6"/>
        </w:numPr>
        <w:ind w:hanging="360"/>
      </w:pPr>
      <w:r w:rsidRPr="00BB49E5">
        <w:t xml:space="preserve">provádět úklidové, mycí a čistící práce vlastními úklidovými a dezinfekčními prostředky, na udržování speciálních povrchů bude používat výhradně prostředky doporučené výrobcem, </w:t>
      </w:r>
    </w:p>
    <w:p w:rsidR="00897ED4" w:rsidRPr="00BB49E5" w:rsidRDefault="00D20AEC">
      <w:pPr>
        <w:numPr>
          <w:ilvl w:val="1"/>
          <w:numId w:val="6"/>
        </w:numPr>
        <w:spacing w:after="156"/>
        <w:ind w:hanging="360"/>
      </w:pPr>
      <w:r w:rsidRPr="00BB49E5">
        <w:t xml:space="preserve">poskytovat úklidové, mycí a čistící práce v dohodnutém čase, rozsahu a kvalitě, </w:t>
      </w:r>
    </w:p>
    <w:p w:rsidR="00897ED4" w:rsidRDefault="00D20AEC">
      <w:pPr>
        <w:numPr>
          <w:ilvl w:val="1"/>
          <w:numId w:val="6"/>
        </w:numPr>
        <w:spacing w:after="153"/>
        <w:ind w:hanging="360"/>
      </w:pPr>
      <w:r>
        <w:t xml:space="preserve">dodržovat bezpečnostní, hygienické a ekologické normy a předpisy při používání čistících, mycích a technických prostředků a dalších materiálů používaných při poskytování sjednaných prací a služeb v souladu s platným zákonem, </w:t>
      </w:r>
    </w:p>
    <w:p w:rsidR="00897ED4" w:rsidRDefault="00D20AEC">
      <w:pPr>
        <w:numPr>
          <w:ilvl w:val="1"/>
          <w:numId w:val="6"/>
        </w:numPr>
        <w:ind w:hanging="360"/>
      </w:pPr>
      <w:r>
        <w:t xml:space="preserve">dodržovat vnitřní pokyny a směrnice objednatele stanovující provozně-technické a bezpečnostní podmínky pro práci a pohyb v prostorech a zařízeních, které jsou předmětem plnění této smlouvy, a to za předpokladu, že objednatel s těmito vnitřními pokyny a směrnicemi pracovníky zhotovitele v plném rozsahu seznámí, přičemž o poučení bude proveden zápis. </w:t>
      </w:r>
    </w:p>
    <w:p w:rsidR="00897ED4" w:rsidRDefault="00D20AEC">
      <w:pPr>
        <w:numPr>
          <w:ilvl w:val="0"/>
          <w:numId w:val="6"/>
        </w:numPr>
        <w:spacing w:after="153"/>
        <w:ind w:left="552" w:hanging="425"/>
      </w:pPr>
      <w:r>
        <w:t xml:space="preserve">Zhotovitel je ve vztahu k zajištění kvality úklidových a jiných prací povinen zejména: </w:t>
      </w:r>
    </w:p>
    <w:p w:rsidR="00897ED4" w:rsidRDefault="00D20AEC">
      <w:pPr>
        <w:numPr>
          <w:ilvl w:val="1"/>
          <w:numId w:val="6"/>
        </w:numPr>
        <w:ind w:hanging="360"/>
      </w:pPr>
      <w:r>
        <w:t xml:space="preserve">provádět opatření k odstranění nedostatků, které příp. vzniknou při provádění úklidových prací, </w:t>
      </w:r>
    </w:p>
    <w:p w:rsidR="00897ED4" w:rsidRDefault="00D20AEC">
      <w:pPr>
        <w:numPr>
          <w:ilvl w:val="1"/>
          <w:numId w:val="6"/>
        </w:numPr>
        <w:ind w:hanging="360"/>
      </w:pPr>
      <w:r>
        <w:t xml:space="preserve">odstranit bezplatně a neprodleně právem reklamované nedostatky v provedených úklidových pracích a službách, </w:t>
      </w:r>
    </w:p>
    <w:p w:rsidR="00897ED4" w:rsidRDefault="00D20AEC">
      <w:pPr>
        <w:numPr>
          <w:ilvl w:val="1"/>
          <w:numId w:val="6"/>
        </w:numPr>
        <w:spacing w:after="153"/>
        <w:ind w:hanging="360"/>
      </w:pPr>
      <w:r>
        <w:t xml:space="preserve">umožnit odpovědnému pracovníkovi objednatele provádět kontroly kvality úklidových prací, po provedení objednaných speciálních prací, které nejsou součástí této smlouvy, pořídit zápis o předání a převzetí mezi zhotovitelem a objednatelem jako podklad pro fakturaci, </w:t>
      </w:r>
    </w:p>
    <w:p w:rsidR="00897ED4" w:rsidRDefault="00D20AEC">
      <w:pPr>
        <w:numPr>
          <w:ilvl w:val="1"/>
          <w:numId w:val="6"/>
        </w:numPr>
        <w:ind w:hanging="360"/>
      </w:pPr>
      <w:r>
        <w:t>kontrolovat průběh a kvalitu úklidových a dalších objednaných prací</w:t>
      </w:r>
      <w:r w:rsidR="006B1A4D">
        <w:t>,</w:t>
      </w:r>
      <w:r>
        <w:t xml:space="preserve"> zavést pro potřebu objednatele a vlastních kontrolních orgánů „knihu úklidu“, ve které budou zaznamenávány především tyto údaje: </w:t>
      </w:r>
    </w:p>
    <w:p w:rsidR="00897ED4" w:rsidRDefault="00D20AEC">
      <w:pPr>
        <w:numPr>
          <w:ilvl w:val="2"/>
          <w:numId w:val="6"/>
        </w:numPr>
        <w:ind w:hanging="360"/>
      </w:pPr>
      <w:r>
        <w:t>jméno a příjmení, funkce a telefonický kontakt</w:t>
      </w:r>
      <w:r w:rsidR="00BB49E5">
        <w:t xml:space="preserve"> manažera úklidu a popř. dalších</w:t>
      </w:r>
      <w:r>
        <w:t xml:space="preserve"> zodpovědných pracovníků zhotovitele a objednatele, </w:t>
      </w:r>
    </w:p>
    <w:p w:rsidR="00897ED4" w:rsidRDefault="00D20AEC">
      <w:pPr>
        <w:numPr>
          <w:ilvl w:val="2"/>
          <w:numId w:val="6"/>
        </w:numPr>
        <w:spacing w:after="155"/>
        <w:ind w:hanging="360"/>
      </w:pPr>
      <w:r>
        <w:t xml:space="preserve">datum a hodina o zjištěném nedostatku, příp. neplnění povinností stanovených touto smlouvou, </w:t>
      </w:r>
    </w:p>
    <w:p w:rsidR="00897ED4" w:rsidRDefault="00D20AEC">
      <w:pPr>
        <w:numPr>
          <w:ilvl w:val="2"/>
          <w:numId w:val="6"/>
        </w:numPr>
        <w:spacing w:after="70" w:line="259" w:lineRule="auto"/>
        <w:ind w:hanging="360"/>
      </w:pPr>
      <w:r>
        <w:t xml:space="preserve">datum a hodina zápisu z nahodilé kontroly provedené objednatelem. </w:t>
      </w:r>
    </w:p>
    <w:p w:rsidR="00897ED4" w:rsidRDefault="00D20AEC">
      <w:pPr>
        <w:spacing w:after="136" w:line="259" w:lineRule="auto"/>
        <w:ind w:left="10" w:right="-4" w:hanging="10"/>
        <w:jc w:val="right"/>
      </w:pPr>
      <w:r>
        <w:t xml:space="preserve">Do „knihy úklidu“ jsou oprávněni provádět zápisy kontaktní osoby smluvních stran a </w:t>
      </w:r>
    </w:p>
    <w:p w:rsidR="00897ED4" w:rsidRDefault="00D20AEC">
      <w:pPr>
        <w:ind w:left="850" w:firstLine="0"/>
      </w:pPr>
      <w:r>
        <w:t xml:space="preserve">jiní pověření zástupci. </w:t>
      </w:r>
    </w:p>
    <w:p w:rsidR="00897ED4" w:rsidRDefault="00D20AEC">
      <w:pPr>
        <w:numPr>
          <w:ilvl w:val="0"/>
          <w:numId w:val="6"/>
        </w:numPr>
        <w:spacing w:after="153"/>
        <w:ind w:left="552" w:hanging="425"/>
      </w:pPr>
      <w:r>
        <w:t xml:space="preserve">Zhotovitel je ve vztahu ke svým pracovníkům provádějícím úklid povinen zejména: </w:t>
      </w:r>
    </w:p>
    <w:p w:rsidR="00897ED4" w:rsidRDefault="00D20AEC">
      <w:pPr>
        <w:numPr>
          <w:ilvl w:val="1"/>
          <w:numId w:val="6"/>
        </w:numPr>
        <w:ind w:hanging="360"/>
      </w:pPr>
      <w:r>
        <w:t xml:space="preserve">zajistit provádění úklidových prací zásadně osobami bezúhonnými, jejichž spolehlivost ověřil a u kterých je záruka, že budou úklidové práce vykovávat profesionálně a z jejich strany bude zachována mlčenlivost o všech skutečnostech, se kterými se seznámili při provádění úklidových prací, </w:t>
      </w:r>
    </w:p>
    <w:p w:rsidR="00897ED4" w:rsidRDefault="00D20AEC">
      <w:pPr>
        <w:numPr>
          <w:ilvl w:val="1"/>
          <w:numId w:val="6"/>
        </w:numPr>
        <w:ind w:hanging="360"/>
      </w:pPr>
      <w:r>
        <w:t xml:space="preserve">zajistit dodržování zákazu používání PC, telefonů a dalšího zařízení úklidovými pracovníky zhotovitele, </w:t>
      </w:r>
    </w:p>
    <w:p w:rsidR="00897ED4" w:rsidRDefault="00D20AEC">
      <w:pPr>
        <w:numPr>
          <w:ilvl w:val="1"/>
          <w:numId w:val="6"/>
        </w:numPr>
        <w:ind w:hanging="360"/>
      </w:pPr>
      <w:r>
        <w:t>určit osobu, která bude zodpovědná za úklid a bude v kontaktu se zodpovědnou osobou objednatele pro zajišťování řádného úklidu</w:t>
      </w:r>
      <w:r w:rsidR="00567401">
        <w:t xml:space="preserve"> (manažer úklidu)</w:t>
      </w:r>
      <w:r>
        <w:t xml:space="preserve">. </w:t>
      </w:r>
    </w:p>
    <w:p w:rsidR="00897ED4" w:rsidRDefault="00D20AEC">
      <w:pPr>
        <w:numPr>
          <w:ilvl w:val="0"/>
          <w:numId w:val="6"/>
        </w:numPr>
        <w:ind w:left="552" w:hanging="425"/>
      </w:pPr>
      <w:r>
        <w:t>Zhotovitel se zavazuje zachovávat mlčenlivost o všech skutečnostech, se kterými se při plnění předmětu zakázky seznámí</w:t>
      </w:r>
      <w:r w:rsidR="00C6378B">
        <w:t>, mimo jiné též v souvislosti s ochranou osobních údajů</w:t>
      </w:r>
      <w:r w:rsidR="00BB49E5">
        <w:t>.</w:t>
      </w:r>
    </w:p>
    <w:p w:rsidR="00897ED4" w:rsidRDefault="00D20AEC">
      <w:pPr>
        <w:numPr>
          <w:ilvl w:val="0"/>
          <w:numId w:val="6"/>
        </w:numPr>
        <w:ind w:left="552" w:hanging="425"/>
      </w:pPr>
      <w:r>
        <w:t xml:space="preserve">Zhotovitel je povinen po celou dobu provádění plnění podle této smlouvy disponovat potřebnou kvalifikací. Zhotovitel je na žádost objednatele povinen existenci skutečností prokazujících potřebnou kvalifikaci objednateli prokázat ve lhůtě stanovené objednatelem a způsobem dle požadavku objednatele. </w:t>
      </w:r>
    </w:p>
    <w:p w:rsidR="00897ED4" w:rsidRDefault="00D20AEC">
      <w:pPr>
        <w:numPr>
          <w:ilvl w:val="0"/>
          <w:numId w:val="6"/>
        </w:numPr>
        <w:ind w:left="552" w:hanging="425"/>
      </w:pPr>
      <w:r>
        <w:t xml:space="preserve">Zhotovitel se zavazuje neprodleně informovat objednatele o všech skutečnostech, které by mu mohly způsobit finanční, nebo jinou újmu, o překážkách, které by mohly ohrozit termíny stanovené touto smlouvou a o vadách předaného díla. </w:t>
      </w:r>
    </w:p>
    <w:p w:rsidR="00897ED4" w:rsidRDefault="00D20AEC">
      <w:pPr>
        <w:numPr>
          <w:ilvl w:val="0"/>
          <w:numId w:val="6"/>
        </w:numPr>
        <w:ind w:left="552" w:hanging="425"/>
      </w:pPr>
      <w:r>
        <w:t xml:space="preserve">Dílo může zhotovitel provést prostřednictvím poddodavatelů, odpovídá však, jako by plnil sám. </w:t>
      </w:r>
    </w:p>
    <w:p w:rsidR="00897ED4" w:rsidRDefault="00D20AEC">
      <w:pPr>
        <w:numPr>
          <w:ilvl w:val="0"/>
          <w:numId w:val="6"/>
        </w:numPr>
        <w:ind w:left="552" w:hanging="425"/>
      </w:pPr>
      <w:r>
        <w:t xml:space="preserve">Zhotovitel je oprávněn změnit poddodavatele, pomocí něhož prokázal část splnění kvalifikace v rámci veřejné zakázky jen z vážných objektivních důvodů a s předchozím písemným souhlasem objednatele, přičemž nový poddodavatel musí disponovat kvalifikací ve stejném či větším rozsahu, který původní poddodavatel prokázal za zhotovitele. Objednatel nesmí souhlas se změnou poddodavatele bez objektivních důvodů odmítnout, pokud mu budou příslušné doklady ve lhůtě stanové objednatelem předloženy. </w:t>
      </w:r>
    </w:p>
    <w:p w:rsidR="00897ED4" w:rsidRDefault="00D20AEC">
      <w:pPr>
        <w:numPr>
          <w:ilvl w:val="0"/>
          <w:numId w:val="6"/>
        </w:numPr>
        <w:spacing w:after="64"/>
        <w:ind w:left="552" w:hanging="425"/>
      </w:pPr>
      <w:r>
        <w:t xml:space="preserve">Zhotovitel je povinen mít po celou dobu provádění plnění podle této smlouvy sjednané pojištění odpovědnosti na krytí škody na zdraví a na majetku třetích osob způsobené </w:t>
      </w:r>
      <w:r w:rsidRPr="00BB49E5">
        <w:t xml:space="preserve">činností zhotovitele, včetně škod způsobených pracovníky zhotovitele, s pojistným plněním ve výši nejméně </w:t>
      </w:r>
      <w:r w:rsidR="00567401" w:rsidRPr="00BB49E5">
        <w:t>1</w:t>
      </w:r>
      <w:r w:rsidR="00BB49E5" w:rsidRPr="00BB49E5">
        <w:t>.</w:t>
      </w:r>
      <w:r w:rsidRPr="00BB49E5">
        <w:t>000</w:t>
      </w:r>
      <w:r w:rsidR="00BB49E5" w:rsidRPr="00BB49E5">
        <w:t>.</w:t>
      </w:r>
      <w:r w:rsidRPr="00BB49E5">
        <w:t xml:space="preserve">000 Kč (slovy: </w:t>
      </w:r>
      <w:proofErr w:type="spellStart"/>
      <w:r w:rsidR="00E94888" w:rsidRPr="00BB49E5">
        <w:t>jedenmilion</w:t>
      </w:r>
      <w:proofErr w:type="spellEnd"/>
      <w:r w:rsidRPr="00BB49E5">
        <w:t xml:space="preserve"> korun českých) na pojistnou událost. Zhotovitel je na žádost objednatele povinen</w:t>
      </w:r>
      <w:r>
        <w:t xml:space="preserve"> předložit doklad o existenci pojištění, případně příslušnou pojistnou smlouvu, ve lhůtě stanovené objednatelem. V případě prodloužení termínu pro předání díla je zhotovitel povinen platnost pojištění prodloužit tak, aby trvala po celou dobu provádění díla. Zhotovitel se zavazuje předložit objednateli doklad o prodloužení platnosti pojištění nebo zvýšení pojistné částky před uzavřením příslušného dodatku.   </w:t>
      </w:r>
    </w:p>
    <w:p w:rsidR="00897ED4" w:rsidRDefault="00D20AEC">
      <w:pPr>
        <w:spacing w:after="43" w:line="259" w:lineRule="auto"/>
        <w:ind w:left="142" w:firstLine="0"/>
        <w:jc w:val="left"/>
      </w:pPr>
      <w:r>
        <w:t xml:space="preserve"> </w:t>
      </w:r>
    </w:p>
    <w:p w:rsidR="00897ED4" w:rsidRDefault="00D20AEC">
      <w:pPr>
        <w:spacing w:after="0" w:line="259" w:lineRule="auto"/>
        <w:ind w:left="252" w:right="113" w:hanging="10"/>
        <w:jc w:val="center"/>
      </w:pPr>
      <w:r>
        <w:t xml:space="preserve">Článek VII. </w:t>
      </w:r>
    </w:p>
    <w:p w:rsidR="00897ED4" w:rsidRDefault="00D20AEC">
      <w:pPr>
        <w:pStyle w:val="Nadpis1"/>
        <w:spacing w:after="142"/>
        <w:ind w:left="426" w:right="1"/>
      </w:pPr>
      <w:r>
        <w:t>Práva a povinnosti objednatele</w:t>
      </w:r>
      <w:r>
        <w:rPr>
          <w:u w:val="none" w:color="000000"/>
        </w:rPr>
        <w:t xml:space="preserve"> </w:t>
      </w:r>
    </w:p>
    <w:p w:rsidR="00897ED4" w:rsidRDefault="00D20AEC">
      <w:pPr>
        <w:numPr>
          <w:ilvl w:val="0"/>
          <w:numId w:val="7"/>
        </w:numPr>
        <w:spacing w:after="153"/>
        <w:ind w:left="537" w:hanging="283"/>
      </w:pPr>
      <w:r>
        <w:t xml:space="preserve">Objednatel se zavazuje spolupůsobit ke splnění závazku zhotovitele tím, že: </w:t>
      </w:r>
    </w:p>
    <w:p w:rsidR="00897ED4" w:rsidRDefault="00D20AEC">
      <w:pPr>
        <w:numPr>
          <w:ilvl w:val="1"/>
          <w:numId w:val="7"/>
        </w:numPr>
        <w:spacing w:after="154"/>
        <w:ind w:hanging="360"/>
      </w:pPr>
      <w:r>
        <w:t xml:space="preserve">předá potřebné informace k zajištění činnosti dle článku II. této smlouvy a jejích příloh, </w:t>
      </w:r>
    </w:p>
    <w:p w:rsidR="00897ED4" w:rsidRDefault="00D20AEC">
      <w:pPr>
        <w:numPr>
          <w:ilvl w:val="1"/>
          <w:numId w:val="7"/>
        </w:numPr>
        <w:spacing w:after="153"/>
        <w:ind w:hanging="360"/>
      </w:pPr>
      <w:r>
        <w:t xml:space="preserve">seznámí zhotovitele s vnitřními pokyny a směrnicemi stanovujícími </w:t>
      </w:r>
      <w:proofErr w:type="spellStart"/>
      <w:r>
        <w:t>provoznětechnické</w:t>
      </w:r>
      <w:proofErr w:type="spellEnd"/>
      <w:r>
        <w:t xml:space="preserve"> a bezpečnostní podmínky pro práci a pohyb v prostorech a zařízeních, které jsou místem plnění této smlouvy, jakož i s případnými změnami, k nimž v průběhu smluvního vztahu dojde, </w:t>
      </w:r>
    </w:p>
    <w:p w:rsidR="00897ED4" w:rsidRDefault="00D20AEC">
      <w:pPr>
        <w:numPr>
          <w:ilvl w:val="1"/>
          <w:numId w:val="7"/>
        </w:numPr>
        <w:ind w:hanging="360"/>
      </w:pPr>
      <w:r>
        <w:t xml:space="preserve">oznámí zhotoviteli provozní změny, které mají vliv na provádění sjednaných úklidových prací, </w:t>
      </w:r>
    </w:p>
    <w:p w:rsidR="00897ED4" w:rsidRDefault="00D20AEC">
      <w:pPr>
        <w:numPr>
          <w:ilvl w:val="1"/>
          <w:numId w:val="7"/>
        </w:numPr>
        <w:ind w:hanging="360"/>
      </w:pPr>
      <w:r>
        <w:t xml:space="preserve">zajistí opravy poškozených odpadů, přívodu vody, osvětlovacích těles, oken a dalšího vybavení uklízených prostor, </w:t>
      </w:r>
    </w:p>
    <w:p w:rsidR="00897ED4" w:rsidRPr="002B5EAA" w:rsidRDefault="00D20AEC">
      <w:pPr>
        <w:numPr>
          <w:ilvl w:val="1"/>
          <w:numId w:val="7"/>
        </w:numPr>
        <w:spacing w:after="153"/>
        <w:ind w:hanging="360"/>
      </w:pPr>
      <w:r>
        <w:t>určí odpovědného pracovníka</w:t>
      </w:r>
      <w:r w:rsidR="006B1A4D">
        <w:t xml:space="preserve"> - manažera úklidu</w:t>
      </w:r>
      <w:r>
        <w:t xml:space="preserve">, který bude dohodnutým způsobem společně se zástupcem zhotovitele provádět kontrolu kvality úklidových prací a </w:t>
      </w:r>
      <w:r w:rsidRPr="002B5EAA">
        <w:t xml:space="preserve">dohodne odstranění případných nedostatků, </w:t>
      </w:r>
    </w:p>
    <w:p w:rsidR="00897ED4" w:rsidRPr="002B5EAA" w:rsidRDefault="00D20AEC">
      <w:pPr>
        <w:numPr>
          <w:ilvl w:val="1"/>
          <w:numId w:val="7"/>
        </w:numPr>
        <w:ind w:hanging="360"/>
      </w:pPr>
      <w:r w:rsidRPr="002B5EAA">
        <w:t>zajistí</w:t>
      </w:r>
      <w:r w:rsidR="00567401" w:rsidRPr="002B5EAA">
        <w:t xml:space="preserve"> předání </w:t>
      </w:r>
      <w:r w:rsidRPr="002B5EAA">
        <w:t xml:space="preserve">klíčů od uklízených prostor na jedno místo. </w:t>
      </w:r>
    </w:p>
    <w:p w:rsidR="00897ED4" w:rsidRDefault="00D20AEC">
      <w:pPr>
        <w:numPr>
          <w:ilvl w:val="0"/>
          <w:numId w:val="7"/>
        </w:numPr>
        <w:spacing w:after="3" w:line="399" w:lineRule="auto"/>
        <w:ind w:left="537" w:hanging="283"/>
      </w:pPr>
      <w:r>
        <w:t xml:space="preserve">Objednatel se zavazuje vytvořit podmínky ke splnění závazku zhotovitele zejména tím, že: </w:t>
      </w:r>
      <w:r w:rsidR="00567401">
        <w:t xml:space="preserve">   </w:t>
      </w:r>
      <w:r>
        <w:t xml:space="preserve"> zajistí pracovníkům zhotovitele volný přístup k místům a předmětům plnění smlouvy, </w:t>
      </w:r>
    </w:p>
    <w:p w:rsidR="00897ED4" w:rsidRDefault="00D20AEC">
      <w:pPr>
        <w:numPr>
          <w:ilvl w:val="1"/>
          <w:numId w:val="7"/>
        </w:numPr>
        <w:ind w:hanging="360"/>
      </w:pPr>
      <w:r>
        <w:t xml:space="preserve">zajistí bezplatně zhotoviteli vhodné prostory pro úschovu úklidové techniky, pracovních pomůcek a čisticích prostředků, </w:t>
      </w:r>
    </w:p>
    <w:p w:rsidR="00897ED4" w:rsidRDefault="00D20AEC">
      <w:pPr>
        <w:numPr>
          <w:ilvl w:val="1"/>
          <w:numId w:val="7"/>
        </w:numPr>
        <w:ind w:hanging="360"/>
      </w:pPr>
      <w:r>
        <w:t xml:space="preserve">umožní pověřeným pracovníkům zhotovitele přístup na pracoviště za účelem řízení a kontroly provádění úklidových prací, </w:t>
      </w:r>
    </w:p>
    <w:p w:rsidR="00897ED4" w:rsidRDefault="00D20AEC">
      <w:pPr>
        <w:numPr>
          <w:ilvl w:val="1"/>
          <w:numId w:val="7"/>
        </w:numPr>
        <w:ind w:hanging="360"/>
      </w:pPr>
      <w:r>
        <w:t xml:space="preserve">zajistí bezplatně osvětlení pracoviště v době provádění úklidových prací, použití elektrického proudu pro činnost úklidové techniky, dále zdroje teplé vody nebo možnosti jejího ohřevu. </w:t>
      </w:r>
    </w:p>
    <w:p w:rsidR="00897ED4" w:rsidRDefault="00897ED4">
      <w:pPr>
        <w:spacing w:after="0" w:line="259" w:lineRule="auto"/>
        <w:ind w:left="142" w:firstLine="0"/>
        <w:jc w:val="left"/>
      </w:pPr>
    </w:p>
    <w:p w:rsidR="00897ED4" w:rsidRDefault="00D20AEC">
      <w:pPr>
        <w:spacing w:after="0" w:line="259" w:lineRule="auto"/>
        <w:ind w:left="252" w:right="255" w:hanging="10"/>
        <w:jc w:val="center"/>
      </w:pPr>
      <w:r>
        <w:t xml:space="preserve">Článek VIII. </w:t>
      </w:r>
    </w:p>
    <w:p w:rsidR="00897ED4" w:rsidRDefault="00D20AEC">
      <w:pPr>
        <w:pStyle w:val="Nadpis1"/>
        <w:ind w:left="426"/>
      </w:pPr>
      <w:r>
        <w:t>Cena za dílo a platební podmínky</w:t>
      </w:r>
      <w:r>
        <w:rPr>
          <w:u w:val="none" w:color="000000"/>
        </w:rPr>
        <w:t xml:space="preserve"> </w:t>
      </w:r>
    </w:p>
    <w:p w:rsidR="00897ED4" w:rsidRDefault="00D20AEC">
      <w:pPr>
        <w:numPr>
          <w:ilvl w:val="0"/>
          <w:numId w:val="8"/>
        </w:numPr>
        <w:spacing w:after="95"/>
        <w:ind w:hanging="283"/>
      </w:pPr>
      <w:r>
        <w:t xml:space="preserve">Cena za dílo za </w:t>
      </w:r>
      <w:r w:rsidR="00796988">
        <w:t>měsíční plnění</w:t>
      </w:r>
      <w:r w:rsidR="004A352F">
        <w:t xml:space="preserve"> pravideln</w:t>
      </w:r>
      <w:r w:rsidR="002B5EAA">
        <w:t>ého</w:t>
      </w:r>
      <w:r w:rsidR="004A352F">
        <w:t xml:space="preserve"> úklid</w:t>
      </w:r>
      <w:r w:rsidR="002B5EAA">
        <w:t xml:space="preserve">u </w:t>
      </w:r>
      <w:r>
        <w:t>je smluvními stranami sjednána ve výši:</w:t>
      </w:r>
      <w:r>
        <w:rPr>
          <w:color w:val="0070C0"/>
        </w:rPr>
        <w:t xml:space="preserve"> </w:t>
      </w:r>
    </w:p>
    <w:p w:rsidR="00897ED4" w:rsidRDefault="00C77AD4">
      <w:pPr>
        <w:numPr>
          <w:ilvl w:val="2"/>
          <w:numId w:val="10"/>
        </w:numPr>
        <w:spacing w:after="94"/>
        <w:ind w:left="1875" w:hanging="881"/>
      </w:pPr>
      <w:r>
        <w:t>117 335,62</w:t>
      </w:r>
      <w:r w:rsidR="00D20AEC">
        <w:t>,- Kč (slovy:</w:t>
      </w:r>
      <w:r>
        <w:t xml:space="preserve"> jednostosedmnácttisíctřistatřicetpět,62k</w:t>
      </w:r>
      <w:r w:rsidR="00D20AEC">
        <w:t xml:space="preserve">orun českých) bez DPH, </w:t>
      </w:r>
    </w:p>
    <w:p w:rsidR="00897ED4" w:rsidRDefault="00C77AD4">
      <w:pPr>
        <w:numPr>
          <w:ilvl w:val="2"/>
          <w:numId w:val="10"/>
        </w:numPr>
        <w:spacing w:after="76"/>
        <w:ind w:left="1875" w:hanging="881"/>
      </w:pPr>
      <w:r>
        <w:t>141 976,10</w:t>
      </w:r>
      <w:r w:rsidR="00D20AEC">
        <w:t>,- Kč (slovy</w:t>
      </w:r>
      <w:r>
        <w:t xml:space="preserve"> jednostočtyřicetjednatisícdevětsetsedmdesátšest,10</w:t>
      </w:r>
      <w:r w:rsidR="00D20AEC">
        <w:t xml:space="preserve">  korun českých) včetně DPH, jejíž sazba ke dni uzavření této smlouvy činí 21 %.   </w:t>
      </w:r>
    </w:p>
    <w:p w:rsidR="00897ED4" w:rsidRDefault="00796988" w:rsidP="00796988">
      <w:pPr>
        <w:pStyle w:val="Odstavecseseznamem"/>
        <w:numPr>
          <w:ilvl w:val="0"/>
          <w:numId w:val="8"/>
        </w:numPr>
      </w:pPr>
      <w:r>
        <w:t>Cena za mimořádný úklid bude účtována odděleně v rámci měsíční fakturace</w:t>
      </w:r>
      <w:r w:rsidR="00753C31">
        <w:t xml:space="preserve"> na základě skutečně provedených prací na základě objednávek objednatele. </w:t>
      </w:r>
      <w:r>
        <w:t xml:space="preserve"> </w:t>
      </w:r>
    </w:p>
    <w:p w:rsidR="00897ED4" w:rsidRDefault="00D20AEC">
      <w:pPr>
        <w:numPr>
          <w:ilvl w:val="0"/>
          <w:numId w:val="8"/>
        </w:numPr>
        <w:ind w:hanging="283"/>
      </w:pPr>
      <w:r>
        <w:t>Ceny uvedené</w:t>
      </w:r>
      <w:r w:rsidR="00753C31">
        <w:t xml:space="preserve"> ve formuláři </w:t>
      </w:r>
      <w:r>
        <w:t xml:space="preserve">jsou stanoveny jako konečné a nepřekročitelné, s výjimkou změn ceny podle článku IX. této smlouvy, a zahrnují veškeré náklady nezbytné k řádnému splnění závazků zhotovitele, včetně inflace.  </w:t>
      </w:r>
    </w:p>
    <w:p w:rsidR="00897ED4" w:rsidRDefault="00D20AEC">
      <w:pPr>
        <w:numPr>
          <w:ilvl w:val="0"/>
          <w:numId w:val="8"/>
        </w:numPr>
        <w:ind w:hanging="283"/>
      </w:pPr>
      <w:r>
        <w:t xml:space="preserve">Platby budou prováděny měsíčně, a to samostatně za budovu </w:t>
      </w:r>
      <w:r w:rsidR="00796988">
        <w:t xml:space="preserve">knihovny </w:t>
      </w:r>
      <w:r w:rsidR="00CE1255">
        <w:t xml:space="preserve">a za práce provedené </w:t>
      </w:r>
      <w:r w:rsidR="00753C31">
        <w:t>v rámci mimořádného úklidu</w:t>
      </w:r>
      <w:r w:rsidR="00CE1255">
        <w:t xml:space="preserve">, </w:t>
      </w:r>
      <w:r>
        <w:t xml:space="preserve">a </w:t>
      </w:r>
      <w:r w:rsidR="00CE1255">
        <w:t xml:space="preserve">to </w:t>
      </w:r>
      <w:r w:rsidR="00C77AD4">
        <w:t xml:space="preserve">na </w:t>
      </w:r>
      <w:r>
        <w:t>základě zhotovitelem předložených potvrzených výkazů práce, které objednatel potvrdil podle článku V. této smlouvy</w:t>
      </w:r>
      <w:r w:rsidR="00753C31">
        <w:t>.</w:t>
      </w:r>
      <w:r>
        <w:t xml:space="preserve"> Zhotovitel je oprávněn fakturovat cenu po provedení díla v daném měsíci za předpokladu, že podle článku V. této smlouvy byl u předmětné budovy řádně potvrzen výkaz práce a zhotovitel řádně splnil další závazky vyplývající z této smlouvy.   </w:t>
      </w:r>
    </w:p>
    <w:p w:rsidR="00897ED4" w:rsidRDefault="00D20AEC">
      <w:pPr>
        <w:numPr>
          <w:ilvl w:val="0"/>
          <w:numId w:val="8"/>
        </w:numPr>
        <w:ind w:hanging="283"/>
      </w:pPr>
      <w:r>
        <w:t xml:space="preserve">Faktura (daňový doklad) je splatná ve lhůtě 30 dnů od jejího doručení objednateli.  </w:t>
      </w:r>
    </w:p>
    <w:p w:rsidR="00897ED4" w:rsidRDefault="00D20AEC">
      <w:pPr>
        <w:numPr>
          <w:ilvl w:val="0"/>
          <w:numId w:val="8"/>
        </w:numPr>
        <w:spacing w:after="155"/>
        <w:ind w:hanging="283"/>
      </w:pPr>
      <w:r>
        <w:t xml:space="preserve">Faktura (daňový doklad) musí obsahovat zejména:  </w:t>
      </w:r>
    </w:p>
    <w:p w:rsidR="00897ED4" w:rsidRDefault="00D20AEC">
      <w:pPr>
        <w:numPr>
          <w:ilvl w:val="1"/>
          <w:numId w:val="9"/>
        </w:numPr>
        <w:spacing w:after="154"/>
        <w:ind w:left="849" w:hanging="283"/>
      </w:pPr>
      <w:r>
        <w:t>označení osoby zhotovitele včetně uvedení sídla a IČ</w:t>
      </w:r>
      <w:r w:rsidR="00EB26E2">
        <w:t>O</w:t>
      </w:r>
      <w:r>
        <w:t xml:space="preserve"> (DIČ), </w:t>
      </w:r>
    </w:p>
    <w:p w:rsidR="00897ED4" w:rsidRDefault="00D20AEC">
      <w:pPr>
        <w:numPr>
          <w:ilvl w:val="1"/>
          <w:numId w:val="9"/>
        </w:numPr>
        <w:ind w:left="849" w:hanging="283"/>
      </w:pPr>
      <w:r>
        <w:t>označení osoby objednatele včetně uvedení sídla, IČ</w:t>
      </w:r>
      <w:r w:rsidR="00EB26E2">
        <w:t xml:space="preserve">O </w:t>
      </w:r>
      <w:r>
        <w:t xml:space="preserve">a DIČ, </w:t>
      </w:r>
    </w:p>
    <w:p w:rsidR="00897ED4" w:rsidRDefault="00D20AEC">
      <w:pPr>
        <w:numPr>
          <w:ilvl w:val="1"/>
          <w:numId w:val="9"/>
        </w:numPr>
        <w:spacing w:after="154"/>
        <w:ind w:left="849" w:hanging="283"/>
      </w:pPr>
      <w:r>
        <w:t xml:space="preserve">evidenční číslo faktury a datum vystavení faktury, </w:t>
      </w:r>
    </w:p>
    <w:p w:rsidR="00897ED4" w:rsidRDefault="00D20AEC">
      <w:pPr>
        <w:numPr>
          <w:ilvl w:val="1"/>
          <w:numId w:val="9"/>
        </w:numPr>
        <w:spacing w:after="156"/>
        <w:ind w:left="849" w:hanging="283"/>
      </w:pPr>
      <w:r>
        <w:t xml:space="preserve">rozsah a předmět plnění (nestačí pouze odkaz na evidenční číslo této smlouvy), </w:t>
      </w:r>
    </w:p>
    <w:p w:rsidR="00897ED4" w:rsidRDefault="00D20AEC">
      <w:pPr>
        <w:numPr>
          <w:ilvl w:val="1"/>
          <w:numId w:val="9"/>
        </w:numPr>
        <w:spacing w:after="154"/>
        <w:ind w:left="849" w:hanging="283"/>
      </w:pPr>
      <w:r>
        <w:t xml:space="preserve">den uskutečnění plnění, </w:t>
      </w:r>
    </w:p>
    <w:p w:rsidR="00897ED4" w:rsidRDefault="00D20AEC">
      <w:pPr>
        <w:numPr>
          <w:ilvl w:val="1"/>
          <w:numId w:val="9"/>
        </w:numPr>
        <w:spacing w:after="154"/>
        <w:ind w:left="849" w:hanging="283"/>
      </w:pPr>
      <w:r>
        <w:t xml:space="preserve">označení této smlouvy včetně uvedení jejího evidenčního čísla, </w:t>
      </w:r>
    </w:p>
    <w:p w:rsidR="00897ED4" w:rsidRDefault="00D20AEC">
      <w:pPr>
        <w:numPr>
          <w:ilvl w:val="1"/>
          <w:numId w:val="9"/>
        </w:numPr>
        <w:spacing w:after="156"/>
        <w:ind w:left="849" w:hanging="283"/>
      </w:pPr>
      <w:r>
        <w:t xml:space="preserve">lhůtu splatnosti v souladu s předchozím odstavcem, </w:t>
      </w:r>
    </w:p>
    <w:p w:rsidR="00897ED4" w:rsidRDefault="00D20AEC">
      <w:pPr>
        <w:numPr>
          <w:ilvl w:val="1"/>
          <w:numId w:val="9"/>
        </w:numPr>
        <w:spacing w:after="77"/>
        <w:ind w:left="849" w:hanging="283"/>
      </w:pPr>
      <w:r>
        <w:t xml:space="preserve">označení banky a číslo účtu, na který má být cena poukázána. </w:t>
      </w:r>
    </w:p>
    <w:p w:rsidR="00897ED4" w:rsidRDefault="00D20AEC">
      <w:pPr>
        <w:numPr>
          <w:ilvl w:val="0"/>
          <w:numId w:val="8"/>
        </w:numPr>
        <w:spacing w:after="74"/>
        <w:ind w:hanging="283"/>
      </w:pPr>
      <w:r>
        <w:t xml:space="preserve">Kromě náležitostí uvedených v předchozím odstavci musí faktura (daňový doklad) obsahovat náležitosti dle příslušných právních předpisů. </w:t>
      </w:r>
    </w:p>
    <w:p w:rsidR="00897ED4" w:rsidRDefault="00D20AEC">
      <w:pPr>
        <w:numPr>
          <w:ilvl w:val="0"/>
          <w:numId w:val="8"/>
        </w:numPr>
        <w:ind w:hanging="283"/>
      </w:pPr>
      <w:r>
        <w:t xml:space="preserve">Jestliže faktura (daňový doklad) nebude obsahovat dohodnuté náležitosti, nebo náležitosti dle příslušných právních předpisů, nebo bude mít jiné vady, je objednatel oprávněn ji vrátit zhotoviteli s uvedením vad. V takovém případě se přeruší lhůta splatnosti a počne běžet znovu ve stejné délce doručením opravené faktury (daňového dokladu).  </w:t>
      </w:r>
    </w:p>
    <w:p w:rsidR="00897ED4" w:rsidRDefault="00D20AEC">
      <w:pPr>
        <w:numPr>
          <w:ilvl w:val="0"/>
          <w:numId w:val="8"/>
        </w:numPr>
        <w:spacing w:after="66"/>
        <w:ind w:hanging="283"/>
      </w:pPr>
      <w:r>
        <w:t xml:space="preserve">Dohodnutou cenu za dílo uhradí objednatel na základě faktury (daňového dokladu), která obsahuje všechny náležitosti stanovené touto smlouvou a příslušnými právními předpisy, bezhotovostním převodem na účet zhotovitele uvedený v této smlouvě nebo na účet, který zhotovitel objednateli písemně sdělí po uzavření této smlouvy. </w:t>
      </w:r>
    </w:p>
    <w:p w:rsidR="00897ED4" w:rsidRDefault="00D20AEC">
      <w:pPr>
        <w:spacing w:after="40" w:line="259" w:lineRule="auto"/>
        <w:ind w:left="142" w:firstLine="0"/>
        <w:jc w:val="left"/>
      </w:pPr>
      <w:r>
        <w:t xml:space="preserve"> </w:t>
      </w:r>
    </w:p>
    <w:p w:rsidR="00897ED4" w:rsidRDefault="00D20AEC">
      <w:pPr>
        <w:spacing w:after="0" w:line="259" w:lineRule="auto"/>
        <w:ind w:left="252" w:right="110" w:hanging="10"/>
        <w:jc w:val="center"/>
      </w:pPr>
      <w:r>
        <w:t xml:space="preserve">Článek IX. </w:t>
      </w:r>
    </w:p>
    <w:p w:rsidR="00897ED4" w:rsidRDefault="00D20AEC">
      <w:pPr>
        <w:pStyle w:val="Nadpis1"/>
        <w:ind w:left="426" w:right="282"/>
      </w:pPr>
      <w:r>
        <w:t>Změna ceny za dílo</w:t>
      </w:r>
      <w:r>
        <w:rPr>
          <w:u w:val="none" w:color="000000"/>
        </w:rPr>
        <w:t xml:space="preserve"> </w:t>
      </w:r>
    </w:p>
    <w:p w:rsidR="00753C31" w:rsidRPr="006954E6" w:rsidRDefault="00D20AEC" w:rsidP="00753C31">
      <w:pPr>
        <w:widowControl w:val="0"/>
        <w:spacing w:before="120"/>
        <w:ind w:left="0" w:firstLine="0"/>
        <w:rPr>
          <w:rStyle w:val="CharStyle8"/>
          <w:color w:val="auto"/>
        </w:rPr>
      </w:pPr>
      <w:r>
        <w:t>Cenu za dílo dle této smlouvy lze měnit pouze v důsledku</w:t>
      </w:r>
      <w:r w:rsidR="00753C31" w:rsidRPr="00753C31">
        <w:rPr>
          <w:color w:val="auto"/>
        </w:rPr>
        <w:t xml:space="preserve"> </w:t>
      </w:r>
      <w:r w:rsidR="00753C31" w:rsidRPr="006954E6">
        <w:rPr>
          <w:rStyle w:val="CharStyle8"/>
          <w:color w:val="auto"/>
        </w:rPr>
        <w:t xml:space="preserve">změny míry inflace zjištěné podle oficiálních údajů ČSÚ za uplynulý kalendářní rok za těchto </w:t>
      </w:r>
      <w:r w:rsidR="00753C31" w:rsidRPr="00F909E7">
        <w:rPr>
          <w:rStyle w:val="CharStyle8"/>
          <w:color w:val="auto"/>
        </w:rPr>
        <w:t xml:space="preserve">podmínek: </w:t>
      </w:r>
      <w:r w:rsidR="00753C31" w:rsidRPr="00F909E7">
        <w:rPr>
          <w:rStyle w:val="CharStyle8"/>
        </w:rPr>
        <w:t>   </w:t>
      </w:r>
    </w:p>
    <w:p w:rsidR="00753C31" w:rsidRPr="006954E6" w:rsidRDefault="00753C31" w:rsidP="00753C31">
      <w:pPr>
        <w:pStyle w:val="Odstavecseseznamem"/>
        <w:numPr>
          <w:ilvl w:val="0"/>
          <w:numId w:val="19"/>
        </w:numPr>
        <w:spacing w:before="60" w:after="0" w:line="240" w:lineRule="auto"/>
        <w:ind w:left="567" w:hanging="357"/>
        <w:contextualSpacing w:val="0"/>
        <w:rPr>
          <w:rStyle w:val="CharStyle8"/>
          <w:color w:val="auto"/>
        </w:rPr>
      </w:pPr>
      <w:r w:rsidRPr="006954E6">
        <w:rPr>
          <w:rStyle w:val="CharStyle8"/>
          <w:color w:val="auto"/>
        </w:rPr>
        <w:t>Cena (jednotkové ceny) uvedená ve</w:t>
      </w:r>
      <w:r>
        <w:rPr>
          <w:rStyle w:val="CharStyle8"/>
        </w:rPr>
        <w:t> </w:t>
      </w:r>
      <w:r w:rsidRPr="006954E6">
        <w:rPr>
          <w:rStyle w:val="CharStyle8"/>
          <w:color w:val="auto"/>
        </w:rPr>
        <w:t>smlouvě nebude měněna po</w:t>
      </w:r>
      <w:r>
        <w:rPr>
          <w:rStyle w:val="CharStyle8"/>
        </w:rPr>
        <w:t> </w:t>
      </w:r>
      <w:r w:rsidRPr="006954E6">
        <w:rPr>
          <w:rStyle w:val="CharStyle8"/>
          <w:color w:val="auto"/>
        </w:rPr>
        <w:t>dobu prvních 24</w:t>
      </w:r>
      <w:r>
        <w:t> </w:t>
      </w:r>
      <w:r w:rsidRPr="006954E6">
        <w:rPr>
          <w:rStyle w:val="CharStyle8"/>
          <w:color w:val="auto"/>
        </w:rPr>
        <w:t>měsíců trvání smlouvy.</w:t>
      </w:r>
    </w:p>
    <w:p w:rsidR="00753C31" w:rsidRDefault="00753C31" w:rsidP="00753C31">
      <w:pPr>
        <w:pStyle w:val="Odstavecseseznamem"/>
        <w:numPr>
          <w:ilvl w:val="0"/>
          <w:numId w:val="19"/>
        </w:numPr>
        <w:spacing w:before="60" w:after="0" w:line="240" w:lineRule="auto"/>
        <w:ind w:left="567" w:hanging="357"/>
        <w:contextualSpacing w:val="0"/>
        <w:rPr>
          <w:rStyle w:val="CharStyle8"/>
        </w:rPr>
      </w:pPr>
      <w:r w:rsidRPr="006954E6">
        <w:rPr>
          <w:rStyle w:val="CharStyle8"/>
          <w:color w:val="auto"/>
        </w:rPr>
        <w:t xml:space="preserve">Úprava ceny (jednotkových cen) </w:t>
      </w:r>
      <w:r>
        <w:rPr>
          <w:rStyle w:val="CharStyle8"/>
        </w:rPr>
        <w:t xml:space="preserve">může být zvýšena v souvislosti s přírůstkem průměrného ročního indexu spotřebitelských cen (dále jen „míra inflace“) vyhlášeným ČSÚ za předchozí kalendářní rok. Zhotovitel je oprávněn zvýšit cenu za dílo o 50 % míry inflace podle předchozí věty, avšak pouze v případě, že míra inflace v daném kalendářním roce přesáhne 5 %. </w:t>
      </w:r>
    </w:p>
    <w:p w:rsidR="00753C31" w:rsidRPr="006954E6" w:rsidRDefault="00753C31" w:rsidP="00753C31">
      <w:pPr>
        <w:pStyle w:val="Odstavecseseznamem"/>
        <w:numPr>
          <w:ilvl w:val="0"/>
          <w:numId w:val="19"/>
        </w:numPr>
        <w:spacing w:before="60" w:after="0" w:line="240" w:lineRule="auto"/>
        <w:ind w:left="567" w:hanging="357"/>
        <w:contextualSpacing w:val="0"/>
        <w:rPr>
          <w:rStyle w:val="CharStyle8"/>
          <w:color w:val="auto"/>
        </w:rPr>
      </w:pPr>
      <w:r w:rsidRPr="006954E6">
        <w:rPr>
          <w:rStyle w:val="CharStyle8"/>
          <w:color w:val="auto"/>
        </w:rPr>
        <w:t>O</w:t>
      </w:r>
      <w:r>
        <w:rPr>
          <w:rStyle w:val="CharStyle8"/>
        </w:rPr>
        <w:t> </w:t>
      </w:r>
      <w:r w:rsidRPr="006954E6">
        <w:rPr>
          <w:rStyle w:val="CharStyle8"/>
          <w:color w:val="auto"/>
        </w:rPr>
        <w:t>úpravu ceny musí smluvní strana písemně požádat druhou smluvní stranu.</w:t>
      </w:r>
    </w:p>
    <w:p w:rsidR="00753C31" w:rsidRPr="006954E6" w:rsidRDefault="00753C31" w:rsidP="00753C31">
      <w:pPr>
        <w:pStyle w:val="Odstavecseseznamem"/>
        <w:numPr>
          <w:ilvl w:val="0"/>
          <w:numId w:val="19"/>
        </w:numPr>
        <w:spacing w:before="60" w:after="0" w:line="240" w:lineRule="auto"/>
        <w:ind w:left="567" w:hanging="357"/>
        <w:contextualSpacing w:val="0"/>
        <w:rPr>
          <w:rStyle w:val="CharStyle8"/>
          <w:color w:val="auto"/>
        </w:rPr>
      </w:pPr>
      <w:r w:rsidRPr="006954E6">
        <w:rPr>
          <w:rStyle w:val="CharStyle8"/>
          <w:color w:val="auto"/>
        </w:rPr>
        <w:t>K</w:t>
      </w:r>
      <w:r>
        <w:rPr>
          <w:rStyle w:val="CharStyle8"/>
        </w:rPr>
        <w:t> </w:t>
      </w:r>
      <w:r w:rsidRPr="006954E6">
        <w:rPr>
          <w:rStyle w:val="CharStyle8"/>
          <w:color w:val="auto"/>
        </w:rPr>
        <w:t>úpravě ceny může dojít jen na</w:t>
      </w:r>
      <w:r>
        <w:rPr>
          <w:rStyle w:val="CharStyle8"/>
        </w:rPr>
        <w:t> </w:t>
      </w:r>
      <w:r w:rsidRPr="006954E6">
        <w:rPr>
          <w:rStyle w:val="CharStyle8"/>
          <w:color w:val="auto"/>
        </w:rPr>
        <w:t>základě dohody smluvních stran na</w:t>
      </w:r>
      <w:r>
        <w:rPr>
          <w:rStyle w:val="CharStyle8"/>
        </w:rPr>
        <w:t> </w:t>
      </w:r>
      <w:r w:rsidRPr="006954E6">
        <w:rPr>
          <w:rStyle w:val="CharStyle8"/>
          <w:color w:val="auto"/>
        </w:rPr>
        <w:t>základě uzavřeného písemného dodatku ke</w:t>
      </w:r>
      <w:r>
        <w:rPr>
          <w:rStyle w:val="CharStyle8"/>
        </w:rPr>
        <w:t> </w:t>
      </w:r>
      <w:r w:rsidRPr="006954E6">
        <w:rPr>
          <w:rStyle w:val="CharStyle8"/>
          <w:color w:val="auto"/>
        </w:rPr>
        <w:t>smlouvě.</w:t>
      </w:r>
    </w:p>
    <w:p w:rsidR="00753C31" w:rsidRDefault="00753C31" w:rsidP="00753C31">
      <w:pPr>
        <w:pStyle w:val="Odstavecseseznamem"/>
        <w:numPr>
          <w:ilvl w:val="0"/>
          <w:numId w:val="19"/>
        </w:numPr>
        <w:spacing w:before="60" w:after="0" w:line="240" w:lineRule="auto"/>
        <w:ind w:left="567" w:hanging="357"/>
        <w:contextualSpacing w:val="0"/>
        <w:rPr>
          <w:rStyle w:val="CharStyle8"/>
        </w:rPr>
      </w:pPr>
      <w:r w:rsidRPr="006954E6">
        <w:rPr>
          <w:rStyle w:val="CharStyle8"/>
          <w:color w:val="auto"/>
        </w:rPr>
        <w:t>Pokud dojde k</w:t>
      </w:r>
      <w:r>
        <w:rPr>
          <w:rStyle w:val="CharStyle8"/>
        </w:rPr>
        <w:t> </w:t>
      </w:r>
      <w:r w:rsidRPr="006954E6">
        <w:rPr>
          <w:rStyle w:val="CharStyle8"/>
          <w:color w:val="auto"/>
        </w:rPr>
        <w:t>dohodě smluvních stran, mohou smluvní strany uplatnit změnu ceny nejdříve k</w:t>
      </w:r>
      <w:r>
        <w:rPr>
          <w:rStyle w:val="CharStyle8"/>
        </w:rPr>
        <w:t> </w:t>
      </w:r>
      <w:r w:rsidRPr="006954E6">
        <w:rPr>
          <w:rStyle w:val="CharStyle8"/>
          <w:color w:val="auto"/>
        </w:rPr>
        <w:t>datu, kdy dojde k</w:t>
      </w:r>
      <w:r>
        <w:rPr>
          <w:rStyle w:val="CharStyle8"/>
        </w:rPr>
        <w:t> </w:t>
      </w:r>
      <w:r w:rsidRPr="006954E6">
        <w:rPr>
          <w:rStyle w:val="CharStyle8"/>
          <w:color w:val="auto"/>
        </w:rPr>
        <w:t>účinnosti uzavřeného dodatku ke</w:t>
      </w:r>
      <w:r>
        <w:rPr>
          <w:rStyle w:val="CharStyle8"/>
        </w:rPr>
        <w:t> </w:t>
      </w:r>
      <w:r w:rsidRPr="006954E6">
        <w:rPr>
          <w:rStyle w:val="CharStyle8"/>
          <w:color w:val="auto"/>
        </w:rPr>
        <w:t>smlouvě.</w:t>
      </w:r>
    </w:p>
    <w:p w:rsidR="00753C31" w:rsidRPr="006954E6" w:rsidRDefault="00753C31" w:rsidP="00753C31">
      <w:pPr>
        <w:pStyle w:val="Odstavecseseznamem"/>
        <w:numPr>
          <w:ilvl w:val="0"/>
          <w:numId w:val="19"/>
        </w:numPr>
        <w:spacing w:before="60" w:after="0" w:line="240" w:lineRule="auto"/>
        <w:ind w:left="567" w:hanging="357"/>
        <w:contextualSpacing w:val="0"/>
        <w:rPr>
          <w:rStyle w:val="CharStyle8"/>
          <w:color w:val="auto"/>
        </w:rPr>
      </w:pPr>
      <w:r>
        <w:rPr>
          <w:rStyle w:val="CharStyle8"/>
        </w:rPr>
        <w:t>Adekvátní postup podle písm. a) až e) je uplatněn i v případě snížení cen.</w:t>
      </w:r>
    </w:p>
    <w:p w:rsidR="00897ED4" w:rsidRDefault="00D20AEC" w:rsidP="00753C31">
      <w:r>
        <w:t xml:space="preserve"> </w:t>
      </w:r>
    </w:p>
    <w:p w:rsidR="00897ED4" w:rsidRDefault="00D20AEC">
      <w:pPr>
        <w:spacing w:after="0" w:line="259" w:lineRule="auto"/>
        <w:ind w:left="252" w:right="113" w:hanging="10"/>
        <w:jc w:val="center"/>
      </w:pPr>
      <w:r>
        <w:t xml:space="preserve">Článek X. </w:t>
      </w:r>
    </w:p>
    <w:p w:rsidR="00897ED4" w:rsidRDefault="00D20AEC">
      <w:pPr>
        <w:pStyle w:val="Nadpis1"/>
        <w:ind w:left="426" w:right="286"/>
      </w:pPr>
      <w:r>
        <w:t>Odpovědnost zhotovitele za vady</w:t>
      </w:r>
      <w:r>
        <w:rPr>
          <w:u w:val="none" w:color="000000"/>
        </w:rPr>
        <w:t xml:space="preserve"> </w:t>
      </w:r>
    </w:p>
    <w:p w:rsidR="00897ED4" w:rsidRDefault="00D20AEC">
      <w:pPr>
        <w:numPr>
          <w:ilvl w:val="0"/>
          <w:numId w:val="12"/>
        </w:numPr>
        <w:ind w:hanging="283"/>
      </w:pPr>
      <w:r>
        <w:t xml:space="preserve">Zhotovitel odpovídá objednateli za vady poskytovaných služeb. </w:t>
      </w:r>
    </w:p>
    <w:p w:rsidR="00897ED4" w:rsidRDefault="00D20AEC">
      <w:pPr>
        <w:numPr>
          <w:ilvl w:val="0"/>
          <w:numId w:val="12"/>
        </w:numPr>
        <w:ind w:hanging="283"/>
      </w:pPr>
      <w:r>
        <w:t xml:space="preserve">Objednatel je povinen reklamovat zjevné i skryté vady poskytnutých služeb bez zbytečného odkladu, nejpozději však do 24 hodin po jejich zjištění. </w:t>
      </w:r>
    </w:p>
    <w:p w:rsidR="00897ED4" w:rsidRDefault="00D20AEC">
      <w:pPr>
        <w:numPr>
          <w:ilvl w:val="0"/>
          <w:numId w:val="12"/>
        </w:numPr>
        <w:ind w:hanging="283"/>
      </w:pPr>
      <w:r>
        <w:t xml:space="preserve">Pokud zhotovitel neodstraní reklamovanou vadu služby ani po opakované výzvě, objednatele v dodatečně stanovené lhůtě pro odstranění vady, pak je objednatel oprávněn nechat provést reklamované služby na náklady zhotovitele třetí osobou za cenu obvyklou na trhu. Na písemnou žádost bude zhotoviteli poskytnut podrobný rozbor objednatelem uhrazené ceny za odstranění reklamované vady. </w:t>
      </w:r>
    </w:p>
    <w:p w:rsidR="00897ED4" w:rsidRDefault="00D20AEC">
      <w:pPr>
        <w:numPr>
          <w:ilvl w:val="0"/>
          <w:numId w:val="12"/>
        </w:numPr>
        <w:ind w:hanging="283"/>
      </w:pPr>
      <w:r>
        <w:t xml:space="preserve">Zhotovitel je povinen bezplatně odstranit reklamovanou vadu služby do 24 hodin po obdržení reklamace nebo do termínu, který bude projednán a odsouhlasen objednatelem. </w:t>
      </w:r>
    </w:p>
    <w:p w:rsidR="00897ED4" w:rsidRDefault="00D20AEC">
      <w:pPr>
        <w:numPr>
          <w:ilvl w:val="0"/>
          <w:numId w:val="12"/>
        </w:numPr>
        <w:spacing w:after="27"/>
        <w:ind w:hanging="283"/>
      </w:pPr>
      <w:r w:rsidRPr="00EB26E2">
        <w:t>Neodstraní-li zhotovitel i po opakované písemné výzvě objednatele v uvedené lhůtě takto objednatelem označenou vadu nebo jedná-li se o vadu spočívající ve skutečnosti, že služby nebyly provedeny zhotovitelem včas nebo v požadovaném rozsahu, pak je objednatel oprávněn požadovat přiměřenou slevu z příslušné měsíční úhrady sjednané ceny služeb a/nebo bude oprávněn odstoupit od této smlouvy. Při neodvedení části nebo celého rozsahu sjednaných služeb má objednatel právo na přiměřenou slevu v hodnotě rozsahu</w:t>
      </w:r>
      <w:r>
        <w:t xml:space="preserve"> neposkytnutých služeb. </w:t>
      </w:r>
    </w:p>
    <w:p w:rsidR="00897ED4" w:rsidRDefault="00D20AEC">
      <w:pPr>
        <w:spacing w:after="142" w:line="259" w:lineRule="auto"/>
        <w:ind w:left="142" w:firstLine="0"/>
        <w:jc w:val="left"/>
      </w:pPr>
      <w:r>
        <w:rPr>
          <w:sz w:val="20"/>
        </w:rPr>
        <w:t xml:space="preserve"> </w:t>
      </w:r>
    </w:p>
    <w:p w:rsidR="00897ED4" w:rsidRDefault="00D20AEC">
      <w:pPr>
        <w:spacing w:after="0" w:line="259" w:lineRule="auto"/>
        <w:ind w:left="252" w:hanging="10"/>
        <w:jc w:val="center"/>
      </w:pPr>
      <w:r>
        <w:t xml:space="preserve">Článek XI. </w:t>
      </w:r>
    </w:p>
    <w:p w:rsidR="00897ED4" w:rsidRDefault="00D20AEC">
      <w:pPr>
        <w:pStyle w:val="Nadpis1"/>
        <w:spacing w:after="42"/>
        <w:ind w:left="426" w:right="175"/>
      </w:pPr>
      <w:r>
        <w:t>Dohoda o smluvní pokutě, úrok z prodlení, náhrada škody a započtení</w:t>
      </w:r>
      <w:r>
        <w:rPr>
          <w:u w:val="none" w:color="000000"/>
        </w:rPr>
        <w:t xml:space="preserve"> </w:t>
      </w:r>
    </w:p>
    <w:p w:rsidR="00897ED4" w:rsidRDefault="00D20AEC">
      <w:pPr>
        <w:numPr>
          <w:ilvl w:val="0"/>
          <w:numId w:val="13"/>
        </w:numPr>
        <w:spacing w:after="76"/>
        <w:ind w:hanging="283"/>
      </w:pPr>
      <w:r>
        <w:t xml:space="preserve">V případě, že zhotovitel poruší některou svou povinnost dle článku II. této smlouvy, zejména řádně neprovede úklid jednotlivých částí budov v čase uvedeném v čl. IV. odstavci 2, příp. v čase písemně odsouhlaseném objednatelem, zavazuje se zhotovitel objednateli uhradit smluvní pokutu ve výši 1.000 Kč za každý jednotlivý případ. </w:t>
      </w:r>
    </w:p>
    <w:p w:rsidR="00897ED4" w:rsidRDefault="00D20AEC">
      <w:pPr>
        <w:numPr>
          <w:ilvl w:val="0"/>
          <w:numId w:val="13"/>
        </w:numPr>
        <w:ind w:hanging="283"/>
      </w:pPr>
      <w:r>
        <w:t xml:space="preserve">V případě prodlení zhotovitele s odstraněním reklamovaných vad díla ve lhůtě stanovené touto smlouvou se zhotovitel zavazuje objednateli uhradit smluvní pokutu ve výši  </w:t>
      </w:r>
    </w:p>
    <w:p w:rsidR="00897ED4" w:rsidRDefault="00D20AEC">
      <w:pPr>
        <w:ind w:left="425" w:firstLine="0"/>
      </w:pPr>
      <w:r>
        <w:t xml:space="preserve">1.000 Kč za každý započatý den prodlení a jednotlivou vadu. </w:t>
      </w:r>
    </w:p>
    <w:p w:rsidR="00897ED4" w:rsidRDefault="00D20AEC">
      <w:pPr>
        <w:numPr>
          <w:ilvl w:val="0"/>
          <w:numId w:val="13"/>
        </w:numPr>
        <w:ind w:hanging="283"/>
      </w:pPr>
      <w:r>
        <w:t xml:space="preserve">Smluvní pokuta je splatná ve lhůtě 10 dnů ode dne zániku povinnosti, kterou utvrzuje. Zhotovitel je povinen na výzvu objednatele uhradit dosud vzniklou část smluvní pokuty i před zánikem utvrzené povinnosti, v takovém případě je vzniklá část smluvní pokuty splatná ve lhůtě 10 dnů od doručení písemné výzvy zhotoviteli.  </w:t>
      </w:r>
    </w:p>
    <w:p w:rsidR="00897ED4" w:rsidRDefault="00D20AEC">
      <w:pPr>
        <w:numPr>
          <w:ilvl w:val="0"/>
          <w:numId w:val="13"/>
        </w:numPr>
        <w:ind w:hanging="283"/>
      </w:pPr>
      <w:r>
        <w:t xml:space="preserve">Smluvní pokuta je za účelem jejího započtení proti pohledávce zhotovitele na zaplacení ceny za dílo splatná ihned po zániku utvrzené povinnosti. Pro účely tohoto odstavce se má za to, že utvrzená povinnost zaniká rovněž dnem, kdy objednatel obdrží písemné prohlášení zhotovitele, že není schopen nebo ochoten tuto povinnost splnit. Úrok z prodlení vzniklý v důsledku včasného neuhrazení smluvní pokuty je za účelem jeho započtení proti pohledávce zhotovitele na zaplacení ceny za dílo splatný ihned po jeho vzniku.  </w:t>
      </w:r>
    </w:p>
    <w:p w:rsidR="00897ED4" w:rsidRDefault="00D20AEC">
      <w:pPr>
        <w:numPr>
          <w:ilvl w:val="0"/>
          <w:numId w:val="13"/>
        </w:numPr>
        <w:ind w:hanging="283"/>
      </w:pPr>
      <w:r>
        <w:t xml:space="preserve">Objednatel se zavazuje při prodlení se zaplacením faktury zaplatit zhotoviteli úrok z prodlení ve výši 0,05 % z fakturované částky za každý den prodlení. </w:t>
      </w:r>
    </w:p>
    <w:p w:rsidR="00897ED4" w:rsidRDefault="00D20AEC">
      <w:pPr>
        <w:numPr>
          <w:ilvl w:val="0"/>
          <w:numId w:val="13"/>
        </w:numPr>
        <w:ind w:hanging="283"/>
      </w:pPr>
      <w:r>
        <w:t xml:space="preserve">Objednatel má právo na náhradu škody způsobené porušením jakékoli povinnosti zhotovitelem vztahující se k této smlouvě, zejména škody vzniklé objednateli prokazatelným zaviněním zhotovitele nebo jeho zaměstnanců, za jejichž výkon práce nese zhotovitel zodpovědnost ve smyslu pracovněprávních předpisů. Zhotovitel nezodpovídá za vznik škody v případech, kdy mu nemohl ani při vynaložení odborné péče zabránit. Vznikne-li škoda v důsledku porušení povinnosti, která je utvrzena smluvní pokutou, má objednatel právo na náhradu škody, která dohodnutou smluvní pokutu převyšuje. Zhotovitel rovněž odpovídá objednateli za škodu, která mu vznikne v důsledku jednání zhotovitele, kterým je porušen platný zákon o zadávání veřejných zakázek.  </w:t>
      </w:r>
    </w:p>
    <w:p w:rsidR="00897ED4" w:rsidRDefault="00D20AEC">
      <w:pPr>
        <w:numPr>
          <w:ilvl w:val="0"/>
          <w:numId w:val="13"/>
        </w:numPr>
        <w:spacing w:after="8"/>
        <w:ind w:hanging="283"/>
      </w:pPr>
      <w:r>
        <w:t xml:space="preserve">Objednatel je oprávněn započíst svoji pohledávku, kterou má za zhotovitelem, proti pohledávce zhotovitele za objednatelem, a to za podmínek stanovených touto smlouvou a občanským zákoníkem. Pokud zhotovitel poruší některou ze svých povinností a v důsledku toho vznikne objednateli nárok na smluvní pokutu, prohlašuje zhotovitel, že v takovém případě nebude považovat pohledávku objednatele za nejistou nebo neurčitou a souhlasí s tím, aby si ji objednatel započetl proti nároku zhotovitele na uhrazení faktury, popř. proti jiné pohledávce zhotovitele za objednatelem. </w:t>
      </w:r>
    </w:p>
    <w:p w:rsidR="00897ED4" w:rsidRDefault="00D20AEC">
      <w:pPr>
        <w:spacing w:after="36" w:line="259" w:lineRule="auto"/>
        <w:ind w:left="142" w:firstLine="0"/>
        <w:jc w:val="left"/>
      </w:pPr>
      <w:r>
        <w:t xml:space="preserve"> </w:t>
      </w:r>
    </w:p>
    <w:p w:rsidR="00897ED4" w:rsidRDefault="00D20AEC">
      <w:pPr>
        <w:spacing w:after="0" w:line="259" w:lineRule="auto"/>
        <w:ind w:left="252" w:right="113" w:hanging="10"/>
        <w:jc w:val="center"/>
      </w:pPr>
      <w:r>
        <w:t xml:space="preserve">Článek XII. </w:t>
      </w:r>
    </w:p>
    <w:p w:rsidR="00897ED4" w:rsidRDefault="00D20AEC">
      <w:pPr>
        <w:pStyle w:val="Nadpis1"/>
        <w:ind w:left="426" w:right="284"/>
      </w:pPr>
      <w:r>
        <w:t>Vypovězení a odstoupení od smlouvy</w:t>
      </w:r>
      <w:r>
        <w:rPr>
          <w:u w:val="none" w:color="000000"/>
        </w:rPr>
        <w:t xml:space="preserve"> </w:t>
      </w:r>
    </w:p>
    <w:p w:rsidR="00897ED4" w:rsidRPr="00EB26E2" w:rsidRDefault="00D20AEC">
      <w:pPr>
        <w:numPr>
          <w:ilvl w:val="0"/>
          <w:numId w:val="14"/>
        </w:numPr>
        <w:ind w:hanging="283"/>
      </w:pPr>
      <w:r w:rsidRPr="00EB26E2">
        <w:t xml:space="preserve">Smluvní strany mohou tuto smlouvu kdykoliv písemně vypovědět, a to i bez udání důvodu. Výpovědní lhůta činí 6 (šest) měsíců a počíná běžet prvního dne měsíce následujícího po doručení výpovědi druhé smluvní straně. </w:t>
      </w:r>
    </w:p>
    <w:p w:rsidR="00897ED4" w:rsidRDefault="00D20AEC">
      <w:pPr>
        <w:numPr>
          <w:ilvl w:val="0"/>
          <w:numId w:val="14"/>
        </w:numPr>
        <w:ind w:hanging="283"/>
      </w:pPr>
      <w:r>
        <w:t xml:space="preserve">Smluvní strany mohou odstoupit od této smlouvy z důvodů stanovených zákonem nebo touto smlouvou. </w:t>
      </w:r>
    </w:p>
    <w:p w:rsidR="00897ED4" w:rsidRDefault="00D20AEC">
      <w:pPr>
        <w:numPr>
          <w:ilvl w:val="0"/>
          <w:numId w:val="14"/>
        </w:numPr>
        <w:ind w:hanging="283"/>
      </w:pPr>
      <w:r>
        <w:t xml:space="preserve">Objednatel je oprávněn od této smlouvy odstoupit, pokud zhotovitel poruší jakoukoli svoji povinnost vyplývající z této smlouvy, pokud zhotovitel písemně prohlásí, že není schopen nebo ochoten dílo provádět, pokud zhotovitel vstoupí do likvidace nebo je proti němu zahájeno insolvenční řízení. </w:t>
      </w:r>
    </w:p>
    <w:p w:rsidR="00897ED4" w:rsidRDefault="00D20AEC">
      <w:pPr>
        <w:spacing w:after="0" w:line="259" w:lineRule="auto"/>
        <w:ind w:left="252" w:right="111" w:hanging="10"/>
        <w:jc w:val="center"/>
      </w:pPr>
      <w:r>
        <w:t xml:space="preserve">Článek XIII. </w:t>
      </w:r>
    </w:p>
    <w:p w:rsidR="00897ED4" w:rsidRDefault="00D20AEC">
      <w:pPr>
        <w:pStyle w:val="Nadpis1"/>
        <w:ind w:left="426" w:right="285"/>
      </w:pPr>
      <w:r>
        <w:t>Kontaktní osoby a doručování písemností</w:t>
      </w:r>
      <w:r>
        <w:rPr>
          <w:u w:val="none" w:color="000000"/>
        </w:rPr>
        <w:t xml:space="preserve"> </w:t>
      </w:r>
    </w:p>
    <w:p w:rsidR="00897ED4" w:rsidRDefault="00D20AEC">
      <w:pPr>
        <w:numPr>
          <w:ilvl w:val="0"/>
          <w:numId w:val="15"/>
        </w:numPr>
        <w:ind w:hanging="283"/>
      </w:pPr>
      <w:r>
        <w:t xml:space="preserve">Kontaktní osoby uvedené výše jednají za smluvní strany ve všech věcech souvisejících s plněním této smlouvy, zejména podepisují zápisy z jednání smluvních stran a výkazy práce. Kontaktní osoba objednatele též vykonává kontrolu zhotovitele při provádění díla, je oprávněna oznamovat za objednatele porušení povinností zhotovitele vyplývající z této smlouvy, a činí další oznámení, žádosti či jiné úkony podle této smlouvy.  </w:t>
      </w:r>
    </w:p>
    <w:p w:rsidR="00897ED4" w:rsidRDefault="00D20AEC">
      <w:pPr>
        <w:numPr>
          <w:ilvl w:val="0"/>
          <w:numId w:val="15"/>
        </w:numPr>
        <w:ind w:hanging="283"/>
      </w:pPr>
      <w:r>
        <w:t xml:space="preserve">Změna určení kontaktních osob nevyžaduje změnu této smlouvy. Smluvní strana je však povinna změnu kontaktní osoby bez zbytečného odkladu písemně sdělit druhé smluvní straně. </w:t>
      </w:r>
    </w:p>
    <w:p w:rsidR="00897ED4" w:rsidRDefault="00D20AEC">
      <w:pPr>
        <w:numPr>
          <w:ilvl w:val="0"/>
          <w:numId w:val="15"/>
        </w:numPr>
        <w:ind w:hanging="283"/>
      </w:pPr>
      <w:r>
        <w:t xml:space="preserve">Kromě jiných způsobů komunikace dohodnutých mezi stranami se za účinné považují osobní doručování, doručování doporučenou poštou, datovou schránkou či elektronickou poštou. Pro doručování platí kontaktní údaje smluvních stran a jejích kontaktních osob nebo kontaktní údaje, které si smluvní strany po uzavření této smlouvy písemně oznámily. </w:t>
      </w:r>
    </w:p>
    <w:p w:rsidR="00897ED4" w:rsidRDefault="00D20AEC">
      <w:pPr>
        <w:numPr>
          <w:ilvl w:val="0"/>
          <w:numId w:val="15"/>
        </w:numPr>
        <w:spacing w:after="10"/>
        <w:ind w:hanging="283"/>
      </w:pPr>
      <w:r>
        <w:t xml:space="preserve">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 </w:t>
      </w:r>
    </w:p>
    <w:p w:rsidR="00897ED4" w:rsidRDefault="00D20AEC">
      <w:pPr>
        <w:spacing w:after="0" w:line="259" w:lineRule="auto"/>
        <w:ind w:left="190" w:firstLine="0"/>
        <w:jc w:val="center"/>
      </w:pPr>
      <w:r>
        <w:t xml:space="preserve"> </w:t>
      </w:r>
    </w:p>
    <w:p w:rsidR="00897ED4" w:rsidRDefault="00D20AEC">
      <w:pPr>
        <w:spacing w:after="0" w:line="259" w:lineRule="auto"/>
        <w:ind w:left="252" w:right="110" w:hanging="10"/>
        <w:jc w:val="center"/>
      </w:pPr>
      <w:r>
        <w:t xml:space="preserve">Článek XIV. </w:t>
      </w:r>
    </w:p>
    <w:p w:rsidR="00897ED4" w:rsidRDefault="00D20AEC">
      <w:pPr>
        <w:pStyle w:val="Nadpis1"/>
        <w:ind w:left="426" w:right="286"/>
      </w:pPr>
      <w:r>
        <w:t>Zveřejnění smlouvy a obchodní tajemství</w:t>
      </w:r>
      <w:r>
        <w:rPr>
          <w:u w:val="none" w:color="000000"/>
        </w:rPr>
        <w:t xml:space="preserve"> </w:t>
      </w:r>
    </w:p>
    <w:p w:rsidR="00897ED4" w:rsidRDefault="00D20AEC">
      <w:pPr>
        <w:numPr>
          <w:ilvl w:val="0"/>
          <w:numId w:val="16"/>
        </w:numPr>
        <w:ind w:hanging="283"/>
      </w:pPr>
      <w:r>
        <w:t xml:space="preserve">Zhotovitel bere na vědomí, že smlouvy s hodnotou předmětu převyšující 50.000 Kč bez DPH včetně dohod, na základě kterých se tyto smlouvy mění, nahrazují nebo ruší, zveřejní objednatel v registru smluv zřízeném jako informační systém veřejné správy na základě zákona č. 340/2015 Sb., o registru smluv. Zhotovitel výslovně souhlasí s tím, aby tato smlouva včetně případných dohod o její změně, nahrazení nebo zrušení byly v plném rozsahu v registru smluv objednatelem zveřejněny.  </w:t>
      </w:r>
    </w:p>
    <w:p w:rsidR="00897ED4" w:rsidRDefault="00D20AEC">
      <w:pPr>
        <w:numPr>
          <w:ilvl w:val="0"/>
          <w:numId w:val="16"/>
        </w:numPr>
        <w:spacing w:after="68"/>
        <w:ind w:hanging="283"/>
      </w:pPr>
      <w:r>
        <w:t xml:space="preserve">Zhotovitel prohlašuje, že skutečnosti uvedené v této smlouvě nepovažuje za obchodní tajemství a uděluje svolení k jejich užití a zveřejnění bez stanovení jakýchkoliv dalších podmínek.  </w:t>
      </w:r>
    </w:p>
    <w:p w:rsidR="00897ED4" w:rsidRDefault="00D20AEC">
      <w:pPr>
        <w:spacing w:after="36" w:line="259" w:lineRule="auto"/>
        <w:ind w:left="190" w:firstLine="0"/>
        <w:jc w:val="center"/>
      </w:pPr>
      <w:r>
        <w:t xml:space="preserve"> </w:t>
      </w:r>
    </w:p>
    <w:p w:rsidR="00897ED4" w:rsidRDefault="00D20AEC">
      <w:pPr>
        <w:spacing w:after="0" w:line="259" w:lineRule="auto"/>
        <w:ind w:left="252" w:right="112" w:hanging="10"/>
        <w:jc w:val="center"/>
      </w:pPr>
      <w:r>
        <w:t xml:space="preserve">Článek XV. </w:t>
      </w:r>
    </w:p>
    <w:p w:rsidR="00897ED4" w:rsidRDefault="00D20AEC">
      <w:pPr>
        <w:pStyle w:val="Nadpis1"/>
        <w:ind w:left="426" w:right="283"/>
      </w:pPr>
      <w:r>
        <w:t>Ostatní ustanovení</w:t>
      </w:r>
      <w:r>
        <w:rPr>
          <w:u w:val="none" w:color="000000"/>
        </w:rPr>
        <w:t xml:space="preserve"> </w:t>
      </w:r>
    </w:p>
    <w:p w:rsidR="00897ED4" w:rsidRDefault="00D20AEC">
      <w:pPr>
        <w:numPr>
          <w:ilvl w:val="0"/>
          <w:numId w:val="17"/>
        </w:numPr>
        <w:ind w:hanging="283"/>
      </w:pPr>
      <w:r>
        <w:t xml:space="preserve">Zhotovitel není oprávněn postoupit třetí straně bez souhlasu objednatele žádnou pohledávku, kterou vůči němu má a která vyplývá z této smlouvy. </w:t>
      </w:r>
    </w:p>
    <w:p w:rsidR="00897ED4" w:rsidRDefault="00D20AEC">
      <w:pPr>
        <w:numPr>
          <w:ilvl w:val="0"/>
          <w:numId w:val="17"/>
        </w:numPr>
        <w:ind w:hanging="283"/>
      </w:pPr>
      <w:r>
        <w:t xml:space="preserve">Zhotovitel na sebe bere nebezpečí změny okolností ve smyslu § 1765 občanského zákoníku. Tím není dotčeno právo zhotovitele domáhat se jednání o změně ceny za dílo podle článku IX. této smlouvy. </w:t>
      </w:r>
    </w:p>
    <w:p w:rsidR="00897ED4" w:rsidRDefault="00D20AEC">
      <w:pPr>
        <w:numPr>
          <w:ilvl w:val="0"/>
          <w:numId w:val="17"/>
        </w:numPr>
        <w:ind w:hanging="283"/>
      </w:pPr>
      <w:r>
        <w:t xml:space="preserve">Není-li v této smlouvě ujednáno jinak, vztahuje se na vztahy z ní vyplývající občanský zákoník. </w:t>
      </w:r>
    </w:p>
    <w:p w:rsidR="00897ED4" w:rsidRDefault="00D20AEC">
      <w:pPr>
        <w:spacing w:after="0" w:line="259" w:lineRule="auto"/>
        <w:ind w:left="252" w:right="110" w:hanging="10"/>
        <w:jc w:val="center"/>
      </w:pPr>
      <w:r>
        <w:t xml:space="preserve">Článek XVI. </w:t>
      </w:r>
    </w:p>
    <w:p w:rsidR="00897ED4" w:rsidRDefault="00D20AEC">
      <w:pPr>
        <w:pStyle w:val="Nadpis1"/>
        <w:ind w:left="426" w:right="287"/>
      </w:pPr>
      <w:r>
        <w:t>Závěrečná ustanovení</w:t>
      </w:r>
      <w:r>
        <w:rPr>
          <w:u w:val="none" w:color="000000"/>
        </w:rPr>
        <w:t xml:space="preserve"> </w:t>
      </w:r>
    </w:p>
    <w:p w:rsidR="00897ED4" w:rsidRDefault="00D20AEC">
      <w:pPr>
        <w:numPr>
          <w:ilvl w:val="0"/>
          <w:numId w:val="18"/>
        </w:numPr>
        <w:ind w:hanging="283"/>
      </w:pPr>
      <w:r>
        <w:t>Tuto smlouvu je možno měnit pouze písemně na základě vzestupně číslovaných dodatků</w:t>
      </w:r>
      <w:r w:rsidR="00865C3B">
        <w:t>,</w:t>
      </w:r>
      <w:r>
        <w:t xml:space="preserve"> a to prostřednictvím osob oprávněných k uzavření této smlouvy. </w:t>
      </w:r>
    </w:p>
    <w:p w:rsidR="00897ED4" w:rsidRDefault="00D20AEC">
      <w:pPr>
        <w:numPr>
          <w:ilvl w:val="0"/>
          <w:numId w:val="18"/>
        </w:numPr>
        <w:ind w:hanging="283"/>
      </w:pPr>
      <w:r>
        <w:t xml:space="preserve">Tato smlouva je vyhotovena ve čtyřech vyhotoveních, které mají platnost a závaznost originálu. Objednatel obdrží dvě vyhotovení a dvě vyhotovení obdrží zhotovitel. </w:t>
      </w:r>
    </w:p>
    <w:p w:rsidR="00897ED4" w:rsidRDefault="00D20AEC">
      <w:pPr>
        <w:numPr>
          <w:ilvl w:val="0"/>
          <w:numId w:val="18"/>
        </w:numPr>
        <w:ind w:hanging="283"/>
      </w:pPr>
      <w:r>
        <w:t xml:space="preserve">Tato smlouva nabývá účinnosti dnem jejího zveřejnění objednatelem v registru smluv, a to i v případě, že bude v registru smluv zveřejněna protistranou nebo třetí osobou před tímto dnem. </w:t>
      </w:r>
    </w:p>
    <w:p w:rsidR="00897ED4" w:rsidRDefault="00D20AEC">
      <w:pPr>
        <w:numPr>
          <w:ilvl w:val="0"/>
          <w:numId w:val="18"/>
        </w:numPr>
        <w:ind w:hanging="283"/>
      </w:pPr>
      <w:r>
        <w:t xml:space="preserve">Smluvní strany prohlašují, že souhlasí s textem této smlouvy. </w:t>
      </w:r>
    </w:p>
    <w:p w:rsidR="00897ED4" w:rsidRDefault="00D20AEC">
      <w:pPr>
        <w:numPr>
          <w:ilvl w:val="0"/>
          <w:numId w:val="18"/>
        </w:numPr>
        <w:spacing w:after="153"/>
        <w:ind w:hanging="283"/>
      </w:pPr>
      <w:r>
        <w:t xml:space="preserve">Nedílnou součástí této smlouvy jsou tyto přílohy: </w:t>
      </w:r>
    </w:p>
    <w:p w:rsidR="00897ED4" w:rsidRDefault="00D20AEC">
      <w:pPr>
        <w:numPr>
          <w:ilvl w:val="1"/>
          <w:numId w:val="18"/>
        </w:numPr>
        <w:ind w:hanging="360"/>
      </w:pPr>
      <w:r>
        <w:t xml:space="preserve">Příloha č. 1 </w:t>
      </w:r>
      <w:r w:rsidR="00AF1554">
        <w:t xml:space="preserve">– </w:t>
      </w:r>
      <w:r w:rsidR="00753C31">
        <w:t>Formulář nabídkové ceny a specifikace</w:t>
      </w:r>
    </w:p>
    <w:p w:rsidR="00AF1554" w:rsidRDefault="00D20AEC">
      <w:pPr>
        <w:numPr>
          <w:ilvl w:val="1"/>
          <w:numId w:val="18"/>
        </w:numPr>
        <w:ind w:hanging="360"/>
      </w:pPr>
      <w:r>
        <w:t xml:space="preserve">Příloha č. 2 </w:t>
      </w:r>
      <w:r w:rsidR="00AF1554">
        <w:t>–</w:t>
      </w:r>
      <w:r>
        <w:t xml:space="preserve"> </w:t>
      </w:r>
      <w:r w:rsidR="00753C31">
        <w:t>P</w:t>
      </w:r>
      <w:r w:rsidR="00240C40">
        <w:t>ožadavky na úklid</w:t>
      </w:r>
    </w:p>
    <w:p w:rsidR="00897ED4" w:rsidRPr="00EB26E2" w:rsidRDefault="00D20AEC">
      <w:pPr>
        <w:numPr>
          <w:ilvl w:val="0"/>
          <w:numId w:val="18"/>
        </w:numPr>
        <w:ind w:hanging="283"/>
      </w:pPr>
      <w:r w:rsidRPr="00EB26E2">
        <w:t xml:space="preserve">V případě, že nelze vedle sebe aplikovat ustanovení této smlouvy a její přílohu tak, aby mohly být užity vedle sebe, pak mají přednost ustanovení této smlouvy.  </w:t>
      </w:r>
    </w:p>
    <w:p w:rsidR="00897ED4" w:rsidRDefault="00D20AEC">
      <w:pPr>
        <w:spacing w:after="0" w:line="259" w:lineRule="auto"/>
        <w:ind w:left="142" w:firstLine="0"/>
        <w:jc w:val="left"/>
      </w:pPr>
      <w:r>
        <w:t xml:space="preserve"> </w:t>
      </w:r>
    </w:p>
    <w:tbl>
      <w:tblPr>
        <w:tblStyle w:val="TableGrid"/>
        <w:tblW w:w="8556" w:type="dxa"/>
        <w:tblInd w:w="142" w:type="dxa"/>
        <w:tblLook w:val="04A0" w:firstRow="1" w:lastRow="0" w:firstColumn="1" w:lastColumn="0" w:noHBand="0" w:noVBand="1"/>
      </w:tblPr>
      <w:tblGrid>
        <w:gridCol w:w="4111"/>
        <w:gridCol w:w="4445"/>
      </w:tblGrid>
      <w:tr w:rsidR="00897ED4" w:rsidTr="00EB26E2">
        <w:trPr>
          <w:trHeight w:val="1495"/>
        </w:trPr>
        <w:tc>
          <w:tcPr>
            <w:tcW w:w="4111" w:type="dxa"/>
            <w:tcBorders>
              <w:top w:val="nil"/>
              <w:left w:val="nil"/>
              <w:bottom w:val="nil"/>
              <w:right w:val="nil"/>
            </w:tcBorders>
          </w:tcPr>
          <w:p w:rsidR="00897ED4" w:rsidRDefault="00D20AEC">
            <w:pPr>
              <w:spacing w:after="96" w:line="259" w:lineRule="auto"/>
              <w:ind w:left="0" w:firstLine="0"/>
              <w:jc w:val="left"/>
            </w:pPr>
            <w:r>
              <w:t xml:space="preserve">V Liberci dne </w:t>
            </w:r>
            <w:r w:rsidR="00702DDB">
              <w:t>1</w:t>
            </w:r>
            <w:r w:rsidR="009F742B">
              <w:t>5</w:t>
            </w:r>
            <w:r w:rsidR="00702DDB">
              <w:t>. ledna 2024</w:t>
            </w:r>
            <w:r>
              <w:t xml:space="preserve">      </w:t>
            </w:r>
          </w:p>
          <w:p w:rsidR="00897ED4" w:rsidRDefault="00D20AEC">
            <w:pPr>
              <w:spacing w:after="96" w:line="259" w:lineRule="auto"/>
              <w:ind w:left="0" w:firstLine="0"/>
              <w:jc w:val="left"/>
            </w:pPr>
            <w:r>
              <w:t xml:space="preserve"> </w:t>
            </w:r>
          </w:p>
          <w:p w:rsidR="00897ED4" w:rsidRDefault="00D20AEC">
            <w:pPr>
              <w:spacing w:after="96" w:line="259" w:lineRule="auto"/>
              <w:ind w:left="0" w:firstLine="0"/>
              <w:jc w:val="left"/>
            </w:pPr>
            <w:r>
              <w:t xml:space="preserve"> </w:t>
            </w:r>
          </w:p>
          <w:p w:rsidR="00897ED4" w:rsidRDefault="00D20AEC">
            <w:pPr>
              <w:spacing w:after="0" w:line="259" w:lineRule="auto"/>
              <w:ind w:left="0" w:firstLine="0"/>
              <w:jc w:val="left"/>
            </w:pPr>
            <w:r>
              <w:t xml:space="preserve"> </w:t>
            </w:r>
          </w:p>
        </w:tc>
        <w:tc>
          <w:tcPr>
            <w:tcW w:w="4445" w:type="dxa"/>
            <w:tcBorders>
              <w:top w:val="nil"/>
              <w:left w:val="nil"/>
              <w:bottom w:val="nil"/>
              <w:right w:val="nil"/>
            </w:tcBorders>
          </w:tcPr>
          <w:p w:rsidR="00897ED4" w:rsidRDefault="00D20AEC" w:rsidP="000D7D98">
            <w:pPr>
              <w:spacing w:after="0" w:line="259" w:lineRule="auto"/>
              <w:ind w:left="0" w:firstLine="0"/>
              <w:jc w:val="left"/>
            </w:pPr>
            <w:r>
              <w:t xml:space="preserve">V </w:t>
            </w:r>
            <w:r w:rsidR="000D7D98">
              <w:t xml:space="preserve">Liberci </w:t>
            </w:r>
            <w:r>
              <w:t xml:space="preserve">dne </w:t>
            </w:r>
            <w:r w:rsidR="000D7D98">
              <w:t>15. ledna 2024</w:t>
            </w:r>
            <w:r>
              <w:t xml:space="preserve">    </w:t>
            </w:r>
          </w:p>
        </w:tc>
      </w:tr>
      <w:tr w:rsidR="00897ED4" w:rsidTr="00EB26E2">
        <w:trPr>
          <w:trHeight w:val="396"/>
        </w:trPr>
        <w:tc>
          <w:tcPr>
            <w:tcW w:w="4111" w:type="dxa"/>
            <w:tcBorders>
              <w:top w:val="nil"/>
              <w:left w:val="nil"/>
              <w:bottom w:val="nil"/>
              <w:right w:val="nil"/>
            </w:tcBorders>
          </w:tcPr>
          <w:p w:rsidR="00897ED4" w:rsidRDefault="00D20AEC">
            <w:pPr>
              <w:spacing w:after="0" w:line="259" w:lineRule="auto"/>
              <w:ind w:left="0" w:firstLine="0"/>
              <w:jc w:val="left"/>
            </w:pPr>
            <w:r>
              <w:t xml:space="preserve">……………………………… </w:t>
            </w:r>
          </w:p>
        </w:tc>
        <w:tc>
          <w:tcPr>
            <w:tcW w:w="4445" w:type="dxa"/>
            <w:tcBorders>
              <w:top w:val="nil"/>
              <w:left w:val="nil"/>
              <w:bottom w:val="nil"/>
              <w:right w:val="nil"/>
            </w:tcBorders>
          </w:tcPr>
          <w:p w:rsidR="00897ED4" w:rsidRDefault="00D20AEC">
            <w:pPr>
              <w:spacing w:after="0" w:line="259" w:lineRule="auto"/>
              <w:ind w:left="0" w:firstLine="0"/>
            </w:pPr>
            <w:r>
              <w:t xml:space="preserve">………………………… </w:t>
            </w:r>
          </w:p>
        </w:tc>
      </w:tr>
      <w:tr w:rsidR="00897ED4" w:rsidTr="00EB26E2">
        <w:trPr>
          <w:trHeight w:val="356"/>
        </w:trPr>
        <w:tc>
          <w:tcPr>
            <w:tcW w:w="4111" w:type="dxa"/>
            <w:tcBorders>
              <w:top w:val="nil"/>
              <w:left w:val="nil"/>
              <w:bottom w:val="nil"/>
              <w:right w:val="nil"/>
            </w:tcBorders>
          </w:tcPr>
          <w:p w:rsidR="00897ED4" w:rsidRDefault="00702DDB">
            <w:pPr>
              <w:spacing w:after="0" w:line="259" w:lineRule="auto"/>
              <w:ind w:left="0" w:firstLine="0"/>
              <w:jc w:val="left"/>
            </w:pPr>
            <w:r>
              <w:t>Dana Petrýdesová</w:t>
            </w:r>
          </w:p>
          <w:p w:rsidR="00702DDB" w:rsidRDefault="00702DDB">
            <w:pPr>
              <w:spacing w:after="0" w:line="259" w:lineRule="auto"/>
              <w:ind w:left="0" w:firstLine="0"/>
              <w:jc w:val="left"/>
            </w:pPr>
            <w:r>
              <w:t>ředitelka</w:t>
            </w:r>
          </w:p>
        </w:tc>
        <w:tc>
          <w:tcPr>
            <w:tcW w:w="4445" w:type="dxa"/>
            <w:tcBorders>
              <w:top w:val="nil"/>
              <w:left w:val="nil"/>
              <w:bottom w:val="nil"/>
              <w:right w:val="nil"/>
            </w:tcBorders>
          </w:tcPr>
          <w:p w:rsidR="00702DDB" w:rsidRDefault="00702DDB">
            <w:pPr>
              <w:spacing w:after="0" w:line="259" w:lineRule="auto"/>
              <w:ind w:left="0" w:firstLine="0"/>
              <w:jc w:val="left"/>
            </w:pPr>
            <w:r>
              <w:t>Vladimír Lederer</w:t>
            </w:r>
          </w:p>
          <w:p w:rsidR="00897ED4" w:rsidRDefault="00702DDB">
            <w:pPr>
              <w:spacing w:after="0" w:line="259" w:lineRule="auto"/>
              <w:ind w:left="0" w:firstLine="0"/>
              <w:jc w:val="left"/>
            </w:pPr>
            <w:r>
              <w:t xml:space="preserve">majitel </w:t>
            </w:r>
            <w:r w:rsidR="00D20AEC">
              <w:tab/>
              <w:t xml:space="preserve"> </w:t>
            </w:r>
          </w:p>
        </w:tc>
      </w:tr>
      <w:tr w:rsidR="00897ED4" w:rsidTr="00EB26E2">
        <w:trPr>
          <w:trHeight w:val="634"/>
        </w:trPr>
        <w:tc>
          <w:tcPr>
            <w:tcW w:w="4111" w:type="dxa"/>
            <w:tcBorders>
              <w:top w:val="nil"/>
              <w:left w:val="nil"/>
              <w:bottom w:val="nil"/>
              <w:right w:val="nil"/>
            </w:tcBorders>
          </w:tcPr>
          <w:p w:rsidR="00897ED4" w:rsidRDefault="00897ED4">
            <w:pPr>
              <w:spacing w:after="0" w:line="259" w:lineRule="auto"/>
              <w:ind w:left="0" w:firstLine="0"/>
              <w:jc w:val="left"/>
            </w:pPr>
          </w:p>
        </w:tc>
        <w:tc>
          <w:tcPr>
            <w:tcW w:w="4445" w:type="dxa"/>
            <w:tcBorders>
              <w:top w:val="nil"/>
              <w:left w:val="nil"/>
              <w:bottom w:val="nil"/>
              <w:right w:val="nil"/>
            </w:tcBorders>
          </w:tcPr>
          <w:p w:rsidR="00897ED4" w:rsidRDefault="00D20AEC">
            <w:pPr>
              <w:spacing w:after="0" w:line="259" w:lineRule="auto"/>
              <w:ind w:left="1" w:firstLine="0"/>
              <w:jc w:val="left"/>
            </w:pPr>
            <w:r>
              <w:t xml:space="preserve"> </w:t>
            </w:r>
            <w:r>
              <w:tab/>
              <w:t xml:space="preserve"> </w:t>
            </w:r>
            <w:r>
              <w:tab/>
              <w:t xml:space="preserve">  </w:t>
            </w:r>
          </w:p>
        </w:tc>
      </w:tr>
      <w:tr w:rsidR="00897ED4" w:rsidTr="00EB26E2">
        <w:trPr>
          <w:trHeight w:val="316"/>
        </w:trPr>
        <w:tc>
          <w:tcPr>
            <w:tcW w:w="4111" w:type="dxa"/>
            <w:tcBorders>
              <w:top w:val="nil"/>
              <w:left w:val="nil"/>
              <w:bottom w:val="nil"/>
              <w:right w:val="nil"/>
            </w:tcBorders>
          </w:tcPr>
          <w:p w:rsidR="00897ED4" w:rsidRDefault="00D20AEC">
            <w:pPr>
              <w:spacing w:after="0" w:line="259" w:lineRule="auto"/>
              <w:ind w:left="0" w:firstLine="0"/>
              <w:jc w:val="left"/>
            </w:pPr>
            <w:r>
              <w:t xml:space="preserve"> </w:t>
            </w:r>
          </w:p>
        </w:tc>
        <w:tc>
          <w:tcPr>
            <w:tcW w:w="4445" w:type="dxa"/>
            <w:tcBorders>
              <w:top w:val="nil"/>
              <w:left w:val="nil"/>
              <w:bottom w:val="nil"/>
              <w:right w:val="nil"/>
            </w:tcBorders>
          </w:tcPr>
          <w:p w:rsidR="00897ED4" w:rsidRDefault="00D20AEC">
            <w:pPr>
              <w:spacing w:after="0" w:line="259" w:lineRule="auto"/>
              <w:ind w:left="0" w:firstLine="0"/>
              <w:jc w:val="left"/>
            </w:pPr>
            <w:r>
              <w:t xml:space="preserve"> </w:t>
            </w:r>
          </w:p>
        </w:tc>
      </w:tr>
      <w:tr w:rsidR="00897ED4" w:rsidTr="00EB26E2">
        <w:trPr>
          <w:trHeight w:val="316"/>
        </w:trPr>
        <w:tc>
          <w:tcPr>
            <w:tcW w:w="4111" w:type="dxa"/>
            <w:tcBorders>
              <w:top w:val="nil"/>
              <w:left w:val="nil"/>
              <w:bottom w:val="nil"/>
              <w:right w:val="nil"/>
            </w:tcBorders>
          </w:tcPr>
          <w:p w:rsidR="00897ED4" w:rsidRDefault="00D20AEC">
            <w:pPr>
              <w:spacing w:after="0" w:line="259" w:lineRule="auto"/>
              <w:ind w:left="0" w:firstLine="0"/>
              <w:jc w:val="left"/>
            </w:pPr>
            <w:r>
              <w:t xml:space="preserve"> </w:t>
            </w:r>
          </w:p>
        </w:tc>
        <w:tc>
          <w:tcPr>
            <w:tcW w:w="4445" w:type="dxa"/>
            <w:tcBorders>
              <w:top w:val="nil"/>
              <w:left w:val="nil"/>
              <w:bottom w:val="nil"/>
              <w:right w:val="nil"/>
            </w:tcBorders>
          </w:tcPr>
          <w:p w:rsidR="00897ED4" w:rsidRDefault="00D20AEC">
            <w:pPr>
              <w:spacing w:after="0" w:line="259" w:lineRule="auto"/>
              <w:ind w:left="0" w:firstLine="0"/>
              <w:jc w:val="left"/>
            </w:pPr>
            <w:r>
              <w:t xml:space="preserve">      </w:t>
            </w:r>
          </w:p>
        </w:tc>
      </w:tr>
      <w:tr w:rsidR="00897ED4" w:rsidTr="00EB26E2">
        <w:trPr>
          <w:trHeight w:val="268"/>
        </w:trPr>
        <w:tc>
          <w:tcPr>
            <w:tcW w:w="4111" w:type="dxa"/>
            <w:tcBorders>
              <w:top w:val="nil"/>
              <w:left w:val="nil"/>
              <w:bottom w:val="nil"/>
              <w:right w:val="nil"/>
            </w:tcBorders>
          </w:tcPr>
          <w:p w:rsidR="00897ED4" w:rsidRDefault="00D20AEC">
            <w:pPr>
              <w:spacing w:after="0" w:line="259" w:lineRule="auto"/>
              <w:ind w:left="0" w:firstLine="0"/>
              <w:jc w:val="left"/>
            </w:pPr>
            <w:r>
              <w:t xml:space="preserve"> </w:t>
            </w:r>
          </w:p>
        </w:tc>
        <w:tc>
          <w:tcPr>
            <w:tcW w:w="4445" w:type="dxa"/>
            <w:tcBorders>
              <w:top w:val="nil"/>
              <w:left w:val="nil"/>
              <w:bottom w:val="nil"/>
              <w:right w:val="nil"/>
            </w:tcBorders>
          </w:tcPr>
          <w:p w:rsidR="00897ED4" w:rsidRDefault="00D20AEC">
            <w:pPr>
              <w:spacing w:after="0" w:line="259" w:lineRule="auto"/>
              <w:ind w:left="0" w:firstLine="0"/>
              <w:jc w:val="left"/>
            </w:pPr>
            <w:r>
              <w:t xml:space="preserve">      </w:t>
            </w:r>
          </w:p>
        </w:tc>
      </w:tr>
    </w:tbl>
    <w:p w:rsidR="00D20AEC" w:rsidRDefault="00D20AEC"/>
    <w:sectPr w:rsidR="00D20AEC">
      <w:footerReference w:type="even" r:id="rId8"/>
      <w:footerReference w:type="default" r:id="rId9"/>
      <w:footerReference w:type="first" r:id="rId10"/>
      <w:pgSz w:w="11906" w:h="16838"/>
      <w:pgMar w:top="1470" w:right="1409" w:bottom="1443" w:left="1277" w:header="708" w:footer="775"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D08" w:rsidRDefault="00F94D08">
      <w:pPr>
        <w:spacing w:after="0" w:line="240" w:lineRule="auto"/>
      </w:pPr>
      <w:r>
        <w:separator/>
      </w:r>
    </w:p>
  </w:endnote>
  <w:endnote w:type="continuationSeparator" w:id="0">
    <w:p w:rsidR="00F94D08" w:rsidRDefault="00F94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42B" w:rsidRDefault="009F742B">
    <w:pPr>
      <w:tabs>
        <w:tab w:val="center" w:pos="4564"/>
        <w:tab w:val="center" w:pos="4838"/>
      </w:tabs>
      <w:spacing w:after="0" w:line="259" w:lineRule="auto"/>
      <w:ind w:left="0" w:firstLine="0"/>
      <w:jc w:val="left"/>
    </w:pPr>
    <w:r>
      <w:rPr>
        <w:rFonts w:ascii="Calibri" w:eastAsia="Calibri" w:hAnsi="Calibri" w:cs="Calibri"/>
        <w:color w:val="000000"/>
        <w:sz w:val="22"/>
      </w:rPr>
      <w:tab/>
    </w:r>
    <w:r>
      <w:fldChar w:fldCharType="begin"/>
    </w:r>
    <w:r>
      <w:instrText xml:space="preserve"> PAGE   \* MERGEFORMAT </w:instrText>
    </w:r>
    <w:r>
      <w:fldChar w:fldCharType="separate"/>
    </w:r>
    <w:r>
      <w:rPr>
        <w:sz w:val="20"/>
      </w:rPr>
      <w:t>1</w:t>
    </w:r>
    <w:r>
      <w:rPr>
        <w:sz w:val="20"/>
      </w:rPr>
      <w:fldChar w:fldCharType="end"/>
    </w:r>
    <w:r>
      <w:rPr>
        <w:color w:val="000000"/>
        <w:sz w:val="20"/>
      </w:rPr>
      <w:t xml:space="preserve"> </w:t>
    </w:r>
    <w:r>
      <w:rPr>
        <w:color w:val="000000"/>
        <w:sz w:val="20"/>
      </w:rPr>
      <w:tab/>
    </w:r>
    <w:r>
      <w:rPr>
        <w:sz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42B" w:rsidRDefault="009F742B">
    <w:pPr>
      <w:tabs>
        <w:tab w:val="center" w:pos="4564"/>
        <w:tab w:val="center" w:pos="4838"/>
      </w:tabs>
      <w:spacing w:after="0" w:line="259" w:lineRule="auto"/>
      <w:ind w:left="0" w:firstLine="0"/>
      <w:jc w:val="left"/>
    </w:pPr>
    <w:r>
      <w:rPr>
        <w:rFonts w:ascii="Calibri" w:eastAsia="Calibri" w:hAnsi="Calibri" w:cs="Calibri"/>
        <w:color w:val="000000"/>
        <w:sz w:val="22"/>
      </w:rPr>
      <w:tab/>
    </w:r>
    <w:r>
      <w:fldChar w:fldCharType="begin"/>
    </w:r>
    <w:r>
      <w:instrText xml:space="preserve"> PAGE   \* MERGEFORMAT </w:instrText>
    </w:r>
    <w:r>
      <w:fldChar w:fldCharType="separate"/>
    </w:r>
    <w:r w:rsidR="004B0890" w:rsidRPr="004B0890">
      <w:rPr>
        <w:noProof/>
        <w:sz w:val="20"/>
      </w:rPr>
      <w:t>11</w:t>
    </w:r>
    <w:r>
      <w:rPr>
        <w:sz w:val="20"/>
      </w:rPr>
      <w:fldChar w:fldCharType="end"/>
    </w:r>
    <w:r>
      <w:rPr>
        <w:color w:val="000000"/>
        <w:sz w:val="20"/>
      </w:rPr>
      <w:t xml:space="preserve"> </w:t>
    </w:r>
    <w:r>
      <w:rPr>
        <w:color w:val="000000"/>
        <w:sz w:val="20"/>
      </w:rPr>
      <w:tab/>
    </w:r>
    <w:r>
      <w:rPr>
        <w:sz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42B" w:rsidRDefault="009F742B">
    <w:pPr>
      <w:tabs>
        <w:tab w:val="center" w:pos="4564"/>
        <w:tab w:val="center" w:pos="4838"/>
      </w:tabs>
      <w:spacing w:after="0" w:line="259" w:lineRule="auto"/>
      <w:ind w:left="0" w:firstLine="0"/>
      <w:jc w:val="left"/>
    </w:pPr>
    <w:r>
      <w:rPr>
        <w:rFonts w:ascii="Calibri" w:eastAsia="Calibri" w:hAnsi="Calibri" w:cs="Calibri"/>
        <w:color w:val="000000"/>
        <w:sz w:val="22"/>
      </w:rPr>
      <w:tab/>
    </w:r>
    <w:r>
      <w:fldChar w:fldCharType="begin"/>
    </w:r>
    <w:r>
      <w:instrText xml:space="preserve"> PAGE   \* MERGEFORMAT </w:instrText>
    </w:r>
    <w:r>
      <w:fldChar w:fldCharType="separate"/>
    </w:r>
    <w:r>
      <w:rPr>
        <w:sz w:val="20"/>
      </w:rPr>
      <w:t>1</w:t>
    </w:r>
    <w:r>
      <w:rPr>
        <w:sz w:val="20"/>
      </w:rPr>
      <w:fldChar w:fldCharType="end"/>
    </w:r>
    <w:r>
      <w:rPr>
        <w:color w:val="000000"/>
        <w:sz w:val="20"/>
      </w:rPr>
      <w:t xml:space="preserve"> </w:t>
    </w:r>
    <w:r>
      <w:rPr>
        <w:color w:val="000000"/>
        <w:sz w:val="20"/>
      </w:rPr>
      <w:tab/>
    </w:r>
    <w:r>
      <w:rPr>
        <w:sz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D08" w:rsidRDefault="00F94D08">
      <w:pPr>
        <w:spacing w:after="0" w:line="240" w:lineRule="auto"/>
      </w:pPr>
      <w:r>
        <w:separator/>
      </w:r>
    </w:p>
  </w:footnote>
  <w:footnote w:type="continuationSeparator" w:id="0">
    <w:p w:rsidR="00F94D08" w:rsidRDefault="00F94D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2E49"/>
    <w:multiLevelType w:val="hybridMultilevel"/>
    <w:tmpl w:val="CB6097F8"/>
    <w:lvl w:ilvl="0" w:tplc="816EBC84">
      <w:start w:val="1"/>
      <w:numFmt w:val="decimal"/>
      <w:lvlText w:val="%1."/>
      <w:lvlJc w:val="left"/>
      <w:pPr>
        <w:ind w:left="41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BE763046">
      <w:start w:val="1"/>
      <w:numFmt w:val="lowerLetter"/>
      <w:lvlText w:val="%2"/>
      <w:lvlJc w:val="left"/>
      <w:pPr>
        <w:ind w:left="108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77CE95F2">
      <w:start w:val="1"/>
      <w:numFmt w:val="lowerRoman"/>
      <w:lvlText w:val="%3"/>
      <w:lvlJc w:val="left"/>
      <w:pPr>
        <w:ind w:left="180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DC543ED4">
      <w:start w:val="1"/>
      <w:numFmt w:val="decimal"/>
      <w:lvlText w:val="%4"/>
      <w:lvlJc w:val="left"/>
      <w:pPr>
        <w:ind w:left="252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D92ADD4A">
      <w:start w:val="1"/>
      <w:numFmt w:val="lowerLetter"/>
      <w:lvlText w:val="%5"/>
      <w:lvlJc w:val="left"/>
      <w:pPr>
        <w:ind w:left="324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EB28EC68">
      <w:start w:val="1"/>
      <w:numFmt w:val="lowerRoman"/>
      <w:lvlText w:val="%6"/>
      <w:lvlJc w:val="left"/>
      <w:pPr>
        <w:ind w:left="396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13225B7E">
      <w:start w:val="1"/>
      <w:numFmt w:val="decimal"/>
      <w:lvlText w:val="%7"/>
      <w:lvlJc w:val="left"/>
      <w:pPr>
        <w:ind w:left="468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56324C92">
      <w:start w:val="1"/>
      <w:numFmt w:val="lowerLetter"/>
      <w:lvlText w:val="%8"/>
      <w:lvlJc w:val="left"/>
      <w:pPr>
        <w:ind w:left="540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CE32FB5C">
      <w:start w:val="1"/>
      <w:numFmt w:val="lowerRoman"/>
      <w:lvlText w:val="%9"/>
      <w:lvlJc w:val="left"/>
      <w:pPr>
        <w:ind w:left="612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 w15:restartNumberingAfterBreak="0">
    <w:nsid w:val="1DBF613C"/>
    <w:multiLevelType w:val="hybridMultilevel"/>
    <w:tmpl w:val="15C80628"/>
    <w:lvl w:ilvl="0" w:tplc="90904862">
      <w:start w:val="1"/>
      <w:numFmt w:val="bullet"/>
      <w:lvlText w:val="•"/>
      <w:lvlJc w:val="left"/>
      <w:pPr>
        <w:ind w:left="36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4394E99A">
      <w:start w:val="1"/>
      <w:numFmt w:val="bullet"/>
      <w:lvlText w:val="o"/>
      <w:lvlJc w:val="left"/>
      <w:pPr>
        <w:ind w:left="78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733639FC">
      <w:start w:val="1"/>
      <w:numFmt w:val="bullet"/>
      <w:lvlRestart w:val="0"/>
      <w:lvlText w:val=""/>
      <w:lvlJc w:val="left"/>
      <w:pPr>
        <w:ind w:left="187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D3FC027A">
      <w:start w:val="1"/>
      <w:numFmt w:val="bullet"/>
      <w:lvlText w:val="•"/>
      <w:lvlJc w:val="left"/>
      <w:pPr>
        <w:ind w:left="193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858E2BD8">
      <w:start w:val="1"/>
      <w:numFmt w:val="bullet"/>
      <w:lvlText w:val="o"/>
      <w:lvlJc w:val="left"/>
      <w:pPr>
        <w:ind w:left="265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64B4BFA6">
      <w:start w:val="1"/>
      <w:numFmt w:val="bullet"/>
      <w:lvlText w:val="▪"/>
      <w:lvlJc w:val="left"/>
      <w:pPr>
        <w:ind w:left="337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C434795E">
      <w:start w:val="1"/>
      <w:numFmt w:val="bullet"/>
      <w:lvlText w:val="•"/>
      <w:lvlJc w:val="left"/>
      <w:pPr>
        <w:ind w:left="409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72C66F88">
      <w:start w:val="1"/>
      <w:numFmt w:val="bullet"/>
      <w:lvlText w:val="o"/>
      <w:lvlJc w:val="left"/>
      <w:pPr>
        <w:ind w:left="481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22800F94">
      <w:start w:val="1"/>
      <w:numFmt w:val="bullet"/>
      <w:lvlText w:val="▪"/>
      <w:lvlJc w:val="left"/>
      <w:pPr>
        <w:ind w:left="553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2" w15:restartNumberingAfterBreak="0">
    <w:nsid w:val="2122471A"/>
    <w:multiLevelType w:val="hybridMultilevel"/>
    <w:tmpl w:val="D6C286A8"/>
    <w:lvl w:ilvl="0" w:tplc="605E6E7E">
      <w:start w:val="1"/>
      <w:numFmt w:val="decimal"/>
      <w:lvlText w:val="%1."/>
      <w:lvlJc w:val="left"/>
      <w:pPr>
        <w:ind w:left="41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3A3A47DE">
      <w:start w:val="1"/>
      <w:numFmt w:val="lowerLetter"/>
      <w:lvlText w:val="%2)"/>
      <w:lvlJc w:val="left"/>
      <w:pPr>
        <w:ind w:left="91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75187406">
      <w:start w:val="1"/>
      <w:numFmt w:val="bullet"/>
      <w:lvlText w:val=""/>
      <w:lvlJc w:val="left"/>
      <w:pPr>
        <w:ind w:left="247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A1769E86">
      <w:start w:val="1"/>
      <w:numFmt w:val="bullet"/>
      <w:lvlText w:val="•"/>
      <w:lvlJc w:val="left"/>
      <w:pPr>
        <w:ind w:left="193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17F4465A">
      <w:start w:val="1"/>
      <w:numFmt w:val="bullet"/>
      <w:lvlText w:val="o"/>
      <w:lvlJc w:val="left"/>
      <w:pPr>
        <w:ind w:left="265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5DCAAC2E">
      <w:start w:val="1"/>
      <w:numFmt w:val="bullet"/>
      <w:lvlText w:val="▪"/>
      <w:lvlJc w:val="left"/>
      <w:pPr>
        <w:ind w:left="337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CB563222">
      <w:start w:val="1"/>
      <w:numFmt w:val="bullet"/>
      <w:lvlText w:val="•"/>
      <w:lvlJc w:val="left"/>
      <w:pPr>
        <w:ind w:left="409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B02E60BC">
      <w:start w:val="1"/>
      <w:numFmt w:val="bullet"/>
      <w:lvlText w:val="o"/>
      <w:lvlJc w:val="left"/>
      <w:pPr>
        <w:ind w:left="481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87DA3390">
      <w:start w:val="1"/>
      <w:numFmt w:val="bullet"/>
      <w:lvlText w:val="▪"/>
      <w:lvlJc w:val="left"/>
      <w:pPr>
        <w:ind w:left="553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3" w15:restartNumberingAfterBreak="0">
    <w:nsid w:val="22D57C4E"/>
    <w:multiLevelType w:val="hybridMultilevel"/>
    <w:tmpl w:val="218AFA6E"/>
    <w:lvl w:ilvl="0" w:tplc="0E2E6448">
      <w:start w:val="1"/>
      <w:numFmt w:val="decimal"/>
      <w:lvlText w:val="%1."/>
      <w:lvlJc w:val="left"/>
      <w:pPr>
        <w:ind w:left="55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8AAC9414">
      <w:start w:val="1"/>
      <w:numFmt w:val="bullet"/>
      <w:lvlText w:val=""/>
      <w:lvlJc w:val="left"/>
      <w:pPr>
        <w:ind w:left="86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8F407FA">
      <w:start w:val="1"/>
      <w:numFmt w:val="bullet"/>
      <w:lvlText w:val="•"/>
      <w:lvlJc w:val="left"/>
      <w:pPr>
        <w:ind w:left="158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6E1225FA">
      <w:start w:val="1"/>
      <w:numFmt w:val="bullet"/>
      <w:lvlText w:val="•"/>
      <w:lvlJc w:val="left"/>
      <w:pPr>
        <w:ind w:left="22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31D62FD2">
      <w:start w:val="1"/>
      <w:numFmt w:val="bullet"/>
      <w:lvlText w:val="o"/>
      <w:lvlJc w:val="left"/>
      <w:pPr>
        <w:ind w:left="295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9DA126A">
      <w:start w:val="1"/>
      <w:numFmt w:val="bullet"/>
      <w:lvlText w:val="▪"/>
      <w:lvlJc w:val="left"/>
      <w:pPr>
        <w:ind w:left="367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A84E3D02">
      <w:start w:val="1"/>
      <w:numFmt w:val="bullet"/>
      <w:lvlText w:val="•"/>
      <w:lvlJc w:val="left"/>
      <w:pPr>
        <w:ind w:left="439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ECA06E46">
      <w:start w:val="1"/>
      <w:numFmt w:val="bullet"/>
      <w:lvlText w:val="o"/>
      <w:lvlJc w:val="left"/>
      <w:pPr>
        <w:ind w:left="511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0BE6B4E8">
      <w:start w:val="1"/>
      <w:numFmt w:val="bullet"/>
      <w:lvlText w:val="▪"/>
      <w:lvlJc w:val="left"/>
      <w:pPr>
        <w:ind w:left="58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4" w15:restartNumberingAfterBreak="0">
    <w:nsid w:val="28481C1E"/>
    <w:multiLevelType w:val="hybridMultilevel"/>
    <w:tmpl w:val="C9A67166"/>
    <w:lvl w:ilvl="0" w:tplc="D21289AE">
      <w:start w:val="1"/>
      <w:numFmt w:val="decimal"/>
      <w:lvlText w:val="%1."/>
      <w:lvlJc w:val="left"/>
      <w:pPr>
        <w:ind w:left="41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58F04B48">
      <w:start w:val="1"/>
      <w:numFmt w:val="lowerLetter"/>
      <w:lvlText w:val="%2"/>
      <w:lvlJc w:val="left"/>
      <w:pPr>
        <w:ind w:left="108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8FE00038">
      <w:start w:val="1"/>
      <w:numFmt w:val="lowerRoman"/>
      <w:lvlText w:val="%3"/>
      <w:lvlJc w:val="left"/>
      <w:pPr>
        <w:ind w:left="180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AD7C1ED6">
      <w:start w:val="1"/>
      <w:numFmt w:val="decimal"/>
      <w:lvlText w:val="%4"/>
      <w:lvlJc w:val="left"/>
      <w:pPr>
        <w:ind w:left="252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826847F4">
      <w:start w:val="1"/>
      <w:numFmt w:val="lowerLetter"/>
      <w:lvlText w:val="%5"/>
      <w:lvlJc w:val="left"/>
      <w:pPr>
        <w:ind w:left="324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EE0AABC8">
      <w:start w:val="1"/>
      <w:numFmt w:val="lowerRoman"/>
      <w:lvlText w:val="%6"/>
      <w:lvlJc w:val="left"/>
      <w:pPr>
        <w:ind w:left="396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8CF28FD6">
      <w:start w:val="1"/>
      <w:numFmt w:val="decimal"/>
      <w:lvlText w:val="%7"/>
      <w:lvlJc w:val="left"/>
      <w:pPr>
        <w:ind w:left="468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84A4095A">
      <w:start w:val="1"/>
      <w:numFmt w:val="lowerLetter"/>
      <w:lvlText w:val="%8"/>
      <w:lvlJc w:val="left"/>
      <w:pPr>
        <w:ind w:left="540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1728CC5E">
      <w:start w:val="1"/>
      <w:numFmt w:val="lowerRoman"/>
      <w:lvlText w:val="%9"/>
      <w:lvlJc w:val="left"/>
      <w:pPr>
        <w:ind w:left="612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5" w15:restartNumberingAfterBreak="0">
    <w:nsid w:val="2F95154E"/>
    <w:multiLevelType w:val="hybridMultilevel"/>
    <w:tmpl w:val="17AEC8B8"/>
    <w:lvl w:ilvl="0" w:tplc="E0861B24">
      <w:start w:val="1"/>
      <w:numFmt w:val="decimal"/>
      <w:lvlText w:val="%1."/>
      <w:lvlJc w:val="left"/>
      <w:pPr>
        <w:ind w:left="41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94002C8E">
      <w:start w:val="1"/>
      <w:numFmt w:val="lowerLetter"/>
      <w:lvlText w:val="%2"/>
      <w:lvlJc w:val="left"/>
      <w:pPr>
        <w:ind w:left="108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C47AF1E8">
      <w:start w:val="1"/>
      <w:numFmt w:val="lowerRoman"/>
      <w:lvlText w:val="%3"/>
      <w:lvlJc w:val="left"/>
      <w:pPr>
        <w:ind w:left="180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0C380E5C">
      <w:start w:val="1"/>
      <w:numFmt w:val="decimal"/>
      <w:lvlText w:val="%4"/>
      <w:lvlJc w:val="left"/>
      <w:pPr>
        <w:ind w:left="252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26EC9784">
      <w:start w:val="1"/>
      <w:numFmt w:val="lowerLetter"/>
      <w:lvlText w:val="%5"/>
      <w:lvlJc w:val="left"/>
      <w:pPr>
        <w:ind w:left="324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24E6157E">
      <w:start w:val="1"/>
      <w:numFmt w:val="lowerRoman"/>
      <w:lvlText w:val="%6"/>
      <w:lvlJc w:val="left"/>
      <w:pPr>
        <w:ind w:left="396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FD18381E">
      <w:start w:val="1"/>
      <w:numFmt w:val="decimal"/>
      <w:lvlText w:val="%7"/>
      <w:lvlJc w:val="left"/>
      <w:pPr>
        <w:ind w:left="468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69DEFE06">
      <w:start w:val="1"/>
      <w:numFmt w:val="lowerLetter"/>
      <w:lvlText w:val="%8"/>
      <w:lvlJc w:val="left"/>
      <w:pPr>
        <w:ind w:left="540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B5923A3C">
      <w:start w:val="1"/>
      <w:numFmt w:val="lowerRoman"/>
      <w:lvlText w:val="%9"/>
      <w:lvlJc w:val="left"/>
      <w:pPr>
        <w:ind w:left="612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6" w15:restartNumberingAfterBreak="0">
    <w:nsid w:val="33CE2500"/>
    <w:multiLevelType w:val="hybridMultilevel"/>
    <w:tmpl w:val="3A041CDE"/>
    <w:lvl w:ilvl="0" w:tplc="FBBC0038">
      <w:start w:val="1"/>
      <w:numFmt w:val="decimal"/>
      <w:lvlText w:val="%1."/>
      <w:lvlJc w:val="left"/>
      <w:pPr>
        <w:ind w:left="41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DD046EA0">
      <w:start w:val="1"/>
      <w:numFmt w:val="bullet"/>
      <w:lvlText w:val=""/>
      <w:lvlJc w:val="left"/>
      <w:pPr>
        <w:ind w:left="85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83DCF6AC">
      <w:start w:val="1"/>
      <w:numFmt w:val="bullet"/>
      <w:lvlText w:val="▪"/>
      <w:lvlJc w:val="left"/>
      <w:pPr>
        <w:ind w:left="154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EF901EC6">
      <w:start w:val="1"/>
      <w:numFmt w:val="bullet"/>
      <w:lvlText w:val="•"/>
      <w:lvlJc w:val="left"/>
      <w:pPr>
        <w:ind w:left="226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10CA80DE">
      <w:start w:val="1"/>
      <w:numFmt w:val="bullet"/>
      <w:lvlText w:val="o"/>
      <w:lvlJc w:val="left"/>
      <w:pPr>
        <w:ind w:left="298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6B5409EC">
      <w:start w:val="1"/>
      <w:numFmt w:val="bullet"/>
      <w:lvlText w:val="▪"/>
      <w:lvlJc w:val="left"/>
      <w:pPr>
        <w:ind w:left="370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1DCC6054">
      <w:start w:val="1"/>
      <w:numFmt w:val="bullet"/>
      <w:lvlText w:val="•"/>
      <w:lvlJc w:val="left"/>
      <w:pPr>
        <w:ind w:left="442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DF681F00">
      <w:start w:val="1"/>
      <w:numFmt w:val="bullet"/>
      <w:lvlText w:val="o"/>
      <w:lvlJc w:val="left"/>
      <w:pPr>
        <w:ind w:left="514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A84635EA">
      <w:start w:val="1"/>
      <w:numFmt w:val="bullet"/>
      <w:lvlText w:val="▪"/>
      <w:lvlJc w:val="left"/>
      <w:pPr>
        <w:ind w:left="586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7" w15:restartNumberingAfterBreak="0">
    <w:nsid w:val="387C1B3A"/>
    <w:multiLevelType w:val="hybridMultilevel"/>
    <w:tmpl w:val="6C7C591E"/>
    <w:lvl w:ilvl="0" w:tplc="64C8D384">
      <w:start w:val="1"/>
      <w:numFmt w:val="bullet"/>
      <w:lvlText w:val="•"/>
      <w:lvlJc w:val="left"/>
      <w:pPr>
        <w:ind w:left="36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16A2B9CC">
      <w:start w:val="1"/>
      <w:numFmt w:val="bullet"/>
      <w:lvlText w:val=""/>
      <w:lvlJc w:val="left"/>
      <w:pPr>
        <w:ind w:left="85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57ACD4B0">
      <w:start w:val="1"/>
      <w:numFmt w:val="bullet"/>
      <w:lvlText w:val="▪"/>
      <w:lvlJc w:val="left"/>
      <w:pPr>
        <w:ind w:left="1505"/>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F536BC3A">
      <w:start w:val="1"/>
      <w:numFmt w:val="bullet"/>
      <w:lvlText w:val="•"/>
      <w:lvlJc w:val="left"/>
      <w:pPr>
        <w:ind w:left="2225"/>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6F52019C">
      <w:start w:val="1"/>
      <w:numFmt w:val="bullet"/>
      <w:lvlText w:val="o"/>
      <w:lvlJc w:val="left"/>
      <w:pPr>
        <w:ind w:left="2945"/>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23A490B6">
      <w:start w:val="1"/>
      <w:numFmt w:val="bullet"/>
      <w:lvlText w:val="▪"/>
      <w:lvlJc w:val="left"/>
      <w:pPr>
        <w:ind w:left="3665"/>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322AD17C">
      <w:start w:val="1"/>
      <w:numFmt w:val="bullet"/>
      <w:lvlText w:val="•"/>
      <w:lvlJc w:val="left"/>
      <w:pPr>
        <w:ind w:left="4385"/>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2F7020EC">
      <w:start w:val="1"/>
      <w:numFmt w:val="bullet"/>
      <w:lvlText w:val="o"/>
      <w:lvlJc w:val="left"/>
      <w:pPr>
        <w:ind w:left="5105"/>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AD8AD98">
      <w:start w:val="1"/>
      <w:numFmt w:val="bullet"/>
      <w:lvlText w:val="▪"/>
      <w:lvlJc w:val="left"/>
      <w:pPr>
        <w:ind w:left="5825"/>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8" w15:restartNumberingAfterBreak="0">
    <w:nsid w:val="426A2B57"/>
    <w:multiLevelType w:val="hybridMultilevel"/>
    <w:tmpl w:val="C210626C"/>
    <w:lvl w:ilvl="0" w:tplc="282684D0">
      <w:start w:val="1"/>
      <w:numFmt w:val="decimal"/>
      <w:lvlText w:val="%1."/>
      <w:lvlJc w:val="left"/>
      <w:pPr>
        <w:ind w:left="41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C270E45E">
      <w:start w:val="1"/>
      <w:numFmt w:val="bullet"/>
      <w:lvlText w:val=""/>
      <w:lvlJc w:val="left"/>
      <w:pPr>
        <w:ind w:left="85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A92EE59C">
      <w:start w:val="1"/>
      <w:numFmt w:val="bullet"/>
      <w:lvlText w:val="▪"/>
      <w:lvlJc w:val="left"/>
      <w:pPr>
        <w:ind w:left="14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222410E0">
      <w:start w:val="1"/>
      <w:numFmt w:val="bullet"/>
      <w:lvlText w:val="•"/>
      <w:lvlJc w:val="left"/>
      <w:pPr>
        <w:ind w:left="21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BFF22D7E">
      <w:start w:val="1"/>
      <w:numFmt w:val="bullet"/>
      <w:lvlText w:val="o"/>
      <w:lvlJc w:val="left"/>
      <w:pPr>
        <w:ind w:left="28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AC12DBCE">
      <w:start w:val="1"/>
      <w:numFmt w:val="bullet"/>
      <w:lvlText w:val="▪"/>
      <w:lvlJc w:val="left"/>
      <w:pPr>
        <w:ind w:left="35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12747080">
      <w:start w:val="1"/>
      <w:numFmt w:val="bullet"/>
      <w:lvlText w:val="•"/>
      <w:lvlJc w:val="left"/>
      <w:pPr>
        <w:ind w:left="43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6504A796">
      <w:start w:val="1"/>
      <w:numFmt w:val="bullet"/>
      <w:lvlText w:val="o"/>
      <w:lvlJc w:val="left"/>
      <w:pPr>
        <w:ind w:left="50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9086EF20">
      <w:start w:val="1"/>
      <w:numFmt w:val="bullet"/>
      <w:lvlText w:val="▪"/>
      <w:lvlJc w:val="left"/>
      <w:pPr>
        <w:ind w:left="57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9" w15:restartNumberingAfterBreak="0">
    <w:nsid w:val="44C5734A"/>
    <w:multiLevelType w:val="hybridMultilevel"/>
    <w:tmpl w:val="54827D0A"/>
    <w:lvl w:ilvl="0" w:tplc="7B6EB6B8">
      <w:start w:val="1"/>
      <w:numFmt w:val="decimal"/>
      <w:lvlText w:val="%1."/>
      <w:lvlJc w:val="left"/>
      <w:pPr>
        <w:ind w:left="41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2A30D2C6">
      <w:start w:val="1"/>
      <w:numFmt w:val="lowerLetter"/>
      <w:lvlText w:val="%2"/>
      <w:lvlJc w:val="left"/>
      <w:pPr>
        <w:ind w:left="108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727EDFCE">
      <w:start w:val="1"/>
      <w:numFmt w:val="lowerRoman"/>
      <w:lvlText w:val="%3"/>
      <w:lvlJc w:val="left"/>
      <w:pPr>
        <w:ind w:left="180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8144AB80">
      <w:start w:val="1"/>
      <w:numFmt w:val="decimal"/>
      <w:lvlText w:val="%4"/>
      <w:lvlJc w:val="left"/>
      <w:pPr>
        <w:ind w:left="252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BFEA2668">
      <w:start w:val="1"/>
      <w:numFmt w:val="lowerLetter"/>
      <w:lvlText w:val="%5"/>
      <w:lvlJc w:val="left"/>
      <w:pPr>
        <w:ind w:left="324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ADAAC8B6">
      <w:start w:val="1"/>
      <w:numFmt w:val="lowerRoman"/>
      <w:lvlText w:val="%6"/>
      <w:lvlJc w:val="left"/>
      <w:pPr>
        <w:ind w:left="396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63FE6CD2">
      <w:start w:val="1"/>
      <w:numFmt w:val="decimal"/>
      <w:lvlText w:val="%7"/>
      <w:lvlJc w:val="left"/>
      <w:pPr>
        <w:ind w:left="468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2D3004DE">
      <w:start w:val="1"/>
      <w:numFmt w:val="lowerLetter"/>
      <w:lvlText w:val="%8"/>
      <w:lvlJc w:val="left"/>
      <w:pPr>
        <w:ind w:left="540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FD622CF4">
      <w:start w:val="1"/>
      <w:numFmt w:val="lowerRoman"/>
      <w:lvlText w:val="%9"/>
      <w:lvlJc w:val="left"/>
      <w:pPr>
        <w:ind w:left="612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0" w15:restartNumberingAfterBreak="0">
    <w:nsid w:val="46BB2CD8"/>
    <w:multiLevelType w:val="hybridMultilevel"/>
    <w:tmpl w:val="3C74A2FC"/>
    <w:lvl w:ilvl="0" w:tplc="4EB61F04">
      <w:start w:val="1"/>
      <w:numFmt w:val="decimal"/>
      <w:lvlText w:val="%1."/>
      <w:lvlJc w:val="left"/>
      <w:pPr>
        <w:ind w:left="41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4CA02442">
      <w:start w:val="1"/>
      <w:numFmt w:val="lowerLetter"/>
      <w:lvlText w:val="%2"/>
      <w:lvlJc w:val="left"/>
      <w:pPr>
        <w:ind w:left="108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6C2AFCB6">
      <w:start w:val="1"/>
      <w:numFmt w:val="lowerRoman"/>
      <w:lvlText w:val="%3"/>
      <w:lvlJc w:val="left"/>
      <w:pPr>
        <w:ind w:left="180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9E081D64">
      <w:start w:val="1"/>
      <w:numFmt w:val="decimal"/>
      <w:lvlText w:val="%4"/>
      <w:lvlJc w:val="left"/>
      <w:pPr>
        <w:ind w:left="252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C7FC8B2C">
      <w:start w:val="1"/>
      <w:numFmt w:val="lowerLetter"/>
      <w:lvlText w:val="%5"/>
      <w:lvlJc w:val="left"/>
      <w:pPr>
        <w:ind w:left="324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BE622594">
      <w:start w:val="1"/>
      <w:numFmt w:val="lowerRoman"/>
      <w:lvlText w:val="%6"/>
      <w:lvlJc w:val="left"/>
      <w:pPr>
        <w:ind w:left="396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126073FA">
      <w:start w:val="1"/>
      <w:numFmt w:val="decimal"/>
      <w:lvlText w:val="%7"/>
      <w:lvlJc w:val="left"/>
      <w:pPr>
        <w:ind w:left="468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A622F1E6">
      <w:start w:val="1"/>
      <w:numFmt w:val="lowerLetter"/>
      <w:lvlText w:val="%8"/>
      <w:lvlJc w:val="left"/>
      <w:pPr>
        <w:ind w:left="540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8E90AE3E">
      <w:start w:val="1"/>
      <w:numFmt w:val="lowerRoman"/>
      <w:lvlText w:val="%9"/>
      <w:lvlJc w:val="left"/>
      <w:pPr>
        <w:ind w:left="612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1" w15:restartNumberingAfterBreak="0">
    <w:nsid w:val="4F9008DA"/>
    <w:multiLevelType w:val="hybridMultilevel"/>
    <w:tmpl w:val="9D9E4F88"/>
    <w:lvl w:ilvl="0" w:tplc="964EC966">
      <w:start w:val="1"/>
      <w:numFmt w:val="decimal"/>
      <w:lvlText w:val="%1."/>
      <w:lvlJc w:val="left"/>
      <w:pPr>
        <w:ind w:left="46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CFB8823C">
      <w:start w:val="1"/>
      <w:numFmt w:val="lowerLetter"/>
      <w:lvlText w:val="%2"/>
      <w:lvlJc w:val="left"/>
      <w:pPr>
        <w:ind w:left="113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A89A8E2C">
      <w:start w:val="1"/>
      <w:numFmt w:val="lowerRoman"/>
      <w:lvlText w:val="%3"/>
      <w:lvlJc w:val="left"/>
      <w:pPr>
        <w:ind w:left="185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A7B43712">
      <w:start w:val="1"/>
      <w:numFmt w:val="decimal"/>
      <w:lvlText w:val="%4"/>
      <w:lvlJc w:val="left"/>
      <w:pPr>
        <w:ind w:left="257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0D20F508">
      <w:start w:val="1"/>
      <w:numFmt w:val="lowerLetter"/>
      <w:lvlText w:val="%5"/>
      <w:lvlJc w:val="left"/>
      <w:pPr>
        <w:ind w:left="329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E4E141E">
      <w:start w:val="1"/>
      <w:numFmt w:val="lowerRoman"/>
      <w:lvlText w:val="%6"/>
      <w:lvlJc w:val="left"/>
      <w:pPr>
        <w:ind w:left="401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174660BA">
      <w:start w:val="1"/>
      <w:numFmt w:val="decimal"/>
      <w:lvlText w:val="%7"/>
      <w:lvlJc w:val="left"/>
      <w:pPr>
        <w:ind w:left="473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1E7CBA94">
      <w:start w:val="1"/>
      <w:numFmt w:val="lowerLetter"/>
      <w:lvlText w:val="%8"/>
      <w:lvlJc w:val="left"/>
      <w:pPr>
        <w:ind w:left="545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6CDCB964">
      <w:start w:val="1"/>
      <w:numFmt w:val="lowerRoman"/>
      <w:lvlText w:val="%9"/>
      <w:lvlJc w:val="left"/>
      <w:pPr>
        <w:ind w:left="617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2" w15:restartNumberingAfterBreak="0">
    <w:nsid w:val="527C3397"/>
    <w:multiLevelType w:val="hybridMultilevel"/>
    <w:tmpl w:val="CB80A7A2"/>
    <w:lvl w:ilvl="0" w:tplc="629A11E6">
      <w:start w:val="1"/>
      <w:numFmt w:val="decimal"/>
      <w:lvlText w:val="%1."/>
      <w:lvlJc w:val="left"/>
      <w:pPr>
        <w:ind w:left="53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F07A2B80">
      <w:start w:val="1"/>
      <w:numFmt w:val="bullet"/>
      <w:lvlText w:val=""/>
      <w:lvlJc w:val="left"/>
      <w:pPr>
        <w:ind w:left="97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31305D0A">
      <w:start w:val="1"/>
      <w:numFmt w:val="bullet"/>
      <w:lvlText w:val="▪"/>
      <w:lvlJc w:val="left"/>
      <w:pPr>
        <w:ind w:left="155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A68E07B4">
      <w:start w:val="1"/>
      <w:numFmt w:val="bullet"/>
      <w:lvlText w:val="•"/>
      <w:lvlJc w:val="left"/>
      <w:pPr>
        <w:ind w:left="227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E9A2AE70">
      <w:start w:val="1"/>
      <w:numFmt w:val="bullet"/>
      <w:lvlText w:val="o"/>
      <w:lvlJc w:val="left"/>
      <w:pPr>
        <w:ind w:left="299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98461D9A">
      <w:start w:val="1"/>
      <w:numFmt w:val="bullet"/>
      <w:lvlText w:val="▪"/>
      <w:lvlJc w:val="left"/>
      <w:pPr>
        <w:ind w:left="371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05D8743C">
      <w:start w:val="1"/>
      <w:numFmt w:val="bullet"/>
      <w:lvlText w:val="•"/>
      <w:lvlJc w:val="left"/>
      <w:pPr>
        <w:ind w:left="443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86CCD54E">
      <w:start w:val="1"/>
      <w:numFmt w:val="bullet"/>
      <w:lvlText w:val="o"/>
      <w:lvlJc w:val="left"/>
      <w:pPr>
        <w:ind w:left="515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8D86CE48">
      <w:start w:val="1"/>
      <w:numFmt w:val="bullet"/>
      <w:lvlText w:val="▪"/>
      <w:lvlJc w:val="left"/>
      <w:pPr>
        <w:ind w:left="587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3" w15:restartNumberingAfterBreak="0">
    <w:nsid w:val="5D251456"/>
    <w:multiLevelType w:val="hybridMultilevel"/>
    <w:tmpl w:val="ACD2A6A8"/>
    <w:lvl w:ilvl="0" w:tplc="02F49AE0">
      <w:start w:val="1"/>
      <w:numFmt w:val="decimal"/>
      <w:lvlText w:val="%1."/>
      <w:lvlJc w:val="left"/>
      <w:pPr>
        <w:ind w:left="41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307679F0">
      <w:start w:val="1"/>
      <w:numFmt w:val="lowerLetter"/>
      <w:lvlText w:val="%2"/>
      <w:lvlJc w:val="left"/>
      <w:pPr>
        <w:ind w:left="108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BE4E45E">
      <w:start w:val="1"/>
      <w:numFmt w:val="lowerRoman"/>
      <w:lvlText w:val="%3"/>
      <w:lvlJc w:val="left"/>
      <w:pPr>
        <w:ind w:left="180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65281CC6">
      <w:start w:val="1"/>
      <w:numFmt w:val="decimal"/>
      <w:lvlText w:val="%4"/>
      <w:lvlJc w:val="left"/>
      <w:pPr>
        <w:ind w:left="252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3B9AE060">
      <w:start w:val="1"/>
      <w:numFmt w:val="lowerLetter"/>
      <w:lvlText w:val="%5"/>
      <w:lvlJc w:val="left"/>
      <w:pPr>
        <w:ind w:left="324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7570C506">
      <w:start w:val="1"/>
      <w:numFmt w:val="lowerRoman"/>
      <w:lvlText w:val="%6"/>
      <w:lvlJc w:val="left"/>
      <w:pPr>
        <w:ind w:left="396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27F2D1BC">
      <w:start w:val="1"/>
      <w:numFmt w:val="decimal"/>
      <w:lvlText w:val="%7"/>
      <w:lvlJc w:val="left"/>
      <w:pPr>
        <w:ind w:left="468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92DC7168">
      <w:start w:val="1"/>
      <w:numFmt w:val="lowerLetter"/>
      <w:lvlText w:val="%8"/>
      <w:lvlJc w:val="left"/>
      <w:pPr>
        <w:ind w:left="540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370A01FC">
      <w:start w:val="1"/>
      <w:numFmt w:val="lowerRoman"/>
      <w:lvlText w:val="%9"/>
      <w:lvlJc w:val="left"/>
      <w:pPr>
        <w:ind w:left="612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4" w15:restartNumberingAfterBreak="0">
    <w:nsid w:val="5E5E0ECE"/>
    <w:multiLevelType w:val="hybridMultilevel"/>
    <w:tmpl w:val="687A847C"/>
    <w:lvl w:ilvl="0" w:tplc="ED80E81A">
      <w:start w:val="1"/>
      <w:numFmt w:val="decimal"/>
      <w:lvlText w:val="%1."/>
      <w:lvlJc w:val="left"/>
      <w:pPr>
        <w:ind w:left="41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BAC214B6">
      <w:start w:val="1"/>
      <w:numFmt w:val="bullet"/>
      <w:lvlText w:val=""/>
      <w:lvlJc w:val="left"/>
      <w:pPr>
        <w:ind w:left="85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0E72728A">
      <w:start w:val="1"/>
      <w:numFmt w:val="bullet"/>
      <w:lvlText w:val="▪"/>
      <w:lvlJc w:val="left"/>
      <w:pPr>
        <w:ind w:left="14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982A19B6">
      <w:start w:val="1"/>
      <w:numFmt w:val="bullet"/>
      <w:lvlText w:val="•"/>
      <w:lvlJc w:val="left"/>
      <w:pPr>
        <w:ind w:left="21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A29A98C4">
      <w:start w:val="1"/>
      <w:numFmt w:val="bullet"/>
      <w:lvlText w:val="o"/>
      <w:lvlJc w:val="left"/>
      <w:pPr>
        <w:ind w:left="28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2EEED3AC">
      <w:start w:val="1"/>
      <w:numFmt w:val="bullet"/>
      <w:lvlText w:val="▪"/>
      <w:lvlJc w:val="left"/>
      <w:pPr>
        <w:ind w:left="35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1C764378">
      <w:start w:val="1"/>
      <w:numFmt w:val="bullet"/>
      <w:lvlText w:val="•"/>
      <w:lvlJc w:val="left"/>
      <w:pPr>
        <w:ind w:left="43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D5942890">
      <w:start w:val="1"/>
      <w:numFmt w:val="bullet"/>
      <w:lvlText w:val="o"/>
      <w:lvlJc w:val="left"/>
      <w:pPr>
        <w:ind w:left="50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8A0C6C38">
      <w:start w:val="1"/>
      <w:numFmt w:val="bullet"/>
      <w:lvlText w:val="▪"/>
      <w:lvlJc w:val="left"/>
      <w:pPr>
        <w:ind w:left="57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5" w15:restartNumberingAfterBreak="0">
    <w:nsid w:val="7192454E"/>
    <w:multiLevelType w:val="hybridMultilevel"/>
    <w:tmpl w:val="1F0C5FE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74A4097E"/>
    <w:multiLevelType w:val="hybridMultilevel"/>
    <w:tmpl w:val="B3B2275A"/>
    <w:lvl w:ilvl="0" w:tplc="F91EA4E8">
      <w:start w:val="1"/>
      <w:numFmt w:val="decimal"/>
      <w:lvlText w:val="%1."/>
      <w:lvlJc w:val="left"/>
      <w:pPr>
        <w:ind w:left="41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CB2AA130">
      <w:start w:val="1"/>
      <w:numFmt w:val="lowerLetter"/>
      <w:lvlText w:val="%2"/>
      <w:lvlJc w:val="left"/>
      <w:pPr>
        <w:ind w:left="111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198EBD96">
      <w:start w:val="1"/>
      <w:numFmt w:val="lowerRoman"/>
      <w:lvlText w:val="%3"/>
      <w:lvlJc w:val="left"/>
      <w:pPr>
        <w:ind w:left="183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BCD485A8">
      <w:start w:val="1"/>
      <w:numFmt w:val="decimal"/>
      <w:lvlText w:val="%4"/>
      <w:lvlJc w:val="left"/>
      <w:pPr>
        <w:ind w:left="255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E3305844">
      <w:start w:val="1"/>
      <w:numFmt w:val="lowerLetter"/>
      <w:lvlText w:val="%5"/>
      <w:lvlJc w:val="left"/>
      <w:pPr>
        <w:ind w:left="327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A80A390A">
      <w:start w:val="1"/>
      <w:numFmt w:val="lowerRoman"/>
      <w:lvlText w:val="%6"/>
      <w:lvlJc w:val="left"/>
      <w:pPr>
        <w:ind w:left="399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ACA0EF14">
      <w:start w:val="1"/>
      <w:numFmt w:val="decimal"/>
      <w:lvlText w:val="%7"/>
      <w:lvlJc w:val="left"/>
      <w:pPr>
        <w:ind w:left="471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6D34DD4E">
      <w:start w:val="1"/>
      <w:numFmt w:val="lowerLetter"/>
      <w:lvlText w:val="%8"/>
      <w:lvlJc w:val="left"/>
      <w:pPr>
        <w:ind w:left="543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B01CA842">
      <w:start w:val="1"/>
      <w:numFmt w:val="lowerRoman"/>
      <w:lvlText w:val="%9"/>
      <w:lvlJc w:val="left"/>
      <w:pPr>
        <w:ind w:left="615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7" w15:restartNumberingAfterBreak="0">
    <w:nsid w:val="783269AE"/>
    <w:multiLevelType w:val="hybridMultilevel"/>
    <w:tmpl w:val="2C726B12"/>
    <w:lvl w:ilvl="0" w:tplc="051C7A82">
      <w:start w:val="1"/>
      <w:numFmt w:val="decimal"/>
      <w:lvlText w:val="%1."/>
      <w:lvlJc w:val="left"/>
      <w:pPr>
        <w:ind w:left="41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3DF41E66">
      <w:start w:val="1"/>
      <w:numFmt w:val="lowerLetter"/>
      <w:lvlText w:val="%2)"/>
      <w:lvlJc w:val="left"/>
      <w:pPr>
        <w:ind w:left="86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7AF6C3B0">
      <w:start w:val="1"/>
      <w:numFmt w:val="lowerRoman"/>
      <w:lvlText w:val="%3"/>
      <w:lvlJc w:val="left"/>
      <w:pPr>
        <w:ind w:left="150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E8F49A7E">
      <w:start w:val="1"/>
      <w:numFmt w:val="decimal"/>
      <w:lvlText w:val="%4"/>
      <w:lvlJc w:val="left"/>
      <w:pPr>
        <w:ind w:left="222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83442652">
      <w:start w:val="1"/>
      <w:numFmt w:val="lowerLetter"/>
      <w:lvlText w:val="%5"/>
      <w:lvlJc w:val="left"/>
      <w:pPr>
        <w:ind w:left="294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95B4B8DE">
      <w:start w:val="1"/>
      <w:numFmt w:val="lowerRoman"/>
      <w:lvlText w:val="%6"/>
      <w:lvlJc w:val="left"/>
      <w:pPr>
        <w:ind w:left="366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BF5EFBBA">
      <w:start w:val="1"/>
      <w:numFmt w:val="decimal"/>
      <w:lvlText w:val="%7"/>
      <w:lvlJc w:val="left"/>
      <w:pPr>
        <w:ind w:left="438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C1AEABEE">
      <w:start w:val="1"/>
      <w:numFmt w:val="lowerLetter"/>
      <w:lvlText w:val="%8"/>
      <w:lvlJc w:val="left"/>
      <w:pPr>
        <w:ind w:left="510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6AA600B6">
      <w:start w:val="1"/>
      <w:numFmt w:val="lowerRoman"/>
      <w:lvlText w:val="%9"/>
      <w:lvlJc w:val="left"/>
      <w:pPr>
        <w:ind w:left="582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8" w15:restartNumberingAfterBreak="0">
    <w:nsid w:val="79EA68CF"/>
    <w:multiLevelType w:val="hybridMultilevel"/>
    <w:tmpl w:val="485C5464"/>
    <w:lvl w:ilvl="0" w:tplc="E704078E">
      <w:start w:val="1"/>
      <w:numFmt w:val="decimal"/>
      <w:lvlText w:val="%1."/>
      <w:lvlJc w:val="left"/>
      <w:pPr>
        <w:ind w:left="41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4EF0E30A">
      <w:start w:val="1"/>
      <w:numFmt w:val="lowerLetter"/>
      <w:lvlText w:val="%2"/>
      <w:lvlJc w:val="left"/>
      <w:pPr>
        <w:ind w:left="108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B7826B0A">
      <w:start w:val="1"/>
      <w:numFmt w:val="lowerRoman"/>
      <w:lvlText w:val="%3"/>
      <w:lvlJc w:val="left"/>
      <w:pPr>
        <w:ind w:left="180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C29418B8">
      <w:start w:val="1"/>
      <w:numFmt w:val="decimal"/>
      <w:lvlText w:val="%4"/>
      <w:lvlJc w:val="left"/>
      <w:pPr>
        <w:ind w:left="252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A918968C">
      <w:start w:val="1"/>
      <w:numFmt w:val="lowerLetter"/>
      <w:lvlText w:val="%5"/>
      <w:lvlJc w:val="left"/>
      <w:pPr>
        <w:ind w:left="324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F0EBBE8">
      <w:start w:val="1"/>
      <w:numFmt w:val="lowerRoman"/>
      <w:lvlText w:val="%6"/>
      <w:lvlJc w:val="left"/>
      <w:pPr>
        <w:ind w:left="396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2D14D510">
      <w:start w:val="1"/>
      <w:numFmt w:val="decimal"/>
      <w:lvlText w:val="%7"/>
      <w:lvlJc w:val="left"/>
      <w:pPr>
        <w:ind w:left="468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84EE2C84">
      <w:start w:val="1"/>
      <w:numFmt w:val="lowerLetter"/>
      <w:lvlText w:val="%8"/>
      <w:lvlJc w:val="left"/>
      <w:pPr>
        <w:ind w:left="540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1184611E">
      <w:start w:val="1"/>
      <w:numFmt w:val="lowerRoman"/>
      <w:lvlText w:val="%9"/>
      <w:lvlJc w:val="left"/>
      <w:pPr>
        <w:ind w:left="612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num w:numId="1">
    <w:abstractNumId w:val="6"/>
  </w:num>
  <w:num w:numId="2">
    <w:abstractNumId w:val="11"/>
  </w:num>
  <w:num w:numId="3">
    <w:abstractNumId w:val="16"/>
  </w:num>
  <w:num w:numId="4">
    <w:abstractNumId w:val="5"/>
  </w:num>
  <w:num w:numId="5">
    <w:abstractNumId w:val="8"/>
  </w:num>
  <w:num w:numId="6">
    <w:abstractNumId w:val="3"/>
  </w:num>
  <w:num w:numId="7">
    <w:abstractNumId w:val="12"/>
  </w:num>
  <w:num w:numId="8">
    <w:abstractNumId w:val="2"/>
  </w:num>
  <w:num w:numId="9">
    <w:abstractNumId w:val="7"/>
  </w:num>
  <w:num w:numId="10">
    <w:abstractNumId w:val="1"/>
  </w:num>
  <w:num w:numId="11">
    <w:abstractNumId w:val="17"/>
  </w:num>
  <w:num w:numId="12">
    <w:abstractNumId w:val="9"/>
  </w:num>
  <w:num w:numId="13">
    <w:abstractNumId w:val="0"/>
  </w:num>
  <w:num w:numId="14">
    <w:abstractNumId w:val="13"/>
  </w:num>
  <w:num w:numId="15">
    <w:abstractNumId w:val="10"/>
  </w:num>
  <w:num w:numId="16">
    <w:abstractNumId w:val="18"/>
  </w:num>
  <w:num w:numId="17">
    <w:abstractNumId w:val="4"/>
  </w:num>
  <w:num w:numId="18">
    <w:abstractNumId w:val="1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ED4"/>
    <w:rsid w:val="000460E7"/>
    <w:rsid w:val="00051BB6"/>
    <w:rsid w:val="00094216"/>
    <w:rsid w:val="000B6DDA"/>
    <w:rsid w:val="000D7D98"/>
    <w:rsid w:val="0014616A"/>
    <w:rsid w:val="00194C05"/>
    <w:rsid w:val="001E588E"/>
    <w:rsid w:val="00230B64"/>
    <w:rsid w:val="00240C40"/>
    <w:rsid w:val="002B116A"/>
    <w:rsid w:val="002B1A12"/>
    <w:rsid w:val="002B5EAA"/>
    <w:rsid w:val="002C0047"/>
    <w:rsid w:val="00335A3D"/>
    <w:rsid w:val="003D616A"/>
    <w:rsid w:val="003E1BE4"/>
    <w:rsid w:val="004306B3"/>
    <w:rsid w:val="00492556"/>
    <w:rsid w:val="004A352F"/>
    <w:rsid w:val="004B0890"/>
    <w:rsid w:val="004E47B6"/>
    <w:rsid w:val="005156E6"/>
    <w:rsid w:val="00567401"/>
    <w:rsid w:val="00615B79"/>
    <w:rsid w:val="006547C7"/>
    <w:rsid w:val="00666EC2"/>
    <w:rsid w:val="0067433C"/>
    <w:rsid w:val="006B1A4D"/>
    <w:rsid w:val="00702DDB"/>
    <w:rsid w:val="00704BE8"/>
    <w:rsid w:val="00753C31"/>
    <w:rsid w:val="00756267"/>
    <w:rsid w:val="00772D79"/>
    <w:rsid w:val="00777A54"/>
    <w:rsid w:val="00796988"/>
    <w:rsid w:val="007A56CF"/>
    <w:rsid w:val="008366D9"/>
    <w:rsid w:val="00856E5B"/>
    <w:rsid w:val="00865C3B"/>
    <w:rsid w:val="00897ED4"/>
    <w:rsid w:val="008B3FA3"/>
    <w:rsid w:val="008B5A84"/>
    <w:rsid w:val="00936C2A"/>
    <w:rsid w:val="0095771F"/>
    <w:rsid w:val="009710F1"/>
    <w:rsid w:val="009874EE"/>
    <w:rsid w:val="009F73DD"/>
    <w:rsid w:val="009F742B"/>
    <w:rsid w:val="00A62F02"/>
    <w:rsid w:val="00AA15C0"/>
    <w:rsid w:val="00AB4203"/>
    <w:rsid w:val="00AF1554"/>
    <w:rsid w:val="00B15689"/>
    <w:rsid w:val="00B22FFA"/>
    <w:rsid w:val="00B302F5"/>
    <w:rsid w:val="00B32D8D"/>
    <w:rsid w:val="00B948DE"/>
    <w:rsid w:val="00BB49E5"/>
    <w:rsid w:val="00C17004"/>
    <w:rsid w:val="00C625A4"/>
    <w:rsid w:val="00C6378B"/>
    <w:rsid w:val="00C77AD4"/>
    <w:rsid w:val="00CE1255"/>
    <w:rsid w:val="00D05272"/>
    <w:rsid w:val="00D11848"/>
    <w:rsid w:val="00D20AEC"/>
    <w:rsid w:val="00D61CF9"/>
    <w:rsid w:val="00E01FD9"/>
    <w:rsid w:val="00E91179"/>
    <w:rsid w:val="00E91737"/>
    <w:rsid w:val="00E94888"/>
    <w:rsid w:val="00EB26E2"/>
    <w:rsid w:val="00F94D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D0B66"/>
  <w15:docId w15:val="{8CE2614C-07F6-469A-B496-0B1412CE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32" w:line="268" w:lineRule="auto"/>
      <w:ind w:left="433" w:hanging="291"/>
      <w:jc w:val="both"/>
    </w:pPr>
    <w:rPr>
      <w:rFonts w:ascii="Times New Roman" w:eastAsia="Times New Roman" w:hAnsi="Times New Roman" w:cs="Times New Roman"/>
      <w:color w:val="00000A"/>
      <w:sz w:val="24"/>
    </w:rPr>
  </w:style>
  <w:style w:type="paragraph" w:styleId="Nadpis1">
    <w:name w:val="heading 1"/>
    <w:next w:val="Normln"/>
    <w:link w:val="Nadpis1Char"/>
    <w:uiPriority w:val="9"/>
    <w:unhideWhenUsed/>
    <w:qFormat/>
    <w:pPr>
      <w:keepNext/>
      <w:keepLines/>
      <w:spacing w:after="102"/>
      <w:ind w:left="142" w:hanging="10"/>
      <w:jc w:val="center"/>
      <w:outlineLvl w:val="0"/>
    </w:pPr>
    <w:rPr>
      <w:rFonts w:ascii="Times New Roman" w:eastAsia="Times New Roman" w:hAnsi="Times New Roman" w:cs="Times New Roman"/>
      <w:color w:val="00000A"/>
      <w:sz w:val="24"/>
      <w:u w:val="single" w:color="00000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A"/>
      <w:sz w:val="24"/>
      <w:u w:val="single" w:color="00000A"/>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aliases w:val="Nad,List Paragraph,Odstavec cíl se seznamem,Odstavec se seznamem5,Odstavec_muj,Odrážky,NAKIT List Paragraph,Odstavec se seznamem a odrážkou,1 úroveň Odstavec se seznamem,List Paragraph (Czech Tourism),Reference List,s odrážkami,Nad1"/>
    <w:basedOn w:val="Normln"/>
    <w:link w:val="OdstavecseseznamemChar"/>
    <w:uiPriority w:val="34"/>
    <w:qFormat/>
    <w:rsid w:val="00796988"/>
    <w:pPr>
      <w:ind w:left="720"/>
      <w:contextualSpacing/>
    </w:pPr>
  </w:style>
  <w:style w:type="character" w:styleId="Odkaznakoment">
    <w:name w:val="annotation reference"/>
    <w:basedOn w:val="Standardnpsmoodstavce"/>
    <w:uiPriority w:val="99"/>
    <w:semiHidden/>
    <w:unhideWhenUsed/>
    <w:rsid w:val="008B5A84"/>
    <w:rPr>
      <w:sz w:val="16"/>
      <w:szCs w:val="16"/>
    </w:rPr>
  </w:style>
  <w:style w:type="paragraph" w:styleId="Textkomente">
    <w:name w:val="annotation text"/>
    <w:basedOn w:val="Normln"/>
    <w:link w:val="TextkomenteChar"/>
    <w:uiPriority w:val="99"/>
    <w:unhideWhenUsed/>
    <w:rsid w:val="008B5A84"/>
    <w:pPr>
      <w:spacing w:line="240" w:lineRule="auto"/>
    </w:pPr>
    <w:rPr>
      <w:sz w:val="20"/>
      <w:szCs w:val="20"/>
    </w:rPr>
  </w:style>
  <w:style w:type="character" w:customStyle="1" w:styleId="TextkomenteChar">
    <w:name w:val="Text komentáře Char"/>
    <w:basedOn w:val="Standardnpsmoodstavce"/>
    <w:link w:val="Textkomente"/>
    <w:uiPriority w:val="99"/>
    <w:rsid w:val="008B5A84"/>
    <w:rPr>
      <w:rFonts w:ascii="Times New Roman" w:eastAsia="Times New Roman" w:hAnsi="Times New Roman" w:cs="Times New Roman"/>
      <w:color w:val="00000A"/>
      <w:sz w:val="20"/>
      <w:szCs w:val="20"/>
    </w:rPr>
  </w:style>
  <w:style w:type="paragraph" w:styleId="Pedmtkomente">
    <w:name w:val="annotation subject"/>
    <w:basedOn w:val="Textkomente"/>
    <w:next w:val="Textkomente"/>
    <w:link w:val="PedmtkomenteChar"/>
    <w:uiPriority w:val="99"/>
    <w:semiHidden/>
    <w:unhideWhenUsed/>
    <w:rsid w:val="008B5A84"/>
    <w:rPr>
      <w:b/>
      <w:bCs/>
    </w:rPr>
  </w:style>
  <w:style w:type="character" w:customStyle="1" w:styleId="PedmtkomenteChar">
    <w:name w:val="Předmět komentáře Char"/>
    <w:basedOn w:val="TextkomenteChar"/>
    <w:link w:val="Pedmtkomente"/>
    <w:uiPriority w:val="99"/>
    <w:semiHidden/>
    <w:rsid w:val="008B5A84"/>
    <w:rPr>
      <w:rFonts w:ascii="Times New Roman" w:eastAsia="Times New Roman" w:hAnsi="Times New Roman" w:cs="Times New Roman"/>
      <w:b/>
      <w:bCs/>
      <w:color w:val="00000A"/>
      <w:sz w:val="20"/>
      <w:szCs w:val="20"/>
    </w:rPr>
  </w:style>
  <w:style w:type="paragraph" w:styleId="Revize">
    <w:name w:val="Revision"/>
    <w:hidden/>
    <w:uiPriority w:val="99"/>
    <w:semiHidden/>
    <w:rsid w:val="006B1A4D"/>
    <w:pPr>
      <w:spacing w:after="0" w:line="240" w:lineRule="auto"/>
    </w:pPr>
    <w:rPr>
      <w:rFonts w:ascii="Times New Roman" w:eastAsia="Times New Roman" w:hAnsi="Times New Roman" w:cs="Times New Roman"/>
      <w:color w:val="00000A"/>
      <w:sz w:val="24"/>
    </w:rPr>
  </w:style>
  <w:style w:type="paragraph" w:styleId="Textbubliny">
    <w:name w:val="Balloon Text"/>
    <w:basedOn w:val="Normln"/>
    <w:link w:val="TextbublinyChar"/>
    <w:uiPriority w:val="99"/>
    <w:semiHidden/>
    <w:unhideWhenUsed/>
    <w:rsid w:val="00D11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11848"/>
    <w:rPr>
      <w:rFonts w:ascii="Segoe UI" w:eastAsia="Times New Roman" w:hAnsi="Segoe UI" w:cs="Segoe UI"/>
      <w:color w:val="00000A"/>
      <w:sz w:val="18"/>
      <w:szCs w:val="18"/>
    </w:rPr>
  </w:style>
  <w:style w:type="paragraph" w:customStyle="1" w:styleId="Default">
    <w:name w:val="Default"/>
    <w:rsid w:val="00BB49E5"/>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OdstavecseseznamemChar">
    <w:name w:val="Odstavec se seznamem Char"/>
    <w:aliases w:val="Nad Char,List Paragraph Char,Odstavec cíl se seznamem Char,Odstavec se seznamem5 Char,Odstavec_muj Char,Odrážky Char,NAKIT List Paragraph Char,Odstavec se seznamem a odrážkou Char,1 úroveň Odstavec se seznamem Char,Nad1 Char"/>
    <w:link w:val="Odstavecseseznamem"/>
    <w:uiPriority w:val="34"/>
    <w:qFormat/>
    <w:rsid w:val="00753C31"/>
    <w:rPr>
      <w:rFonts w:ascii="Times New Roman" w:eastAsia="Times New Roman" w:hAnsi="Times New Roman" w:cs="Times New Roman"/>
      <w:color w:val="00000A"/>
      <w:sz w:val="24"/>
    </w:rPr>
  </w:style>
  <w:style w:type="character" w:customStyle="1" w:styleId="CharStyle8">
    <w:name w:val="Char Style 8"/>
    <w:basedOn w:val="Standardnpsmoodstavce"/>
    <w:link w:val="Style7"/>
    <w:rsid w:val="00753C31"/>
    <w:rPr>
      <w:shd w:val="clear" w:color="auto" w:fill="FFFFFF"/>
    </w:rPr>
  </w:style>
  <w:style w:type="paragraph" w:customStyle="1" w:styleId="Style7">
    <w:name w:val="Style 7"/>
    <w:basedOn w:val="Normln"/>
    <w:link w:val="CharStyle8"/>
    <w:rsid w:val="00753C31"/>
    <w:pPr>
      <w:widowControl w:val="0"/>
      <w:shd w:val="clear" w:color="auto" w:fill="FFFFFF"/>
      <w:spacing w:before="480" w:after="300" w:line="245" w:lineRule="exact"/>
      <w:ind w:left="0" w:hanging="620"/>
    </w:pPr>
    <w:rPr>
      <w:rFonts w:asciiTheme="minorHAnsi" w:eastAsiaTheme="minorEastAsia" w:hAnsiTheme="minorHAnsi" w:cstheme="minorBid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19579-69CB-457A-9912-CC4DF6ECB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3471</Words>
  <Characters>20484</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Microsoft Word - S M L O U V A zÃ¡vaznÃ½_nÃ¡vrh_smlouvy_o_dÃlo DLE   LK     docx.docx</vt:lpstr>
    </vt:vector>
  </TitlesOfParts>
  <Company>Microsoft</Company>
  <LinksUpToDate>false</LinksUpToDate>
  <CharactersWithSpaces>23908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 M L O U V A zÃ¡vaznÃ½_nÃ¡vrh_smlouvy_o_dÃlo DLE   LK     docx.docx</dc:title>
  <dc:subject/>
  <dc:creator>kurova</dc:creator>
  <cp:keywords/>
  <cp:lastModifiedBy>kurova@kvkli.local</cp:lastModifiedBy>
  <cp:revision>4</cp:revision>
  <cp:lastPrinted>2024-01-15T08:40:00Z</cp:lastPrinted>
  <dcterms:created xsi:type="dcterms:W3CDTF">2024-01-16T14:16:00Z</dcterms:created>
  <dcterms:modified xsi:type="dcterms:W3CDTF">2024-01-17T08:19:00Z</dcterms:modified>
</cp:coreProperties>
</file>