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5" w:rsidRDefault="00F13D94" w:rsidP="00F13D94">
      <w:pPr>
        <w:pStyle w:val="Zkladntext50"/>
        <w:framePr w:w="4936" w:h="365" w:wrap="none" w:hAnchor="page" w:x="1163" w:y="899"/>
        <w:shd w:val="clear" w:color="auto" w:fill="auto"/>
      </w:pPr>
      <w:r>
        <w:rPr>
          <w:b/>
          <w:bCs/>
        </w:rPr>
        <w:t xml:space="preserve">Objednávka </w:t>
      </w:r>
    </w:p>
    <w:p w:rsidR="002908A5" w:rsidRDefault="00F13D94">
      <w:pPr>
        <w:pStyle w:val="Zkladntext50"/>
        <w:framePr w:w="6480" w:h="360" w:wrap="none" w:hAnchor="page" w:x="1168" w:y="1566"/>
        <w:shd w:val="clear" w:color="auto" w:fill="auto"/>
      </w:pPr>
      <w:r>
        <w:t>Seznam položek ve vašem poptávkovém listu</w:t>
      </w:r>
    </w:p>
    <w:p w:rsidR="002908A5" w:rsidRDefault="00F13D94">
      <w:pPr>
        <w:pStyle w:val="Zkladntext20"/>
        <w:framePr w:w="4546" w:h="878" w:wrap="none" w:hAnchor="page" w:x="3117" w:y="2180"/>
        <w:shd w:val="clear" w:color="auto" w:fill="auto"/>
      </w:pPr>
      <w:proofErr w:type="spellStart"/>
      <w:r>
        <w:t>CelIClean</w:t>
      </w:r>
      <w:proofErr w:type="spellEnd"/>
      <w:r>
        <w:t xml:space="preserve"> (50 </w:t>
      </w:r>
      <w:proofErr w:type="spellStart"/>
      <w:r>
        <w:t>mL</w:t>
      </w:r>
      <w:proofErr w:type="spellEnd"/>
      <w:r>
        <w:t>)</w:t>
      </w:r>
    </w:p>
    <w:p w:rsidR="002908A5" w:rsidRDefault="00F13D94">
      <w:pPr>
        <w:pStyle w:val="Zkladntext1"/>
        <w:framePr w:w="4546" w:h="878" w:wrap="none" w:hAnchor="page" w:x="3117" w:y="2180"/>
        <w:shd w:val="clear" w:color="auto" w:fill="auto"/>
      </w:pPr>
      <w:proofErr w:type="spellStart"/>
      <w:r>
        <w:rPr>
          <w:b/>
          <w:bCs/>
        </w:rPr>
        <w:t>CelIClean</w:t>
      </w:r>
      <w:proofErr w:type="spellEnd"/>
      <w:r>
        <w:rPr>
          <w:b/>
          <w:bCs/>
        </w:rPr>
        <w:t xml:space="preserve"> 50ml</w:t>
      </w:r>
    </w:p>
    <w:p w:rsidR="002908A5" w:rsidRDefault="00F13D94">
      <w:pPr>
        <w:pStyle w:val="Zkladntext1"/>
        <w:framePr w:w="4546" w:h="878" w:wrap="none" w:hAnchor="page" w:x="3117" w:y="2180"/>
        <w:shd w:val="clear" w:color="auto" w:fill="auto"/>
      </w:pPr>
      <w:r>
        <w:t xml:space="preserve">Čisticí prostředek pro analyzátory krevního obrazu, </w:t>
      </w:r>
      <w:proofErr w:type="spellStart"/>
      <w:r>
        <w:t>koagulometry</w:t>
      </w:r>
      <w:proofErr w:type="spellEnd"/>
      <w:r>
        <w:t xml:space="preserve"> a nátěrové a barvicí automaty</w:t>
      </w:r>
    </w:p>
    <w:p w:rsidR="002908A5" w:rsidRDefault="00F13D94">
      <w:pPr>
        <w:pStyle w:val="Zkladntext1"/>
        <w:framePr w:w="1061" w:h="413" w:wrap="none" w:hAnchor="page" w:x="8286" w:y="2372"/>
        <w:shd w:val="clear" w:color="auto" w:fill="auto"/>
        <w:jc w:val="center"/>
      </w:pPr>
      <w:r>
        <w:t>Objednací číslo</w:t>
      </w:r>
    </w:p>
    <w:p w:rsidR="002908A5" w:rsidRDefault="00F13D94">
      <w:pPr>
        <w:pStyle w:val="Zkladntext1"/>
        <w:framePr w:w="1061" w:h="413" w:wrap="none" w:hAnchor="page" w:x="8286" w:y="2372"/>
        <w:shd w:val="clear" w:color="auto" w:fill="auto"/>
        <w:jc w:val="center"/>
      </w:pPr>
      <w:r>
        <w:rPr>
          <w:b/>
          <w:bCs/>
        </w:rPr>
        <w:t>83401621</w:t>
      </w:r>
    </w:p>
    <w:p w:rsidR="002908A5" w:rsidRDefault="00F13D94">
      <w:pPr>
        <w:pStyle w:val="Zkladntext20"/>
        <w:framePr w:w="3667" w:h="701" w:wrap="none" w:hAnchor="page" w:x="3131" w:y="4038"/>
        <w:shd w:val="clear" w:color="auto" w:fill="auto"/>
        <w:jc w:val="both"/>
      </w:pPr>
      <w:proofErr w:type="spellStart"/>
      <w:r>
        <w:rPr>
          <w:lang w:val="en-US" w:eastAsia="en-US" w:bidi="en-US"/>
        </w:rPr>
        <w:t>Fluorocell</w:t>
      </w:r>
      <w:proofErr w:type="spellEnd"/>
      <w:r>
        <w:rPr>
          <w:lang w:val="en-US" w:eastAsia="en-US" w:bidi="en-US"/>
        </w:rPr>
        <w:t xml:space="preserve"> </w:t>
      </w:r>
      <w:r>
        <w:t xml:space="preserve">WNR (2 x 82 </w:t>
      </w:r>
      <w:proofErr w:type="spellStart"/>
      <w:r>
        <w:t>mL</w:t>
      </w:r>
      <w:proofErr w:type="spellEnd"/>
      <w:r>
        <w:t>)</w:t>
      </w:r>
    </w:p>
    <w:p w:rsidR="002908A5" w:rsidRDefault="00F13D94">
      <w:pPr>
        <w:pStyle w:val="Zkladntext1"/>
        <w:framePr w:w="3667" w:h="701" w:wrap="none" w:hAnchor="page" w:x="3131" w:y="4038"/>
        <w:shd w:val="clear" w:color="auto" w:fill="auto"/>
        <w:jc w:val="both"/>
      </w:pPr>
      <w:proofErr w:type="spellStart"/>
      <w:r>
        <w:rPr>
          <w:b/>
          <w:bCs/>
        </w:rPr>
        <w:t>Fluorocell</w:t>
      </w:r>
      <w:proofErr w:type="spellEnd"/>
      <w:r>
        <w:rPr>
          <w:b/>
          <w:bCs/>
        </w:rPr>
        <w:t xml:space="preserve"> WNR (2 x 82mL)</w:t>
      </w:r>
    </w:p>
    <w:p w:rsidR="002908A5" w:rsidRDefault="00F13D94">
      <w:pPr>
        <w:pStyle w:val="Zkladntext1"/>
        <w:framePr w:w="3667" w:h="701" w:wrap="none" w:hAnchor="page" w:x="3131" w:y="4038"/>
        <w:shd w:val="clear" w:color="auto" w:fill="auto"/>
        <w:jc w:val="both"/>
      </w:pPr>
      <w:r>
        <w:t>Fluorescenční materiál pro WNR kanál analyzátorů XN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643"/>
        <w:gridCol w:w="346"/>
      </w:tblGrid>
      <w:tr w:rsidR="002908A5">
        <w:trPr>
          <w:trHeight w:hRule="exact" w:val="206"/>
        </w:trPr>
        <w:tc>
          <w:tcPr>
            <w:tcW w:w="2410" w:type="dxa"/>
            <w:gridSpan w:val="3"/>
            <w:shd w:val="clear" w:color="auto" w:fill="FFFFFF"/>
            <w:vAlign w:val="bottom"/>
          </w:tcPr>
          <w:p w:rsidR="002908A5" w:rsidRDefault="00F13D94">
            <w:pPr>
              <w:pStyle w:val="Jin0"/>
              <w:framePr w:w="2410" w:h="384" w:wrap="none" w:hAnchor="page" w:x="8291" w:y="4254"/>
              <w:shd w:val="clear" w:color="auto" w:fill="auto"/>
            </w:pPr>
            <w:r>
              <w:t>Objednací číslo</w:t>
            </w:r>
          </w:p>
        </w:tc>
      </w:tr>
      <w:tr w:rsidR="002908A5">
        <w:trPr>
          <w:trHeight w:hRule="exact" w:val="178"/>
        </w:trPr>
        <w:tc>
          <w:tcPr>
            <w:tcW w:w="1421" w:type="dxa"/>
            <w:shd w:val="clear" w:color="auto" w:fill="FFFFFF"/>
          </w:tcPr>
          <w:p w:rsidR="002908A5" w:rsidRDefault="00F13D94">
            <w:pPr>
              <w:pStyle w:val="Jin0"/>
              <w:framePr w:w="2410" w:h="384" w:wrap="none" w:hAnchor="page" w:x="8291" w:y="4254"/>
              <w:shd w:val="clear" w:color="auto" w:fill="auto"/>
            </w:pPr>
            <w:r>
              <w:rPr>
                <w:b/>
                <w:bCs/>
              </w:rPr>
              <w:t>CP066715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2908A5" w:rsidRDefault="00F13D94">
            <w:pPr>
              <w:pStyle w:val="Jin0"/>
              <w:framePr w:w="2410" w:h="384" w:wrap="none" w:hAnchor="page" w:x="8291" w:y="4254"/>
              <w:shd w:val="clear" w:color="auto" w:fill="auto"/>
              <w:ind w:right="160"/>
              <w:jc w:val="right"/>
            </w:pPr>
            <w:r>
              <w:t>1</w:t>
            </w:r>
          </w:p>
        </w:tc>
        <w:tc>
          <w:tcPr>
            <w:tcW w:w="346" w:type="dxa"/>
            <w:shd w:val="clear" w:color="auto" w:fill="FFFFFF"/>
          </w:tcPr>
          <w:p w:rsidR="002908A5" w:rsidRDefault="00F13D94">
            <w:pPr>
              <w:pStyle w:val="Jin0"/>
              <w:framePr w:w="2410" w:h="384" w:wrap="none" w:hAnchor="page" w:x="8291" w:y="4254"/>
              <w:shd w:val="clear" w:color="auto" w:fill="auto"/>
              <w:jc w:val="center"/>
            </w:pPr>
            <w:r>
              <w:t>ks</w:t>
            </w:r>
          </w:p>
        </w:tc>
      </w:tr>
    </w:tbl>
    <w:p w:rsidR="002908A5" w:rsidRDefault="002908A5">
      <w:pPr>
        <w:framePr w:w="2410" w:h="384" w:wrap="none" w:hAnchor="page" w:x="8291" w:y="4254"/>
        <w:spacing w:line="1" w:lineRule="exact"/>
      </w:pPr>
    </w:p>
    <w:p w:rsidR="002908A5" w:rsidRDefault="00F13D94">
      <w:pPr>
        <w:pStyle w:val="Zkladntext20"/>
        <w:framePr w:w="4248" w:h="701" w:wrap="none" w:hAnchor="page" w:x="3126" w:y="5910"/>
        <w:shd w:val="clear" w:color="auto" w:fill="auto"/>
      </w:pPr>
      <w:proofErr w:type="spellStart"/>
      <w:r>
        <w:t>Sulfolyser</w:t>
      </w:r>
      <w:proofErr w:type="spellEnd"/>
      <w:r>
        <w:t xml:space="preserve"> (5 L)</w:t>
      </w:r>
    </w:p>
    <w:p w:rsidR="002908A5" w:rsidRDefault="00F13D94">
      <w:pPr>
        <w:pStyle w:val="Zkladntext1"/>
        <w:framePr w:w="4248" w:h="701" w:wrap="none" w:hAnchor="page" w:x="3126" w:y="5910"/>
        <w:shd w:val="clear" w:color="auto" w:fill="auto"/>
      </w:pPr>
      <w:proofErr w:type="spellStart"/>
      <w:r>
        <w:rPr>
          <w:b/>
          <w:bCs/>
        </w:rPr>
        <w:t>Sulfolyser</w:t>
      </w:r>
      <w:proofErr w:type="spellEnd"/>
      <w:r>
        <w:rPr>
          <w:b/>
          <w:bCs/>
        </w:rPr>
        <w:t xml:space="preserve"> 5L</w:t>
      </w:r>
    </w:p>
    <w:p w:rsidR="002908A5" w:rsidRDefault="00F13D94">
      <w:pPr>
        <w:pStyle w:val="Zkladntext1"/>
        <w:framePr w:w="4248" w:h="701" w:wrap="none" w:hAnchor="page" w:x="3126" w:y="5910"/>
        <w:shd w:val="clear" w:color="auto" w:fill="auto"/>
      </w:pPr>
      <w:r>
        <w:t xml:space="preserve">Reagencie </w:t>
      </w:r>
      <w:proofErr w:type="spellStart"/>
      <w:r>
        <w:t>Sulfolyser</w:t>
      </w:r>
      <w:proofErr w:type="spellEnd"/>
      <w:r>
        <w:t xml:space="preserve"> pro vyšetření základního krevního obrazu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643"/>
        <w:gridCol w:w="346"/>
      </w:tblGrid>
      <w:tr w:rsidR="002908A5">
        <w:trPr>
          <w:trHeight w:hRule="exact" w:val="206"/>
        </w:trPr>
        <w:tc>
          <w:tcPr>
            <w:tcW w:w="2410" w:type="dxa"/>
            <w:gridSpan w:val="3"/>
            <w:shd w:val="clear" w:color="auto" w:fill="FFFFFF"/>
            <w:vAlign w:val="bottom"/>
          </w:tcPr>
          <w:p w:rsidR="002908A5" w:rsidRDefault="00F13D94">
            <w:pPr>
              <w:pStyle w:val="Jin0"/>
              <w:framePr w:w="2410" w:h="379" w:wrap="none" w:hAnchor="page" w:x="8296" w:y="6126"/>
              <w:shd w:val="clear" w:color="auto" w:fill="auto"/>
            </w:pPr>
            <w:r>
              <w:t>Objednací číslo</w:t>
            </w:r>
          </w:p>
        </w:tc>
      </w:tr>
      <w:tr w:rsidR="002908A5">
        <w:trPr>
          <w:trHeight w:hRule="exact" w:val="173"/>
        </w:trPr>
        <w:tc>
          <w:tcPr>
            <w:tcW w:w="1421" w:type="dxa"/>
            <w:shd w:val="clear" w:color="auto" w:fill="FFFFFF"/>
          </w:tcPr>
          <w:p w:rsidR="002908A5" w:rsidRDefault="00F13D94">
            <w:pPr>
              <w:pStyle w:val="Jin0"/>
              <w:framePr w:w="2410" w:h="379" w:wrap="none" w:hAnchor="page" w:x="8296" w:y="6126"/>
              <w:shd w:val="clear" w:color="auto" w:fill="auto"/>
            </w:pPr>
            <w:r>
              <w:rPr>
                <w:b/>
                <w:bCs/>
              </w:rPr>
              <w:t>90411414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2908A5" w:rsidRDefault="00F13D94">
            <w:pPr>
              <w:pStyle w:val="Jin0"/>
              <w:framePr w:w="2410" w:h="379" w:wrap="none" w:hAnchor="page" w:x="8296" w:y="6126"/>
              <w:shd w:val="clear" w:color="auto" w:fill="auto"/>
              <w:ind w:right="160"/>
              <w:jc w:val="right"/>
            </w:pPr>
            <w:r>
              <w:t>1</w:t>
            </w:r>
          </w:p>
        </w:tc>
        <w:tc>
          <w:tcPr>
            <w:tcW w:w="346" w:type="dxa"/>
            <w:shd w:val="clear" w:color="auto" w:fill="FFFFFF"/>
          </w:tcPr>
          <w:p w:rsidR="002908A5" w:rsidRDefault="00F13D94">
            <w:pPr>
              <w:pStyle w:val="Jin0"/>
              <w:framePr w:w="2410" w:h="379" w:wrap="none" w:hAnchor="page" w:x="8296" w:y="6126"/>
              <w:shd w:val="clear" w:color="auto" w:fill="auto"/>
              <w:jc w:val="center"/>
            </w:pPr>
            <w:r>
              <w:t>ks</w:t>
            </w:r>
          </w:p>
        </w:tc>
      </w:tr>
    </w:tbl>
    <w:p w:rsidR="002908A5" w:rsidRDefault="002908A5">
      <w:pPr>
        <w:framePr w:w="2410" w:h="379" w:wrap="none" w:hAnchor="page" w:x="8296" w:y="6126"/>
        <w:spacing w:line="1" w:lineRule="exact"/>
      </w:pPr>
    </w:p>
    <w:p w:rsidR="002908A5" w:rsidRDefault="00F13D94">
      <w:pPr>
        <w:pStyle w:val="Zkladntext20"/>
        <w:framePr w:w="3586" w:h="691" w:wrap="none" w:hAnchor="page" w:x="3136" w:y="7782"/>
        <w:shd w:val="clear" w:color="auto" w:fill="auto"/>
      </w:pPr>
      <w:proofErr w:type="spellStart"/>
      <w:r>
        <w:t>Lysercell</w:t>
      </w:r>
      <w:proofErr w:type="spellEnd"/>
      <w:r>
        <w:t xml:space="preserve"> WDF (5 L)</w:t>
      </w:r>
    </w:p>
    <w:p w:rsidR="002908A5" w:rsidRDefault="00F13D94">
      <w:pPr>
        <w:pStyle w:val="Zkladntext1"/>
        <w:framePr w:w="3586" w:h="691" w:wrap="none" w:hAnchor="page" w:x="3136" w:y="7782"/>
        <w:shd w:val="clear" w:color="auto" w:fill="auto"/>
      </w:pPr>
      <w:proofErr w:type="spellStart"/>
      <w:r>
        <w:rPr>
          <w:b/>
          <w:bCs/>
        </w:rPr>
        <w:t>Lysercell</w:t>
      </w:r>
      <w:proofErr w:type="spellEnd"/>
      <w:r>
        <w:rPr>
          <w:b/>
          <w:bCs/>
        </w:rPr>
        <w:t xml:space="preserve"> WDF 5L</w:t>
      </w:r>
    </w:p>
    <w:p w:rsidR="002908A5" w:rsidRDefault="00F13D94">
      <w:pPr>
        <w:pStyle w:val="Zkladntext1"/>
        <w:framePr w:w="3586" w:h="691" w:wrap="none" w:hAnchor="page" w:x="3136" w:y="7782"/>
        <w:shd w:val="clear" w:color="auto" w:fill="auto"/>
      </w:pPr>
      <w:proofErr w:type="spellStart"/>
      <w:r>
        <w:t>Lyzační</w:t>
      </w:r>
      <w:proofErr w:type="spellEnd"/>
      <w:r>
        <w:t xml:space="preserve"> roztok pro WDF kanál analyzátorů XN a XN-L</w:t>
      </w:r>
    </w:p>
    <w:p w:rsidR="002908A5" w:rsidRDefault="00F13D94">
      <w:pPr>
        <w:pStyle w:val="Zkladntext1"/>
        <w:framePr w:w="1061" w:h="408" w:wrap="none" w:hAnchor="page" w:x="8296" w:y="7979"/>
        <w:shd w:val="clear" w:color="auto" w:fill="auto"/>
        <w:jc w:val="center"/>
      </w:pPr>
      <w:r>
        <w:t>Objednací číslo</w:t>
      </w:r>
    </w:p>
    <w:p w:rsidR="002908A5" w:rsidRDefault="00F13D94">
      <w:pPr>
        <w:pStyle w:val="Zkladntext1"/>
        <w:framePr w:w="1061" w:h="408" w:wrap="none" w:hAnchor="page" w:x="8296" w:y="7979"/>
        <w:shd w:val="clear" w:color="auto" w:fill="auto"/>
        <w:jc w:val="center"/>
      </w:pPr>
      <w:r>
        <w:rPr>
          <w:b/>
          <w:bCs/>
        </w:rPr>
        <w:t>AL337564</w:t>
      </w:r>
    </w:p>
    <w:p w:rsidR="002908A5" w:rsidRDefault="00F13D94">
      <w:pPr>
        <w:pStyle w:val="Titulekobrzku0"/>
        <w:framePr w:w="3115" w:h="691" w:wrap="none" w:hAnchor="page" w:x="3135" w:y="9659"/>
        <w:shd w:val="clear" w:color="auto" w:fill="auto"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Lysercell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WNR (5 L)</w:t>
      </w:r>
    </w:p>
    <w:p w:rsidR="002908A5" w:rsidRDefault="00F13D94">
      <w:pPr>
        <w:pStyle w:val="Titulekobrzku0"/>
        <w:framePr w:w="3115" w:h="691" w:wrap="none" w:hAnchor="page" w:x="3135" w:y="9659"/>
        <w:shd w:val="clear" w:color="auto" w:fill="auto"/>
      </w:pPr>
      <w:proofErr w:type="spellStart"/>
      <w:r>
        <w:rPr>
          <w:b/>
          <w:bCs/>
        </w:rPr>
        <w:t>Lysercell</w:t>
      </w:r>
      <w:proofErr w:type="spellEnd"/>
      <w:r>
        <w:rPr>
          <w:b/>
          <w:bCs/>
        </w:rPr>
        <w:t xml:space="preserve"> WNR 5L</w:t>
      </w:r>
    </w:p>
    <w:p w:rsidR="002908A5" w:rsidRDefault="00F13D94">
      <w:pPr>
        <w:pStyle w:val="Titulekobrzku0"/>
        <w:framePr w:w="3115" w:h="691" w:wrap="none" w:hAnchor="page" w:x="3135" w:y="9659"/>
        <w:shd w:val="clear" w:color="auto" w:fill="auto"/>
      </w:pPr>
      <w:proofErr w:type="spellStart"/>
      <w:r>
        <w:t>Lyzační</w:t>
      </w:r>
      <w:proofErr w:type="spellEnd"/>
      <w:r>
        <w:t xml:space="preserve"> roztok pro WNR kanál analyzátorů XN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643"/>
        <w:gridCol w:w="346"/>
      </w:tblGrid>
      <w:tr w:rsidR="002908A5">
        <w:trPr>
          <w:trHeight w:hRule="exact" w:val="202"/>
        </w:trPr>
        <w:tc>
          <w:tcPr>
            <w:tcW w:w="2405" w:type="dxa"/>
            <w:gridSpan w:val="3"/>
            <w:shd w:val="clear" w:color="auto" w:fill="FFFFFF"/>
            <w:vAlign w:val="bottom"/>
          </w:tcPr>
          <w:p w:rsidR="002908A5" w:rsidRDefault="00F13D94">
            <w:pPr>
              <w:pStyle w:val="Jin0"/>
              <w:framePr w:w="2405" w:h="379" w:wrap="none" w:hAnchor="page" w:x="8305" w:y="9865"/>
              <w:shd w:val="clear" w:color="auto" w:fill="auto"/>
            </w:pPr>
            <w:r>
              <w:t>Objednací číslo</w:t>
            </w:r>
          </w:p>
        </w:tc>
      </w:tr>
      <w:tr w:rsidR="002908A5">
        <w:trPr>
          <w:trHeight w:hRule="exact" w:val="178"/>
        </w:trPr>
        <w:tc>
          <w:tcPr>
            <w:tcW w:w="1416" w:type="dxa"/>
            <w:shd w:val="clear" w:color="auto" w:fill="FFFFFF"/>
          </w:tcPr>
          <w:p w:rsidR="002908A5" w:rsidRDefault="00F13D94">
            <w:pPr>
              <w:pStyle w:val="Jin0"/>
              <w:framePr w:w="2405" w:h="379" w:wrap="none" w:hAnchor="page" w:x="8305" w:y="9865"/>
              <w:shd w:val="clear" w:color="auto" w:fill="auto"/>
            </w:pPr>
            <w:r>
              <w:rPr>
                <w:b/>
                <w:bCs/>
              </w:rPr>
              <w:t>BL121531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2908A5" w:rsidRDefault="00F13D94">
            <w:pPr>
              <w:pStyle w:val="Jin0"/>
              <w:framePr w:w="2405" w:h="379" w:wrap="none" w:hAnchor="page" w:x="8305" w:y="9865"/>
              <w:shd w:val="clear" w:color="auto" w:fill="auto"/>
              <w:ind w:right="160"/>
              <w:jc w:val="right"/>
            </w:pPr>
            <w:r>
              <w:t>2</w:t>
            </w:r>
          </w:p>
        </w:tc>
        <w:tc>
          <w:tcPr>
            <w:tcW w:w="346" w:type="dxa"/>
            <w:shd w:val="clear" w:color="auto" w:fill="FFFFFF"/>
          </w:tcPr>
          <w:p w:rsidR="002908A5" w:rsidRDefault="00F13D94">
            <w:pPr>
              <w:pStyle w:val="Jin0"/>
              <w:framePr w:w="2405" w:h="379" w:wrap="none" w:hAnchor="page" w:x="8305" w:y="9865"/>
              <w:shd w:val="clear" w:color="auto" w:fill="auto"/>
              <w:jc w:val="right"/>
            </w:pPr>
            <w:r>
              <w:t>ks</w:t>
            </w:r>
          </w:p>
        </w:tc>
      </w:tr>
    </w:tbl>
    <w:p w:rsidR="002908A5" w:rsidRDefault="002908A5">
      <w:pPr>
        <w:framePr w:w="2405" w:h="379" w:wrap="none" w:hAnchor="page" w:x="8305" w:y="9865"/>
        <w:spacing w:line="1" w:lineRule="exact"/>
      </w:pPr>
    </w:p>
    <w:p w:rsidR="002908A5" w:rsidRDefault="00F13D9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 wp14:anchorId="5ED4CCA1" wp14:editId="24BB1ECC">
            <wp:simplePos x="0" y="0"/>
            <wp:positionH relativeFrom="page">
              <wp:posOffset>820420</wp:posOffset>
            </wp:positionH>
            <wp:positionV relativeFrom="margin">
              <wp:posOffset>1386840</wp:posOffset>
            </wp:positionV>
            <wp:extent cx="1017905" cy="7010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79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 wp14:anchorId="39993793" wp14:editId="45F5D679">
            <wp:simplePos x="0" y="0"/>
            <wp:positionH relativeFrom="page">
              <wp:posOffset>6294120</wp:posOffset>
            </wp:positionH>
            <wp:positionV relativeFrom="margin">
              <wp:posOffset>1322705</wp:posOffset>
            </wp:positionV>
            <wp:extent cx="713105" cy="9207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310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0331B228" wp14:editId="248C65F9">
            <wp:simplePos x="0" y="0"/>
            <wp:positionH relativeFrom="page">
              <wp:posOffset>817245</wp:posOffset>
            </wp:positionH>
            <wp:positionV relativeFrom="margin">
              <wp:posOffset>2572385</wp:posOffset>
            </wp:positionV>
            <wp:extent cx="1017905" cy="74358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179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 wp14:anchorId="3930D933" wp14:editId="22095EE8">
            <wp:simplePos x="0" y="0"/>
            <wp:positionH relativeFrom="page">
              <wp:posOffset>820420</wp:posOffset>
            </wp:positionH>
            <wp:positionV relativeFrom="margin">
              <wp:posOffset>3749040</wp:posOffset>
            </wp:positionV>
            <wp:extent cx="1024255" cy="73787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2425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 wp14:anchorId="5C8ABAE7" wp14:editId="51311AD7">
            <wp:simplePos x="0" y="0"/>
            <wp:positionH relativeFrom="page">
              <wp:posOffset>817245</wp:posOffset>
            </wp:positionH>
            <wp:positionV relativeFrom="margin">
              <wp:posOffset>4940935</wp:posOffset>
            </wp:positionV>
            <wp:extent cx="1024255" cy="76200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242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 wp14:anchorId="63DF8BA9" wp14:editId="11FDBF45">
            <wp:simplePos x="0" y="0"/>
            <wp:positionH relativeFrom="page">
              <wp:posOffset>6315710</wp:posOffset>
            </wp:positionH>
            <wp:positionV relativeFrom="margin">
              <wp:posOffset>4876800</wp:posOffset>
            </wp:positionV>
            <wp:extent cx="701040" cy="9207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0104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2127250" simplePos="0" relativeHeight="62914696" behindDoc="1" locked="0" layoutInCell="1" allowOverlap="1" wp14:anchorId="4E9F6A9F" wp14:editId="54CA2436">
            <wp:simplePos x="0" y="0"/>
            <wp:positionH relativeFrom="page">
              <wp:posOffset>822960</wp:posOffset>
            </wp:positionH>
            <wp:positionV relativeFrom="margin">
              <wp:posOffset>6132830</wp:posOffset>
            </wp:positionV>
            <wp:extent cx="1017905" cy="76200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179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21DA7">
        <w:t>Sysmex</w:t>
      </w:r>
      <w:proofErr w:type="spellEnd"/>
      <w:r w:rsidR="00621DA7">
        <w:t xml:space="preserve"> CZ s.r.o.</w:t>
      </w:r>
    </w:p>
    <w:p w:rsidR="00621DA7" w:rsidRDefault="00621DA7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line="360" w:lineRule="exact"/>
      </w:pPr>
    </w:p>
    <w:p w:rsidR="002908A5" w:rsidRDefault="002908A5">
      <w:pPr>
        <w:spacing w:after="417" w:line="1" w:lineRule="exact"/>
      </w:pPr>
    </w:p>
    <w:p w:rsidR="002908A5" w:rsidRDefault="002908A5">
      <w:pPr>
        <w:spacing w:line="1" w:lineRule="exact"/>
        <w:sectPr w:rsidR="002908A5">
          <w:pgSz w:w="11900" w:h="16840"/>
          <w:pgMar w:top="1323" w:right="850" w:bottom="614" w:left="1162" w:header="895" w:footer="186" w:gutter="0"/>
          <w:pgNumType w:start="1"/>
          <w:cols w:space="720"/>
          <w:noEndnote/>
          <w:docGrid w:linePitch="360"/>
        </w:sectPr>
      </w:pPr>
    </w:p>
    <w:p w:rsidR="002908A5" w:rsidRDefault="002908A5">
      <w:pPr>
        <w:spacing w:before="39" w:after="39" w:line="240" w:lineRule="exact"/>
        <w:rPr>
          <w:sz w:val="19"/>
          <w:szCs w:val="19"/>
        </w:rPr>
      </w:pPr>
    </w:p>
    <w:p w:rsidR="002908A5" w:rsidRDefault="002908A5">
      <w:pPr>
        <w:spacing w:line="1" w:lineRule="exact"/>
        <w:sectPr w:rsidR="002908A5">
          <w:type w:val="continuous"/>
          <w:pgSz w:w="11900" w:h="16840"/>
          <w:pgMar w:top="1323" w:right="0" w:bottom="614" w:left="0" w:header="0" w:footer="3" w:gutter="0"/>
          <w:cols w:space="720"/>
          <w:noEndnote/>
          <w:docGrid w:linePitch="360"/>
        </w:sectPr>
      </w:pPr>
    </w:p>
    <w:p w:rsidR="002908A5" w:rsidRDefault="00F13D9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817245</wp:posOffset>
            </wp:positionH>
            <wp:positionV relativeFrom="paragraph">
              <wp:posOffset>67310</wp:posOffset>
            </wp:positionV>
            <wp:extent cx="1029970" cy="762000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299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191770</wp:posOffset>
                </wp:positionV>
                <wp:extent cx="673735" cy="25908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8A5" w:rsidRDefault="00F13D94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Objednací číslo</w:t>
                            </w:r>
                          </w:p>
                          <w:p w:rsidR="002908A5" w:rsidRDefault="00F13D94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CT661628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415.pt;margin-top:15.1pt;width:53.049999999999997pt;height:20.3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Objednací číslo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CT661628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6196965</wp:posOffset>
            </wp:positionH>
            <wp:positionV relativeFrom="paragraph">
              <wp:posOffset>12700</wp:posOffset>
            </wp:positionV>
            <wp:extent cx="822960" cy="93281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2296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8A5" w:rsidRDefault="00F13D94">
      <w:pPr>
        <w:pStyle w:val="Zkladntext20"/>
        <w:shd w:val="clear" w:color="auto" w:fill="auto"/>
        <w:ind w:firstLine="240"/>
      </w:pPr>
      <w:proofErr w:type="spellStart"/>
      <w:r>
        <w:t>CelIPack</w:t>
      </w:r>
      <w:proofErr w:type="spellEnd"/>
      <w:r>
        <w:t xml:space="preserve"> DCL (20 L)</w:t>
      </w:r>
    </w:p>
    <w:p w:rsidR="002908A5" w:rsidRDefault="00F13D94">
      <w:pPr>
        <w:pStyle w:val="Zkladntext1"/>
        <w:shd w:val="clear" w:color="auto" w:fill="auto"/>
        <w:spacing w:line="254" w:lineRule="auto"/>
        <w:ind w:firstLine="240"/>
      </w:pPr>
      <w:proofErr w:type="spellStart"/>
      <w:r>
        <w:rPr>
          <w:b/>
          <w:bCs/>
        </w:rPr>
        <w:t>CelIPack</w:t>
      </w:r>
      <w:proofErr w:type="spellEnd"/>
      <w:r>
        <w:rPr>
          <w:b/>
          <w:bCs/>
        </w:rPr>
        <w:t xml:space="preserve"> DCL (20 L)</w:t>
      </w:r>
    </w:p>
    <w:p w:rsidR="002908A5" w:rsidRDefault="00F13D94">
      <w:pPr>
        <w:pStyle w:val="Zkladntext1"/>
        <w:shd w:val="clear" w:color="auto" w:fill="auto"/>
        <w:spacing w:after="900" w:line="254" w:lineRule="auto"/>
        <w:ind w:left="240"/>
        <w:jc w:val="both"/>
      </w:pPr>
      <w:proofErr w:type="spellStart"/>
      <w:r>
        <w:t>Diluční</w:t>
      </w:r>
      <w:proofErr w:type="spellEnd"/>
      <w:r>
        <w:t xml:space="preserve"> reagencie pro hematologické analyzátory řady XN, XN-L, nátěrové automaty SP.</w:t>
      </w:r>
    </w:p>
    <w:p w:rsidR="002908A5" w:rsidRDefault="00F13D94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  <w:r>
        <w:t xml:space="preserve">Objednávku odešlete pomocí </w:t>
      </w:r>
      <w:r>
        <w:rPr>
          <w:lang w:val="en-US" w:eastAsia="en-US" w:bidi="en-US"/>
        </w:rPr>
        <w:t xml:space="preserve">on-line </w:t>
      </w:r>
      <w:r>
        <w:t xml:space="preserve">formuláře </w:t>
      </w:r>
      <w:proofErr w:type="gramStart"/>
      <w:r>
        <w:t>viz</w:t>
      </w:r>
      <w:proofErr w:type="gramEnd"/>
      <w:r>
        <w:t xml:space="preserve"> tlačítko níže </w:t>
      </w:r>
      <w:r>
        <w:rPr>
          <w:b/>
          <w:bCs/>
        </w:rPr>
        <w:t xml:space="preserve">objednat položky </w:t>
      </w:r>
      <w:proofErr w:type="gramStart"/>
      <w:r>
        <w:t>Doporučujeme</w:t>
      </w:r>
      <w:proofErr w:type="gramEnd"/>
      <w:r>
        <w:t xml:space="preserve"> se </w:t>
      </w:r>
      <w:r>
        <w:rPr>
          <w:b/>
          <w:bCs/>
        </w:rPr>
        <w:t xml:space="preserve">přihlásit! 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(Pokud ještě nejste registrovaní, </w:t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zaregistrujte </w:t>
      </w:r>
      <w:r>
        <w:rPr>
          <w:rFonts w:ascii="Arial" w:eastAsia="Arial" w:hAnsi="Arial" w:cs="Arial"/>
          <w:i/>
          <w:iCs/>
          <w:sz w:val="17"/>
          <w:szCs w:val="17"/>
        </w:rPr>
        <w:t>se výše).</w:t>
      </w: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</w:p>
    <w:p w:rsidR="00621DA7" w:rsidRDefault="00621DA7" w:rsidP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  <w:r>
        <w:rPr>
          <w:rFonts w:ascii="Arial" w:eastAsia="Arial" w:hAnsi="Arial" w:cs="Arial"/>
          <w:i/>
          <w:iCs/>
          <w:sz w:val="17"/>
          <w:szCs w:val="17"/>
        </w:rPr>
        <w:t>Odběratel: Nemocnice Nové Město na Moravě, příspěvková organizace</w:t>
      </w:r>
    </w:p>
    <w:p w:rsidR="00621DA7" w:rsidRDefault="00621DA7" w:rsidP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                 Žďárská 610, 592 31 Nové Město na Moravě </w:t>
      </w:r>
    </w:p>
    <w:p w:rsidR="00621DA7" w:rsidRPr="00621DA7" w:rsidRDefault="00621DA7" w:rsidP="00621DA7">
      <w:pPr>
        <w:pStyle w:val="Zkladntext1"/>
        <w:shd w:val="clear" w:color="auto" w:fill="auto"/>
        <w:spacing w:line="252" w:lineRule="auto"/>
        <w:ind w:left="-1720"/>
        <w:rPr>
          <w:rFonts w:ascii="Arial" w:eastAsia="Arial" w:hAnsi="Arial" w:cs="Arial"/>
          <w:i/>
          <w:iCs/>
          <w:sz w:val="17"/>
          <w:szCs w:val="17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                 IČO: 00842001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  <w:bookmarkStart w:id="0" w:name="_GoBack"/>
      <w:bookmarkEnd w:id="0"/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</w:pPr>
    </w:p>
    <w:p w:rsidR="00621DA7" w:rsidRDefault="00621DA7" w:rsidP="00621DA7">
      <w:pPr>
        <w:pStyle w:val="Zkladntext40"/>
        <w:framePr w:w="11581" w:h="490" w:wrap="none" w:vAnchor="page" w:hAnchor="page" w:x="196" w:y="571"/>
        <w:shd w:val="clear" w:color="auto" w:fill="auto"/>
        <w:tabs>
          <w:tab w:val="left" w:pos="2549"/>
        </w:tabs>
      </w:pPr>
      <w:proofErr w:type="spellStart"/>
      <w:r>
        <w:rPr>
          <w:lang w:val="cs-CZ" w:eastAsia="cs-CZ" w:bidi="cs-CZ"/>
        </w:rPr>
        <w:t>sysmex</w:t>
      </w:r>
      <w:proofErr w:type="spellEnd"/>
    </w:p>
    <w:tbl>
      <w:tblPr>
        <w:tblW w:w="136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50"/>
        <w:gridCol w:w="1964"/>
        <w:gridCol w:w="2326"/>
      </w:tblGrid>
      <w:tr w:rsidR="00621DA7" w:rsidTr="004748AE">
        <w:trPr>
          <w:gridAfter w:val="1"/>
        </w:trPr>
        <w:tc>
          <w:tcPr>
            <w:tcW w:w="0" w:type="auto"/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SYSMEX CZ s.r.o.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IČO:</w:t>
            </w:r>
          </w:p>
        </w:tc>
        <w:tc>
          <w:tcPr>
            <w:tcW w:w="0" w:type="auto"/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27752356</w:t>
            </w:r>
          </w:p>
        </w:tc>
      </w:tr>
      <w:tr w:rsidR="00621DA7" w:rsidTr="004748AE">
        <w:tc>
          <w:tcPr>
            <w:tcW w:w="0" w:type="auto"/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Spisová značka: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C 56576 vedená u Krajského soudu v Brně</w:t>
            </w:r>
          </w:p>
        </w:tc>
        <w:tc>
          <w:tcPr>
            <w:tcW w:w="0" w:type="auto"/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Den zápisu:</w:t>
            </w:r>
          </w:p>
        </w:tc>
        <w:tc>
          <w:tcPr>
            <w:tcW w:w="0" w:type="auto"/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26. října 2007</w:t>
            </w:r>
          </w:p>
        </w:tc>
      </w:tr>
      <w:tr w:rsidR="00621DA7" w:rsidTr="004748AE">
        <w:tc>
          <w:tcPr>
            <w:tcW w:w="0" w:type="auto"/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Sídlo: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21DA7" w:rsidRDefault="00621DA7" w:rsidP="004748AE">
            <w:pPr>
              <w:framePr w:w="11581" w:h="490" w:wrap="none" w:vAnchor="page" w:hAnchor="page" w:x="196" w:y="571"/>
              <w:widowControl/>
              <w:spacing w:line="36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Plynárenská 499/1, Zábrdovice, 602 00 Brno</w:t>
            </w:r>
          </w:p>
        </w:tc>
      </w:tr>
    </w:tbl>
    <w:p w:rsidR="00621DA7" w:rsidRDefault="00621DA7" w:rsidP="00621DA7">
      <w:pPr>
        <w:pStyle w:val="Zkladntext40"/>
        <w:framePr w:w="11581" w:h="490" w:wrap="none" w:vAnchor="page" w:hAnchor="page" w:x="196" w:y="571"/>
        <w:shd w:val="clear" w:color="auto" w:fill="auto"/>
        <w:tabs>
          <w:tab w:val="left" w:pos="2549"/>
        </w:tabs>
      </w:pPr>
    </w:p>
    <w:p w:rsidR="00621DA7" w:rsidRDefault="00621DA7">
      <w:pPr>
        <w:pStyle w:val="Zkladntext1"/>
        <w:shd w:val="clear" w:color="auto" w:fill="auto"/>
        <w:spacing w:line="252" w:lineRule="auto"/>
        <w:ind w:left="-1720"/>
        <w:rPr>
          <w:sz w:val="17"/>
          <w:szCs w:val="17"/>
        </w:rPr>
        <w:sectPr w:rsidR="00621DA7">
          <w:type w:val="continuous"/>
          <w:pgSz w:w="11900" w:h="16840"/>
          <w:pgMar w:top="1323" w:right="4430" w:bottom="614" w:left="2904" w:header="0" w:footer="3" w:gutter="0"/>
          <w:cols w:space="720"/>
          <w:noEndnote/>
          <w:docGrid w:linePitch="360"/>
        </w:sectPr>
      </w:pPr>
    </w:p>
    <w:p w:rsidR="002908A5" w:rsidRDefault="002908A5">
      <w:pPr>
        <w:spacing w:line="240" w:lineRule="exact"/>
        <w:rPr>
          <w:sz w:val="19"/>
          <w:szCs w:val="19"/>
        </w:rPr>
      </w:pPr>
    </w:p>
    <w:p w:rsidR="002908A5" w:rsidRDefault="002908A5">
      <w:pPr>
        <w:spacing w:before="62" w:after="62" w:line="240" w:lineRule="exact"/>
        <w:rPr>
          <w:sz w:val="19"/>
          <w:szCs w:val="19"/>
        </w:rPr>
      </w:pPr>
    </w:p>
    <w:p w:rsidR="002908A5" w:rsidRDefault="002908A5">
      <w:pPr>
        <w:spacing w:line="1" w:lineRule="exact"/>
      </w:pPr>
    </w:p>
    <w:p w:rsidR="00621DA7" w:rsidRDefault="00621DA7">
      <w:pPr>
        <w:spacing w:line="1" w:lineRule="exact"/>
      </w:pPr>
    </w:p>
    <w:p w:rsidR="00621DA7" w:rsidRDefault="00621DA7">
      <w:pPr>
        <w:spacing w:line="1" w:lineRule="exact"/>
      </w:pPr>
    </w:p>
    <w:p w:rsidR="00621DA7" w:rsidRDefault="00621DA7">
      <w:pPr>
        <w:spacing w:line="1" w:lineRule="exact"/>
      </w:pPr>
    </w:p>
    <w:p w:rsidR="00621DA7" w:rsidRDefault="00621DA7">
      <w:pPr>
        <w:spacing w:line="1" w:lineRule="exact"/>
      </w:pPr>
    </w:p>
    <w:p w:rsidR="00621DA7" w:rsidRDefault="00621DA7">
      <w:pPr>
        <w:spacing w:line="1" w:lineRule="exact"/>
      </w:pPr>
    </w:p>
    <w:p w:rsidR="00621DA7" w:rsidRDefault="00621DA7">
      <w:pPr>
        <w:spacing w:line="1" w:lineRule="exact"/>
        <w:sectPr w:rsidR="00621DA7">
          <w:type w:val="continuous"/>
          <w:pgSz w:w="11900" w:h="16840"/>
          <w:pgMar w:top="1323" w:right="0" w:bottom="614" w:left="0" w:header="0" w:footer="3" w:gutter="0"/>
          <w:cols w:space="720"/>
          <w:noEndnote/>
          <w:docGrid w:linePitch="360"/>
        </w:sectPr>
      </w:pPr>
    </w:p>
    <w:p w:rsidR="00621DA7" w:rsidRDefault="00F13D94" w:rsidP="00621DA7">
      <w:pPr>
        <w:pStyle w:val="Zkladntext30"/>
        <w:shd w:val="clear" w:color="auto" w:fill="auto"/>
        <w:spacing w:line="240" w:lineRule="auto"/>
      </w:pPr>
      <w:r>
        <w:lastRenderedPageBreak/>
        <w:t>© Všechna práva vyhrazena společnosti</w:t>
      </w:r>
    </w:p>
    <w:p w:rsidR="00621DA7" w:rsidRDefault="00621DA7">
      <w:pPr>
        <w:pStyle w:val="Zkladntext30"/>
        <w:shd w:val="clear" w:color="auto" w:fill="auto"/>
        <w:spacing w:line="192" w:lineRule="auto"/>
        <w:jc w:val="right"/>
      </w:pPr>
    </w:p>
    <w:p w:rsidR="002908A5" w:rsidRDefault="00F13D94">
      <w:pPr>
        <w:pStyle w:val="Zkladntext30"/>
        <w:shd w:val="clear" w:color="auto" w:fill="auto"/>
        <w:spacing w:line="192" w:lineRule="auto"/>
        <w:jc w:val="right"/>
      </w:pPr>
      <w:r>
        <w:t>vytvořeno 11.1.2024 12:41</w:t>
      </w:r>
    </w:p>
    <w:sectPr w:rsidR="002908A5">
      <w:type w:val="continuous"/>
      <w:pgSz w:w="11900" w:h="16840"/>
      <w:pgMar w:top="1323" w:right="874" w:bottom="614" w:left="7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A4" w:rsidRDefault="00F13D94">
      <w:r>
        <w:separator/>
      </w:r>
    </w:p>
  </w:endnote>
  <w:endnote w:type="continuationSeparator" w:id="0">
    <w:p w:rsidR="00E043A4" w:rsidRDefault="00F1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A5" w:rsidRDefault="002908A5"/>
  </w:footnote>
  <w:footnote w:type="continuationSeparator" w:id="0">
    <w:p w:rsidR="002908A5" w:rsidRDefault="002908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08A5"/>
    <w:rsid w:val="002908A5"/>
    <w:rsid w:val="00621DA7"/>
    <w:rsid w:val="00A01295"/>
    <w:rsid w:val="00E043A4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jc w:val="righ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jc w:val="righ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2024-01-16T11:59:00Z</dcterms:created>
  <dcterms:modified xsi:type="dcterms:W3CDTF">2024-01-16T12:23:00Z</dcterms:modified>
</cp:coreProperties>
</file>