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3DAF" w14:textId="191A4391" w:rsidR="00B1154D" w:rsidRDefault="00721818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3205227D" w14:textId="77777777" w:rsidR="00B1154D" w:rsidRDefault="00721818">
      <w:pPr>
        <w:pStyle w:val="Zkladntext"/>
        <w:spacing w:line="66" w:lineRule="exact"/>
        <w:ind w:left="103"/>
        <w:rPr>
          <w:rFonts w:ascii="Segoe UI Symbol"/>
          <w:i w:val="0"/>
          <w:sz w:val="6"/>
        </w:rPr>
      </w:pPr>
      <w:r>
        <w:rPr>
          <w:rFonts w:ascii="Segoe UI Symbol"/>
          <w:i w:val="0"/>
          <w:noProof/>
          <w:sz w:val="6"/>
        </w:rPr>
        <mc:AlternateContent>
          <mc:Choice Requires="wpg">
            <w:drawing>
              <wp:inline distT="0" distB="0" distL="0" distR="0" wp14:anchorId="3CC90E66" wp14:editId="083A36E0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1E764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08ECEE" w14:textId="48029BFF" w:rsidR="00B1154D" w:rsidRDefault="00721818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2"/>
          <w:sz w:val="20"/>
        </w:rPr>
        <w:t>xxx</w:t>
      </w:r>
      <w:proofErr w:type="spellEnd"/>
    </w:p>
    <w:p w14:paraId="13761FEF" w14:textId="77777777" w:rsidR="00B1154D" w:rsidRDefault="007218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16.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13:31</w:t>
      </w:r>
    </w:p>
    <w:p w14:paraId="4EC63190" w14:textId="201A7611" w:rsidR="00B1154D" w:rsidRDefault="00721818" w:rsidP="007218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</w:t>
      </w:r>
      <w:r>
        <w:rPr>
          <w:rFonts w:ascii="Segoe UI Symbol" w:hAnsi="Segoe UI Symbol"/>
          <w:spacing w:val="-6"/>
          <w:sz w:val="20"/>
        </w:rPr>
        <w:t>x</w:t>
      </w:r>
      <w:proofErr w:type="spellEnd"/>
    </w:p>
    <w:p w14:paraId="24684D83" w14:textId="77777777" w:rsidR="00B1154D" w:rsidRDefault="00721818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</w:t>
      </w:r>
      <w:r>
        <w:rPr>
          <w:rFonts w:ascii="Segoe UI Symbol" w:hAnsi="Segoe UI Symbol"/>
          <w:spacing w:val="-2"/>
          <w:sz w:val="20"/>
        </w:rPr>
        <w:t>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3610004858</w:t>
      </w:r>
    </w:p>
    <w:p w14:paraId="50725927" w14:textId="77777777" w:rsidR="00B1154D" w:rsidRDefault="00721818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3610004858_obj_DDoS_podepsana_JB_2024.pdf</w:t>
      </w:r>
    </w:p>
    <w:p w14:paraId="4DD320B5" w14:textId="77777777" w:rsidR="00B1154D" w:rsidRDefault="00B1154D">
      <w:pPr>
        <w:pStyle w:val="Zkladntext"/>
        <w:spacing w:before="262"/>
        <w:rPr>
          <w:rFonts w:ascii="Segoe UI Symbol"/>
          <w:i w:val="0"/>
          <w:sz w:val="20"/>
        </w:rPr>
      </w:pPr>
    </w:p>
    <w:p w14:paraId="379A9D0A" w14:textId="77777777" w:rsidR="00B1154D" w:rsidRDefault="00721818">
      <w:pPr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418767F1" w14:textId="77777777" w:rsidR="00B1154D" w:rsidRDefault="00B1154D">
      <w:pPr>
        <w:pStyle w:val="Zkladntext"/>
        <w:rPr>
          <w:i w:val="0"/>
          <w:sz w:val="22"/>
        </w:rPr>
      </w:pPr>
    </w:p>
    <w:p w14:paraId="02AB6431" w14:textId="77777777" w:rsidR="00B1154D" w:rsidRDefault="00721818">
      <w:pPr>
        <w:spacing w:line="477" w:lineRule="auto"/>
        <w:ind w:left="136" w:right="4331"/>
      </w:pPr>
      <w:r>
        <w:t>Dekuji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zaslání</w:t>
      </w:r>
      <w:r>
        <w:rPr>
          <w:spacing w:val="-3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posílám</w:t>
      </w:r>
      <w:r>
        <w:rPr>
          <w:spacing w:val="-5"/>
        </w:rPr>
        <w:t xml:space="preserve"> </w:t>
      </w:r>
      <w:r>
        <w:t>podepsáno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 xml:space="preserve">TMCZ. V </w:t>
      </w:r>
      <w:proofErr w:type="gramStart"/>
      <w:r>
        <w:t>případe</w:t>
      </w:r>
      <w:proofErr w:type="gramEnd"/>
      <w:r>
        <w:t xml:space="preserve"> potřeby jsem k dispozici.</w:t>
      </w:r>
    </w:p>
    <w:p w14:paraId="042F64E6" w14:textId="4F28D9C8" w:rsidR="00B1154D" w:rsidRDefault="00721818">
      <w:pPr>
        <w:spacing w:before="4"/>
        <w:ind w:left="136" w:right="8122"/>
      </w:pPr>
      <w:r>
        <w:t>S</w:t>
      </w:r>
      <w:r>
        <w:rPr>
          <w:spacing w:val="-12"/>
        </w:rPr>
        <w:t xml:space="preserve"> </w:t>
      </w:r>
      <w:r>
        <w:t>přáním</w:t>
      </w:r>
      <w:r>
        <w:rPr>
          <w:spacing w:val="-12"/>
        </w:rPr>
        <w:t xml:space="preserve"> </w:t>
      </w:r>
      <w:r>
        <w:t>hezkého</w:t>
      </w:r>
      <w:r>
        <w:rPr>
          <w:spacing w:val="-12"/>
        </w:rPr>
        <w:t xml:space="preserve"> </w:t>
      </w:r>
      <w:r>
        <w:t xml:space="preserve">dne, </w:t>
      </w:r>
      <w:proofErr w:type="spellStart"/>
      <w:r>
        <w:t>xxx</w:t>
      </w:r>
      <w:proofErr w:type="spellEnd"/>
    </w:p>
    <w:p w14:paraId="293E8EC5" w14:textId="77777777" w:rsidR="00B1154D" w:rsidRDefault="00B1154D">
      <w:pPr>
        <w:pStyle w:val="Zkladntext"/>
        <w:rPr>
          <w:i w:val="0"/>
          <w:sz w:val="22"/>
        </w:rPr>
      </w:pPr>
    </w:p>
    <w:p w14:paraId="5FF7E369" w14:textId="77777777" w:rsidR="00B1154D" w:rsidRDefault="00B1154D">
      <w:pPr>
        <w:pStyle w:val="Zkladntext"/>
        <w:spacing w:before="212"/>
        <w:rPr>
          <w:i w:val="0"/>
          <w:sz w:val="22"/>
        </w:rPr>
      </w:pPr>
    </w:p>
    <w:p w14:paraId="707E4C8E" w14:textId="37904D94" w:rsidR="00B1154D" w:rsidRDefault="00721818">
      <w:pPr>
        <w:spacing w:before="53"/>
        <w:ind w:left="136"/>
      </w:pPr>
      <w:proofErr w:type="spellStart"/>
      <w:r>
        <w:t>xxx</w:t>
      </w:r>
      <w:proofErr w:type="spellEnd"/>
    </w:p>
    <w:p w14:paraId="384BC91D" w14:textId="40EE0A32" w:rsidR="00B1154D" w:rsidRDefault="00721818">
      <w:pPr>
        <w:spacing w:before="223" w:line="288" w:lineRule="auto"/>
        <w:ind w:left="136" w:right="7204"/>
      </w:pPr>
      <w:r>
        <w:rPr>
          <w:b/>
          <w:color w:val="FF3399"/>
        </w:rPr>
        <w:t xml:space="preserve">T-Mobile Czech Republic a.s. </w:t>
      </w:r>
      <w:r>
        <w:rPr>
          <w:u w:val="single"/>
        </w:rPr>
        <w:t>Tomíčkova</w:t>
      </w:r>
      <w:r>
        <w:rPr>
          <w:spacing w:val="-5"/>
          <w:u w:val="single"/>
        </w:rPr>
        <w:t xml:space="preserve"> </w:t>
      </w:r>
      <w:r>
        <w:rPr>
          <w:u w:val="single"/>
        </w:rPr>
        <w:t>2144/1,</w:t>
      </w:r>
      <w:r>
        <w:rPr>
          <w:spacing w:val="-9"/>
          <w:u w:val="single"/>
        </w:rPr>
        <w:t xml:space="preserve"> </w:t>
      </w:r>
      <w:r>
        <w:rPr>
          <w:u w:val="single"/>
        </w:rPr>
        <w:t>148</w:t>
      </w:r>
      <w:r>
        <w:rPr>
          <w:spacing w:val="-7"/>
          <w:u w:val="single"/>
        </w:rPr>
        <w:t xml:space="preserve"> </w:t>
      </w:r>
      <w:r>
        <w:rPr>
          <w:u w:val="single"/>
        </w:rPr>
        <w:t>00</w:t>
      </w:r>
      <w:r>
        <w:rPr>
          <w:spacing w:val="-7"/>
          <w:u w:val="single"/>
        </w:rPr>
        <w:t xml:space="preserve"> </w:t>
      </w:r>
      <w:r>
        <w:rPr>
          <w:u w:val="single"/>
        </w:rPr>
        <w:t>Praha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t xml:space="preserve"> Mobil: </w:t>
      </w:r>
      <w:proofErr w:type="spellStart"/>
      <w:r>
        <w:t>xxx</w:t>
      </w:r>
      <w:proofErr w:type="spellEnd"/>
    </w:p>
    <w:p w14:paraId="126D3AEE" w14:textId="77777777" w:rsidR="00721818" w:rsidRDefault="00721818">
      <w:pPr>
        <w:spacing w:line="290" w:lineRule="auto"/>
        <w:ind w:left="136" w:right="7204"/>
      </w:pPr>
      <w:proofErr w:type="spellStart"/>
      <w:r>
        <w:t>E-Mail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t>xxx</w:t>
      </w:r>
      <w:proofErr w:type="spellEnd"/>
    </w:p>
    <w:p w14:paraId="4E6F3C2B" w14:textId="22C8F50A" w:rsidR="00B1154D" w:rsidRDefault="00721818">
      <w:pPr>
        <w:spacing w:line="290" w:lineRule="auto"/>
        <w:ind w:left="136" w:right="7204"/>
      </w:pPr>
      <w:r>
        <w:t xml:space="preserve">Web: </w:t>
      </w:r>
      <w:hyperlink r:id="rId6">
        <w:r>
          <w:rPr>
            <w:color w:val="4472C3"/>
            <w:u w:val="single" w:color="4472C3"/>
          </w:rPr>
          <w:t>http://t-mobile.cz/</w:t>
        </w:r>
      </w:hyperlink>
    </w:p>
    <w:p w14:paraId="1C642746" w14:textId="77777777" w:rsidR="00B1154D" w:rsidRDefault="00B1154D">
      <w:pPr>
        <w:pStyle w:val="Zkladntext"/>
        <w:rPr>
          <w:i w:val="0"/>
          <w:sz w:val="20"/>
        </w:rPr>
      </w:pPr>
    </w:p>
    <w:p w14:paraId="49436040" w14:textId="77777777" w:rsidR="00B1154D" w:rsidRDefault="00B1154D">
      <w:pPr>
        <w:pStyle w:val="Zkladntext"/>
        <w:rPr>
          <w:i w:val="0"/>
          <w:sz w:val="20"/>
        </w:rPr>
      </w:pPr>
    </w:p>
    <w:p w14:paraId="38D05D74" w14:textId="77777777" w:rsidR="00B1154D" w:rsidRDefault="00B1154D">
      <w:pPr>
        <w:pStyle w:val="Zkladntext"/>
        <w:rPr>
          <w:i w:val="0"/>
          <w:sz w:val="20"/>
        </w:rPr>
      </w:pPr>
    </w:p>
    <w:p w14:paraId="2C9DFBB1" w14:textId="77777777" w:rsidR="00B1154D" w:rsidRDefault="00721818">
      <w:pPr>
        <w:pStyle w:val="Zkladntext"/>
        <w:spacing w:before="69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57DE5B" wp14:editId="11FA1EA1">
                <wp:simplePos x="0" y="0"/>
                <wp:positionH relativeFrom="page">
                  <wp:posOffset>449580</wp:posOffset>
                </wp:positionH>
                <wp:positionV relativeFrom="paragraph">
                  <wp:posOffset>214320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D3384" id="Graphic 5" o:spid="_x0000_s1026" style="position:absolute;margin-left:35.4pt;margin-top:16.9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NXD1I3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3CD72E4" w14:textId="77777777" w:rsidR="00B1154D" w:rsidRDefault="00B1154D">
      <w:pPr>
        <w:pStyle w:val="Zkladntext"/>
        <w:spacing w:before="184"/>
        <w:rPr>
          <w:i w:val="0"/>
          <w:sz w:val="20"/>
        </w:rPr>
      </w:pPr>
    </w:p>
    <w:p w14:paraId="6F11935B" w14:textId="281FAC23" w:rsidR="00B1154D" w:rsidRDefault="00721818">
      <w:pPr>
        <w:spacing w:before="100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04F0ADD" w14:textId="77777777" w:rsidR="00B1154D" w:rsidRDefault="00721818">
      <w:pPr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January</w:t>
      </w:r>
      <w:proofErr w:type="spellEnd"/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11:47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43607D0D" w14:textId="77777777" w:rsidR="00B1154D" w:rsidRDefault="00721818">
      <w:pPr>
        <w:spacing w:line="267" w:lineRule="exact"/>
        <w:ind w:left="136"/>
      </w:pPr>
      <w:r>
        <w:rPr>
          <w:b/>
        </w:rPr>
        <w:t>To:</w:t>
      </w:r>
      <w:r>
        <w:rPr>
          <w:b/>
          <w:spacing w:val="-8"/>
        </w:rPr>
        <w:t xml:space="preserve"> </w:t>
      </w:r>
      <w:proofErr w:type="spellStart"/>
      <w:r>
        <w:t>Zakaznicke</w:t>
      </w:r>
      <w:proofErr w:type="spellEnd"/>
      <w:r>
        <w:rPr>
          <w:spacing w:val="-7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t>T-</w:t>
      </w:r>
      <w:proofErr w:type="gramStart"/>
      <w:r>
        <w:t>Mobile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Business</w:t>
      </w:r>
      <w:proofErr w:type="gramEnd"/>
      <w:r>
        <w:rPr>
          <w:spacing w:val="-7"/>
        </w:rPr>
        <w:t xml:space="preserve"> </w:t>
      </w:r>
      <w:r>
        <w:t>&lt;</w:t>
      </w:r>
      <w:hyperlink r:id="rId7">
        <w:r>
          <w:t>business@t-mobile.cz</w:t>
        </w:r>
      </w:hyperlink>
      <w:r>
        <w:t>&gt;;</w:t>
      </w:r>
      <w:r>
        <w:rPr>
          <w:spacing w:val="-4"/>
        </w:rPr>
        <w:t xml:space="preserve"> </w:t>
      </w:r>
      <w:r>
        <w:t>Balcár</w:t>
      </w:r>
      <w:r>
        <w:rPr>
          <w:spacing w:val="-6"/>
        </w:rPr>
        <w:t xml:space="preserve"> </w:t>
      </w:r>
      <w:r>
        <w:t>Jozef</w:t>
      </w:r>
      <w:r>
        <w:rPr>
          <w:spacing w:val="-5"/>
        </w:rPr>
        <w:t xml:space="preserve"> </w:t>
      </w:r>
      <w:r>
        <w:t>&lt;</w:t>
      </w:r>
      <w:hyperlink r:id="rId8">
        <w:r>
          <w:t>jozef.balcar@t-</w:t>
        </w:r>
        <w:r>
          <w:rPr>
            <w:spacing w:val="-2"/>
          </w:rPr>
          <w:t>mobile.cz</w:t>
        </w:r>
      </w:hyperlink>
      <w:r>
        <w:rPr>
          <w:spacing w:val="-2"/>
        </w:rPr>
        <w:t>&gt;</w:t>
      </w:r>
    </w:p>
    <w:p w14:paraId="099EB26D" w14:textId="089167B2" w:rsidR="00B1154D" w:rsidRDefault="00721818" w:rsidP="00721818">
      <w:pPr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282FAF8E" w14:textId="77777777" w:rsidR="00B1154D" w:rsidRDefault="00721818">
      <w:pPr>
        <w:spacing w:before="1" w:line="480" w:lineRule="auto"/>
        <w:ind w:left="136" w:right="7204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3610004858 Dobrý den,</w:t>
      </w:r>
    </w:p>
    <w:p w14:paraId="486E97A7" w14:textId="77777777" w:rsidR="00B1154D" w:rsidRDefault="00721818">
      <w:pPr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5BCBCEE" w14:textId="77777777" w:rsidR="00B1154D" w:rsidRDefault="00B1154D">
      <w:pPr>
        <w:pStyle w:val="Zkladntext"/>
        <w:rPr>
          <w:i w:val="0"/>
          <w:sz w:val="22"/>
        </w:rPr>
      </w:pPr>
    </w:p>
    <w:p w14:paraId="44A8D971" w14:textId="77777777" w:rsidR="00B1154D" w:rsidRDefault="00721818">
      <w:pPr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CAA9BDF" w14:textId="77777777" w:rsidR="00B1154D" w:rsidRDefault="00721818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582A68FE" w14:textId="77777777" w:rsidR="00B1154D" w:rsidRDefault="00721818">
      <w:pPr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6E0AADD7" w14:textId="77777777" w:rsidR="00B1154D" w:rsidRDefault="00B1154D">
      <w:pPr>
        <w:sectPr w:rsidR="00B1154D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2ABBFB95" w14:textId="77777777" w:rsidR="00B1154D" w:rsidRDefault="00721818">
      <w:pPr>
        <w:spacing w:before="26"/>
        <w:ind w:left="136"/>
      </w:pPr>
      <w:r>
        <w:lastRenderedPageBreak/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8AF3AF4" w14:textId="77777777" w:rsidR="00B1154D" w:rsidRDefault="00B1154D">
      <w:pPr>
        <w:pStyle w:val="Zkladntext"/>
        <w:rPr>
          <w:i w:val="0"/>
          <w:sz w:val="20"/>
        </w:rPr>
      </w:pPr>
    </w:p>
    <w:p w14:paraId="4575627B" w14:textId="77777777" w:rsidR="00B1154D" w:rsidRDefault="00B1154D">
      <w:pPr>
        <w:pStyle w:val="Zkladntext"/>
        <w:rPr>
          <w:i w:val="0"/>
          <w:sz w:val="20"/>
        </w:rPr>
      </w:pPr>
    </w:p>
    <w:p w14:paraId="434FD93B" w14:textId="77777777" w:rsidR="00B1154D" w:rsidRDefault="00B1154D">
      <w:pPr>
        <w:pStyle w:val="Zkladntext"/>
        <w:rPr>
          <w:i w:val="0"/>
          <w:sz w:val="20"/>
        </w:rPr>
      </w:pPr>
    </w:p>
    <w:p w14:paraId="694D9063" w14:textId="77777777" w:rsidR="00B1154D" w:rsidRDefault="00721818">
      <w:pPr>
        <w:pStyle w:val="Zkladntext"/>
        <w:spacing w:before="23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75CA99" wp14:editId="18EA2DB2">
                <wp:simplePos x="0" y="0"/>
                <wp:positionH relativeFrom="page">
                  <wp:posOffset>467868</wp:posOffset>
                </wp:positionH>
                <wp:positionV relativeFrom="paragraph">
                  <wp:posOffset>185089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03FEB" id="Graphic 6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FA90BA4" w14:textId="77777777" w:rsidR="00B1154D" w:rsidRDefault="00B1154D">
      <w:pPr>
        <w:pStyle w:val="Zkladntext"/>
        <w:spacing w:before="51"/>
        <w:rPr>
          <w:i w:val="0"/>
          <w:sz w:val="20"/>
        </w:rPr>
      </w:pPr>
    </w:p>
    <w:p w14:paraId="5B4C4BF8" w14:textId="115C54F7" w:rsidR="00B1154D" w:rsidRDefault="00721818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</w:p>
    <w:p w14:paraId="190B5AEA" w14:textId="77777777" w:rsidR="00B1154D" w:rsidRDefault="00721818">
      <w:pPr>
        <w:pStyle w:val="Zkladntext"/>
        <w:spacing w:before="25"/>
        <w:rPr>
          <w:rFonts w:ascii="Arial"/>
          <w:i w:val="0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AE7BE88" wp14:editId="57856270">
            <wp:simplePos x="0" y="0"/>
            <wp:positionH relativeFrom="page">
              <wp:posOffset>467868</wp:posOffset>
            </wp:positionH>
            <wp:positionV relativeFrom="paragraph">
              <wp:posOffset>177351</wp:posOffset>
            </wp:positionV>
            <wp:extent cx="1217397" cy="457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B731C" w14:textId="77777777" w:rsidR="00B1154D" w:rsidRDefault="00B1154D">
      <w:pPr>
        <w:pStyle w:val="Zkladntext"/>
        <w:spacing w:before="139"/>
        <w:rPr>
          <w:rFonts w:ascii="Arial"/>
          <w:i w:val="0"/>
          <w:sz w:val="20"/>
        </w:rPr>
      </w:pPr>
    </w:p>
    <w:p w14:paraId="436BEA8A" w14:textId="77777777" w:rsidR="00B1154D" w:rsidRDefault="00721818">
      <w:pPr>
        <w:pStyle w:val="Nadpis2"/>
      </w:pPr>
      <w:r>
        <w:rPr>
          <w:color w:val="626466"/>
        </w:rPr>
        <w:t>Národní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agentura</w:t>
      </w:r>
      <w:r>
        <w:rPr>
          <w:color w:val="626466"/>
          <w:spacing w:val="-7"/>
        </w:rPr>
        <w:t xml:space="preserve"> </w:t>
      </w:r>
      <w:r>
        <w:rPr>
          <w:color w:val="626466"/>
        </w:rPr>
        <w:t>pro</w:t>
      </w:r>
      <w:r>
        <w:rPr>
          <w:color w:val="626466"/>
          <w:spacing w:val="-5"/>
        </w:rPr>
        <w:t xml:space="preserve"> </w:t>
      </w:r>
      <w:r>
        <w:rPr>
          <w:color w:val="626466"/>
        </w:rPr>
        <w:t>komunikační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a</w:t>
      </w:r>
      <w:r>
        <w:rPr>
          <w:color w:val="626466"/>
          <w:spacing w:val="-9"/>
        </w:rPr>
        <w:t xml:space="preserve"> </w:t>
      </w:r>
      <w:r>
        <w:rPr>
          <w:color w:val="626466"/>
        </w:rPr>
        <w:t>informační</w:t>
      </w:r>
      <w:r>
        <w:rPr>
          <w:color w:val="626466"/>
          <w:spacing w:val="-8"/>
        </w:rPr>
        <w:t xml:space="preserve"> </w:t>
      </w:r>
      <w:r>
        <w:rPr>
          <w:color w:val="626466"/>
        </w:rPr>
        <w:t>technologie,</w:t>
      </w:r>
      <w:r>
        <w:rPr>
          <w:color w:val="626466"/>
          <w:spacing w:val="-4"/>
        </w:rPr>
        <w:t xml:space="preserve"> </w:t>
      </w:r>
      <w:r>
        <w:rPr>
          <w:color w:val="626466"/>
        </w:rPr>
        <w:t>s.</w:t>
      </w:r>
      <w:r>
        <w:rPr>
          <w:color w:val="626466"/>
          <w:spacing w:val="-8"/>
        </w:rPr>
        <w:t xml:space="preserve"> </w:t>
      </w:r>
      <w:r>
        <w:rPr>
          <w:color w:val="626466"/>
          <w:spacing w:val="-5"/>
        </w:rPr>
        <w:t>p.</w:t>
      </w:r>
    </w:p>
    <w:p w14:paraId="1E118328" w14:textId="77777777" w:rsidR="00B1154D" w:rsidRDefault="00721818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0E152E6" w14:textId="77777777" w:rsidR="00B1154D" w:rsidRDefault="00B1154D">
      <w:pPr>
        <w:pStyle w:val="Zkladntext"/>
        <w:spacing w:before="51"/>
        <w:rPr>
          <w:rFonts w:ascii="Arial"/>
          <w:i w:val="0"/>
          <w:sz w:val="20"/>
        </w:rPr>
      </w:pPr>
    </w:p>
    <w:p w14:paraId="7F361253" w14:textId="77777777" w:rsidR="00B1154D" w:rsidRDefault="00721818">
      <w:pPr>
        <w:ind w:left="136"/>
        <w:rPr>
          <w:sz w:val="20"/>
        </w:rPr>
      </w:pPr>
      <w:hyperlink r:id="rId13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869F303" w14:textId="77777777" w:rsidR="00B1154D" w:rsidRDefault="00721818">
      <w:pPr>
        <w:pStyle w:val="Zkladntext"/>
        <w:spacing w:before="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1E466B" wp14:editId="2B8047A5">
                <wp:simplePos x="0" y="0"/>
                <wp:positionH relativeFrom="page">
                  <wp:posOffset>467868</wp:posOffset>
                </wp:positionH>
                <wp:positionV relativeFrom="paragraph">
                  <wp:posOffset>136902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381A9" id="Graphic 8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WyO7z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39C937A" w14:textId="77777777" w:rsidR="00B1154D" w:rsidRDefault="00B1154D">
      <w:pPr>
        <w:pStyle w:val="Zkladntext"/>
        <w:rPr>
          <w:i w:val="0"/>
        </w:rPr>
      </w:pPr>
    </w:p>
    <w:p w14:paraId="58D2A3E8" w14:textId="77777777" w:rsidR="00B1154D" w:rsidRDefault="00B1154D">
      <w:pPr>
        <w:pStyle w:val="Zkladntext"/>
        <w:rPr>
          <w:i w:val="0"/>
        </w:rPr>
      </w:pPr>
    </w:p>
    <w:p w14:paraId="23E6ED66" w14:textId="77777777" w:rsidR="00B1154D" w:rsidRDefault="00B1154D">
      <w:pPr>
        <w:pStyle w:val="Zkladntext"/>
        <w:rPr>
          <w:i w:val="0"/>
        </w:rPr>
      </w:pPr>
    </w:p>
    <w:p w14:paraId="6D2E2E08" w14:textId="77777777" w:rsidR="00B1154D" w:rsidRDefault="00B1154D">
      <w:pPr>
        <w:pStyle w:val="Zkladntext"/>
        <w:rPr>
          <w:i w:val="0"/>
        </w:rPr>
      </w:pPr>
    </w:p>
    <w:p w14:paraId="1FA8C9CA" w14:textId="77777777" w:rsidR="00B1154D" w:rsidRDefault="00B1154D">
      <w:pPr>
        <w:pStyle w:val="Zkladntext"/>
        <w:rPr>
          <w:i w:val="0"/>
        </w:rPr>
      </w:pPr>
    </w:p>
    <w:p w14:paraId="29521EFB" w14:textId="77777777" w:rsidR="00B1154D" w:rsidRDefault="00B1154D">
      <w:pPr>
        <w:pStyle w:val="Zkladntext"/>
        <w:spacing w:before="19"/>
        <w:rPr>
          <w:i w:val="0"/>
        </w:rPr>
      </w:pPr>
    </w:p>
    <w:p w14:paraId="4E7B396E" w14:textId="77777777" w:rsidR="00B1154D" w:rsidRDefault="00721818">
      <w:pPr>
        <w:pStyle w:val="Zkladntext"/>
        <w:ind w:left="136" w:right="153"/>
      </w:pPr>
      <w:r>
        <w:t>Tento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jsou určeny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konkrétnímu</w:t>
      </w:r>
      <w:r>
        <w:rPr>
          <w:spacing w:val="-3"/>
        </w:rPr>
        <w:t xml:space="preserve"> </w:t>
      </w:r>
      <w:r>
        <w:t>adresátovi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obsahovat</w:t>
      </w:r>
      <w:r>
        <w:rPr>
          <w:spacing w:val="-3"/>
        </w:rPr>
        <w:t xml:space="preserve"> </w:t>
      </w:r>
      <w:r>
        <w:t>důvěrné</w:t>
      </w:r>
      <w:r>
        <w:rPr>
          <w:spacing w:val="-2"/>
        </w:rPr>
        <w:t xml:space="preserve"> </w:t>
      </w:r>
      <w:r>
        <w:t>informace. Nejste-li</w:t>
      </w:r>
      <w:r>
        <w:rPr>
          <w:spacing w:val="-3"/>
        </w:rPr>
        <w:t xml:space="preserve"> </w:t>
      </w:r>
      <w:r>
        <w:t>zamýšleným adresátem tohoto</w:t>
      </w:r>
      <w:r>
        <w:rPr>
          <w:spacing w:val="-2"/>
        </w:rPr>
        <w:t xml:space="preserve"> </w:t>
      </w:r>
      <w:r>
        <w:t>emailu</w:t>
      </w:r>
      <w:r>
        <w:rPr>
          <w:spacing w:val="40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 jejich obsahu, obratem nás prosím kontaktujte a email</w:t>
      </w:r>
      <w:r>
        <w:rPr>
          <w:spacing w:val="-2"/>
        </w:rPr>
        <w:t xml:space="preserve"> </w:t>
      </w:r>
      <w:r>
        <w:t>a případné přílohy</w:t>
      </w:r>
      <w:r>
        <w:rPr>
          <w:spacing w:val="-1"/>
        </w:rPr>
        <w:t xml:space="preserve"> </w:t>
      </w:r>
      <w:r>
        <w:t>trvale odstraňte. Současně vezměte na</w:t>
      </w:r>
      <w:r>
        <w:rPr>
          <w:spacing w:val="-1"/>
        </w:rPr>
        <w:t xml:space="preserve"> </w:t>
      </w:r>
      <w:r>
        <w:t>vědomí, že</w:t>
      </w:r>
      <w:r>
        <w:rPr>
          <w:spacing w:val="-2"/>
        </w:rPr>
        <w:t xml:space="preserve"> </w:t>
      </w:r>
      <w:r>
        <w:t>šíření, sdělování obsahu či</w:t>
      </w:r>
      <w:r>
        <w:rPr>
          <w:spacing w:val="40"/>
        </w:rPr>
        <w:t xml:space="preserve"> </w:t>
      </w:r>
      <w:r>
        <w:t>kopírování obsahu emailu či příloh je přísně zakázáno.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are </w:t>
      </w:r>
      <w:proofErr w:type="spellStart"/>
      <w:r>
        <w:t>intended</w:t>
      </w:r>
      <w:proofErr w:type="spellEnd"/>
      <w:r>
        <w:rPr>
          <w:spacing w:val="-1"/>
        </w:rP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addressee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rPr>
          <w:spacing w:val="40"/>
        </w:rP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, and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and</w:t>
      </w:r>
      <w:r>
        <w:rPr>
          <w:spacing w:val="40"/>
        </w:rPr>
        <w:t xml:space="preserve"> </w:t>
      </w:r>
      <w:proofErr w:type="spellStart"/>
      <w:r>
        <w:t>attachments</w:t>
      </w:r>
      <w:proofErr w:type="spellEnd"/>
      <w:r>
        <w:t xml:space="preserve"> and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disclosure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email and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>.</w:t>
      </w:r>
    </w:p>
    <w:p w14:paraId="68571E47" w14:textId="77777777" w:rsidR="00B1154D" w:rsidRDefault="00721818">
      <w:pPr>
        <w:pStyle w:val="Zkladntext"/>
        <w:spacing w:before="181"/>
        <w:ind w:left="136" w:right="153"/>
      </w:pPr>
      <w:r>
        <w:t xml:space="preserve">Zásady komunikace, které společnost T-Mobile Czech Republic a.s. užívá při sjednávání smluv, jsou uvedeny </w:t>
      </w:r>
      <w:r>
        <w:rPr>
          <w:color w:val="0562C1"/>
          <w:u w:val="single" w:color="0562C1"/>
        </w:rPr>
        <w:t>zde</w:t>
      </w:r>
      <w:r>
        <w:t>. Není-li v zásadách uvedeno jinak, nepředstavuje tato</w:t>
      </w:r>
      <w:r>
        <w:rPr>
          <w:spacing w:val="40"/>
        </w:rPr>
        <w:t xml:space="preserve"> </w:t>
      </w:r>
      <w:r>
        <w:t xml:space="preserve">zpráva konečný návrh na uzavření či změnu smlouvy ani přijetí takového návrhu.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T-Mobile Czech Republic a.s.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when</w:t>
      </w:r>
      <w:proofErr w:type="spellEnd"/>
      <w:r>
        <w:rPr>
          <w:spacing w:val="40"/>
        </w:rPr>
        <w:t xml:space="preserve"> </w:t>
      </w:r>
      <w:proofErr w:type="spellStart"/>
      <w:r>
        <w:t>negotiating</w:t>
      </w:r>
      <w:proofErr w:type="spellEnd"/>
      <w:r>
        <w:rPr>
          <w:spacing w:val="-2"/>
        </w:rPr>
        <w:t xml:space="preserve"> </w:t>
      </w:r>
      <w:proofErr w:type="spellStart"/>
      <w:r>
        <w:t>contracts</w:t>
      </w:r>
      <w:proofErr w:type="spell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defined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0562C1"/>
          <w:u w:val="single" w:color="0562C1"/>
        </w:rPr>
        <w:t>here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rPr>
          <w:spacing w:val="-5"/>
        </w:rPr>
        <w:t xml:space="preserve"> </w:t>
      </w:r>
      <w:proofErr w:type="spellStart"/>
      <w:r>
        <w:t>stated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principles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rPr>
          <w:spacing w:val="-2"/>
        </w:rPr>
        <w:t xml:space="preserve"> </w:t>
      </w:r>
      <w:proofErr w:type="spellStart"/>
      <w:r>
        <w:t>does</w:t>
      </w:r>
      <w:proofErr w:type="spellEnd"/>
      <w:r>
        <w:t xml:space="preserve"> not</w:t>
      </w:r>
      <w:r>
        <w:rPr>
          <w:spacing w:val="-1"/>
        </w:rPr>
        <w:t xml:space="preserve"> </w:t>
      </w:r>
      <w:proofErr w:type="spellStart"/>
      <w:r>
        <w:t>constitute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final</w:t>
      </w:r>
      <w:proofErr w:type="spellEnd"/>
      <w:r>
        <w:rPr>
          <w:spacing w:val="-4"/>
        </w:rPr>
        <w:t xml:space="preserve"> </w:t>
      </w:r>
      <w:proofErr w:type="spellStart"/>
      <w:r>
        <w:t>offer</w:t>
      </w:r>
      <w:proofErr w:type="spellEnd"/>
      <w:r>
        <w:t xml:space="preserve"> to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-1"/>
        </w:rPr>
        <w:t xml:space="preserve"> </w:t>
      </w:r>
      <w:proofErr w:type="spellStart"/>
      <w:r>
        <w:t>or</w:t>
      </w:r>
      <w:proofErr w:type="spellEnd"/>
      <w:r>
        <w:rPr>
          <w:spacing w:val="-2"/>
        </w:rPr>
        <w:t xml:space="preserve"> </w:t>
      </w:r>
      <w:proofErr w:type="spellStart"/>
      <w:r>
        <w:t>an</w:t>
      </w:r>
      <w:proofErr w:type="spellEnd"/>
      <w:r>
        <w:rPr>
          <w:spacing w:val="-4"/>
        </w:rPr>
        <w:t xml:space="preserve"> </w:t>
      </w:r>
      <w:proofErr w:type="spellStart"/>
      <w:r>
        <w:t>amendment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contract</w:t>
      </w:r>
      <w:proofErr w:type="spellEnd"/>
      <w:r>
        <w:rPr>
          <w:spacing w:val="40"/>
        </w:rP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such </w:t>
      </w:r>
      <w:proofErr w:type="spellStart"/>
      <w:r>
        <w:t>offer</w:t>
      </w:r>
      <w:proofErr w:type="spellEnd"/>
      <w:r>
        <w:t>.</w:t>
      </w:r>
    </w:p>
    <w:p w14:paraId="71318A84" w14:textId="77777777" w:rsidR="00B1154D" w:rsidRDefault="00B1154D">
      <w:pPr>
        <w:pStyle w:val="Zkladntext"/>
        <w:spacing w:before="1"/>
      </w:pPr>
    </w:p>
    <w:p w14:paraId="149BEC68" w14:textId="77777777" w:rsidR="00B1154D" w:rsidRDefault="00721818">
      <w:pPr>
        <w:pStyle w:val="Zkladntext"/>
        <w:ind w:left="136" w:right="334"/>
      </w:pP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službě</w:t>
      </w:r>
      <w:r>
        <w:rPr>
          <w:spacing w:val="-1"/>
        </w:rPr>
        <w:t xml:space="preserve"> </w:t>
      </w:r>
      <w:r>
        <w:t>najdete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hyperlink r:id="rId14">
        <w:r>
          <w:rPr>
            <w:color w:val="0562C1"/>
            <w:u w:val="single" w:color="0562C1"/>
          </w:rPr>
          <w:t>www.t-mobile.cz/podpora/ke-stazeni/popisy-sluzeb</w:t>
        </w:r>
        <w:r>
          <w:t>,</w:t>
        </w:r>
      </w:hyperlink>
      <w:r>
        <w:t xml:space="preserve"> 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vždy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názvem</w:t>
      </w:r>
      <w:r>
        <w:rPr>
          <w:spacing w:val="-1"/>
        </w:rPr>
        <w:t xml:space="preserve"> </w:t>
      </w:r>
      <w:r>
        <w:t>zvolené</w:t>
      </w:r>
      <w:r>
        <w:rPr>
          <w:spacing w:val="-2"/>
        </w:rPr>
        <w:t xml:space="preserve"> </w:t>
      </w:r>
      <w:r>
        <w:t>služby.</w:t>
      </w:r>
      <w:r>
        <w:rPr>
          <w:spacing w:val="-3"/>
        </w:rPr>
        <w:t xml:space="preserve"> </w:t>
      </w:r>
      <w:r>
        <w:t>Předsmluvní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 xml:space="preserve">stáhněte pro účely dokumentace, pozdějšího použití a reprodukce v nezměněné podobě.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hyperlink r:id="rId15">
        <w:r>
          <w:rPr>
            <w:color w:val="0562C1"/>
            <w:u w:val="single" w:color="0562C1"/>
          </w:rPr>
          <w:t>www.t-mobile.cz/podpora/ke-stazeni/popisy-sluzeb</w:t>
        </w:r>
      </w:hyperlink>
      <w:r>
        <w:rPr>
          <w:color w:val="0562C1"/>
        </w:rP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pre-contractual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40"/>
        </w:rPr>
        <w:t xml:space="preserve"> </w:t>
      </w:r>
      <w:proofErr w:type="spellStart"/>
      <w:r>
        <w:t>bookkeeping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use and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>.</w:t>
      </w:r>
    </w:p>
    <w:sectPr w:rsidR="00B1154D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B711" w14:textId="77777777" w:rsidR="00721818" w:rsidRDefault="00721818">
      <w:r>
        <w:separator/>
      </w:r>
    </w:p>
  </w:endnote>
  <w:endnote w:type="continuationSeparator" w:id="0">
    <w:p w14:paraId="29CD19D5" w14:textId="77777777" w:rsidR="00721818" w:rsidRDefault="0072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1499" w14:textId="2DAD597C" w:rsidR="00721818" w:rsidRDefault="007218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376" behindDoc="0" locked="0" layoutInCell="1" allowOverlap="1" wp14:anchorId="6E4EA3E4" wp14:editId="28618C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213802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8053" w14:textId="7551BF59" w:rsidR="00721818" w:rsidRPr="00721818" w:rsidRDefault="00721818" w:rsidP="0072181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81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EA3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928053" w14:textId="7551BF59" w:rsidR="00721818" w:rsidRPr="00721818" w:rsidRDefault="00721818" w:rsidP="0072181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2181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0571" w14:textId="30AFA5E0" w:rsidR="00B1154D" w:rsidRDefault="00721818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5D7B5A31" wp14:editId="7A72EBCF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7948178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98B33" w14:textId="2B8E01A4" w:rsidR="00721818" w:rsidRPr="00721818" w:rsidRDefault="00721818" w:rsidP="0072181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81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B5A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5E98B33" w14:textId="2B8E01A4" w:rsidR="00721818" w:rsidRPr="00721818" w:rsidRDefault="00721818" w:rsidP="0072181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2181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590D21E3" wp14:editId="67D9D59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E32AF1" w14:textId="77777777" w:rsidR="00B1154D" w:rsidRDefault="00721818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D21E3" id="Textbox 1" o:spid="_x0000_s1028" type="#_x0000_t202" style="position:absolute;margin-left:292.45pt;margin-top:793.5pt;width:11.35pt;height:12.7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AE32AF1" w14:textId="77777777" w:rsidR="00B1154D" w:rsidRDefault="00721818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D7CD" w14:textId="02E87C2D" w:rsidR="00721818" w:rsidRDefault="0072181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2BF07FA0" wp14:editId="042A38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74654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31379" w14:textId="490EC892" w:rsidR="00721818" w:rsidRPr="00721818" w:rsidRDefault="00721818" w:rsidP="00721818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818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07F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8031379" w14:textId="490EC892" w:rsidR="00721818" w:rsidRPr="00721818" w:rsidRDefault="00721818" w:rsidP="00721818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21818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3D00" w14:textId="77777777" w:rsidR="00721818" w:rsidRDefault="00721818">
      <w:r>
        <w:separator/>
      </w:r>
    </w:p>
  </w:footnote>
  <w:footnote w:type="continuationSeparator" w:id="0">
    <w:p w14:paraId="2449A1A3" w14:textId="77777777" w:rsidR="00721818" w:rsidRDefault="0072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54D"/>
    <w:rsid w:val="00721818"/>
    <w:rsid w:val="00B1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B1A2"/>
  <w15:docId w15:val="{5CBA29B1-4DBB-459E-9665-644D9DA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218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818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balcar@t-mobile.cz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siness@t-mobile.cz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-mobile.cz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t-mobile.cz/podpora/ke-stazeni/popisy-sluzeb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t-mobile.cz/podpora/ke-stazeni/popisy-sluz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2024-01-16T12:36:00Z</dcterms:created>
  <dcterms:modified xsi:type="dcterms:W3CDTF">2024-01-16T12:37:00Z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54a2a2c,1af31427,5e24fabd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