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0F75" w14:textId="77777777" w:rsidR="00427363" w:rsidRDefault="00634E13" w:rsidP="004428F0">
      <w:r>
        <w:rPr>
          <w:noProof/>
          <w:lang w:eastAsia="cs-CZ"/>
        </w:rPr>
        <mc:AlternateContent>
          <mc:Choice Requires="wps">
            <w:drawing>
              <wp:anchor distT="0" distB="0" distL="114300" distR="114300" simplePos="0" relativeHeight="251658240" behindDoc="0" locked="0" layoutInCell="1" allowOverlap="1" wp14:anchorId="24718F8F" wp14:editId="339D3731">
                <wp:simplePos x="0" y="0"/>
                <wp:positionH relativeFrom="margin">
                  <wp:posOffset>4086225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69CF" w14:textId="77777777" w:rsidR="009E03F8" w:rsidRPr="00226E6B" w:rsidRDefault="009E03F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657EB63" w14:textId="77777777" w:rsidR="009E03F8" w:rsidRPr="00226E6B" w:rsidRDefault="009E03F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65EE0FDA" w14:textId="77777777" w:rsidR="009E03F8" w:rsidRPr="00226E6B" w:rsidRDefault="009E03F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8E304B2" w14:textId="77777777" w:rsidR="009E03F8" w:rsidRPr="00226E6B" w:rsidRDefault="009E03F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38380D16" w14:textId="77777777" w:rsidR="009E03F8" w:rsidRPr="00226E6B" w:rsidRDefault="009E03F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8F8F"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" filled="f" stroked="f">
                <v:textbox>
                  <w:txbxContent>
                    <w:p w14:paraId="223069CF" w14:textId="77777777" w:rsidR="009E03F8" w:rsidRPr="00226E6B" w:rsidRDefault="009E03F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657EB63" w14:textId="77777777" w:rsidR="009E03F8" w:rsidRPr="00226E6B" w:rsidRDefault="009E03F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65EE0FDA" w14:textId="77777777" w:rsidR="009E03F8" w:rsidRPr="00226E6B" w:rsidRDefault="009E03F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8E304B2" w14:textId="77777777" w:rsidR="009E03F8" w:rsidRPr="00226E6B" w:rsidRDefault="009E03F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38380D16" w14:textId="77777777" w:rsidR="009E03F8" w:rsidRPr="00226E6B" w:rsidRDefault="009E03F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noProof/>
          <w:lang w:eastAsia="cs-CZ"/>
        </w:rPr>
        <w:drawing>
          <wp:anchor distT="0" distB="0" distL="114300" distR="114300" simplePos="0" relativeHeight="251657216" behindDoc="0" locked="0" layoutInCell="1" allowOverlap="1" wp14:anchorId="315B2F43" wp14:editId="1230FCBA">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79D7E6CC" w14:textId="77777777" w:rsidR="00427363" w:rsidRPr="00A87987" w:rsidRDefault="00427363" w:rsidP="004428F0"/>
    <w:p w14:paraId="5FDC8BEB" w14:textId="77777777" w:rsidR="00652759" w:rsidRDefault="00652759" w:rsidP="00652759">
      <w:pPr>
        <w:spacing w:before="0" w:after="0" w:line="360" w:lineRule="auto"/>
        <w:jc w:val="right"/>
      </w:pPr>
    </w:p>
    <w:p w14:paraId="50115204" w14:textId="29EF9385" w:rsidR="008F57E4" w:rsidRDefault="00427363" w:rsidP="00652759">
      <w:pPr>
        <w:spacing w:before="0" w:after="0" w:line="360" w:lineRule="auto"/>
        <w:jc w:val="right"/>
      </w:pPr>
      <w:r>
        <w:t>Číslo smlouvy</w:t>
      </w:r>
      <w:r w:rsidR="000A3F30">
        <w:t xml:space="preserve">: </w:t>
      </w:r>
      <w:r w:rsidR="00A62156">
        <w:t>24542</w:t>
      </w:r>
      <w:r w:rsidR="00652759">
        <w:t>/SOVV/23</w:t>
      </w:r>
    </w:p>
    <w:p w14:paraId="1B8B6792" w14:textId="77777777" w:rsidR="00F74E3D" w:rsidRDefault="00427363" w:rsidP="00E94C6F">
      <w:pPr>
        <w:pStyle w:val="Nadpis1"/>
        <w:numPr>
          <w:ilvl w:val="0"/>
          <w:numId w:val="0"/>
        </w:numPr>
      </w:pPr>
      <w:r>
        <w:t xml:space="preserve">SMLOUVA O zajištění provozu </w:t>
      </w:r>
    </w:p>
    <w:p w14:paraId="4E11056F" w14:textId="2DCFA308" w:rsidR="00427363" w:rsidRDefault="00652759" w:rsidP="00E94C6F">
      <w:pPr>
        <w:pStyle w:val="Nadpis1"/>
        <w:numPr>
          <w:ilvl w:val="0"/>
          <w:numId w:val="0"/>
        </w:numPr>
      </w:pPr>
      <w:r>
        <w:rPr>
          <w:caps w:val="0"/>
        </w:rPr>
        <w:t>Domu přírody Litovelského Pomoraví</w:t>
      </w:r>
    </w:p>
    <w:p w14:paraId="3D1C4130" w14:textId="61509743" w:rsidR="00652759" w:rsidRDefault="00652759" w:rsidP="00652759">
      <w:pPr>
        <w:jc w:val="center"/>
        <w:rPr>
          <w:rFonts w:eastAsia="Times New Roman"/>
          <w:b/>
          <w:bCs/>
          <w:caps/>
          <w:spacing w:val="10"/>
          <w:kern w:val="28"/>
          <w:sz w:val="28"/>
          <w:szCs w:val="28"/>
          <w:lang w:eastAsia="cs-CZ"/>
        </w:rPr>
      </w:pPr>
      <w:r>
        <w:rPr>
          <w:rFonts w:eastAsia="Times New Roman"/>
          <w:b/>
          <w:bCs/>
          <w:spacing w:val="10"/>
          <w:kern w:val="28"/>
          <w:sz w:val="28"/>
          <w:szCs w:val="28"/>
          <w:lang w:eastAsia="cs-CZ"/>
        </w:rPr>
        <w:t>a</w:t>
      </w:r>
      <w:r w:rsidRPr="00652759">
        <w:rPr>
          <w:rFonts w:eastAsia="Times New Roman"/>
          <w:b/>
          <w:bCs/>
          <w:caps/>
          <w:spacing w:val="10"/>
          <w:kern w:val="28"/>
          <w:sz w:val="28"/>
          <w:szCs w:val="28"/>
          <w:lang w:eastAsia="cs-CZ"/>
        </w:rPr>
        <w:t xml:space="preserve"> </w:t>
      </w:r>
    </w:p>
    <w:p w14:paraId="756AA604" w14:textId="0F9341E2" w:rsidR="00652759" w:rsidRPr="00652759" w:rsidRDefault="00652759" w:rsidP="00652759">
      <w:pPr>
        <w:pStyle w:val="Nadpis1"/>
        <w:numPr>
          <w:ilvl w:val="0"/>
          <w:numId w:val="0"/>
        </w:numPr>
      </w:pPr>
      <w:r w:rsidRPr="00652759">
        <w:rPr>
          <w:caps w:val="0"/>
        </w:rPr>
        <w:t xml:space="preserve">Informačního střediska </w:t>
      </w:r>
    </w:p>
    <w:p w14:paraId="153D25F1" w14:textId="6DF3E8D3" w:rsidR="00652759" w:rsidRPr="00652759" w:rsidRDefault="00652759" w:rsidP="00652759">
      <w:pPr>
        <w:pStyle w:val="Nadpis1"/>
        <w:numPr>
          <w:ilvl w:val="0"/>
          <w:numId w:val="0"/>
        </w:numPr>
      </w:pPr>
      <w:r w:rsidRPr="00652759">
        <w:rPr>
          <w:caps w:val="0"/>
        </w:rPr>
        <w:t xml:space="preserve">CHKO </w:t>
      </w:r>
      <w:r>
        <w:rPr>
          <w:caps w:val="0"/>
        </w:rPr>
        <w:t>L</w:t>
      </w:r>
      <w:r w:rsidRPr="00652759">
        <w:rPr>
          <w:caps w:val="0"/>
        </w:rPr>
        <w:t xml:space="preserve">itovelské </w:t>
      </w:r>
      <w:r>
        <w:rPr>
          <w:caps w:val="0"/>
        </w:rPr>
        <w:t xml:space="preserve"> P</w:t>
      </w:r>
      <w:r w:rsidRPr="00652759">
        <w:rPr>
          <w:caps w:val="0"/>
        </w:rPr>
        <w:t xml:space="preserve">omoraví </w:t>
      </w:r>
      <w:r w:rsidRPr="00652759">
        <w:t xml:space="preserve">– </w:t>
      </w:r>
      <w:r w:rsidRPr="00652759">
        <w:rPr>
          <w:caps w:val="0"/>
        </w:rPr>
        <w:t>Šargoun</w:t>
      </w:r>
    </w:p>
    <w:p w14:paraId="7E0A5268" w14:textId="69D3F4D1" w:rsidR="00427363" w:rsidRPr="007F1215" w:rsidRDefault="00652759" w:rsidP="00E94C6F">
      <w:pPr>
        <w:pStyle w:val="Nadpis3"/>
        <w:numPr>
          <w:ilvl w:val="0"/>
          <w:numId w:val="0"/>
        </w:numPr>
        <w:rPr>
          <w:sz w:val="22"/>
          <w:szCs w:val="22"/>
        </w:rPr>
      </w:pPr>
      <w:r w:rsidRPr="007F1215">
        <w:rPr>
          <w:caps w:val="0"/>
          <w:sz w:val="22"/>
          <w:szCs w:val="22"/>
        </w:rPr>
        <w:t xml:space="preserve">uzavřená dle ustanovení </w:t>
      </w:r>
      <w:r>
        <w:rPr>
          <w:caps w:val="0"/>
          <w:sz w:val="22"/>
          <w:szCs w:val="22"/>
        </w:rPr>
        <w:t>§ 1746 odst. 2</w:t>
      </w:r>
      <w:r w:rsidRPr="007F1215">
        <w:rPr>
          <w:caps w:val="0"/>
          <w:sz w:val="22"/>
          <w:szCs w:val="22"/>
        </w:rPr>
        <w:t xml:space="preserve"> a násl. zák. č. 89/2012 sb., občanského zákoníku </w:t>
      </w:r>
    </w:p>
    <w:p w14:paraId="6D084CE0" w14:textId="77777777" w:rsidR="00427363" w:rsidRPr="007F1215" w:rsidRDefault="00427363" w:rsidP="00E94C6F">
      <w:pPr>
        <w:pStyle w:val="Nadpis2"/>
        <w:numPr>
          <w:ilvl w:val="0"/>
          <w:numId w:val="0"/>
        </w:numPr>
        <w:rPr>
          <w:sz w:val="22"/>
          <w:szCs w:val="22"/>
        </w:rPr>
      </w:pPr>
      <w:bookmarkStart w:id="0" w:name="_Ref433280085"/>
      <w:r w:rsidRPr="007F1215">
        <w:rPr>
          <w:sz w:val="22"/>
          <w:szCs w:val="22"/>
        </w:rPr>
        <w:t>Smluvní strany</w:t>
      </w:r>
      <w:bookmarkEnd w:id="0"/>
    </w:p>
    <w:p w14:paraId="727A1932" w14:textId="77777777" w:rsidR="00427363" w:rsidRPr="007F1215" w:rsidRDefault="00427363" w:rsidP="00E94C6F">
      <w:pPr>
        <w:spacing w:before="0"/>
        <w:rPr>
          <w:b/>
          <w:bCs/>
          <w:sz w:val="22"/>
          <w:szCs w:val="22"/>
        </w:rPr>
      </w:pPr>
      <w:r w:rsidRPr="007F1215">
        <w:rPr>
          <w:b/>
          <w:bCs/>
          <w:sz w:val="22"/>
          <w:szCs w:val="22"/>
        </w:rPr>
        <w:t>Česká republika - Agentura ochrany přírody a krajiny České republiky</w:t>
      </w:r>
    </w:p>
    <w:p w14:paraId="51257BB0" w14:textId="77777777" w:rsidR="00427363" w:rsidRPr="007F1215" w:rsidRDefault="00427363" w:rsidP="00E94C6F">
      <w:pPr>
        <w:spacing w:before="0" w:after="0"/>
        <w:rPr>
          <w:sz w:val="22"/>
          <w:szCs w:val="22"/>
        </w:rPr>
      </w:pPr>
      <w:r w:rsidRPr="007F1215">
        <w:rPr>
          <w:sz w:val="22"/>
          <w:szCs w:val="22"/>
        </w:rPr>
        <w:t xml:space="preserve">Sídlo: </w:t>
      </w:r>
      <w:r w:rsidRPr="007F1215">
        <w:rPr>
          <w:sz w:val="22"/>
          <w:szCs w:val="22"/>
        </w:rPr>
        <w:tab/>
      </w:r>
      <w:r w:rsidRPr="007F1215">
        <w:rPr>
          <w:sz w:val="22"/>
          <w:szCs w:val="22"/>
        </w:rPr>
        <w:tab/>
      </w:r>
      <w:r w:rsidRPr="007F1215">
        <w:rPr>
          <w:sz w:val="22"/>
          <w:szCs w:val="22"/>
        </w:rPr>
        <w:tab/>
        <w:t xml:space="preserve">Kaplanova 1931/1, 148 00 Praha 11 - Chodov  </w:t>
      </w:r>
    </w:p>
    <w:p w14:paraId="2606F7C4" w14:textId="77777777" w:rsidR="00427363" w:rsidRPr="007F1215" w:rsidRDefault="00427363" w:rsidP="00E94C6F">
      <w:pPr>
        <w:spacing w:before="0" w:after="0"/>
        <w:rPr>
          <w:sz w:val="22"/>
          <w:szCs w:val="22"/>
        </w:rPr>
      </w:pPr>
      <w:r w:rsidRPr="007F1215">
        <w:rPr>
          <w:sz w:val="22"/>
          <w:szCs w:val="22"/>
        </w:rPr>
        <w:t xml:space="preserve">IČO: </w:t>
      </w:r>
      <w:r w:rsidRPr="007F1215">
        <w:rPr>
          <w:sz w:val="22"/>
          <w:szCs w:val="22"/>
        </w:rPr>
        <w:tab/>
      </w:r>
      <w:r w:rsidRPr="007F1215">
        <w:rPr>
          <w:sz w:val="22"/>
          <w:szCs w:val="22"/>
        </w:rPr>
        <w:tab/>
      </w:r>
      <w:r w:rsidRPr="007F1215">
        <w:rPr>
          <w:sz w:val="22"/>
          <w:szCs w:val="22"/>
        </w:rPr>
        <w:tab/>
        <w:t xml:space="preserve">629 335 91 </w:t>
      </w:r>
      <w:r w:rsidRPr="007F1215">
        <w:rPr>
          <w:sz w:val="22"/>
          <w:szCs w:val="22"/>
        </w:rPr>
        <w:tab/>
      </w:r>
    </w:p>
    <w:p w14:paraId="745BD219" w14:textId="77777777" w:rsidR="00427363" w:rsidRPr="007F1215" w:rsidRDefault="00427363" w:rsidP="00E94C6F">
      <w:pPr>
        <w:spacing w:before="0" w:after="0"/>
        <w:rPr>
          <w:sz w:val="22"/>
          <w:szCs w:val="22"/>
        </w:rPr>
      </w:pPr>
      <w:r w:rsidRPr="007F1215">
        <w:rPr>
          <w:sz w:val="22"/>
          <w:szCs w:val="22"/>
        </w:rPr>
        <w:t xml:space="preserve">Zastoupená: </w:t>
      </w:r>
      <w:r w:rsidRPr="007F1215">
        <w:rPr>
          <w:sz w:val="22"/>
          <w:szCs w:val="22"/>
        </w:rPr>
        <w:tab/>
      </w:r>
      <w:r w:rsidRPr="007F1215">
        <w:rPr>
          <w:sz w:val="22"/>
          <w:szCs w:val="22"/>
        </w:rPr>
        <w:tab/>
      </w:r>
      <w:r w:rsidRPr="00B1151E">
        <w:rPr>
          <w:sz w:val="22"/>
          <w:szCs w:val="22"/>
        </w:rPr>
        <w:t xml:space="preserve">RNDr. Františkem </w:t>
      </w:r>
      <w:r>
        <w:rPr>
          <w:sz w:val="22"/>
          <w:szCs w:val="22"/>
        </w:rPr>
        <w:t>Pelcem</w:t>
      </w:r>
      <w:r w:rsidRPr="00B1151E">
        <w:rPr>
          <w:sz w:val="22"/>
          <w:szCs w:val="22"/>
        </w:rPr>
        <w:t>, ředitelem</w:t>
      </w:r>
    </w:p>
    <w:p w14:paraId="0197F642" w14:textId="36F5F4EA" w:rsidR="00427363" w:rsidRPr="007F1215" w:rsidRDefault="00427363" w:rsidP="00E94C6F">
      <w:pPr>
        <w:spacing w:before="0" w:after="0"/>
        <w:rPr>
          <w:sz w:val="22"/>
          <w:szCs w:val="22"/>
        </w:rPr>
      </w:pPr>
      <w:r w:rsidRPr="007F1215">
        <w:rPr>
          <w:sz w:val="22"/>
          <w:szCs w:val="22"/>
        </w:rPr>
        <w:t xml:space="preserve">Bankovní spojení: </w:t>
      </w:r>
      <w:r w:rsidRPr="007F1215">
        <w:rPr>
          <w:sz w:val="22"/>
          <w:szCs w:val="22"/>
        </w:rPr>
        <w:tab/>
      </w:r>
      <w:r w:rsidR="00F76115">
        <w:rPr>
          <w:sz w:val="22"/>
          <w:szCs w:val="22"/>
        </w:rPr>
        <w:t>xxx</w:t>
      </w:r>
    </w:p>
    <w:p w14:paraId="3DCEE81E" w14:textId="77777777" w:rsidR="00427363" w:rsidRPr="007F1215" w:rsidRDefault="00427363" w:rsidP="00E94C6F">
      <w:pPr>
        <w:spacing w:before="0" w:after="0"/>
        <w:rPr>
          <w:sz w:val="22"/>
          <w:szCs w:val="22"/>
        </w:rPr>
      </w:pPr>
    </w:p>
    <w:p w14:paraId="45AB8BD5" w14:textId="77777777" w:rsidR="00427363" w:rsidRPr="007F1215" w:rsidRDefault="00427363" w:rsidP="00E94C6F">
      <w:pPr>
        <w:spacing w:before="0" w:after="0"/>
        <w:rPr>
          <w:sz w:val="22"/>
          <w:szCs w:val="22"/>
        </w:rPr>
      </w:pPr>
      <w:r w:rsidRPr="007F1215">
        <w:rPr>
          <w:sz w:val="22"/>
          <w:szCs w:val="22"/>
        </w:rPr>
        <w:t>(dále jen „</w:t>
      </w:r>
      <w:r>
        <w:rPr>
          <w:sz w:val="22"/>
          <w:szCs w:val="22"/>
        </w:rPr>
        <w:t>AOPK ČR</w:t>
      </w:r>
      <w:r w:rsidRPr="007F1215">
        <w:rPr>
          <w:sz w:val="22"/>
          <w:szCs w:val="22"/>
        </w:rPr>
        <w:t>“)</w:t>
      </w:r>
    </w:p>
    <w:p w14:paraId="612053E0" w14:textId="77777777" w:rsidR="00427363" w:rsidRDefault="00427363" w:rsidP="00E94C6F">
      <w:pPr>
        <w:spacing w:before="0" w:line="240" w:lineRule="auto"/>
        <w:rPr>
          <w:sz w:val="22"/>
          <w:szCs w:val="22"/>
        </w:rPr>
      </w:pPr>
    </w:p>
    <w:p w14:paraId="303EAEFD" w14:textId="77777777" w:rsidR="00427363" w:rsidRPr="00137E90" w:rsidRDefault="00427363" w:rsidP="00E94C6F">
      <w:pPr>
        <w:spacing w:before="0" w:line="240" w:lineRule="auto"/>
        <w:rPr>
          <w:bCs/>
          <w:sz w:val="22"/>
          <w:szCs w:val="22"/>
        </w:rPr>
      </w:pPr>
      <w:r w:rsidRPr="00137E90">
        <w:rPr>
          <w:bCs/>
          <w:sz w:val="22"/>
          <w:szCs w:val="22"/>
        </w:rPr>
        <w:t>a</w:t>
      </w:r>
    </w:p>
    <w:p w14:paraId="6FCBE7FD" w14:textId="77777777" w:rsidR="00427363" w:rsidRDefault="00427363" w:rsidP="00E94C6F">
      <w:pPr>
        <w:spacing w:before="0" w:line="240" w:lineRule="auto"/>
        <w:rPr>
          <w:b/>
          <w:bCs/>
          <w:sz w:val="22"/>
          <w:szCs w:val="22"/>
        </w:rPr>
      </w:pPr>
    </w:p>
    <w:p w14:paraId="7C8FCB12" w14:textId="77777777" w:rsidR="00427363" w:rsidRDefault="00427363" w:rsidP="00E94C6F">
      <w:pPr>
        <w:spacing w:before="0" w:after="0"/>
        <w:rPr>
          <w:sz w:val="22"/>
          <w:szCs w:val="22"/>
        </w:rPr>
      </w:pPr>
      <w:r w:rsidRPr="007E4E42">
        <w:rPr>
          <w:b/>
          <w:bCs/>
          <w:sz w:val="22"/>
          <w:szCs w:val="22"/>
        </w:rPr>
        <w:t>Sluňákov – centrum ekologických aktivit města Olomouce, o.p.s</w:t>
      </w:r>
      <w:r w:rsidRPr="007F1215">
        <w:rPr>
          <w:sz w:val="22"/>
          <w:szCs w:val="22"/>
        </w:rPr>
        <w:t xml:space="preserve"> </w:t>
      </w:r>
    </w:p>
    <w:p w14:paraId="336E5C9D" w14:textId="77777777" w:rsidR="00427363" w:rsidRPr="007F1215" w:rsidRDefault="00427363" w:rsidP="00E94C6F">
      <w:pPr>
        <w:spacing w:before="0" w:after="0"/>
        <w:rPr>
          <w:sz w:val="22"/>
          <w:szCs w:val="22"/>
        </w:rPr>
      </w:pPr>
      <w:r w:rsidRPr="007F1215">
        <w:rPr>
          <w:sz w:val="22"/>
          <w:szCs w:val="22"/>
        </w:rPr>
        <w:t>Sídlo:</w:t>
      </w:r>
      <w:r>
        <w:rPr>
          <w:sz w:val="22"/>
          <w:szCs w:val="22"/>
        </w:rPr>
        <w:t xml:space="preserve"> </w:t>
      </w:r>
      <w:r>
        <w:rPr>
          <w:sz w:val="22"/>
          <w:szCs w:val="22"/>
        </w:rPr>
        <w:tab/>
      </w:r>
      <w:r>
        <w:rPr>
          <w:sz w:val="22"/>
          <w:szCs w:val="22"/>
        </w:rPr>
        <w:tab/>
      </w:r>
      <w:r>
        <w:rPr>
          <w:sz w:val="22"/>
          <w:szCs w:val="22"/>
        </w:rPr>
        <w:tab/>
      </w:r>
      <w:r w:rsidRPr="007E4E42">
        <w:rPr>
          <w:sz w:val="22"/>
          <w:szCs w:val="22"/>
        </w:rPr>
        <w:t>Skrbeňská 70, 783 35 Horka nad Moravou</w:t>
      </w:r>
    </w:p>
    <w:p w14:paraId="2BE3BC3E" w14:textId="77777777" w:rsidR="00427363" w:rsidRDefault="00427363" w:rsidP="00F63921">
      <w:pPr>
        <w:spacing w:before="0" w:after="0"/>
        <w:rPr>
          <w:sz w:val="22"/>
          <w:szCs w:val="22"/>
        </w:rPr>
      </w:pPr>
      <w:r w:rsidRPr="007F1215" w:rsidDel="006A3878">
        <w:rPr>
          <w:sz w:val="22"/>
          <w:szCs w:val="22"/>
        </w:rPr>
        <w:t>IČO:</w:t>
      </w:r>
      <w:r w:rsidDel="006A3878">
        <w:rPr>
          <w:sz w:val="22"/>
          <w:szCs w:val="22"/>
        </w:rPr>
        <w:t xml:space="preserve"> </w:t>
      </w:r>
      <w:r w:rsidDel="006A3878">
        <w:rPr>
          <w:sz w:val="22"/>
          <w:szCs w:val="22"/>
        </w:rPr>
        <w:tab/>
      </w:r>
      <w:r w:rsidDel="006A3878">
        <w:rPr>
          <w:sz w:val="22"/>
          <w:szCs w:val="22"/>
        </w:rPr>
        <w:tab/>
      </w:r>
      <w:r w:rsidDel="006A3878">
        <w:rPr>
          <w:sz w:val="22"/>
          <w:szCs w:val="22"/>
        </w:rPr>
        <w:tab/>
      </w:r>
      <w:r w:rsidRPr="007E4E42">
        <w:rPr>
          <w:sz w:val="22"/>
          <w:szCs w:val="22"/>
        </w:rPr>
        <w:t>27784525</w:t>
      </w:r>
    </w:p>
    <w:p w14:paraId="5AB95BC2" w14:textId="77777777" w:rsidR="00427363" w:rsidRPr="007F1215" w:rsidDel="006A3878" w:rsidRDefault="00427363" w:rsidP="00E94C6F">
      <w:pPr>
        <w:spacing w:before="0" w:after="0"/>
        <w:rPr>
          <w:sz w:val="22"/>
          <w:szCs w:val="22"/>
        </w:rPr>
      </w:pPr>
      <w:r w:rsidRPr="007F1215" w:rsidDel="006A3878">
        <w:rPr>
          <w:sz w:val="22"/>
          <w:szCs w:val="22"/>
        </w:rPr>
        <w:t>DIČ:</w:t>
      </w:r>
      <w:r w:rsidDel="006A3878">
        <w:rPr>
          <w:sz w:val="22"/>
          <w:szCs w:val="22"/>
        </w:rPr>
        <w:t xml:space="preserve"> </w:t>
      </w:r>
      <w:r w:rsidDel="006A3878">
        <w:rPr>
          <w:sz w:val="22"/>
          <w:szCs w:val="22"/>
        </w:rPr>
        <w:tab/>
      </w:r>
      <w:r w:rsidDel="006A3878">
        <w:rPr>
          <w:sz w:val="22"/>
          <w:szCs w:val="22"/>
        </w:rPr>
        <w:tab/>
      </w:r>
      <w:r w:rsidDel="006A3878">
        <w:rPr>
          <w:sz w:val="22"/>
          <w:szCs w:val="22"/>
        </w:rPr>
        <w:tab/>
      </w:r>
      <w:r>
        <w:rPr>
          <w:sz w:val="22"/>
          <w:szCs w:val="22"/>
        </w:rPr>
        <w:t>CZ27784525</w:t>
      </w:r>
    </w:p>
    <w:p w14:paraId="1401F506" w14:textId="77777777" w:rsidR="00427363" w:rsidRDefault="00427363" w:rsidP="00E94C6F">
      <w:pPr>
        <w:jc w:val="both"/>
        <w:rPr>
          <w:sz w:val="22"/>
          <w:szCs w:val="22"/>
        </w:rPr>
      </w:pPr>
      <w:r>
        <w:rPr>
          <w:sz w:val="22"/>
          <w:szCs w:val="22"/>
        </w:rPr>
        <w:t>z</w:t>
      </w:r>
      <w:r w:rsidRPr="00085D8A">
        <w:rPr>
          <w:sz w:val="22"/>
          <w:szCs w:val="22"/>
        </w:rPr>
        <w:t>apsan</w:t>
      </w:r>
      <w:r>
        <w:rPr>
          <w:sz w:val="22"/>
          <w:szCs w:val="22"/>
        </w:rPr>
        <w:t xml:space="preserve">ý v </w:t>
      </w:r>
      <w:r w:rsidRPr="00C22BB5">
        <w:rPr>
          <w:sz w:val="22"/>
          <w:szCs w:val="22"/>
        </w:rPr>
        <w:t xml:space="preserve">rejstříku </w:t>
      </w:r>
      <w:r>
        <w:rPr>
          <w:sz w:val="22"/>
          <w:szCs w:val="22"/>
        </w:rPr>
        <w:t>obecně prospěšných společností, vedeném K</w:t>
      </w:r>
      <w:r w:rsidRPr="00C22BB5">
        <w:rPr>
          <w:sz w:val="22"/>
          <w:szCs w:val="22"/>
        </w:rPr>
        <w:t>rajsk</w:t>
      </w:r>
      <w:r>
        <w:rPr>
          <w:sz w:val="22"/>
          <w:szCs w:val="22"/>
        </w:rPr>
        <w:t>ým</w:t>
      </w:r>
      <w:r w:rsidRPr="00C22BB5">
        <w:rPr>
          <w:sz w:val="22"/>
          <w:szCs w:val="22"/>
        </w:rPr>
        <w:t xml:space="preserve"> soud</w:t>
      </w:r>
      <w:r>
        <w:rPr>
          <w:sz w:val="22"/>
          <w:szCs w:val="22"/>
        </w:rPr>
        <w:t>em</w:t>
      </w:r>
      <w:r w:rsidRPr="00C22BB5">
        <w:rPr>
          <w:sz w:val="22"/>
          <w:szCs w:val="22"/>
        </w:rPr>
        <w:t xml:space="preserve"> v </w:t>
      </w:r>
      <w:r>
        <w:rPr>
          <w:sz w:val="22"/>
          <w:szCs w:val="22"/>
        </w:rPr>
        <w:t>Ostravě oddíl O, vložka 240</w:t>
      </w:r>
    </w:p>
    <w:p w14:paraId="2A21AEF6" w14:textId="77777777" w:rsidR="00427363" w:rsidRPr="005C67BD" w:rsidRDefault="00427363" w:rsidP="00BA147D">
      <w:pPr>
        <w:ind w:left="2127" w:hanging="2127"/>
        <w:jc w:val="both"/>
        <w:rPr>
          <w:sz w:val="22"/>
          <w:szCs w:val="22"/>
        </w:rPr>
      </w:pPr>
      <w:r w:rsidRPr="005C67BD">
        <w:rPr>
          <w:sz w:val="22"/>
          <w:szCs w:val="22"/>
        </w:rPr>
        <w:t>Zastoupené</w:t>
      </w:r>
      <w:r>
        <w:rPr>
          <w:sz w:val="22"/>
          <w:szCs w:val="22"/>
        </w:rPr>
        <w:t>:</w:t>
      </w:r>
      <w:r>
        <w:rPr>
          <w:sz w:val="22"/>
          <w:szCs w:val="22"/>
        </w:rPr>
        <w:tab/>
        <w:t xml:space="preserve"> </w:t>
      </w:r>
      <w:r>
        <w:rPr>
          <w:sz w:val="22"/>
          <w:szCs w:val="22"/>
          <w:lang w:eastAsia="cs-CZ"/>
        </w:rPr>
        <w:t>Mgr. Michalem Bartošem, Ph. D., ředitelem</w:t>
      </w:r>
    </w:p>
    <w:p w14:paraId="6941EDA7" w14:textId="4729816D" w:rsidR="00427363" w:rsidRDefault="00AE3027" w:rsidP="00E94C6F">
      <w:pPr>
        <w:spacing w:before="0" w:after="0"/>
        <w:jc w:val="both"/>
        <w:rPr>
          <w:sz w:val="22"/>
          <w:szCs w:val="22"/>
        </w:rPr>
      </w:pPr>
      <w:r w:rsidRPr="00DA47B8">
        <w:rPr>
          <w:sz w:val="22"/>
          <w:szCs w:val="22"/>
        </w:rPr>
        <w:t xml:space="preserve">Bankovní spojení: </w:t>
      </w:r>
      <w:r w:rsidR="008466B6">
        <w:rPr>
          <w:sz w:val="22"/>
          <w:szCs w:val="22"/>
        </w:rPr>
        <w:tab/>
      </w:r>
      <w:r w:rsidR="00F74E3D">
        <w:rPr>
          <w:sz w:val="22"/>
          <w:szCs w:val="22"/>
        </w:rPr>
        <w:t xml:space="preserve"> </w:t>
      </w:r>
      <w:r w:rsidR="00F76115">
        <w:rPr>
          <w:bCs/>
          <w:sz w:val="22"/>
          <w:szCs w:val="22"/>
        </w:rPr>
        <w:t>xxx</w:t>
      </w:r>
    </w:p>
    <w:p w14:paraId="593C97F8" w14:textId="77777777" w:rsidR="00A62156" w:rsidRDefault="00A62156" w:rsidP="00E94C6F">
      <w:pPr>
        <w:spacing w:before="0" w:after="0"/>
        <w:jc w:val="both"/>
        <w:rPr>
          <w:sz w:val="22"/>
          <w:szCs w:val="22"/>
        </w:rPr>
      </w:pPr>
    </w:p>
    <w:p w14:paraId="21471B27" w14:textId="5CCDAB97" w:rsidR="00427363" w:rsidRDefault="00427363" w:rsidP="00E94C6F">
      <w:pPr>
        <w:spacing w:before="0" w:after="0"/>
        <w:jc w:val="both"/>
        <w:rPr>
          <w:sz w:val="22"/>
          <w:szCs w:val="22"/>
        </w:rPr>
      </w:pPr>
      <w:r w:rsidRPr="008E16B2">
        <w:rPr>
          <w:sz w:val="22"/>
          <w:szCs w:val="22"/>
        </w:rPr>
        <w:t>(dále jen „</w:t>
      </w:r>
      <w:r>
        <w:rPr>
          <w:sz w:val="22"/>
          <w:szCs w:val="22"/>
        </w:rPr>
        <w:t>Sluňákov</w:t>
      </w:r>
      <w:r w:rsidRPr="008E16B2">
        <w:rPr>
          <w:sz w:val="22"/>
          <w:szCs w:val="22"/>
        </w:rPr>
        <w:t xml:space="preserve">“) </w:t>
      </w:r>
    </w:p>
    <w:p w14:paraId="3FE967D5" w14:textId="77777777" w:rsidR="00427363" w:rsidRDefault="00427363" w:rsidP="00E94C6F">
      <w:pPr>
        <w:spacing w:before="0" w:after="0"/>
        <w:jc w:val="both"/>
        <w:rPr>
          <w:sz w:val="22"/>
          <w:szCs w:val="22"/>
        </w:rPr>
      </w:pPr>
    </w:p>
    <w:p w14:paraId="784126D9" w14:textId="77777777" w:rsidR="00427363" w:rsidRDefault="00427363">
      <w:pPr>
        <w:spacing w:before="0" w:after="0" w:line="240" w:lineRule="auto"/>
        <w:rPr>
          <w:sz w:val="22"/>
          <w:szCs w:val="22"/>
        </w:rPr>
      </w:pPr>
      <w:r>
        <w:rPr>
          <w:sz w:val="22"/>
          <w:szCs w:val="22"/>
        </w:rPr>
        <w:br w:type="page"/>
      </w:r>
    </w:p>
    <w:p w14:paraId="767C562E" w14:textId="77777777" w:rsidR="00AE3027" w:rsidRPr="006D5214" w:rsidRDefault="00AE3027" w:rsidP="00AE3027">
      <w:pPr>
        <w:rPr>
          <w:sz w:val="22"/>
          <w:szCs w:val="22"/>
        </w:rPr>
      </w:pPr>
      <w:r w:rsidRPr="006D5214">
        <w:rPr>
          <w:sz w:val="22"/>
          <w:szCs w:val="22"/>
        </w:rPr>
        <w:lastRenderedPageBreak/>
        <w:t>VZHLEDEM K TOMU, ŽE</w:t>
      </w:r>
    </w:p>
    <w:p w14:paraId="1B030C96" w14:textId="77777777" w:rsidR="005E357A" w:rsidRDefault="005E357A" w:rsidP="005E357A">
      <w:pPr>
        <w:pStyle w:val="Odstavecseseznamem"/>
        <w:numPr>
          <w:ilvl w:val="1"/>
          <w:numId w:val="5"/>
        </w:numPr>
        <w:ind w:left="567" w:hanging="567"/>
        <w:rPr>
          <w:sz w:val="22"/>
          <w:szCs w:val="22"/>
        </w:rPr>
      </w:pPr>
      <w:r>
        <w:rPr>
          <w:sz w:val="22"/>
          <w:szCs w:val="22"/>
        </w:rPr>
        <w:t xml:space="preserve">Domy přírody jsou moderní návštěvnická střediska budovaná v souladu s plány péče ve zvláště chráněných územích v rámci programu „Dům přírody“ AOPK ČR, které mohou doplňovat malá informační střediska. Jsou hlavní součástí návštěvnické infrastruktury ve zvláště chráněném území určené široké veřejnosti a plní čtyři základní služby: </w:t>
      </w:r>
    </w:p>
    <w:p w14:paraId="5F06A34B" w14:textId="77777777" w:rsidR="005E357A" w:rsidRPr="00CF4D72" w:rsidRDefault="005E357A" w:rsidP="00850468">
      <w:pPr>
        <w:pStyle w:val="Odstavecseseznamem"/>
        <w:spacing w:line="240" w:lineRule="auto"/>
        <w:ind w:left="567"/>
        <w:rPr>
          <w:sz w:val="22"/>
          <w:szCs w:val="22"/>
        </w:rPr>
      </w:pPr>
      <w:r>
        <w:rPr>
          <w:sz w:val="22"/>
          <w:szCs w:val="22"/>
        </w:rPr>
        <w:t xml:space="preserve">- </w:t>
      </w:r>
      <w:r w:rsidRPr="00CF4D72">
        <w:rPr>
          <w:sz w:val="22"/>
          <w:szCs w:val="22"/>
        </w:rPr>
        <w:t>vítá návštěvníky v území a poskytuje jim vše pro jejich fyzický komfort a potřeby</w:t>
      </w:r>
    </w:p>
    <w:p w14:paraId="1CB3550E" w14:textId="77777777" w:rsidR="005E357A" w:rsidRPr="0074662C" w:rsidRDefault="005E357A" w:rsidP="00850468">
      <w:pPr>
        <w:spacing w:line="240" w:lineRule="auto"/>
        <w:ind w:firstLine="567"/>
        <w:rPr>
          <w:sz w:val="22"/>
          <w:szCs w:val="22"/>
        </w:rPr>
      </w:pPr>
      <w:r>
        <w:rPr>
          <w:sz w:val="22"/>
          <w:szCs w:val="22"/>
        </w:rPr>
        <w:t xml:space="preserve">- </w:t>
      </w:r>
      <w:r w:rsidRPr="0074662C">
        <w:rPr>
          <w:sz w:val="22"/>
          <w:szCs w:val="22"/>
        </w:rPr>
        <w:t>orientuje a informuje návštěvníky</w:t>
      </w:r>
    </w:p>
    <w:p w14:paraId="26D2C7A3" w14:textId="77777777" w:rsidR="005E357A" w:rsidRPr="0074662C" w:rsidRDefault="005E357A" w:rsidP="00850468">
      <w:pPr>
        <w:spacing w:line="240" w:lineRule="auto"/>
        <w:ind w:firstLine="567"/>
        <w:rPr>
          <w:sz w:val="22"/>
          <w:szCs w:val="22"/>
        </w:rPr>
      </w:pPr>
      <w:r>
        <w:rPr>
          <w:sz w:val="22"/>
          <w:szCs w:val="22"/>
        </w:rPr>
        <w:t xml:space="preserve">- </w:t>
      </w:r>
      <w:r w:rsidRPr="0074662C">
        <w:rPr>
          <w:sz w:val="22"/>
          <w:szCs w:val="22"/>
        </w:rPr>
        <w:t>vzbuzuje zájem a vytváří pozitivní vztah návštěvníků k navštívenému místu</w:t>
      </w:r>
    </w:p>
    <w:p w14:paraId="7F4191FA" w14:textId="77777777" w:rsidR="005E357A" w:rsidRDefault="005E357A" w:rsidP="00850468">
      <w:pPr>
        <w:spacing w:line="240" w:lineRule="auto"/>
        <w:ind w:firstLine="567"/>
        <w:rPr>
          <w:sz w:val="22"/>
          <w:szCs w:val="22"/>
        </w:rPr>
      </w:pPr>
      <w:r>
        <w:rPr>
          <w:sz w:val="22"/>
          <w:szCs w:val="22"/>
        </w:rPr>
        <w:t xml:space="preserve">- </w:t>
      </w:r>
      <w:r w:rsidRPr="0074662C">
        <w:rPr>
          <w:sz w:val="22"/>
          <w:szCs w:val="22"/>
        </w:rPr>
        <w:t xml:space="preserve">poskytuje vhodné místo pro setkávání </w:t>
      </w:r>
    </w:p>
    <w:p w14:paraId="118A14E4" w14:textId="680C79AC" w:rsidR="009F3AC5" w:rsidRDefault="009F3AC5" w:rsidP="005E357A">
      <w:pPr>
        <w:pStyle w:val="Odstavecseseznamem"/>
        <w:numPr>
          <w:ilvl w:val="1"/>
          <w:numId w:val="5"/>
        </w:numPr>
        <w:ind w:left="567" w:hanging="567"/>
        <w:rPr>
          <w:sz w:val="22"/>
          <w:szCs w:val="22"/>
        </w:rPr>
      </w:pPr>
      <w:r w:rsidRPr="00CF4D72">
        <w:rPr>
          <w:sz w:val="22"/>
          <w:szCs w:val="22"/>
        </w:rPr>
        <w:t xml:space="preserve">Řešení </w:t>
      </w:r>
      <w:r>
        <w:rPr>
          <w:sz w:val="22"/>
          <w:szCs w:val="22"/>
        </w:rPr>
        <w:t>návštěvnických a informačních středisek</w:t>
      </w:r>
      <w:r w:rsidRPr="00CF4D72">
        <w:rPr>
          <w:sz w:val="22"/>
          <w:szCs w:val="22"/>
        </w:rPr>
        <w:t xml:space="preserve"> vychází z</w:t>
      </w:r>
      <w:r>
        <w:rPr>
          <w:sz w:val="22"/>
          <w:szCs w:val="22"/>
        </w:rPr>
        <w:t> </w:t>
      </w:r>
      <w:r w:rsidRPr="00E50220">
        <w:rPr>
          <w:sz w:val="22"/>
          <w:szCs w:val="22"/>
        </w:rPr>
        <w:t>„Jednotn</w:t>
      </w:r>
      <w:r>
        <w:rPr>
          <w:sz w:val="22"/>
          <w:szCs w:val="22"/>
        </w:rPr>
        <w:t>ého</w:t>
      </w:r>
      <w:r w:rsidRPr="00E50220">
        <w:rPr>
          <w:sz w:val="22"/>
          <w:szCs w:val="22"/>
        </w:rPr>
        <w:t xml:space="preserve"> architektonick</w:t>
      </w:r>
      <w:r>
        <w:rPr>
          <w:sz w:val="22"/>
          <w:szCs w:val="22"/>
        </w:rPr>
        <w:t>ého</w:t>
      </w:r>
      <w:r w:rsidRPr="00E50220">
        <w:rPr>
          <w:sz w:val="22"/>
          <w:szCs w:val="22"/>
        </w:rPr>
        <w:t xml:space="preserve"> koncept</w:t>
      </w:r>
      <w:r>
        <w:rPr>
          <w:sz w:val="22"/>
          <w:szCs w:val="22"/>
        </w:rPr>
        <w:t>u</w:t>
      </w:r>
      <w:r w:rsidRPr="00E50220">
        <w:rPr>
          <w:sz w:val="22"/>
          <w:szCs w:val="22"/>
        </w:rPr>
        <w:t xml:space="preserve"> </w:t>
      </w:r>
      <w:r>
        <w:rPr>
          <w:sz w:val="22"/>
          <w:szCs w:val="22"/>
        </w:rPr>
        <w:t>„</w:t>
      </w:r>
      <w:r w:rsidRPr="00E50220">
        <w:rPr>
          <w:sz w:val="22"/>
          <w:szCs w:val="22"/>
        </w:rPr>
        <w:t>Dům přírody“, manuál</w:t>
      </w:r>
      <w:r>
        <w:rPr>
          <w:sz w:val="22"/>
          <w:szCs w:val="22"/>
        </w:rPr>
        <w:t>u</w:t>
      </w:r>
      <w:r w:rsidRPr="00E50220">
        <w:rPr>
          <w:sz w:val="22"/>
          <w:szCs w:val="22"/>
        </w:rPr>
        <w:t xml:space="preserve"> pro navrhování návštěvnických středisek</w:t>
      </w:r>
      <w:r>
        <w:rPr>
          <w:sz w:val="22"/>
          <w:szCs w:val="22"/>
        </w:rPr>
        <w:t xml:space="preserve"> </w:t>
      </w:r>
      <w:r w:rsidRPr="0074662C">
        <w:rPr>
          <w:sz w:val="22"/>
          <w:szCs w:val="22"/>
        </w:rPr>
        <w:t>(</w:t>
      </w:r>
      <w:r w:rsidR="00F76115">
        <w:rPr>
          <w:sz w:val="22"/>
          <w:szCs w:val="22"/>
        </w:rPr>
        <w:t>xxxx</w:t>
      </w:r>
      <w:r w:rsidRPr="0074662C">
        <w:rPr>
          <w:sz w:val="22"/>
          <w:szCs w:val="22"/>
        </w:rPr>
        <w:t xml:space="preserve">  </w:t>
      </w:r>
      <w:r>
        <w:rPr>
          <w:sz w:val="22"/>
          <w:szCs w:val="22"/>
        </w:rPr>
        <w:t>2014, 2019</w:t>
      </w:r>
      <w:r w:rsidRPr="0074662C">
        <w:rPr>
          <w:sz w:val="22"/>
          <w:szCs w:val="22"/>
        </w:rPr>
        <w:t>)</w:t>
      </w:r>
      <w:r>
        <w:rPr>
          <w:sz w:val="22"/>
          <w:szCs w:val="22"/>
        </w:rPr>
        <w:t xml:space="preserve">, </w:t>
      </w:r>
      <w:r w:rsidRPr="00A92BE9">
        <w:rPr>
          <w:sz w:val="22"/>
          <w:szCs w:val="22"/>
        </w:rPr>
        <w:t>který je veřejně dostupný na webových strá</w:t>
      </w:r>
      <w:r w:rsidR="00652759">
        <w:rPr>
          <w:sz w:val="22"/>
          <w:szCs w:val="22"/>
        </w:rPr>
        <w:t>nkách objednatele: http://www.dumprirody.cz</w:t>
      </w:r>
      <w:r>
        <w:rPr>
          <w:sz w:val="22"/>
          <w:szCs w:val="22"/>
        </w:rPr>
        <w:t>/ (dále jen „</w:t>
      </w:r>
      <w:r w:rsidRPr="00532F50">
        <w:rPr>
          <w:b/>
          <w:sz w:val="22"/>
          <w:szCs w:val="22"/>
        </w:rPr>
        <w:t>JAK“</w:t>
      </w:r>
      <w:r>
        <w:rPr>
          <w:sz w:val="22"/>
          <w:szCs w:val="22"/>
        </w:rPr>
        <w:t xml:space="preserve">); </w:t>
      </w:r>
    </w:p>
    <w:p w14:paraId="7950260C" w14:textId="77777777" w:rsidR="005E357A" w:rsidRDefault="005E357A" w:rsidP="005E357A">
      <w:pPr>
        <w:pStyle w:val="Odstavecseseznamem"/>
        <w:numPr>
          <w:ilvl w:val="1"/>
          <w:numId w:val="5"/>
        </w:numPr>
        <w:ind w:left="567" w:hanging="567"/>
        <w:rPr>
          <w:sz w:val="22"/>
          <w:szCs w:val="22"/>
        </w:rPr>
      </w:pPr>
      <w:r w:rsidRPr="006D5214">
        <w:rPr>
          <w:sz w:val="22"/>
          <w:szCs w:val="22"/>
        </w:rPr>
        <w:t>Dů</w:t>
      </w:r>
      <w:r w:rsidR="00AF7894">
        <w:rPr>
          <w:sz w:val="22"/>
          <w:szCs w:val="22"/>
        </w:rPr>
        <w:t>m přírody Litovelského Pomoraví</w:t>
      </w:r>
      <w:r>
        <w:rPr>
          <w:sz w:val="22"/>
          <w:szCs w:val="22"/>
        </w:rPr>
        <w:t xml:space="preserve"> (dále jen „DPLP“) je </w:t>
      </w:r>
      <w:r w:rsidRPr="006D5214">
        <w:rPr>
          <w:sz w:val="22"/>
          <w:szCs w:val="22"/>
        </w:rPr>
        <w:t>společn</w:t>
      </w:r>
      <w:r>
        <w:rPr>
          <w:sz w:val="22"/>
          <w:szCs w:val="22"/>
        </w:rPr>
        <w:t xml:space="preserve">ým </w:t>
      </w:r>
      <w:r w:rsidRPr="006D5214">
        <w:rPr>
          <w:sz w:val="22"/>
          <w:szCs w:val="22"/>
        </w:rPr>
        <w:t>projekt</w:t>
      </w:r>
      <w:r>
        <w:rPr>
          <w:sz w:val="22"/>
          <w:szCs w:val="22"/>
        </w:rPr>
        <w:t>em</w:t>
      </w:r>
      <w:r w:rsidRPr="006D5214">
        <w:rPr>
          <w:sz w:val="22"/>
          <w:szCs w:val="22"/>
        </w:rPr>
        <w:t xml:space="preserve"> AOPK ČR, Sluňákova a</w:t>
      </w:r>
      <w:r w:rsidR="00AF7894">
        <w:rPr>
          <w:sz w:val="22"/>
          <w:szCs w:val="22"/>
        </w:rPr>
        <w:t xml:space="preserve"> S</w:t>
      </w:r>
      <w:r w:rsidR="00850468">
        <w:rPr>
          <w:sz w:val="22"/>
          <w:szCs w:val="22"/>
        </w:rPr>
        <w:t>tatutárního města Olomouc (dále jen „SMO“)</w:t>
      </w:r>
      <w:r>
        <w:rPr>
          <w:sz w:val="22"/>
          <w:szCs w:val="22"/>
        </w:rPr>
        <w:t>. DPLP tvoří objekty a pozemky SMO a AOPK ČR</w:t>
      </w:r>
      <w:r w:rsidR="00AF7894">
        <w:rPr>
          <w:sz w:val="22"/>
          <w:szCs w:val="22"/>
        </w:rPr>
        <w:t xml:space="preserve"> </w:t>
      </w:r>
      <w:r w:rsidR="00AF7894" w:rsidRPr="009F3AC5">
        <w:rPr>
          <w:sz w:val="22"/>
          <w:szCs w:val="22"/>
        </w:rPr>
        <w:t xml:space="preserve">(viz </w:t>
      </w:r>
      <w:r w:rsidR="00850468" w:rsidRPr="009F3AC5">
        <w:rPr>
          <w:sz w:val="22"/>
          <w:szCs w:val="22"/>
        </w:rPr>
        <w:t>p</w:t>
      </w:r>
      <w:r w:rsidR="00AF7894" w:rsidRPr="009F3AC5">
        <w:rPr>
          <w:sz w:val="22"/>
          <w:szCs w:val="22"/>
        </w:rPr>
        <w:t xml:space="preserve">říloha č. </w:t>
      </w:r>
      <w:r w:rsidR="009F3AC5" w:rsidRPr="009F3AC5">
        <w:rPr>
          <w:sz w:val="22"/>
          <w:szCs w:val="22"/>
        </w:rPr>
        <w:t>1</w:t>
      </w:r>
      <w:r w:rsidR="00AF7894">
        <w:rPr>
          <w:sz w:val="22"/>
          <w:szCs w:val="22"/>
        </w:rPr>
        <w:t>)</w:t>
      </w:r>
      <w:r>
        <w:rPr>
          <w:sz w:val="22"/>
          <w:szCs w:val="22"/>
        </w:rPr>
        <w:t>.</w:t>
      </w:r>
      <w:r w:rsidR="00793120">
        <w:rPr>
          <w:sz w:val="22"/>
          <w:szCs w:val="22"/>
        </w:rPr>
        <w:t xml:space="preserve"> </w:t>
      </w:r>
    </w:p>
    <w:p w14:paraId="12D0958B" w14:textId="77777777" w:rsidR="005E357A" w:rsidRPr="006D5214" w:rsidRDefault="00AF7894" w:rsidP="005E357A">
      <w:pPr>
        <w:pStyle w:val="Odstavecseseznamem"/>
        <w:numPr>
          <w:ilvl w:val="1"/>
          <w:numId w:val="5"/>
        </w:numPr>
        <w:ind w:left="567" w:hanging="567"/>
        <w:rPr>
          <w:sz w:val="22"/>
          <w:szCs w:val="22"/>
        </w:rPr>
      </w:pPr>
      <w:r w:rsidRPr="00AF7894">
        <w:rPr>
          <w:sz w:val="22"/>
          <w:szCs w:val="22"/>
        </w:rPr>
        <w:t>Sluňákov je obecně prospěšná společnost založená Statutární</w:t>
      </w:r>
      <w:r w:rsidR="00B40646">
        <w:rPr>
          <w:sz w:val="22"/>
          <w:szCs w:val="22"/>
        </w:rPr>
        <w:t>m</w:t>
      </w:r>
      <w:r w:rsidRPr="00AF7894">
        <w:rPr>
          <w:sz w:val="22"/>
          <w:szCs w:val="22"/>
        </w:rPr>
        <w:t xml:space="preserve"> měst</w:t>
      </w:r>
      <w:r w:rsidR="00B40646">
        <w:rPr>
          <w:sz w:val="22"/>
          <w:szCs w:val="22"/>
        </w:rPr>
        <w:t>em</w:t>
      </w:r>
      <w:r w:rsidRPr="00AF7894">
        <w:rPr>
          <w:sz w:val="22"/>
          <w:szCs w:val="22"/>
        </w:rPr>
        <w:t xml:space="preserve"> Olomouc za účelem výchovně-vzdělávací činnosti s environmentálním zaměřením v r. 2006.</w:t>
      </w:r>
      <w:r>
        <w:rPr>
          <w:sz w:val="22"/>
          <w:szCs w:val="22"/>
        </w:rPr>
        <w:t xml:space="preserve"> </w:t>
      </w:r>
      <w:r w:rsidR="005E357A">
        <w:rPr>
          <w:sz w:val="22"/>
          <w:szCs w:val="22"/>
        </w:rPr>
        <w:t xml:space="preserve">Sluňákov </w:t>
      </w:r>
      <w:r w:rsidR="005E357A" w:rsidRPr="006D5214">
        <w:rPr>
          <w:sz w:val="22"/>
          <w:szCs w:val="22"/>
        </w:rPr>
        <w:t xml:space="preserve">ke své činnosti využívá </w:t>
      </w:r>
      <w:r w:rsidR="005E357A">
        <w:rPr>
          <w:sz w:val="22"/>
          <w:szCs w:val="22"/>
        </w:rPr>
        <w:t>stavbu</w:t>
      </w:r>
      <w:r w:rsidR="005E357A" w:rsidRPr="006D5214">
        <w:rPr>
          <w:sz w:val="22"/>
          <w:szCs w:val="22"/>
        </w:rPr>
        <w:t xml:space="preserve"> (stavba občanského vybavení) č. p. 669 umístěn</w:t>
      </w:r>
      <w:r w:rsidR="005E357A">
        <w:rPr>
          <w:sz w:val="22"/>
          <w:szCs w:val="22"/>
        </w:rPr>
        <w:t>ou</w:t>
      </w:r>
      <w:r w:rsidR="005E357A" w:rsidRPr="006D5214">
        <w:rPr>
          <w:sz w:val="22"/>
          <w:szCs w:val="22"/>
        </w:rPr>
        <w:t xml:space="preserve"> na pozemku parc. </w:t>
      </w:r>
      <w:proofErr w:type="gramStart"/>
      <w:r w:rsidR="005E357A" w:rsidRPr="006D5214">
        <w:rPr>
          <w:sz w:val="22"/>
          <w:szCs w:val="22"/>
        </w:rPr>
        <w:t>č.</w:t>
      </w:r>
      <w:proofErr w:type="gramEnd"/>
      <w:r w:rsidR="005E357A" w:rsidRPr="006D5214">
        <w:rPr>
          <w:sz w:val="22"/>
          <w:szCs w:val="22"/>
        </w:rPr>
        <w:t xml:space="preserve"> 1603/9</w:t>
      </w:r>
      <w:r w:rsidR="005E357A">
        <w:rPr>
          <w:sz w:val="22"/>
          <w:szCs w:val="22"/>
        </w:rPr>
        <w:t xml:space="preserve"> </w:t>
      </w:r>
      <w:r w:rsidR="005E357A" w:rsidRPr="006D5214">
        <w:rPr>
          <w:sz w:val="22"/>
          <w:szCs w:val="22"/>
        </w:rPr>
        <w:t>(dále jen „Budova“</w:t>
      </w:r>
      <w:r w:rsidR="005E357A">
        <w:rPr>
          <w:sz w:val="22"/>
          <w:szCs w:val="22"/>
        </w:rPr>
        <w:t>)</w:t>
      </w:r>
      <w:r w:rsidR="005E357A" w:rsidRPr="006D5214">
        <w:rPr>
          <w:sz w:val="22"/>
          <w:szCs w:val="22"/>
        </w:rPr>
        <w:t xml:space="preserve"> a pozemek p.</w:t>
      </w:r>
      <w:r w:rsidR="00850468">
        <w:rPr>
          <w:sz w:val="22"/>
          <w:szCs w:val="22"/>
        </w:rPr>
        <w:t xml:space="preserve"> </w:t>
      </w:r>
      <w:r w:rsidR="005E357A" w:rsidRPr="006D5214">
        <w:rPr>
          <w:sz w:val="22"/>
          <w:szCs w:val="22"/>
        </w:rPr>
        <w:t>č. 1605/21 (dále jen „Parkoviště“)</w:t>
      </w:r>
      <w:r w:rsidR="005E357A">
        <w:rPr>
          <w:sz w:val="22"/>
          <w:szCs w:val="22"/>
        </w:rPr>
        <w:t xml:space="preserve">, vše </w:t>
      </w:r>
      <w:r w:rsidR="005E357A" w:rsidRPr="006D5214">
        <w:rPr>
          <w:sz w:val="22"/>
          <w:szCs w:val="22"/>
        </w:rPr>
        <w:t>v k. ú. Horka nad Moravou, obec Horka nad Moravou, zapsan</w:t>
      </w:r>
      <w:r w:rsidR="005E357A">
        <w:rPr>
          <w:sz w:val="22"/>
          <w:szCs w:val="22"/>
        </w:rPr>
        <w:t>é</w:t>
      </w:r>
      <w:r w:rsidR="005E357A" w:rsidRPr="006D5214">
        <w:rPr>
          <w:sz w:val="22"/>
          <w:szCs w:val="22"/>
        </w:rPr>
        <w:t xml:space="preserve"> na LV č. 1157 vedeném Katastrálním úřadem pro Olomoucký kraj, katastrální pracoviště Olomouc</w:t>
      </w:r>
      <w:r w:rsidR="00A678E5">
        <w:rPr>
          <w:sz w:val="22"/>
          <w:szCs w:val="22"/>
        </w:rPr>
        <w:t>, které</w:t>
      </w:r>
      <w:r w:rsidR="005E357A" w:rsidRPr="006D5214">
        <w:rPr>
          <w:sz w:val="22"/>
          <w:szCs w:val="22"/>
        </w:rPr>
        <w:t xml:space="preserve"> j</w:t>
      </w:r>
      <w:r w:rsidR="005E357A">
        <w:rPr>
          <w:sz w:val="22"/>
          <w:szCs w:val="22"/>
        </w:rPr>
        <w:t>sou</w:t>
      </w:r>
      <w:r w:rsidR="005E357A" w:rsidRPr="006D5214">
        <w:rPr>
          <w:sz w:val="22"/>
          <w:szCs w:val="22"/>
        </w:rPr>
        <w:t xml:space="preserve"> ve vlastnictví SMO</w:t>
      </w:r>
      <w:r w:rsidR="00A678E5">
        <w:rPr>
          <w:sz w:val="22"/>
          <w:szCs w:val="22"/>
        </w:rPr>
        <w:t xml:space="preserve"> a tvoří součást DPLP</w:t>
      </w:r>
      <w:r w:rsidR="005E357A" w:rsidRPr="006D5214">
        <w:rPr>
          <w:sz w:val="22"/>
          <w:szCs w:val="22"/>
        </w:rPr>
        <w:t>;</w:t>
      </w:r>
    </w:p>
    <w:p w14:paraId="0ABF9994" w14:textId="77777777" w:rsidR="00777EF0" w:rsidRDefault="00B40646" w:rsidP="00777EF0">
      <w:pPr>
        <w:pStyle w:val="Odstavecseseznamem"/>
        <w:numPr>
          <w:ilvl w:val="1"/>
          <w:numId w:val="5"/>
        </w:numPr>
        <w:ind w:hanging="644"/>
        <w:rPr>
          <w:sz w:val="22"/>
          <w:szCs w:val="22"/>
        </w:rPr>
      </w:pPr>
      <w:r>
        <w:rPr>
          <w:sz w:val="22"/>
          <w:szCs w:val="22"/>
        </w:rPr>
        <w:t>V</w:t>
      </w:r>
      <w:r w:rsidR="00427363" w:rsidRPr="006D5214">
        <w:rPr>
          <w:sz w:val="22"/>
          <w:szCs w:val="22"/>
        </w:rPr>
        <w:t xml:space="preserve"> bezprostředním okolí Budovy a Parkoviště byla </w:t>
      </w:r>
      <w:r w:rsidR="009060D6">
        <w:rPr>
          <w:sz w:val="22"/>
          <w:szCs w:val="22"/>
        </w:rPr>
        <w:t xml:space="preserve">na pozemcích </w:t>
      </w:r>
      <w:r w:rsidR="00AF7894">
        <w:rPr>
          <w:sz w:val="22"/>
          <w:szCs w:val="22"/>
        </w:rPr>
        <w:t>ČR</w:t>
      </w:r>
      <w:r w:rsidR="009060D6" w:rsidRPr="006D5214">
        <w:rPr>
          <w:sz w:val="22"/>
          <w:szCs w:val="22"/>
        </w:rPr>
        <w:t xml:space="preserve"> </w:t>
      </w:r>
      <w:r w:rsidR="00AF7894">
        <w:rPr>
          <w:sz w:val="22"/>
          <w:szCs w:val="22"/>
        </w:rPr>
        <w:t xml:space="preserve">s </w:t>
      </w:r>
      <w:r w:rsidR="009060D6" w:rsidRPr="006D5214">
        <w:rPr>
          <w:sz w:val="22"/>
          <w:szCs w:val="22"/>
        </w:rPr>
        <w:t>příslušnost</w:t>
      </w:r>
      <w:r w:rsidR="00AF7894">
        <w:rPr>
          <w:sz w:val="22"/>
          <w:szCs w:val="22"/>
        </w:rPr>
        <w:t>í</w:t>
      </w:r>
      <w:r w:rsidR="009060D6" w:rsidRPr="006D5214">
        <w:rPr>
          <w:sz w:val="22"/>
          <w:szCs w:val="22"/>
        </w:rPr>
        <w:t xml:space="preserve"> hospodař</w:t>
      </w:r>
      <w:r w:rsidR="00AF7894">
        <w:rPr>
          <w:sz w:val="22"/>
          <w:szCs w:val="22"/>
        </w:rPr>
        <w:t>e</w:t>
      </w:r>
      <w:r w:rsidR="009060D6" w:rsidRPr="006D5214">
        <w:rPr>
          <w:sz w:val="22"/>
          <w:szCs w:val="22"/>
        </w:rPr>
        <w:t xml:space="preserve">ní </w:t>
      </w:r>
      <w:r w:rsidR="00AF7894">
        <w:rPr>
          <w:sz w:val="22"/>
          <w:szCs w:val="22"/>
        </w:rPr>
        <w:t xml:space="preserve">pro </w:t>
      </w:r>
      <w:r w:rsidR="009060D6" w:rsidRPr="006D5214">
        <w:rPr>
          <w:sz w:val="22"/>
          <w:szCs w:val="22"/>
        </w:rPr>
        <w:t xml:space="preserve">AOPK ČR </w:t>
      </w:r>
      <w:r w:rsidR="00427363" w:rsidRPr="006D5214">
        <w:rPr>
          <w:sz w:val="22"/>
          <w:szCs w:val="22"/>
        </w:rPr>
        <w:t>vybudována vnější expozice</w:t>
      </w:r>
      <w:r>
        <w:rPr>
          <w:sz w:val="22"/>
          <w:szCs w:val="22"/>
        </w:rPr>
        <w:t xml:space="preserve"> </w:t>
      </w:r>
      <w:r w:rsidR="00793120">
        <w:rPr>
          <w:sz w:val="22"/>
          <w:szCs w:val="22"/>
        </w:rPr>
        <w:t xml:space="preserve">tvořící součást </w:t>
      </w:r>
      <w:r w:rsidR="00AF7894">
        <w:rPr>
          <w:sz w:val="22"/>
          <w:szCs w:val="22"/>
        </w:rPr>
        <w:t>DPLP</w:t>
      </w:r>
      <w:r w:rsidR="009060D6">
        <w:rPr>
          <w:sz w:val="22"/>
          <w:szCs w:val="22"/>
        </w:rPr>
        <w:t xml:space="preserve"> s názvem Galerie v</w:t>
      </w:r>
      <w:r w:rsidR="00AF7894">
        <w:rPr>
          <w:sz w:val="22"/>
          <w:szCs w:val="22"/>
        </w:rPr>
        <w:t> </w:t>
      </w:r>
      <w:r w:rsidR="009060D6">
        <w:rPr>
          <w:sz w:val="22"/>
          <w:szCs w:val="22"/>
        </w:rPr>
        <w:t>přírodě</w:t>
      </w:r>
      <w:r w:rsidR="00AF7894">
        <w:rPr>
          <w:sz w:val="22"/>
          <w:szCs w:val="22"/>
        </w:rPr>
        <w:t xml:space="preserve"> (dále jen „</w:t>
      </w:r>
      <w:r w:rsidR="00793120">
        <w:rPr>
          <w:sz w:val="22"/>
          <w:szCs w:val="22"/>
        </w:rPr>
        <w:t>Vnější expozice DPLP</w:t>
      </w:r>
      <w:r w:rsidR="00AF7894">
        <w:rPr>
          <w:sz w:val="22"/>
          <w:szCs w:val="22"/>
        </w:rPr>
        <w:t>“),</w:t>
      </w:r>
      <w:r w:rsidR="00427363" w:rsidRPr="006D5214">
        <w:rPr>
          <w:sz w:val="22"/>
          <w:szCs w:val="22"/>
        </w:rPr>
        <w:t xml:space="preserve"> jejíž jednotlivé předměty (součásti) jsou majetkem </w:t>
      </w:r>
      <w:r w:rsidR="00AF7894">
        <w:rPr>
          <w:sz w:val="22"/>
          <w:szCs w:val="22"/>
        </w:rPr>
        <w:t>ČR</w:t>
      </w:r>
      <w:r w:rsidR="00427363" w:rsidRPr="006D5214">
        <w:rPr>
          <w:sz w:val="22"/>
          <w:szCs w:val="22"/>
        </w:rPr>
        <w:t xml:space="preserve"> </w:t>
      </w:r>
      <w:r w:rsidR="00AF7894">
        <w:rPr>
          <w:sz w:val="22"/>
          <w:szCs w:val="22"/>
        </w:rPr>
        <w:t>s</w:t>
      </w:r>
      <w:r w:rsidR="00427363" w:rsidRPr="006D5214">
        <w:rPr>
          <w:sz w:val="22"/>
          <w:szCs w:val="22"/>
        </w:rPr>
        <w:t> příslušnost</w:t>
      </w:r>
      <w:r w:rsidR="00AF7894">
        <w:rPr>
          <w:sz w:val="22"/>
          <w:szCs w:val="22"/>
        </w:rPr>
        <w:t>í</w:t>
      </w:r>
      <w:r w:rsidR="00427363" w:rsidRPr="006D5214">
        <w:rPr>
          <w:sz w:val="22"/>
          <w:szCs w:val="22"/>
        </w:rPr>
        <w:t xml:space="preserve"> hospodaření </w:t>
      </w:r>
      <w:r w:rsidR="00AF7894">
        <w:rPr>
          <w:sz w:val="22"/>
          <w:szCs w:val="22"/>
        </w:rPr>
        <w:t xml:space="preserve">pro </w:t>
      </w:r>
      <w:r w:rsidR="00427363" w:rsidRPr="006D5214">
        <w:rPr>
          <w:sz w:val="22"/>
          <w:szCs w:val="22"/>
        </w:rPr>
        <w:t xml:space="preserve">AOPK ČR. </w:t>
      </w:r>
    </w:p>
    <w:p w14:paraId="6705C0A6" w14:textId="6A639E5F" w:rsidR="00427363" w:rsidRPr="00E774C5" w:rsidRDefault="00793120" w:rsidP="00777EF0">
      <w:pPr>
        <w:pStyle w:val="Odstavecseseznamem"/>
        <w:numPr>
          <w:ilvl w:val="1"/>
          <w:numId w:val="5"/>
        </w:numPr>
        <w:ind w:hanging="644"/>
        <w:rPr>
          <w:sz w:val="22"/>
          <w:szCs w:val="22"/>
        </w:rPr>
      </w:pPr>
      <w:r w:rsidRPr="0082333A">
        <w:rPr>
          <w:bCs/>
          <w:sz w:val="22"/>
          <w:szCs w:val="22"/>
        </w:rPr>
        <w:t xml:space="preserve">Celková plocha areálu </w:t>
      </w:r>
      <w:r w:rsidRPr="00793120">
        <w:rPr>
          <w:sz w:val="22"/>
          <w:szCs w:val="22"/>
        </w:rPr>
        <w:t>DPLP</w:t>
      </w:r>
      <w:r w:rsidRPr="0082333A">
        <w:rPr>
          <w:bCs/>
          <w:sz w:val="22"/>
          <w:szCs w:val="22"/>
        </w:rPr>
        <w:t xml:space="preserve"> je </w:t>
      </w:r>
      <w:r w:rsidR="00777EF0" w:rsidRPr="00777EF0">
        <w:rPr>
          <w:bCs/>
          <w:sz w:val="22"/>
          <w:szCs w:val="22"/>
        </w:rPr>
        <w:t>173</w:t>
      </w:r>
      <w:r w:rsidR="00777EF0">
        <w:rPr>
          <w:bCs/>
          <w:sz w:val="22"/>
          <w:szCs w:val="22"/>
        </w:rPr>
        <w:t xml:space="preserve"> </w:t>
      </w:r>
      <w:r w:rsidR="00777EF0" w:rsidRPr="00777EF0">
        <w:rPr>
          <w:bCs/>
          <w:sz w:val="22"/>
          <w:szCs w:val="22"/>
        </w:rPr>
        <w:t>813</w:t>
      </w:r>
      <w:r w:rsidR="00777EF0">
        <w:rPr>
          <w:bCs/>
          <w:sz w:val="22"/>
          <w:szCs w:val="22"/>
        </w:rPr>
        <w:t xml:space="preserve"> </w:t>
      </w:r>
      <w:r w:rsidRPr="0082333A">
        <w:rPr>
          <w:bCs/>
          <w:sz w:val="22"/>
          <w:szCs w:val="22"/>
        </w:rPr>
        <w:t>m</w:t>
      </w:r>
      <w:r w:rsidRPr="0082333A">
        <w:rPr>
          <w:bCs/>
          <w:sz w:val="22"/>
          <w:szCs w:val="22"/>
          <w:vertAlign w:val="superscript"/>
        </w:rPr>
        <w:t>2</w:t>
      </w:r>
      <w:r w:rsidRPr="0082333A">
        <w:rPr>
          <w:bCs/>
          <w:sz w:val="22"/>
          <w:szCs w:val="22"/>
        </w:rPr>
        <w:t>.</w:t>
      </w:r>
      <w:r>
        <w:rPr>
          <w:b/>
          <w:bCs/>
          <w:sz w:val="22"/>
          <w:szCs w:val="22"/>
        </w:rPr>
        <w:t xml:space="preserve"> </w:t>
      </w:r>
      <w:r w:rsidR="00427363" w:rsidRPr="006D5214">
        <w:rPr>
          <w:sz w:val="22"/>
          <w:szCs w:val="22"/>
        </w:rPr>
        <w:t xml:space="preserve">Soupis pozemků včetně staveb </w:t>
      </w:r>
      <w:r w:rsidR="00AF7894">
        <w:rPr>
          <w:sz w:val="22"/>
          <w:szCs w:val="22"/>
        </w:rPr>
        <w:t xml:space="preserve">a jejich vybavení tvořících </w:t>
      </w:r>
      <w:r w:rsidR="00777EF0">
        <w:rPr>
          <w:sz w:val="22"/>
          <w:szCs w:val="22"/>
        </w:rPr>
        <w:t xml:space="preserve">areál </w:t>
      </w:r>
      <w:r>
        <w:rPr>
          <w:sz w:val="22"/>
          <w:szCs w:val="22"/>
        </w:rPr>
        <w:t>DPLP</w:t>
      </w:r>
      <w:r w:rsidRPr="006D5214" w:rsidDel="00AF7894">
        <w:rPr>
          <w:sz w:val="22"/>
          <w:szCs w:val="22"/>
        </w:rPr>
        <w:t xml:space="preserve"> </w:t>
      </w:r>
      <w:r w:rsidR="00AF7894">
        <w:rPr>
          <w:sz w:val="22"/>
          <w:szCs w:val="22"/>
        </w:rPr>
        <w:t>je uveden</w:t>
      </w:r>
      <w:r w:rsidR="00427363" w:rsidRPr="006D5214">
        <w:rPr>
          <w:sz w:val="22"/>
          <w:szCs w:val="22"/>
        </w:rPr>
        <w:t xml:space="preserve"> </w:t>
      </w:r>
      <w:r w:rsidR="00AF7894" w:rsidRPr="00E774C5">
        <w:rPr>
          <w:sz w:val="22"/>
          <w:szCs w:val="22"/>
        </w:rPr>
        <w:t xml:space="preserve">v </w:t>
      </w:r>
      <w:r w:rsidR="00427363" w:rsidRPr="00E774C5">
        <w:rPr>
          <w:sz w:val="22"/>
          <w:szCs w:val="22"/>
        </w:rPr>
        <w:t>přílo</w:t>
      </w:r>
      <w:r w:rsidR="00AF7894" w:rsidRPr="00E774C5">
        <w:rPr>
          <w:sz w:val="22"/>
          <w:szCs w:val="22"/>
        </w:rPr>
        <w:t>ze</w:t>
      </w:r>
      <w:r w:rsidR="00427363" w:rsidRPr="00E774C5">
        <w:rPr>
          <w:sz w:val="22"/>
          <w:szCs w:val="22"/>
        </w:rPr>
        <w:t xml:space="preserve"> č. </w:t>
      </w:r>
      <w:r w:rsidR="00E774C5" w:rsidRPr="00E774C5">
        <w:rPr>
          <w:sz w:val="22"/>
          <w:szCs w:val="22"/>
        </w:rPr>
        <w:t>1</w:t>
      </w:r>
      <w:r w:rsidR="00427363" w:rsidRPr="00E774C5">
        <w:rPr>
          <w:sz w:val="22"/>
          <w:szCs w:val="22"/>
        </w:rPr>
        <w:t xml:space="preserve"> </w:t>
      </w:r>
      <w:r w:rsidRPr="00E774C5">
        <w:rPr>
          <w:sz w:val="22"/>
          <w:szCs w:val="22"/>
        </w:rPr>
        <w:t xml:space="preserve">a </w:t>
      </w:r>
      <w:r w:rsidR="004D2D80">
        <w:rPr>
          <w:sz w:val="22"/>
          <w:szCs w:val="22"/>
        </w:rPr>
        <w:t>4</w:t>
      </w:r>
      <w:r>
        <w:rPr>
          <w:sz w:val="22"/>
          <w:szCs w:val="22"/>
        </w:rPr>
        <w:t xml:space="preserve"> </w:t>
      </w:r>
      <w:r w:rsidR="00427363" w:rsidRPr="006D5214">
        <w:rPr>
          <w:sz w:val="22"/>
          <w:szCs w:val="22"/>
        </w:rPr>
        <w:t>smlouvy</w:t>
      </w:r>
      <w:r>
        <w:rPr>
          <w:sz w:val="22"/>
          <w:szCs w:val="22"/>
        </w:rPr>
        <w:t xml:space="preserve">. </w:t>
      </w:r>
      <w:r w:rsidR="009E03F8">
        <w:rPr>
          <w:sz w:val="22"/>
          <w:szCs w:val="22"/>
        </w:rPr>
        <w:t>Vymezen</w:t>
      </w:r>
      <w:r w:rsidR="00777EF0">
        <w:rPr>
          <w:sz w:val="22"/>
          <w:szCs w:val="22"/>
        </w:rPr>
        <w:t>í</w:t>
      </w:r>
      <w:r w:rsidR="009E03F8">
        <w:rPr>
          <w:sz w:val="22"/>
          <w:szCs w:val="22"/>
        </w:rPr>
        <w:t xml:space="preserve"> areálu</w:t>
      </w:r>
      <w:r w:rsidR="00850468" w:rsidRPr="00E774C5">
        <w:rPr>
          <w:sz w:val="22"/>
          <w:szCs w:val="22"/>
        </w:rPr>
        <w:t xml:space="preserve"> DPLP je uveden</w:t>
      </w:r>
      <w:r w:rsidR="009E03F8">
        <w:rPr>
          <w:sz w:val="22"/>
          <w:szCs w:val="22"/>
        </w:rPr>
        <w:t>o</w:t>
      </w:r>
      <w:r w:rsidR="00850468" w:rsidRPr="00E774C5">
        <w:rPr>
          <w:sz w:val="22"/>
          <w:szCs w:val="22"/>
        </w:rPr>
        <w:t xml:space="preserve"> v příloze č. </w:t>
      </w:r>
      <w:r w:rsidR="00E774C5" w:rsidRPr="00E774C5">
        <w:rPr>
          <w:sz w:val="22"/>
          <w:szCs w:val="22"/>
        </w:rPr>
        <w:t>2</w:t>
      </w:r>
      <w:r w:rsidR="004D2D80">
        <w:rPr>
          <w:sz w:val="22"/>
          <w:szCs w:val="22"/>
        </w:rPr>
        <w:t>;</w:t>
      </w:r>
      <w:r w:rsidR="00850468" w:rsidRPr="00E774C5">
        <w:rPr>
          <w:sz w:val="22"/>
          <w:szCs w:val="22"/>
        </w:rPr>
        <w:t xml:space="preserve"> </w:t>
      </w:r>
    </w:p>
    <w:p w14:paraId="62BC8143" w14:textId="2E8F97AD" w:rsidR="00A27243" w:rsidRPr="00F20083" w:rsidRDefault="00A27243" w:rsidP="0082333A">
      <w:pPr>
        <w:pStyle w:val="Odstavecseseznamem"/>
        <w:numPr>
          <w:ilvl w:val="1"/>
          <w:numId w:val="5"/>
        </w:numPr>
        <w:ind w:left="567" w:hanging="567"/>
        <w:rPr>
          <w:sz w:val="22"/>
          <w:szCs w:val="22"/>
        </w:rPr>
      </w:pPr>
      <w:r w:rsidRPr="0082333A">
        <w:rPr>
          <w:bCs/>
          <w:sz w:val="22"/>
          <w:szCs w:val="22"/>
        </w:rPr>
        <w:t>Na pozemku 1603/8 v k. ú. Horka nad Moravou</w:t>
      </w:r>
      <w:r>
        <w:rPr>
          <w:bCs/>
          <w:sz w:val="22"/>
          <w:szCs w:val="22"/>
        </w:rPr>
        <w:t xml:space="preserve"> tvořícím součást DPLP</w:t>
      </w:r>
      <w:r w:rsidRPr="0082333A">
        <w:rPr>
          <w:bCs/>
          <w:sz w:val="22"/>
          <w:szCs w:val="22"/>
        </w:rPr>
        <w:t xml:space="preserve"> je zřízeno věcné břemeno chůze a jízdy ve prospěch pozemku p. č. 1603/9 v k. ú. Horka nad Moravou</w:t>
      </w:r>
      <w:r>
        <w:rPr>
          <w:bCs/>
          <w:sz w:val="22"/>
          <w:szCs w:val="22"/>
        </w:rPr>
        <w:t xml:space="preserve"> </w:t>
      </w:r>
      <w:r w:rsidRPr="00F20083">
        <w:rPr>
          <w:bCs/>
          <w:sz w:val="22"/>
          <w:szCs w:val="22"/>
        </w:rPr>
        <w:t>tvořícím součást DPLP</w:t>
      </w:r>
      <w:r w:rsidR="004D2D80">
        <w:rPr>
          <w:bCs/>
          <w:sz w:val="22"/>
          <w:szCs w:val="22"/>
        </w:rPr>
        <w:t>;</w:t>
      </w:r>
    </w:p>
    <w:p w14:paraId="74B7C2D3" w14:textId="57533F15" w:rsidR="00427363" w:rsidRPr="00F20083" w:rsidRDefault="00427363" w:rsidP="0082333A">
      <w:pPr>
        <w:pStyle w:val="Odstavecseseznamem"/>
        <w:numPr>
          <w:ilvl w:val="1"/>
          <w:numId w:val="5"/>
        </w:numPr>
        <w:ind w:left="567" w:hanging="567"/>
        <w:rPr>
          <w:sz w:val="22"/>
          <w:szCs w:val="22"/>
        </w:rPr>
      </w:pPr>
      <w:r w:rsidRPr="00F20083">
        <w:rPr>
          <w:sz w:val="22"/>
          <w:szCs w:val="22"/>
        </w:rPr>
        <w:t xml:space="preserve">DPLP </w:t>
      </w:r>
      <w:r w:rsidR="009060D6" w:rsidRPr="00F20083">
        <w:rPr>
          <w:sz w:val="22"/>
          <w:szCs w:val="22"/>
        </w:rPr>
        <w:t xml:space="preserve">doplňuje </w:t>
      </w:r>
      <w:r w:rsidRPr="00F20083">
        <w:rPr>
          <w:sz w:val="22"/>
          <w:szCs w:val="22"/>
        </w:rPr>
        <w:t>informační středisko CHKO Litovelské Pomoraví – Šargoun (dále jen „IS“</w:t>
      </w:r>
      <w:r w:rsidR="00B40646" w:rsidRPr="00F20083">
        <w:rPr>
          <w:sz w:val="22"/>
          <w:szCs w:val="22"/>
        </w:rPr>
        <w:t xml:space="preserve">) umístěné na </w:t>
      </w:r>
      <w:r w:rsidRPr="00F20083">
        <w:rPr>
          <w:sz w:val="22"/>
          <w:szCs w:val="22"/>
        </w:rPr>
        <w:t>pozem</w:t>
      </w:r>
      <w:r w:rsidR="00B40646" w:rsidRPr="00F20083">
        <w:rPr>
          <w:sz w:val="22"/>
          <w:szCs w:val="22"/>
        </w:rPr>
        <w:t>cích</w:t>
      </w:r>
      <w:r w:rsidRPr="00F20083">
        <w:rPr>
          <w:sz w:val="22"/>
          <w:szCs w:val="22"/>
        </w:rPr>
        <w:t xml:space="preserve"> </w:t>
      </w:r>
      <w:r w:rsidR="00B40646" w:rsidRPr="00F20083">
        <w:rPr>
          <w:sz w:val="22"/>
          <w:szCs w:val="22"/>
        </w:rPr>
        <w:t xml:space="preserve">parc. </w:t>
      </w:r>
      <w:proofErr w:type="gramStart"/>
      <w:r w:rsidR="00B40646" w:rsidRPr="00F20083">
        <w:rPr>
          <w:sz w:val="22"/>
          <w:szCs w:val="22"/>
        </w:rPr>
        <w:t>č.</w:t>
      </w:r>
      <w:proofErr w:type="gramEnd"/>
      <w:r w:rsidR="00B40646" w:rsidRPr="00F20083">
        <w:rPr>
          <w:sz w:val="22"/>
          <w:szCs w:val="22"/>
        </w:rPr>
        <w:t xml:space="preserve"> </w:t>
      </w:r>
      <w:r w:rsidR="00793120" w:rsidRPr="00F20083">
        <w:rPr>
          <w:sz w:val="22"/>
          <w:szCs w:val="22"/>
        </w:rPr>
        <w:t>s</w:t>
      </w:r>
      <w:r w:rsidR="00B40646" w:rsidRPr="00F20083">
        <w:rPr>
          <w:sz w:val="22"/>
          <w:szCs w:val="22"/>
        </w:rPr>
        <w:t xml:space="preserve">t. 163 a parc. č. 609, vše </w:t>
      </w:r>
      <w:r w:rsidRPr="00F20083">
        <w:rPr>
          <w:sz w:val="22"/>
          <w:szCs w:val="22"/>
        </w:rPr>
        <w:t>v k. ú. Unčovice, obci Litovel, okres Olomouc, zapsané na LV č. 60001 u Katastrálního úřadu pro Olomoucký kraj, Katastrální pracoviště Olomouc</w:t>
      </w:r>
      <w:r w:rsidR="00B40646" w:rsidRPr="00F20083">
        <w:rPr>
          <w:sz w:val="22"/>
          <w:szCs w:val="22"/>
        </w:rPr>
        <w:t xml:space="preserve"> (viz příloha č. </w:t>
      </w:r>
      <w:r w:rsidR="00777EF0">
        <w:rPr>
          <w:sz w:val="22"/>
          <w:szCs w:val="22"/>
        </w:rPr>
        <w:t>1</w:t>
      </w:r>
      <w:r w:rsidR="00B40646" w:rsidRPr="00F20083">
        <w:rPr>
          <w:sz w:val="22"/>
          <w:szCs w:val="22"/>
        </w:rPr>
        <w:t>)</w:t>
      </w:r>
      <w:r w:rsidRPr="00F20083">
        <w:rPr>
          <w:sz w:val="22"/>
          <w:szCs w:val="22"/>
        </w:rPr>
        <w:t xml:space="preserve">. </w:t>
      </w:r>
      <w:r w:rsidR="00793120" w:rsidRPr="00F20083">
        <w:rPr>
          <w:bCs/>
          <w:sz w:val="22"/>
          <w:szCs w:val="22"/>
        </w:rPr>
        <w:t xml:space="preserve">Celková plocha areálu IS je </w:t>
      </w:r>
      <w:r w:rsidR="00850468" w:rsidRPr="00F20083">
        <w:rPr>
          <w:bCs/>
          <w:sz w:val="22"/>
          <w:szCs w:val="22"/>
        </w:rPr>
        <w:t xml:space="preserve">       </w:t>
      </w:r>
      <w:r w:rsidR="00793120" w:rsidRPr="00F20083">
        <w:rPr>
          <w:bCs/>
          <w:sz w:val="22"/>
          <w:szCs w:val="22"/>
        </w:rPr>
        <w:t>3</w:t>
      </w:r>
      <w:r w:rsidR="00850468" w:rsidRPr="00F20083">
        <w:rPr>
          <w:bCs/>
          <w:sz w:val="22"/>
          <w:szCs w:val="22"/>
        </w:rPr>
        <w:t>9</w:t>
      </w:r>
      <w:r w:rsidR="00777EF0">
        <w:rPr>
          <w:bCs/>
          <w:sz w:val="22"/>
          <w:szCs w:val="22"/>
        </w:rPr>
        <w:t>43</w:t>
      </w:r>
      <w:r w:rsidR="00793120" w:rsidRPr="00F20083">
        <w:rPr>
          <w:bCs/>
          <w:sz w:val="22"/>
          <w:szCs w:val="22"/>
        </w:rPr>
        <w:t xml:space="preserve"> m</w:t>
      </w:r>
      <w:r w:rsidR="00793120" w:rsidRPr="00F20083">
        <w:rPr>
          <w:bCs/>
          <w:sz w:val="22"/>
          <w:szCs w:val="22"/>
          <w:vertAlign w:val="superscript"/>
        </w:rPr>
        <w:t>2</w:t>
      </w:r>
      <w:r w:rsidR="00793120" w:rsidRPr="00F20083">
        <w:rPr>
          <w:sz w:val="22"/>
          <w:szCs w:val="22"/>
        </w:rPr>
        <w:t xml:space="preserve">. </w:t>
      </w:r>
      <w:r w:rsidRPr="00F20083">
        <w:rPr>
          <w:sz w:val="22"/>
          <w:szCs w:val="22"/>
        </w:rPr>
        <w:t>Součástí pozemku p. č. st. 163 v k. ú. Unčovice je stavba č</w:t>
      </w:r>
      <w:r w:rsidR="00B40646" w:rsidRPr="00F20083">
        <w:rPr>
          <w:sz w:val="22"/>
          <w:szCs w:val="22"/>
        </w:rPr>
        <w:t>.</w:t>
      </w:r>
      <w:r w:rsidR="00850468" w:rsidRPr="00F20083">
        <w:rPr>
          <w:sz w:val="22"/>
          <w:szCs w:val="22"/>
        </w:rPr>
        <w:t xml:space="preserve"> </w:t>
      </w:r>
      <w:r w:rsidRPr="00F20083">
        <w:rPr>
          <w:sz w:val="22"/>
          <w:szCs w:val="22"/>
        </w:rPr>
        <w:t>p. 138, zemědělské stavení a stavba - stodola, kterou neeviduje katastr nemovitostí</w:t>
      </w:r>
      <w:r w:rsidR="00777EF0">
        <w:rPr>
          <w:sz w:val="22"/>
          <w:szCs w:val="22"/>
        </w:rPr>
        <w:t xml:space="preserve">. </w:t>
      </w:r>
      <w:r w:rsidR="009E03F8">
        <w:rPr>
          <w:sz w:val="22"/>
          <w:szCs w:val="22"/>
        </w:rPr>
        <w:t>Vymezení areálu</w:t>
      </w:r>
      <w:r w:rsidR="00850468" w:rsidRPr="00F20083">
        <w:rPr>
          <w:sz w:val="22"/>
          <w:szCs w:val="22"/>
        </w:rPr>
        <w:t xml:space="preserve"> IS je uveden</w:t>
      </w:r>
      <w:r w:rsidR="009E03F8">
        <w:rPr>
          <w:sz w:val="22"/>
          <w:szCs w:val="22"/>
        </w:rPr>
        <w:t>o</w:t>
      </w:r>
      <w:r w:rsidR="00850468" w:rsidRPr="00F20083">
        <w:rPr>
          <w:sz w:val="22"/>
          <w:szCs w:val="22"/>
        </w:rPr>
        <w:t xml:space="preserve"> v příloze č. </w:t>
      </w:r>
      <w:r w:rsidR="004D2D80">
        <w:rPr>
          <w:sz w:val="22"/>
          <w:szCs w:val="22"/>
        </w:rPr>
        <w:t>3</w:t>
      </w:r>
      <w:r w:rsidR="00850468" w:rsidRPr="00F20083">
        <w:rPr>
          <w:sz w:val="22"/>
          <w:szCs w:val="22"/>
        </w:rPr>
        <w:t xml:space="preserve"> a s</w:t>
      </w:r>
      <w:r w:rsidRPr="00F20083">
        <w:rPr>
          <w:sz w:val="22"/>
          <w:szCs w:val="22"/>
        </w:rPr>
        <w:t>oupis vybavení</w:t>
      </w:r>
      <w:r w:rsidR="00B40646" w:rsidRPr="00F20083">
        <w:rPr>
          <w:sz w:val="22"/>
          <w:szCs w:val="22"/>
        </w:rPr>
        <w:t xml:space="preserve"> IS</w:t>
      </w:r>
      <w:r w:rsidRPr="00F20083">
        <w:rPr>
          <w:sz w:val="22"/>
          <w:szCs w:val="22"/>
        </w:rPr>
        <w:t xml:space="preserve"> je uveden v příloze č. </w:t>
      </w:r>
      <w:r w:rsidR="004D2D80">
        <w:rPr>
          <w:sz w:val="22"/>
          <w:szCs w:val="22"/>
        </w:rPr>
        <w:t>4</w:t>
      </w:r>
      <w:r w:rsidRPr="00F20083">
        <w:rPr>
          <w:sz w:val="22"/>
          <w:szCs w:val="22"/>
        </w:rPr>
        <w:t>;</w:t>
      </w:r>
    </w:p>
    <w:p w14:paraId="48BA108A" w14:textId="77777777" w:rsidR="00427363" w:rsidRDefault="00427363" w:rsidP="00A92E7F">
      <w:pPr>
        <w:pStyle w:val="Odstavecseseznamem"/>
        <w:numPr>
          <w:ilvl w:val="1"/>
          <w:numId w:val="5"/>
        </w:numPr>
        <w:ind w:left="567" w:hanging="567"/>
        <w:rPr>
          <w:sz w:val="22"/>
          <w:szCs w:val="22"/>
        </w:rPr>
      </w:pPr>
      <w:r w:rsidRPr="006D5214">
        <w:rPr>
          <w:sz w:val="22"/>
          <w:szCs w:val="22"/>
        </w:rPr>
        <w:t xml:space="preserve">realizace </w:t>
      </w:r>
      <w:r w:rsidR="00793120">
        <w:rPr>
          <w:sz w:val="22"/>
          <w:szCs w:val="22"/>
        </w:rPr>
        <w:t>V</w:t>
      </w:r>
      <w:r w:rsidR="00B40646">
        <w:rPr>
          <w:sz w:val="22"/>
          <w:szCs w:val="22"/>
        </w:rPr>
        <w:t>nější expozice DPLP</w:t>
      </w:r>
      <w:r w:rsidR="009060D6">
        <w:rPr>
          <w:sz w:val="22"/>
          <w:szCs w:val="22"/>
        </w:rPr>
        <w:t xml:space="preserve"> a </w:t>
      </w:r>
      <w:r w:rsidR="00B40646">
        <w:rPr>
          <w:sz w:val="22"/>
          <w:szCs w:val="22"/>
        </w:rPr>
        <w:t xml:space="preserve">realizace </w:t>
      </w:r>
      <w:r w:rsidR="009060D6">
        <w:rPr>
          <w:sz w:val="22"/>
          <w:szCs w:val="22"/>
        </w:rPr>
        <w:t>IS</w:t>
      </w:r>
      <w:r w:rsidRPr="006D5214">
        <w:rPr>
          <w:sz w:val="22"/>
          <w:szCs w:val="22"/>
        </w:rPr>
        <w:t xml:space="preserve"> byl</w:t>
      </w:r>
      <w:r w:rsidR="009060D6">
        <w:rPr>
          <w:sz w:val="22"/>
          <w:szCs w:val="22"/>
        </w:rPr>
        <w:t>y</w:t>
      </w:r>
      <w:r w:rsidRPr="006D5214">
        <w:rPr>
          <w:sz w:val="22"/>
          <w:szCs w:val="22"/>
        </w:rPr>
        <w:t xml:space="preserve"> </w:t>
      </w:r>
      <w:r w:rsidR="009060D6" w:rsidRPr="006D5214">
        <w:rPr>
          <w:sz w:val="22"/>
          <w:szCs w:val="22"/>
        </w:rPr>
        <w:t>spolufinancován</w:t>
      </w:r>
      <w:r w:rsidR="009060D6">
        <w:rPr>
          <w:sz w:val="22"/>
          <w:szCs w:val="22"/>
        </w:rPr>
        <w:t>y</w:t>
      </w:r>
      <w:r w:rsidR="009060D6" w:rsidRPr="006D5214">
        <w:rPr>
          <w:sz w:val="22"/>
          <w:szCs w:val="22"/>
        </w:rPr>
        <w:t xml:space="preserve"> </w:t>
      </w:r>
      <w:r w:rsidRPr="006D5214">
        <w:rPr>
          <w:sz w:val="22"/>
          <w:szCs w:val="22"/>
        </w:rPr>
        <w:t xml:space="preserve">z Evropského fondu pro regionální rozvoj – Operační program Životní prostředí </w:t>
      </w:r>
      <w:r w:rsidR="009F11F1">
        <w:rPr>
          <w:sz w:val="22"/>
          <w:szCs w:val="22"/>
        </w:rPr>
        <w:t xml:space="preserve">2007–2013 </w:t>
      </w:r>
      <w:r w:rsidRPr="006D5214">
        <w:rPr>
          <w:sz w:val="22"/>
          <w:szCs w:val="22"/>
        </w:rPr>
        <w:t>v rámci projektu Dům přírody Litovelského Pomoraví</w:t>
      </w:r>
      <w:r w:rsidR="009F11F1">
        <w:rPr>
          <w:sz w:val="22"/>
          <w:szCs w:val="22"/>
        </w:rPr>
        <w:t xml:space="preserve"> CZ.1.02/6.2.00/10.06441</w:t>
      </w:r>
      <w:r w:rsidRPr="006D5214">
        <w:rPr>
          <w:sz w:val="22"/>
          <w:szCs w:val="22"/>
        </w:rPr>
        <w:t>;</w:t>
      </w:r>
    </w:p>
    <w:p w14:paraId="25194996" w14:textId="69BD4ADD" w:rsidR="00427363" w:rsidRPr="006D5214" w:rsidRDefault="00427363" w:rsidP="00A92E7F">
      <w:pPr>
        <w:pStyle w:val="Odstavecseseznamem"/>
        <w:numPr>
          <w:ilvl w:val="1"/>
          <w:numId w:val="5"/>
        </w:numPr>
        <w:ind w:left="567" w:hanging="567"/>
        <w:rPr>
          <w:sz w:val="22"/>
          <w:szCs w:val="22"/>
        </w:rPr>
      </w:pPr>
      <w:r w:rsidRPr="006D5214">
        <w:rPr>
          <w:sz w:val="22"/>
          <w:szCs w:val="22"/>
        </w:rPr>
        <w:t>smluvní strany mají zájem, aby provoz DPLP a IS zajistil Sluňákov</w:t>
      </w:r>
    </w:p>
    <w:p w14:paraId="5628D5F5" w14:textId="77777777" w:rsidR="009F3AC5" w:rsidRDefault="009F3AC5" w:rsidP="009F3AC5">
      <w:pPr>
        <w:jc w:val="center"/>
        <w:rPr>
          <w:sz w:val="22"/>
          <w:szCs w:val="22"/>
        </w:rPr>
      </w:pPr>
    </w:p>
    <w:p w14:paraId="77A5095E" w14:textId="77777777" w:rsidR="00427363" w:rsidRDefault="00427363" w:rsidP="009F3AC5">
      <w:pPr>
        <w:jc w:val="center"/>
        <w:rPr>
          <w:sz w:val="22"/>
          <w:szCs w:val="22"/>
        </w:rPr>
      </w:pPr>
      <w:r>
        <w:rPr>
          <w:sz w:val="22"/>
          <w:szCs w:val="22"/>
        </w:rPr>
        <w:t>uzavřely smluvní strany dnešního dne, měsíce a roku následující smlouvu:</w:t>
      </w:r>
    </w:p>
    <w:p w14:paraId="11655489" w14:textId="77777777" w:rsidR="00427363" w:rsidRDefault="00427363" w:rsidP="00553BC8">
      <w:pPr>
        <w:rPr>
          <w:sz w:val="22"/>
          <w:szCs w:val="22"/>
        </w:rPr>
      </w:pPr>
    </w:p>
    <w:p w14:paraId="7768C922" w14:textId="77777777" w:rsidR="00427363" w:rsidRPr="00305577" w:rsidRDefault="00427363" w:rsidP="00A92E7F">
      <w:pPr>
        <w:pStyle w:val="Nadpis1"/>
        <w:numPr>
          <w:ilvl w:val="0"/>
          <w:numId w:val="12"/>
        </w:numPr>
        <w:spacing w:before="0" w:after="120" w:line="240" w:lineRule="auto"/>
        <w:rPr>
          <w:caps w:val="0"/>
          <w:sz w:val="22"/>
          <w:szCs w:val="22"/>
        </w:rPr>
      </w:pPr>
      <w:r w:rsidRPr="00305577">
        <w:rPr>
          <w:caps w:val="0"/>
          <w:sz w:val="22"/>
          <w:szCs w:val="22"/>
        </w:rPr>
        <w:t>Předmět a účel smlouvy</w:t>
      </w:r>
    </w:p>
    <w:p w14:paraId="09F9147E" w14:textId="77777777" w:rsidR="00427363" w:rsidRPr="00E94C6F" w:rsidRDefault="00427363" w:rsidP="00C65B5E">
      <w:pPr>
        <w:pStyle w:val="Nadpis2"/>
        <w:spacing w:before="0" w:after="120" w:line="240" w:lineRule="auto"/>
        <w:ind w:left="578" w:hanging="578"/>
        <w:jc w:val="both"/>
        <w:rPr>
          <w:b w:val="0"/>
          <w:bCs w:val="0"/>
          <w:spacing w:val="0"/>
          <w:kern w:val="0"/>
          <w:sz w:val="22"/>
          <w:szCs w:val="22"/>
          <w:lang w:eastAsia="en-US"/>
        </w:rPr>
      </w:pPr>
      <w:r>
        <w:rPr>
          <w:b w:val="0"/>
          <w:bCs w:val="0"/>
          <w:spacing w:val="0"/>
          <w:kern w:val="0"/>
          <w:sz w:val="22"/>
          <w:szCs w:val="22"/>
          <w:lang w:eastAsia="en-US"/>
        </w:rPr>
        <w:t>Sluňákov</w:t>
      </w:r>
      <w:r w:rsidRPr="00E94C6F">
        <w:rPr>
          <w:b w:val="0"/>
          <w:bCs w:val="0"/>
          <w:spacing w:val="0"/>
          <w:kern w:val="0"/>
          <w:sz w:val="22"/>
          <w:szCs w:val="22"/>
          <w:lang w:eastAsia="en-US"/>
        </w:rPr>
        <w:t xml:space="preserve"> se zavazuje zajistit provoz DPL</w:t>
      </w:r>
      <w:r>
        <w:rPr>
          <w:b w:val="0"/>
          <w:bCs w:val="0"/>
          <w:spacing w:val="0"/>
          <w:kern w:val="0"/>
          <w:sz w:val="22"/>
          <w:szCs w:val="22"/>
          <w:lang w:eastAsia="en-US"/>
        </w:rPr>
        <w:t>P</w:t>
      </w:r>
      <w:r w:rsidR="009060D6">
        <w:rPr>
          <w:b w:val="0"/>
          <w:bCs w:val="0"/>
          <w:spacing w:val="0"/>
          <w:kern w:val="0"/>
          <w:sz w:val="22"/>
          <w:szCs w:val="22"/>
          <w:lang w:eastAsia="en-US"/>
        </w:rPr>
        <w:t xml:space="preserve"> a IS</w:t>
      </w:r>
      <w:r w:rsidRPr="00E94C6F">
        <w:rPr>
          <w:b w:val="0"/>
          <w:bCs w:val="0"/>
          <w:spacing w:val="0"/>
          <w:kern w:val="0"/>
          <w:sz w:val="22"/>
          <w:szCs w:val="22"/>
          <w:lang w:eastAsia="en-US"/>
        </w:rPr>
        <w:t xml:space="preserve"> za podmínek stanovených v této smlouvě, včetně zajištění zaměstnanc</w:t>
      </w:r>
      <w:r>
        <w:rPr>
          <w:b w:val="0"/>
          <w:bCs w:val="0"/>
          <w:spacing w:val="0"/>
          <w:kern w:val="0"/>
          <w:sz w:val="22"/>
          <w:szCs w:val="22"/>
          <w:lang w:eastAsia="en-US"/>
        </w:rPr>
        <w:t>ů</w:t>
      </w:r>
      <w:r w:rsidRPr="00E94C6F">
        <w:rPr>
          <w:b w:val="0"/>
          <w:bCs w:val="0"/>
          <w:spacing w:val="0"/>
          <w:kern w:val="0"/>
          <w:sz w:val="22"/>
          <w:szCs w:val="22"/>
          <w:lang w:eastAsia="en-US"/>
        </w:rPr>
        <w:t xml:space="preserve"> s kvalifikací a znalostmi odpovídajícími provozu ná</w:t>
      </w:r>
      <w:r>
        <w:rPr>
          <w:b w:val="0"/>
          <w:bCs w:val="0"/>
          <w:spacing w:val="0"/>
          <w:kern w:val="0"/>
          <w:sz w:val="22"/>
          <w:szCs w:val="22"/>
          <w:lang w:eastAsia="en-US"/>
        </w:rPr>
        <w:t>vštěvnického</w:t>
      </w:r>
      <w:r w:rsidR="009060D6">
        <w:rPr>
          <w:b w:val="0"/>
          <w:bCs w:val="0"/>
          <w:spacing w:val="0"/>
          <w:kern w:val="0"/>
          <w:sz w:val="22"/>
          <w:szCs w:val="22"/>
          <w:lang w:eastAsia="en-US"/>
        </w:rPr>
        <w:t xml:space="preserve"> a informačního</w:t>
      </w:r>
      <w:r>
        <w:rPr>
          <w:b w:val="0"/>
          <w:bCs w:val="0"/>
          <w:spacing w:val="0"/>
          <w:kern w:val="0"/>
          <w:sz w:val="22"/>
          <w:szCs w:val="22"/>
          <w:lang w:eastAsia="en-US"/>
        </w:rPr>
        <w:t xml:space="preserve"> střediska, </w:t>
      </w:r>
      <w:r w:rsidR="00AE3027">
        <w:rPr>
          <w:b w:val="0"/>
          <w:bCs w:val="0"/>
          <w:spacing w:val="0"/>
          <w:kern w:val="0"/>
          <w:sz w:val="22"/>
          <w:szCs w:val="22"/>
          <w:lang w:eastAsia="en-US"/>
        </w:rPr>
        <w:t>jež budou</w:t>
      </w:r>
      <w:r w:rsidR="00AE3027" w:rsidRPr="00E94C6F">
        <w:rPr>
          <w:b w:val="0"/>
          <w:bCs w:val="0"/>
          <w:spacing w:val="0"/>
          <w:kern w:val="0"/>
          <w:sz w:val="22"/>
          <w:szCs w:val="22"/>
          <w:lang w:eastAsia="en-US"/>
        </w:rPr>
        <w:t xml:space="preserve"> proškolen</w:t>
      </w:r>
      <w:r w:rsidR="00AE3027">
        <w:rPr>
          <w:b w:val="0"/>
          <w:bCs w:val="0"/>
          <w:spacing w:val="0"/>
          <w:kern w:val="0"/>
          <w:sz w:val="22"/>
          <w:szCs w:val="22"/>
          <w:lang w:eastAsia="en-US"/>
        </w:rPr>
        <w:t>i</w:t>
      </w:r>
      <w:r w:rsidR="00AE3027" w:rsidRPr="00E94C6F">
        <w:rPr>
          <w:b w:val="0"/>
          <w:bCs w:val="0"/>
          <w:spacing w:val="0"/>
          <w:kern w:val="0"/>
          <w:sz w:val="22"/>
          <w:szCs w:val="22"/>
          <w:lang w:eastAsia="en-US"/>
        </w:rPr>
        <w:t xml:space="preserve"> ze strany AOPK ČR</w:t>
      </w:r>
      <w:r w:rsidR="00AE3027">
        <w:rPr>
          <w:b w:val="0"/>
          <w:bCs w:val="0"/>
          <w:spacing w:val="0"/>
          <w:kern w:val="0"/>
          <w:sz w:val="22"/>
          <w:szCs w:val="22"/>
          <w:lang w:eastAsia="en-US"/>
        </w:rPr>
        <w:t xml:space="preserve"> o státní ochraně přírody a krajiny v CHKO Litovelské Pomoraví</w:t>
      </w:r>
      <w:r w:rsidR="00AE3027" w:rsidRPr="00E94C6F">
        <w:rPr>
          <w:b w:val="0"/>
          <w:bCs w:val="0"/>
          <w:spacing w:val="0"/>
          <w:kern w:val="0"/>
          <w:sz w:val="22"/>
          <w:szCs w:val="22"/>
          <w:lang w:eastAsia="en-US"/>
        </w:rPr>
        <w:t>.</w:t>
      </w:r>
      <w:r w:rsidR="00B40646">
        <w:rPr>
          <w:b w:val="0"/>
          <w:bCs w:val="0"/>
          <w:spacing w:val="0"/>
          <w:kern w:val="0"/>
          <w:sz w:val="22"/>
          <w:szCs w:val="22"/>
          <w:lang w:eastAsia="en-US"/>
        </w:rPr>
        <w:t xml:space="preserve"> </w:t>
      </w:r>
      <w:r w:rsidRPr="00E94C6F">
        <w:rPr>
          <w:b w:val="0"/>
          <w:bCs w:val="0"/>
          <w:spacing w:val="0"/>
          <w:kern w:val="0"/>
          <w:sz w:val="22"/>
          <w:szCs w:val="22"/>
          <w:lang w:eastAsia="en-US"/>
        </w:rPr>
        <w:t>AOPK ČR se zavazuje za provoz DPL</w:t>
      </w:r>
      <w:r>
        <w:rPr>
          <w:b w:val="0"/>
          <w:bCs w:val="0"/>
          <w:spacing w:val="0"/>
          <w:kern w:val="0"/>
          <w:sz w:val="22"/>
          <w:szCs w:val="22"/>
          <w:lang w:eastAsia="en-US"/>
        </w:rPr>
        <w:t>P</w:t>
      </w:r>
      <w:r w:rsidR="009060D6">
        <w:rPr>
          <w:b w:val="0"/>
          <w:bCs w:val="0"/>
          <w:spacing w:val="0"/>
          <w:kern w:val="0"/>
          <w:sz w:val="22"/>
          <w:szCs w:val="22"/>
          <w:lang w:eastAsia="en-US"/>
        </w:rPr>
        <w:t xml:space="preserve"> a IS</w:t>
      </w:r>
      <w:r w:rsidRPr="00E94C6F">
        <w:rPr>
          <w:b w:val="0"/>
          <w:bCs w:val="0"/>
          <w:spacing w:val="0"/>
          <w:kern w:val="0"/>
          <w:sz w:val="22"/>
          <w:szCs w:val="22"/>
          <w:lang w:eastAsia="en-US"/>
        </w:rPr>
        <w:t xml:space="preserve"> zaplatit </w:t>
      </w:r>
      <w:r>
        <w:rPr>
          <w:b w:val="0"/>
          <w:bCs w:val="0"/>
          <w:spacing w:val="0"/>
          <w:kern w:val="0"/>
          <w:sz w:val="22"/>
          <w:szCs w:val="22"/>
          <w:lang w:eastAsia="en-US"/>
        </w:rPr>
        <w:t>Sluňákovu</w:t>
      </w:r>
      <w:r w:rsidRPr="00E94C6F">
        <w:rPr>
          <w:b w:val="0"/>
          <w:bCs w:val="0"/>
          <w:spacing w:val="0"/>
          <w:kern w:val="0"/>
          <w:sz w:val="22"/>
          <w:szCs w:val="22"/>
          <w:lang w:eastAsia="en-US"/>
        </w:rPr>
        <w:t xml:space="preserve"> odměnu za podmínek stanovených v této smlouvě.</w:t>
      </w:r>
    </w:p>
    <w:p w14:paraId="3393D20F" w14:textId="2C881C01" w:rsidR="00427363" w:rsidRPr="00E94C6F" w:rsidRDefault="00427363" w:rsidP="00C65B5E">
      <w:pPr>
        <w:pStyle w:val="Nadpis2"/>
        <w:spacing w:before="0" w:after="120" w:line="240" w:lineRule="auto"/>
        <w:ind w:left="578" w:hanging="578"/>
        <w:jc w:val="both"/>
        <w:rPr>
          <w:b w:val="0"/>
          <w:bCs w:val="0"/>
          <w:spacing w:val="0"/>
          <w:kern w:val="0"/>
          <w:sz w:val="22"/>
          <w:szCs w:val="22"/>
          <w:lang w:eastAsia="en-US"/>
        </w:rPr>
      </w:pPr>
      <w:r w:rsidRPr="00E94C6F">
        <w:rPr>
          <w:b w:val="0"/>
          <w:bCs w:val="0"/>
          <w:spacing w:val="0"/>
          <w:kern w:val="0"/>
          <w:sz w:val="22"/>
          <w:szCs w:val="22"/>
          <w:lang w:eastAsia="en-US"/>
        </w:rPr>
        <w:t xml:space="preserve">Podpisem smlouvy strany stvrzují, že AOPK ČR předává a </w:t>
      </w:r>
      <w:r>
        <w:rPr>
          <w:b w:val="0"/>
          <w:bCs w:val="0"/>
          <w:spacing w:val="0"/>
          <w:kern w:val="0"/>
          <w:sz w:val="22"/>
          <w:szCs w:val="22"/>
          <w:lang w:eastAsia="en-US"/>
        </w:rPr>
        <w:t>Sluňákov</w:t>
      </w:r>
      <w:r w:rsidRPr="00E94C6F">
        <w:rPr>
          <w:b w:val="0"/>
          <w:bCs w:val="0"/>
          <w:spacing w:val="0"/>
          <w:kern w:val="0"/>
          <w:sz w:val="22"/>
          <w:szCs w:val="22"/>
          <w:lang w:eastAsia="en-US"/>
        </w:rPr>
        <w:t xml:space="preserve"> přebírá </w:t>
      </w:r>
      <w:r>
        <w:rPr>
          <w:b w:val="0"/>
          <w:bCs w:val="0"/>
          <w:spacing w:val="0"/>
          <w:kern w:val="0"/>
          <w:sz w:val="22"/>
          <w:szCs w:val="22"/>
          <w:lang w:eastAsia="en-US"/>
        </w:rPr>
        <w:t xml:space="preserve">pozemky a </w:t>
      </w:r>
      <w:r w:rsidRPr="00E94C6F">
        <w:rPr>
          <w:b w:val="0"/>
          <w:bCs w:val="0"/>
          <w:spacing w:val="0"/>
          <w:kern w:val="0"/>
          <w:sz w:val="22"/>
          <w:szCs w:val="22"/>
          <w:lang w:eastAsia="en-US"/>
        </w:rPr>
        <w:t xml:space="preserve">předměty </w:t>
      </w:r>
      <w:r w:rsidR="009060D6">
        <w:rPr>
          <w:b w:val="0"/>
          <w:bCs w:val="0"/>
          <w:spacing w:val="0"/>
          <w:kern w:val="0"/>
          <w:sz w:val="22"/>
          <w:szCs w:val="22"/>
          <w:lang w:eastAsia="en-US"/>
        </w:rPr>
        <w:t xml:space="preserve">vnější </w:t>
      </w:r>
      <w:r w:rsidRPr="00E94C6F">
        <w:rPr>
          <w:b w:val="0"/>
          <w:bCs w:val="0"/>
          <w:spacing w:val="0"/>
          <w:kern w:val="0"/>
          <w:sz w:val="22"/>
          <w:szCs w:val="22"/>
          <w:lang w:eastAsia="en-US"/>
        </w:rPr>
        <w:t>expozice DPL</w:t>
      </w:r>
      <w:r>
        <w:rPr>
          <w:b w:val="0"/>
          <w:bCs w:val="0"/>
          <w:spacing w:val="0"/>
          <w:kern w:val="0"/>
          <w:sz w:val="22"/>
          <w:szCs w:val="22"/>
          <w:lang w:eastAsia="en-US"/>
        </w:rPr>
        <w:t>P a IS</w:t>
      </w:r>
      <w:r w:rsidRPr="00E94C6F">
        <w:rPr>
          <w:b w:val="0"/>
          <w:bCs w:val="0"/>
          <w:spacing w:val="0"/>
          <w:kern w:val="0"/>
          <w:sz w:val="22"/>
          <w:szCs w:val="22"/>
          <w:lang w:eastAsia="en-US"/>
        </w:rPr>
        <w:t xml:space="preserve">, jak jsou uvedeny </w:t>
      </w:r>
      <w:r w:rsidRPr="0082333A">
        <w:rPr>
          <w:b w:val="0"/>
          <w:bCs w:val="0"/>
          <w:spacing w:val="0"/>
          <w:kern w:val="0"/>
          <w:sz w:val="22"/>
          <w:szCs w:val="22"/>
          <w:lang w:eastAsia="en-US"/>
        </w:rPr>
        <w:t xml:space="preserve">v příloze č. </w:t>
      </w:r>
      <w:r w:rsidR="000418E3">
        <w:rPr>
          <w:b w:val="0"/>
          <w:bCs w:val="0"/>
          <w:spacing w:val="0"/>
          <w:kern w:val="0"/>
          <w:sz w:val="22"/>
          <w:szCs w:val="22"/>
          <w:lang w:eastAsia="en-US"/>
        </w:rPr>
        <w:t>1-4</w:t>
      </w:r>
      <w:r w:rsidR="00C60C7B" w:rsidRPr="00E94C6F">
        <w:rPr>
          <w:b w:val="0"/>
          <w:bCs w:val="0"/>
          <w:spacing w:val="0"/>
          <w:kern w:val="0"/>
          <w:sz w:val="22"/>
          <w:szCs w:val="22"/>
          <w:lang w:eastAsia="en-US"/>
        </w:rPr>
        <w:t xml:space="preserve"> </w:t>
      </w:r>
      <w:r w:rsidRPr="00E94C6F">
        <w:rPr>
          <w:b w:val="0"/>
          <w:bCs w:val="0"/>
          <w:spacing w:val="0"/>
          <w:kern w:val="0"/>
          <w:sz w:val="22"/>
          <w:szCs w:val="22"/>
          <w:lang w:eastAsia="en-US"/>
        </w:rPr>
        <w:t>této smlouvy.</w:t>
      </w:r>
    </w:p>
    <w:p w14:paraId="48EE4A56" w14:textId="77777777" w:rsidR="00427363" w:rsidRPr="00E94C6F" w:rsidRDefault="00427363" w:rsidP="00C65B5E">
      <w:pPr>
        <w:pStyle w:val="Nadpis2"/>
        <w:spacing w:before="0" w:after="120" w:line="240" w:lineRule="auto"/>
        <w:ind w:left="578" w:hanging="578"/>
        <w:jc w:val="both"/>
        <w:rPr>
          <w:b w:val="0"/>
          <w:bCs w:val="0"/>
          <w:spacing w:val="0"/>
          <w:kern w:val="0"/>
          <w:sz w:val="22"/>
          <w:szCs w:val="22"/>
          <w:lang w:eastAsia="en-US"/>
        </w:rPr>
      </w:pPr>
      <w:bookmarkStart w:id="1" w:name="_Ref434309730"/>
      <w:r w:rsidRPr="00E94C6F">
        <w:rPr>
          <w:b w:val="0"/>
          <w:bCs w:val="0"/>
          <w:spacing w:val="0"/>
          <w:kern w:val="0"/>
          <w:sz w:val="22"/>
          <w:szCs w:val="22"/>
          <w:lang w:eastAsia="en-US"/>
        </w:rPr>
        <w:t>Provoz DPL</w:t>
      </w:r>
      <w:r>
        <w:rPr>
          <w:b w:val="0"/>
          <w:bCs w:val="0"/>
          <w:spacing w:val="0"/>
          <w:kern w:val="0"/>
          <w:sz w:val="22"/>
          <w:szCs w:val="22"/>
          <w:lang w:eastAsia="en-US"/>
        </w:rPr>
        <w:t>P a IS</w:t>
      </w:r>
      <w:r w:rsidRPr="00E94C6F">
        <w:rPr>
          <w:b w:val="0"/>
          <w:bCs w:val="0"/>
          <w:spacing w:val="0"/>
          <w:kern w:val="0"/>
          <w:sz w:val="22"/>
          <w:szCs w:val="22"/>
          <w:lang w:eastAsia="en-US"/>
        </w:rPr>
        <w:t xml:space="preserve"> zahrnuje zejména: </w:t>
      </w:r>
    </w:p>
    <w:p w14:paraId="78A6AA9E" w14:textId="77777777" w:rsidR="00BD5664" w:rsidRDefault="00427363" w:rsidP="00BD5664">
      <w:pPr>
        <w:pStyle w:val="Odstavecseseznamem"/>
        <w:numPr>
          <w:ilvl w:val="0"/>
          <w:numId w:val="6"/>
        </w:numPr>
        <w:spacing w:before="0" w:line="240" w:lineRule="auto"/>
        <w:rPr>
          <w:sz w:val="22"/>
          <w:szCs w:val="22"/>
        </w:rPr>
      </w:pPr>
      <w:r w:rsidRPr="00BD15A4">
        <w:rPr>
          <w:sz w:val="22"/>
          <w:szCs w:val="22"/>
        </w:rPr>
        <w:t xml:space="preserve">Zajištění podmínek pro expozici DPLP a IS a běžnou údržbu expozic DPLP a IS  (viz čl. 2 </w:t>
      </w:r>
      <w:proofErr w:type="gramStart"/>
      <w:r w:rsidRPr="00BD15A4">
        <w:rPr>
          <w:sz w:val="22"/>
          <w:szCs w:val="22"/>
        </w:rPr>
        <w:t>této</w:t>
      </w:r>
      <w:proofErr w:type="gramEnd"/>
      <w:r w:rsidRPr="00BD15A4">
        <w:rPr>
          <w:sz w:val="22"/>
          <w:szCs w:val="22"/>
        </w:rPr>
        <w:t xml:space="preserve"> smlouvy);</w:t>
      </w:r>
    </w:p>
    <w:p w14:paraId="2CEC6663" w14:textId="5E4006F7" w:rsidR="00BD15A4" w:rsidRPr="00BD5664" w:rsidRDefault="00BD15A4" w:rsidP="00BD5664">
      <w:pPr>
        <w:pStyle w:val="Odstavecseseznamem"/>
        <w:numPr>
          <w:ilvl w:val="0"/>
          <w:numId w:val="6"/>
        </w:numPr>
        <w:spacing w:before="0" w:line="240" w:lineRule="auto"/>
        <w:rPr>
          <w:sz w:val="22"/>
          <w:szCs w:val="22"/>
        </w:rPr>
      </w:pPr>
      <w:r w:rsidRPr="00BD5664">
        <w:rPr>
          <w:sz w:val="22"/>
          <w:szCs w:val="22"/>
        </w:rPr>
        <w:t>Zaji</w:t>
      </w:r>
      <w:r w:rsidR="00BE7DAA">
        <w:rPr>
          <w:sz w:val="22"/>
          <w:szCs w:val="22"/>
        </w:rPr>
        <w:t>štění</w:t>
      </w:r>
      <w:r w:rsidRPr="00BD5664">
        <w:rPr>
          <w:sz w:val="22"/>
          <w:szCs w:val="22"/>
        </w:rPr>
        <w:t xml:space="preserve"> provoz</w:t>
      </w:r>
      <w:r w:rsidR="00BE7DAA">
        <w:rPr>
          <w:sz w:val="22"/>
          <w:szCs w:val="22"/>
        </w:rPr>
        <w:t>u</w:t>
      </w:r>
      <w:r w:rsidRPr="00BD5664">
        <w:rPr>
          <w:sz w:val="22"/>
          <w:szCs w:val="22"/>
        </w:rPr>
        <w:t xml:space="preserve"> vnitř</w:t>
      </w:r>
      <w:r w:rsidR="008B0B8A" w:rsidRPr="00BD5664">
        <w:rPr>
          <w:sz w:val="22"/>
          <w:szCs w:val="22"/>
        </w:rPr>
        <w:t>n</w:t>
      </w:r>
      <w:r w:rsidRPr="00BD5664">
        <w:rPr>
          <w:sz w:val="22"/>
          <w:szCs w:val="22"/>
        </w:rPr>
        <w:t xml:space="preserve">ích a vnějších </w:t>
      </w:r>
      <w:r w:rsidR="00427363" w:rsidRPr="00BD5664">
        <w:rPr>
          <w:sz w:val="22"/>
          <w:szCs w:val="22"/>
        </w:rPr>
        <w:t>expozic</w:t>
      </w:r>
      <w:r w:rsidR="008B0B8A" w:rsidRPr="00BD5664">
        <w:rPr>
          <w:sz w:val="22"/>
          <w:szCs w:val="22"/>
        </w:rPr>
        <w:t xml:space="preserve"> </w:t>
      </w:r>
      <w:r w:rsidR="00BE7DAA" w:rsidRPr="00BD5664">
        <w:rPr>
          <w:sz w:val="22"/>
          <w:szCs w:val="22"/>
        </w:rPr>
        <w:t xml:space="preserve">pro veřejnost </w:t>
      </w:r>
      <w:r w:rsidR="008B0B8A" w:rsidRPr="00BD5664">
        <w:rPr>
          <w:sz w:val="22"/>
          <w:szCs w:val="22"/>
        </w:rPr>
        <w:t>včetně audiovizuálních programů v</w:t>
      </w:r>
      <w:r w:rsidR="00427363" w:rsidRPr="00BD5664">
        <w:rPr>
          <w:sz w:val="22"/>
          <w:szCs w:val="22"/>
        </w:rPr>
        <w:t xml:space="preserve"> DPLP v běžné otevírací době</w:t>
      </w:r>
      <w:r w:rsidR="00CF4E6B">
        <w:rPr>
          <w:sz w:val="22"/>
          <w:szCs w:val="22"/>
        </w:rPr>
        <w:t>;</w:t>
      </w:r>
    </w:p>
    <w:p w14:paraId="0420A887" w14:textId="77777777" w:rsidR="00427363" w:rsidRPr="00305577" w:rsidRDefault="00427363" w:rsidP="00A92E7F">
      <w:pPr>
        <w:pStyle w:val="Odstavecseseznamem"/>
        <w:numPr>
          <w:ilvl w:val="0"/>
          <w:numId w:val="6"/>
        </w:numPr>
        <w:spacing w:before="0" w:line="240" w:lineRule="auto"/>
        <w:rPr>
          <w:sz w:val="22"/>
          <w:szCs w:val="22"/>
        </w:rPr>
      </w:pPr>
      <w:r w:rsidRPr="00305577">
        <w:rPr>
          <w:sz w:val="22"/>
          <w:szCs w:val="22"/>
        </w:rPr>
        <w:t xml:space="preserve">Umožnění konání akcí </w:t>
      </w:r>
      <w:r w:rsidR="00A27243">
        <w:rPr>
          <w:sz w:val="22"/>
          <w:szCs w:val="22"/>
        </w:rPr>
        <w:t xml:space="preserve">AOPK ČR, SMO nebo Sluňákova, příp. jiných osob za podmínky předchozího schválení všech smluvních stran </w:t>
      </w:r>
      <w:r w:rsidRPr="00305577">
        <w:rPr>
          <w:sz w:val="22"/>
          <w:szCs w:val="22"/>
        </w:rPr>
        <w:t xml:space="preserve">(např. přednášky, exkurze, semináře) i mimo běžnou otevírací dobu. </w:t>
      </w:r>
    </w:p>
    <w:p w14:paraId="73EDFE3C" w14:textId="77777777" w:rsidR="00427363" w:rsidRPr="00AC0854" w:rsidRDefault="00427363" w:rsidP="0082333A">
      <w:pPr>
        <w:pStyle w:val="Odstavecseseznamem"/>
        <w:numPr>
          <w:ilvl w:val="0"/>
          <w:numId w:val="6"/>
        </w:numPr>
        <w:spacing w:before="0" w:line="240" w:lineRule="auto"/>
        <w:rPr>
          <w:sz w:val="22"/>
          <w:szCs w:val="22"/>
        </w:rPr>
      </w:pPr>
      <w:r w:rsidRPr="00AC0854">
        <w:rPr>
          <w:bCs/>
          <w:sz w:val="22"/>
          <w:szCs w:val="22"/>
        </w:rPr>
        <w:t xml:space="preserve">Informování veřejnosti o chráněné krajinné oblasti Litovelské Pomoraví, ochraně přírody a krajiny, turistických cílech v regionu. </w:t>
      </w:r>
    </w:p>
    <w:p w14:paraId="0C3F30AC" w14:textId="77777777" w:rsidR="00422555" w:rsidRDefault="00427363" w:rsidP="00233F38">
      <w:pPr>
        <w:pStyle w:val="Nadpis2"/>
        <w:spacing w:before="0" w:after="120" w:line="240" w:lineRule="auto"/>
        <w:ind w:left="578" w:hanging="578"/>
        <w:jc w:val="both"/>
        <w:rPr>
          <w:b w:val="0"/>
          <w:bCs w:val="0"/>
          <w:spacing w:val="0"/>
          <w:kern w:val="0"/>
          <w:sz w:val="22"/>
          <w:szCs w:val="22"/>
          <w:lang w:eastAsia="en-US"/>
        </w:rPr>
      </w:pPr>
      <w:r w:rsidRPr="00BD15A4">
        <w:rPr>
          <w:b w:val="0"/>
          <w:bCs w:val="0"/>
          <w:spacing w:val="0"/>
          <w:kern w:val="0"/>
          <w:sz w:val="22"/>
          <w:szCs w:val="22"/>
          <w:lang w:eastAsia="en-US"/>
        </w:rPr>
        <w:t xml:space="preserve">Strany se dohodly, že součástí provozu DPLP je i </w:t>
      </w:r>
      <w:r w:rsidR="00BE7DAA">
        <w:rPr>
          <w:b w:val="0"/>
          <w:bCs w:val="0"/>
          <w:spacing w:val="0"/>
          <w:kern w:val="0"/>
          <w:sz w:val="22"/>
          <w:szCs w:val="22"/>
          <w:lang w:eastAsia="en-US"/>
        </w:rPr>
        <w:t xml:space="preserve">zajištění </w:t>
      </w:r>
      <w:r w:rsidR="00FA56F5">
        <w:rPr>
          <w:b w:val="0"/>
          <w:bCs w:val="0"/>
          <w:spacing w:val="0"/>
          <w:kern w:val="0"/>
          <w:sz w:val="22"/>
          <w:szCs w:val="22"/>
          <w:lang w:eastAsia="en-US"/>
        </w:rPr>
        <w:t>kompletní</w:t>
      </w:r>
      <w:r w:rsidR="00BE7DAA">
        <w:rPr>
          <w:b w:val="0"/>
          <w:bCs w:val="0"/>
          <w:spacing w:val="0"/>
          <w:kern w:val="0"/>
          <w:sz w:val="22"/>
          <w:szCs w:val="22"/>
          <w:lang w:eastAsia="en-US"/>
        </w:rPr>
        <w:t xml:space="preserve">ch služeb pro </w:t>
      </w:r>
      <w:r w:rsidR="00FA56F5">
        <w:rPr>
          <w:b w:val="0"/>
          <w:bCs w:val="0"/>
          <w:spacing w:val="0"/>
          <w:kern w:val="0"/>
          <w:sz w:val="22"/>
          <w:szCs w:val="22"/>
          <w:lang w:eastAsia="en-US"/>
        </w:rPr>
        <w:t xml:space="preserve"> </w:t>
      </w:r>
      <w:r w:rsidRPr="00BD15A4">
        <w:rPr>
          <w:b w:val="0"/>
          <w:bCs w:val="0"/>
          <w:spacing w:val="0"/>
          <w:kern w:val="0"/>
          <w:sz w:val="22"/>
          <w:szCs w:val="22"/>
          <w:lang w:eastAsia="en-US"/>
        </w:rPr>
        <w:t xml:space="preserve">provoz Budovy, tj. dodávek energií a vody, odvozu odpadu, </w:t>
      </w:r>
      <w:r w:rsidR="00FA56F5">
        <w:rPr>
          <w:b w:val="0"/>
          <w:bCs w:val="0"/>
          <w:spacing w:val="0"/>
          <w:kern w:val="0"/>
          <w:sz w:val="22"/>
          <w:szCs w:val="22"/>
          <w:lang w:eastAsia="en-US"/>
        </w:rPr>
        <w:t xml:space="preserve">provedení </w:t>
      </w:r>
      <w:r w:rsidRPr="00BD15A4">
        <w:rPr>
          <w:b w:val="0"/>
          <w:bCs w:val="0"/>
          <w:spacing w:val="0"/>
          <w:kern w:val="0"/>
          <w:sz w:val="22"/>
          <w:szCs w:val="22"/>
          <w:lang w:eastAsia="en-US"/>
        </w:rPr>
        <w:t>běžných oprav, úklid prostor Budovy a jejího bezprostředního okolí</w:t>
      </w:r>
      <w:r w:rsidR="00FA56F5">
        <w:rPr>
          <w:b w:val="0"/>
          <w:bCs w:val="0"/>
          <w:spacing w:val="0"/>
          <w:kern w:val="0"/>
          <w:sz w:val="22"/>
          <w:szCs w:val="22"/>
          <w:lang w:eastAsia="en-US"/>
        </w:rPr>
        <w:t>, atd</w:t>
      </w:r>
      <w:r w:rsidR="00422555">
        <w:rPr>
          <w:b w:val="0"/>
          <w:bCs w:val="0"/>
          <w:spacing w:val="0"/>
          <w:kern w:val="0"/>
          <w:sz w:val="22"/>
          <w:szCs w:val="22"/>
          <w:lang w:eastAsia="en-US"/>
        </w:rPr>
        <w:t>.</w:t>
      </w:r>
      <w:r w:rsidRPr="00BD15A4">
        <w:rPr>
          <w:b w:val="0"/>
          <w:bCs w:val="0"/>
          <w:spacing w:val="0"/>
          <w:kern w:val="0"/>
          <w:sz w:val="22"/>
          <w:szCs w:val="22"/>
          <w:lang w:eastAsia="en-US"/>
        </w:rPr>
        <w:t xml:space="preserve"> </w:t>
      </w:r>
    </w:p>
    <w:p w14:paraId="6F3AE71C" w14:textId="77777777" w:rsidR="00AE3027" w:rsidRDefault="00422555" w:rsidP="00233F38">
      <w:pPr>
        <w:pStyle w:val="Nadpis2"/>
        <w:spacing w:before="0" w:after="120" w:line="240" w:lineRule="auto"/>
        <w:ind w:left="578" w:hanging="578"/>
        <w:jc w:val="both"/>
        <w:rPr>
          <w:b w:val="0"/>
          <w:bCs w:val="0"/>
          <w:spacing w:val="0"/>
          <w:kern w:val="0"/>
          <w:sz w:val="22"/>
          <w:szCs w:val="22"/>
          <w:lang w:eastAsia="en-US"/>
        </w:rPr>
      </w:pPr>
      <w:r>
        <w:rPr>
          <w:b w:val="0"/>
          <w:bCs w:val="0"/>
          <w:spacing w:val="0"/>
          <w:kern w:val="0"/>
          <w:sz w:val="22"/>
          <w:szCs w:val="22"/>
          <w:lang w:eastAsia="en-US"/>
        </w:rPr>
        <w:t xml:space="preserve">Strany se dohodly, že součástí provozu IS je zajištění odvozu komunálního odpadu, </w:t>
      </w:r>
      <w:r w:rsidR="00A27243">
        <w:rPr>
          <w:b w:val="0"/>
          <w:bCs w:val="0"/>
          <w:spacing w:val="0"/>
          <w:kern w:val="0"/>
          <w:sz w:val="22"/>
          <w:szCs w:val="22"/>
          <w:lang w:eastAsia="en-US"/>
        </w:rPr>
        <w:t xml:space="preserve">provedení </w:t>
      </w:r>
      <w:r>
        <w:rPr>
          <w:b w:val="0"/>
          <w:bCs w:val="0"/>
          <w:spacing w:val="0"/>
          <w:kern w:val="0"/>
          <w:sz w:val="22"/>
          <w:szCs w:val="22"/>
          <w:lang w:eastAsia="en-US"/>
        </w:rPr>
        <w:t>běžných oprav, úklid prostor IS a jeho bezprostředního okolí.</w:t>
      </w:r>
      <w:r w:rsidR="00427363" w:rsidRPr="00233F38">
        <w:rPr>
          <w:b w:val="0"/>
          <w:bCs w:val="0"/>
          <w:spacing w:val="0"/>
          <w:kern w:val="0"/>
          <w:sz w:val="22"/>
          <w:szCs w:val="22"/>
          <w:lang w:eastAsia="en-US"/>
        </w:rPr>
        <w:t xml:space="preserve"> </w:t>
      </w:r>
      <w:r w:rsidR="00FA56F5">
        <w:rPr>
          <w:b w:val="0"/>
          <w:bCs w:val="0"/>
          <w:spacing w:val="0"/>
          <w:kern w:val="0"/>
          <w:sz w:val="22"/>
          <w:szCs w:val="22"/>
          <w:lang w:eastAsia="en-US"/>
        </w:rPr>
        <w:t xml:space="preserve">Součástí provozu IS není zajištění jiných </w:t>
      </w:r>
      <w:r w:rsidR="00BE7DAA">
        <w:rPr>
          <w:b w:val="0"/>
          <w:bCs w:val="0"/>
          <w:spacing w:val="0"/>
          <w:kern w:val="0"/>
          <w:sz w:val="22"/>
          <w:szCs w:val="22"/>
          <w:lang w:eastAsia="en-US"/>
        </w:rPr>
        <w:t xml:space="preserve">služeb </w:t>
      </w:r>
      <w:r w:rsidR="00FA56F5">
        <w:rPr>
          <w:b w:val="0"/>
          <w:bCs w:val="0"/>
          <w:spacing w:val="0"/>
          <w:kern w:val="0"/>
          <w:sz w:val="22"/>
          <w:szCs w:val="22"/>
          <w:lang w:eastAsia="en-US"/>
        </w:rPr>
        <w:t xml:space="preserve">než uvedených v předchozí větě (tj. např. zajištění </w:t>
      </w:r>
      <w:r w:rsidR="00FA56F5" w:rsidRPr="00BD15A4">
        <w:rPr>
          <w:b w:val="0"/>
          <w:bCs w:val="0"/>
          <w:spacing w:val="0"/>
          <w:kern w:val="0"/>
          <w:sz w:val="22"/>
          <w:szCs w:val="22"/>
          <w:lang w:eastAsia="en-US"/>
        </w:rPr>
        <w:t>dodávek energií a vody</w:t>
      </w:r>
      <w:r w:rsidR="00FA56F5">
        <w:rPr>
          <w:b w:val="0"/>
          <w:bCs w:val="0"/>
          <w:spacing w:val="0"/>
          <w:kern w:val="0"/>
          <w:sz w:val="22"/>
          <w:szCs w:val="22"/>
          <w:lang w:eastAsia="en-US"/>
        </w:rPr>
        <w:t>, telekomunikačního signálu,</w:t>
      </w:r>
      <w:r w:rsidR="00FA56F5" w:rsidRPr="00FA56F5">
        <w:rPr>
          <w:b w:val="0"/>
          <w:bCs w:val="0"/>
          <w:spacing w:val="0"/>
          <w:kern w:val="0"/>
          <w:sz w:val="22"/>
          <w:szCs w:val="22"/>
          <w:lang w:eastAsia="en-US"/>
        </w:rPr>
        <w:t xml:space="preserve"> </w:t>
      </w:r>
      <w:r w:rsidR="00FA56F5">
        <w:rPr>
          <w:b w:val="0"/>
          <w:bCs w:val="0"/>
          <w:spacing w:val="0"/>
          <w:kern w:val="0"/>
          <w:sz w:val="22"/>
          <w:szCs w:val="22"/>
          <w:lang w:eastAsia="en-US"/>
        </w:rPr>
        <w:t>provádění revizí zařízení apod.).</w:t>
      </w:r>
    </w:p>
    <w:p w14:paraId="41C118F4" w14:textId="77777777" w:rsidR="00427363" w:rsidRPr="00BD15A4" w:rsidRDefault="00427363" w:rsidP="00C65B5E">
      <w:pPr>
        <w:pStyle w:val="Nadpis2"/>
        <w:spacing w:before="0" w:after="120" w:line="240" w:lineRule="auto"/>
        <w:ind w:left="578" w:hanging="578"/>
        <w:jc w:val="both"/>
        <w:rPr>
          <w:b w:val="0"/>
          <w:bCs w:val="0"/>
          <w:spacing w:val="0"/>
          <w:kern w:val="0"/>
          <w:sz w:val="22"/>
          <w:szCs w:val="22"/>
          <w:lang w:eastAsia="en-US"/>
        </w:rPr>
      </w:pPr>
      <w:r w:rsidRPr="00BD15A4">
        <w:rPr>
          <w:b w:val="0"/>
          <w:bCs w:val="0"/>
          <w:spacing w:val="0"/>
          <w:kern w:val="0"/>
          <w:sz w:val="22"/>
          <w:szCs w:val="22"/>
          <w:lang w:eastAsia="en-US"/>
        </w:rPr>
        <w:t xml:space="preserve">Strany se dohodly, že odměna podle čl. 4 </w:t>
      </w:r>
      <w:proofErr w:type="gramStart"/>
      <w:r w:rsidRPr="00BD15A4">
        <w:rPr>
          <w:b w:val="0"/>
          <w:bCs w:val="0"/>
          <w:spacing w:val="0"/>
          <w:kern w:val="0"/>
          <w:sz w:val="22"/>
          <w:szCs w:val="22"/>
          <w:lang w:eastAsia="en-US"/>
        </w:rPr>
        <w:t>této</w:t>
      </w:r>
      <w:proofErr w:type="gramEnd"/>
      <w:r w:rsidRPr="00BD15A4">
        <w:rPr>
          <w:b w:val="0"/>
          <w:bCs w:val="0"/>
          <w:spacing w:val="0"/>
          <w:kern w:val="0"/>
          <w:sz w:val="22"/>
          <w:szCs w:val="22"/>
          <w:lang w:eastAsia="en-US"/>
        </w:rPr>
        <w:t xml:space="preserve"> smlouvy </w:t>
      </w:r>
      <w:r w:rsidR="00FA56F5">
        <w:rPr>
          <w:b w:val="0"/>
          <w:bCs w:val="0"/>
          <w:spacing w:val="0"/>
          <w:kern w:val="0"/>
          <w:sz w:val="22"/>
          <w:szCs w:val="22"/>
          <w:lang w:eastAsia="en-US"/>
        </w:rPr>
        <w:t>představuje konečnou částku</w:t>
      </w:r>
      <w:r w:rsidRPr="00BD15A4">
        <w:rPr>
          <w:b w:val="0"/>
          <w:bCs w:val="0"/>
          <w:spacing w:val="0"/>
          <w:kern w:val="0"/>
          <w:sz w:val="22"/>
          <w:szCs w:val="22"/>
          <w:lang w:eastAsia="en-US"/>
        </w:rPr>
        <w:t xml:space="preserve"> AOPK ČR </w:t>
      </w:r>
      <w:r w:rsidR="00FA56F5">
        <w:rPr>
          <w:b w:val="0"/>
          <w:bCs w:val="0"/>
          <w:spacing w:val="0"/>
          <w:kern w:val="0"/>
          <w:sz w:val="22"/>
          <w:szCs w:val="22"/>
          <w:lang w:eastAsia="en-US"/>
        </w:rPr>
        <w:t>z</w:t>
      </w:r>
      <w:r w:rsidRPr="00BD15A4">
        <w:rPr>
          <w:b w:val="0"/>
          <w:bCs w:val="0"/>
          <w:spacing w:val="0"/>
          <w:kern w:val="0"/>
          <w:sz w:val="22"/>
          <w:szCs w:val="22"/>
          <w:lang w:eastAsia="en-US"/>
        </w:rPr>
        <w:t>a provoz DPLP a IS a Sluňákov nebude po AOPK ČR požadovat žádnou další formu platby za provoz objektů DPLP a IS.</w:t>
      </w:r>
    </w:p>
    <w:p w14:paraId="27E7252E" w14:textId="77777777" w:rsidR="00427363" w:rsidRDefault="00427363" w:rsidP="00C65B5E">
      <w:pPr>
        <w:spacing w:before="0" w:line="240" w:lineRule="auto"/>
        <w:ind w:left="426"/>
        <w:rPr>
          <w:sz w:val="22"/>
          <w:szCs w:val="22"/>
        </w:rPr>
      </w:pPr>
    </w:p>
    <w:p w14:paraId="698A15B3" w14:textId="77777777" w:rsidR="00427363" w:rsidRPr="00305577" w:rsidRDefault="00427363" w:rsidP="00C65B5E">
      <w:pPr>
        <w:spacing w:before="0" w:line="240" w:lineRule="auto"/>
        <w:ind w:left="426"/>
        <w:rPr>
          <w:sz w:val="22"/>
          <w:szCs w:val="22"/>
        </w:rPr>
      </w:pPr>
    </w:p>
    <w:p w14:paraId="716F5282" w14:textId="77777777" w:rsidR="00427363" w:rsidRPr="00305577" w:rsidRDefault="00427363" w:rsidP="00C65B5E">
      <w:pPr>
        <w:pStyle w:val="Nadpis1"/>
        <w:spacing w:before="0" w:after="120" w:line="240" w:lineRule="auto"/>
        <w:rPr>
          <w:caps w:val="0"/>
          <w:sz w:val="22"/>
          <w:szCs w:val="22"/>
        </w:rPr>
      </w:pPr>
      <w:r w:rsidRPr="00305577">
        <w:rPr>
          <w:caps w:val="0"/>
          <w:sz w:val="22"/>
          <w:szCs w:val="22"/>
        </w:rPr>
        <w:t>Práva a povinnosti stran</w:t>
      </w:r>
    </w:p>
    <w:p w14:paraId="56BD474D" w14:textId="77777777" w:rsidR="00427363" w:rsidRPr="00E94C6F" w:rsidRDefault="00427363" w:rsidP="00C65B5E">
      <w:pPr>
        <w:pStyle w:val="Nadpis2"/>
        <w:spacing w:before="0" w:after="120" w:line="240" w:lineRule="auto"/>
        <w:ind w:left="578" w:hanging="578"/>
        <w:jc w:val="both"/>
        <w:rPr>
          <w:b w:val="0"/>
          <w:bCs w:val="0"/>
          <w:spacing w:val="0"/>
          <w:kern w:val="0"/>
          <w:sz w:val="22"/>
          <w:szCs w:val="22"/>
          <w:lang w:eastAsia="en-US"/>
        </w:rPr>
      </w:pPr>
      <w:r w:rsidRPr="00871ED7">
        <w:rPr>
          <w:b w:val="0"/>
          <w:bCs w:val="0"/>
          <w:spacing w:val="0"/>
          <w:kern w:val="0"/>
          <w:sz w:val="22"/>
          <w:szCs w:val="22"/>
          <w:u w:val="single"/>
          <w:lang w:eastAsia="en-US"/>
        </w:rPr>
        <w:t>Při provozu DPLP</w:t>
      </w:r>
      <w:r w:rsidR="00C3201A" w:rsidRPr="00871ED7">
        <w:rPr>
          <w:b w:val="0"/>
          <w:bCs w:val="0"/>
          <w:spacing w:val="0"/>
          <w:kern w:val="0"/>
          <w:sz w:val="22"/>
          <w:szCs w:val="22"/>
          <w:u w:val="single"/>
          <w:lang w:eastAsia="en-US"/>
        </w:rPr>
        <w:t xml:space="preserve"> a IS</w:t>
      </w:r>
      <w:r w:rsidRPr="00871ED7">
        <w:rPr>
          <w:b w:val="0"/>
          <w:bCs w:val="0"/>
          <w:spacing w:val="0"/>
          <w:kern w:val="0"/>
          <w:sz w:val="22"/>
          <w:szCs w:val="22"/>
          <w:u w:val="single"/>
          <w:lang w:eastAsia="en-US"/>
        </w:rPr>
        <w:t xml:space="preserve"> je Sluňákov povinen zejména</w:t>
      </w:r>
      <w:r w:rsidRPr="00E94C6F">
        <w:rPr>
          <w:b w:val="0"/>
          <w:bCs w:val="0"/>
          <w:spacing w:val="0"/>
          <w:kern w:val="0"/>
          <w:sz w:val="22"/>
          <w:szCs w:val="22"/>
          <w:lang w:eastAsia="en-US"/>
        </w:rPr>
        <w:t>:</w:t>
      </w:r>
    </w:p>
    <w:bookmarkEnd w:id="1"/>
    <w:p w14:paraId="36653B67" w14:textId="77777777" w:rsidR="00185A39" w:rsidRDefault="002228C9" w:rsidP="00185A39">
      <w:pPr>
        <w:pStyle w:val="Odstavecseseznamem"/>
        <w:numPr>
          <w:ilvl w:val="0"/>
          <w:numId w:val="16"/>
        </w:numPr>
        <w:spacing w:before="0" w:line="240" w:lineRule="auto"/>
        <w:rPr>
          <w:sz w:val="22"/>
          <w:szCs w:val="22"/>
        </w:rPr>
      </w:pPr>
      <w:r w:rsidRPr="00934CCA">
        <w:rPr>
          <w:sz w:val="22"/>
          <w:szCs w:val="22"/>
        </w:rPr>
        <w:t>využívat</w:t>
      </w:r>
      <w:r w:rsidR="00185A39" w:rsidRPr="0082333A">
        <w:rPr>
          <w:sz w:val="22"/>
          <w:szCs w:val="22"/>
        </w:rPr>
        <w:t xml:space="preserve"> </w:t>
      </w:r>
      <w:r w:rsidR="00422555" w:rsidRPr="0082333A">
        <w:rPr>
          <w:sz w:val="22"/>
          <w:szCs w:val="22"/>
        </w:rPr>
        <w:t xml:space="preserve">DPLP a IS </w:t>
      </w:r>
      <w:r w:rsidR="00FA56F5" w:rsidRPr="0082333A">
        <w:rPr>
          <w:sz w:val="22"/>
          <w:szCs w:val="22"/>
        </w:rPr>
        <w:t>(</w:t>
      </w:r>
      <w:r w:rsidR="00422555" w:rsidRPr="0082333A">
        <w:rPr>
          <w:sz w:val="22"/>
          <w:szCs w:val="22"/>
        </w:rPr>
        <w:t xml:space="preserve">s výjimkou </w:t>
      </w:r>
      <w:r w:rsidR="00934CCA" w:rsidRPr="0082333A">
        <w:rPr>
          <w:sz w:val="22"/>
          <w:szCs w:val="22"/>
        </w:rPr>
        <w:t>pozemků, staveb či jiných věcí</w:t>
      </w:r>
      <w:r w:rsidR="00FA56F5" w:rsidRPr="0082333A">
        <w:rPr>
          <w:sz w:val="22"/>
          <w:szCs w:val="22"/>
        </w:rPr>
        <w:t xml:space="preserve"> ve vlastnictví SMO)</w:t>
      </w:r>
      <w:r w:rsidR="00422555" w:rsidRPr="0082333A">
        <w:rPr>
          <w:sz w:val="22"/>
          <w:szCs w:val="22"/>
        </w:rPr>
        <w:t xml:space="preserve"> </w:t>
      </w:r>
      <w:r w:rsidR="00934CCA" w:rsidRPr="0082333A">
        <w:rPr>
          <w:sz w:val="22"/>
          <w:szCs w:val="22"/>
        </w:rPr>
        <w:t xml:space="preserve">pouze </w:t>
      </w:r>
      <w:r w:rsidR="00185A39" w:rsidRPr="0082333A">
        <w:rPr>
          <w:sz w:val="22"/>
          <w:szCs w:val="22"/>
        </w:rPr>
        <w:t>pro činnosti, které umožňují samofinancování provozu návštěvnického středisk</w:t>
      </w:r>
      <w:r w:rsidR="00934CCA" w:rsidRPr="0082333A">
        <w:rPr>
          <w:sz w:val="22"/>
          <w:szCs w:val="22"/>
        </w:rPr>
        <w:t>a</w:t>
      </w:r>
      <w:r w:rsidR="00185A39" w:rsidRPr="0082333A">
        <w:rPr>
          <w:sz w:val="22"/>
          <w:szCs w:val="22"/>
        </w:rPr>
        <w:t xml:space="preserve">: </w:t>
      </w:r>
      <w:r w:rsidR="00934CCA" w:rsidRPr="0082333A">
        <w:rPr>
          <w:sz w:val="22"/>
          <w:szCs w:val="22"/>
        </w:rPr>
        <w:t xml:space="preserve">např. </w:t>
      </w:r>
      <w:r w:rsidR="00185A39" w:rsidRPr="0082333A">
        <w:rPr>
          <w:sz w:val="22"/>
          <w:szCs w:val="22"/>
        </w:rPr>
        <w:t>prodej tematických propagačních a vzdělávacích materiálů, tiskovin a publikací, drobných předmětů, certifikovaných regionálních produktů, výběr parkovného nebo vstupného</w:t>
      </w:r>
      <w:r w:rsidR="00934CCA" w:rsidRPr="0082333A">
        <w:rPr>
          <w:sz w:val="22"/>
          <w:szCs w:val="22"/>
        </w:rPr>
        <w:t xml:space="preserve">, </w:t>
      </w:r>
      <w:r w:rsidR="00185A39" w:rsidRPr="0082333A">
        <w:rPr>
          <w:sz w:val="22"/>
          <w:szCs w:val="22"/>
        </w:rPr>
        <w:t>v omezené míře krátkodob</w:t>
      </w:r>
      <w:r w:rsidR="00934CCA" w:rsidRPr="0082333A">
        <w:rPr>
          <w:sz w:val="22"/>
          <w:szCs w:val="22"/>
        </w:rPr>
        <w:t>ý</w:t>
      </w:r>
      <w:r w:rsidR="00185A39" w:rsidRPr="0082333A">
        <w:rPr>
          <w:sz w:val="22"/>
          <w:szCs w:val="22"/>
        </w:rPr>
        <w:t xml:space="preserve"> pron</w:t>
      </w:r>
      <w:r w:rsidR="00934CCA" w:rsidRPr="0082333A">
        <w:rPr>
          <w:sz w:val="22"/>
          <w:szCs w:val="22"/>
        </w:rPr>
        <w:t>ájem</w:t>
      </w:r>
      <w:r w:rsidR="00185A39" w:rsidRPr="0082333A">
        <w:rPr>
          <w:sz w:val="22"/>
          <w:szCs w:val="22"/>
        </w:rPr>
        <w:t xml:space="preserve"> prostor </w:t>
      </w:r>
      <w:r w:rsidR="00934CCA" w:rsidRPr="0082333A">
        <w:rPr>
          <w:sz w:val="22"/>
          <w:szCs w:val="22"/>
        </w:rPr>
        <w:t xml:space="preserve">návštěvnického </w:t>
      </w:r>
      <w:r w:rsidR="00185A39" w:rsidRPr="0082333A">
        <w:rPr>
          <w:sz w:val="22"/>
          <w:szCs w:val="22"/>
        </w:rPr>
        <w:t>střediska pro účely související s činností návštěvnického střediska (např. za účelem pořádání tematických seminářů, ekov</w:t>
      </w:r>
      <w:r w:rsidR="002A0E4B" w:rsidRPr="0082333A">
        <w:rPr>
          <w:sz w:val="22"/>
          <w:szCs w:val="22"/>
        </w:rPr>
        <w:t>ýchovných a výukových programů)</w:t>
      </w:r>
      <w:r w:rsidR="00934CCA" w:rsidRPr="0082333A">
        <w:rPr>
          <w:sz w:val="22"/>
          <w:szCs w:val="22"/>
        </w:rPr>
        <w:t>;</w:t>
      </w:r>
      <w:r w:rsidR="0074662C" w:rsidRPr="0082333A">
        <w:rPr>
          <w:sz w:val="22"/>
          <w:szCs w:val="22"/>
        </w:rPr>
        <w:t xml:space="preserve"> </w:t>
      </w:r>
    </w:p>
    <w:p w14:paraId="64A49D81" w14:textId="77777777" w:rsidR="00C06620" w:rsidRDefault="00C06620" w:rsidP="00C06620">
      <w:pPr>
        <w:spacing w:before="0" w:line="240" w:lineRule="auto"/>
        <w:rPr>
          <w:sz w:val="22"/>
          <w:szCs w:val="22"/>
        </w:rPr>
      </w:pPr>
    </w:p>
    <w:p w14:paraId="1A3B5BD2" w14:textId="77777777" w:rsidR="00C06620" w:rsidRPr="00C06620" w:rsidRDefault="00C06620" w:rsidP="00C06620">
      <w:pPr>
        <w:spacing w:before="0" w:line="240" w:lineRule="auto"/>
        <w:rPr>
          <w:sz w:val="22"/>
          <w:szCs w:val="22"/>
        </w:rPr>
      </w:pPr>
    </w:p>
    <w:p w14:paraId="723E47BA" w14:textId="77777777" w:rsidR="00C06620" w:rsidRDefault="00C06620" w:rsidP="00C06620">
      <w:pPr>
        <w:pStyle w:val="Odstavecseseznamem"/>
        <w:spacing w:before="0" w:line="240" w:lineRule="auto"/>
        <w:rPr>
          <w:sz w:val="22"/>
          <w:szCs w:val="22"/>
        </w:rPr>
      </w:pPr>
    </w:p>
    <w:p w14:paraId="5A528C80" w14:textId="77777777"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lastRenderedPageBreak/>
        <w:t xml:space="preserve">chránit </w:t>
      </w:r>
      <w:r w:rsidRPr="00AE3027">
        <w:rPr>
          <w:sz w:val="22"/>
          <w:szCs w:val="22"/>
        </w:rPr>
        <w:t>předměty expozice</w:t>
      </w:r>
      <w:r w:rsidRPr="00305577">
        <w:rPr>
          <w:sz w:val="22"/>
          <w:szCs w:val="22"/>
        </w:rPr>
        <w:t xml:space="preserve"> DPL</w:t>
      </w:r>
      <w:r>
        <w:rPr>
          <w:sz w:val="22"/>
          <w:szCs w:val="22"/>
        </w:rPr>
        <w:t>P a IS</w:t>
      </w:r>
      <w:r w:rsidRPr="00305577">
        <w:rPr>
          <w:sz w:val="22"/>
          <w:szCs w:val="22"/>
        </w:rPr>
        <w:t xml:space="preserve"> před poškozením, ztrátou či zničením;</w:t>
      </w:r>
    </w:p>
    <w:p w14:paraId="2BE4F3ED" w14:textId="77777777"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postupovat s odbornou péčí a dodržovat všechny právní předpisy vztahující se k dosažení účelu této smlouvy;</w:t>
      </w:r>
    </w:p>
    <w:p w14:paraId="096E9462" w14:textId="1564CF7A"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 xml:space="preserve">dle podmínek dále stanovených v této smlouvě udržovat </w:t>
      </w:r>
      <w:r w:rsidRPr="00AE3027">
        <w:rPr>
          <w:sz w:val="22"/>
          <w:szCs w:val="22"/>
        </w:rPr>
        <w:t>předměty expozice</w:t>
      </w:r>
      <w:r w:rsidRPr="00305577">
        <w:rPr>
          <w:sz w:val="22"/>
          <w:szCs w:val="22"/>
        </w:rPr>
        <w:t xml:space="preserve"> DPL</w:t>
      </w:r>
      <w:r>
        <w:rPr>
          <w:sz w:val="22"/>
          <w:szCs w:val="22"/>
        </w:rPr>
        <w:t>P a IS</w:t>
      </w:r>
      <w:r w:rsidRPr="00305577">
        <w:rPr>
          <w:sz w:val="22"/>
          <w:szCs w:val="22"/>
        </w:rPr>
        <w:t xml:space="preserve"> </w:t>
      </w:r>
      <w:r w:rsidR="00E17924">
        <w:rPr>
          <w:sz w:val="22"/>
          <w:szCs w:val="22"/>
        </w:rPr>
        <w:t xml:space="preserve">a vegetaci na souvisejících plochách (viz přílohy </w:t>
      </w:r>
      <w:r w:rsidR="000418E3">
        <w:rPr>
          <w:sz w:val="22"/>
          <w:szCs w:val="22"/>
        </w:rPr>
        <w:t xml:space="preserve">č. </w:t>
      </w:r>
      <w:r w:rsidR="00E17924">
        <w:rPr>
          <w:sz w:val="22"/>
          <w:szCs w:val="22"/>
        </w:rPr>
        <w:t>1–</w:t>
      </w:r>
      <w:r w:rsidR="000418E3">
        <w:rPr>
          <w:sz w:val="22"/>
          <w:szCs w:val="22"/>
        </w:rPr>
        <w:t>4</w:t>
      </w:r>
      <w:r w:rsidR="00E17924">
        <w:rPr>
          <w:sz w:val="22"/>
          <w:szCs w:val="22"/>
        </w:rPr>
        <w:t xml:space="preserve">) </w:t>
      </w:r>
      <w:r w:rsidRPr="00305577">
        <w:rPr>
          <w:sz w:val="22"/>
          <w:szCs w:val="22"/>
        </w:rPr>
        <w:t xml:space="preserve">v takovém stavu, aby mohly sloužit svému účelu; </w:t>
      </w:r>
    </w:p>
    <w:p w14:paraId="723F1970" w14:textId="77777777"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zajistit dodržování bezpečnostních, protipožárních, hygienických a dalších právních předpisů vztahujících se k </w:t>
      </w:r>
      <w:r w:rsidRPr="00AE3027">
        <w:rPr>
          <w:sz w:val="22"/>
          <w:szCs w:val="22"/>
        </w:rPr>
        <w:t>předmětům expozice DPLP</w:t>
      </w:r>
      <w:r>
        <w:rPr>
          <w:sz w:val="22"/>
          <w:szCs w:val="22"/>
        </w:rPr>
        <w:t xml:space="preserve"> a IS</w:t>
      </w:r>
      <w:r w:rsidRPr="00305577">
        <w:rPr>
          <w:sz w:val="22"/>
          <w:szCs w:val="22"/>
        </w:rPr>
        <w:t>;</w:t>
      </w:r>
    </w:p>
    <w:p w14:paraId="79BFD379" w14:textId="77777777"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hradit obvyklé výdaje spojené s provozem DPL</w:t>
      </w:r>
      <w:r>
        <w:rPr>
          <w:sz w:val="22"/>
          <w:szCs w:val="22"/>
        </w:rPr>
        <w:t>P a IS</w:t>
      </w:r>
      <w:r w:rsidRPr="00305577">
        <w:rPr>
          <w:sz w:val="22"/>
          <w:szCs w:val="22"/>
        </w:rPr>
        <w:t>, zejména hradit údržbu a veškeré drobné opravy vzniklé na předmětech expozice DPL</w:t>
      </w:r>
      <w:r>
        <w:rPr>
          <w:sz w:val="22"/>
          <w:szCs w:val="22"/>
        </w:rPr>
        <w:t>P a IS</w:t>
      </w:r>
      <w:r w:rsidRPr="00305577">
        <w:rPr>
          <w:sz w:val="22"/>
          <w:szCs w:val="22"/>
        </w:rPr>
        <w:t xml:space="preserve"> až do výše 5 000,- Kč bez DPH za jednotlivou opravu. Potřebnou údržbu bude </w:t>
      </w:r>
      <w:r>
        <w:rPr>
          <w:sz w:val="22"/>
          <w:szCs w:val="22"/>
        </w:rPr>
        <w:t>Sluňákov</w:t>
      </w:r>
      <w:r w:rsidRPr="00305577">
        <w:rPr>
          <w:sz w:val="22"/>
          <w:szCs w:val="22"/>
        </w:rPr>
        <w:t xml:space="preserve"> zabezpečovat průběžně a opravy provádí </w:t>
      </w:r>
      <w:r>
        <w:rPr>
          <w:sz w:val="22"/>
          <w:szCs w:val="22"/>
        </w:rPr>
        <w:t>Sluňákov</w:t>
      </w:r>
      <w:r w:rsidRPr="00305577">
        <w:rPr>
          <w:sz w:val="22"/>
          <w:szCs w:val="22"/>
        </w:rPr>
        <w:t xml:space="preserve"> bez zbytečného odkladu. Údržbu a opravy nad 5 000,- Kč bez DPH za jednotlivou opravu zajišťuje po dohodě s</w:t>
      </w:r>
      <w:r>
        <w:rPr>
          <w:sz w:val="22"/>
          <w:szCs w:val="22"/>
        </w:rPr>
        <w:t>e Sluňákovem</w:t>
      </w:r>
      <w:r w:rsidRPr="00305577">
        <w:rPr>
          <w:sz w:val="22"/>
          <w:szCs w:val="22"/>
        </w:rPr>
        <w:t xml:space="preserve"> AOPK ČR a hradí je AOPK ČR;</w:t>
      </w:r>
    </w:p>
    <w:p w14:paraId="4F20B77A" w14:textId="77777777"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 xml:space="preserve">bez zbytečného odkladu zaslat kontaktní osobě AOPK ČR </w:t>
      </w:r>
      <w:r w:rsidR="00233F38">
        <w:rPr>
          <w:sz w:val="22"/>
          <w:szCs w:val="22"/>
        </w:rPr>
        <w:t xml:space="preserve">písemnou </w:t>
      </w:r>
      <w:r w:rsidRPr="00305577">
        <w:rPr>
          <w:sz w:val="22"/>
          <w:szCs w:val="22"/>
        </w:rPr>
        <w:t xml:space="preserve">informaci o provedení drobných oprav a údržby </w:t>
      </w:r>
      <w:r w:rsidRPr="00AE3027">
        <w:rPr>
          <w:sz w:val="22"/>
          <w:szCs w:val="22"/>
        </w:rPr>
        <w:t xml:space="preserve">předmětů expozice </w:t>
      </w:r>
      <w:r w:rsidRPr="00305577">
        <w:rPr>
          <w:sz w:val="22"/>
          <w:szCs w:val="22"/>
        </w:rPr>
        <w:t>DPL</w:t>
      </w:r>
      <w:r>
        <w:rPr>
          <w:sz w:val="22"/>
          <w:szCs w:val="22"/>
        </w:rPr>
        <w:t>P a IS</w:t>
      </w:r>
      <w:r w:rsidRPr="00305577">
        <w:rPr>
          <w:sz w:val="22"/>
          <w:szCs w:val="22"/>
        </w:rPr>
        <w:t xml:space="preserve"> do 5 000,- Kč bez DPH a/nebo písemnou žádost o opravy a údržbu nad 5 000,- Kč bez DPH;</w:t>
      </w:r>
    </w:p>
    <w:p w14:paraId="352B9A2A" w14:textId="77777777" w:rsidR="00427363" w:rsidRPr="00305577" w:rsidRDefault="005844B3" w:rsidP="00AE3027">
      <w:pPr>
        <w:pStyle w:val="Odstavecseseznamem"/>
        <w:numPr>
          <w:ilvl w:val="0"/>
          <w:numId w:val="16"/>
        </w:numPr>
        <w:spacing w:before="0" w:line="240" w:lineRule="auto"/>
        <w:rPr>
          <w:sz w:val="22"/>
          <w:szCs w:val="22"/>
        </w:rPr>
      </w:pPr>
      <w:r>
        <w:rPr>
          <w:sz w:val="22"/>
          <w:szCs w:val="22"/>
        </w:rPr>
        <w:t xml:space="preserve">mít po celou dobu platnosti smlouvy uzavřené platné </w:t>
      </w:r>
      <w:r w:rsidR="00427363" w:rsidRPr="00305577">
        <w:rPr>
          <w:sz w:val="22"/>
          <w:szCs w:val="22"/>
        </w:rPr>
        <w:t>poji</w:t>
      </w:r>
      <w:r>
        <w:rPr>
          <w:sz w:val="22"/>
          <w:szCs w:val="22"/>
        </w:rPr>
        <w:t>štění</w:t>
      </w:r>
      <w:r w:rsidR="00427363" w:rsidRPr="00305577">
        <w:rPr>
          <w:sz w:val="22"/>
          <w:szCs w:val="22"/>
        </w:rPr>
        <w:t xml:space="preserve"> proti škodám vzniklým </w:t>
      </w:r>
      <w:r>
        <w:rPr>
          <w:sz w:val="22"/>
          <w:szCs w:val="22"/>
        </w:rPr>
        <w:t>třetím osobám (vč. návštěvníků)</w:t>
      </w:r>
      <w:r w:rsidR="00427363" w:rsidRPr="00305577">
        <w:rPr>
          <w:sz w:val="22"/>
          <w:szCs w:val="22"/>
        </w:rPr>
        <w:t xml:space="preserve"> v souvislosti s provozem DPL</w:t>
      </w:r>
      <w:r w:rsidR="00427363">
        <w:rPr>
          <w:sz w:val="22"/>
          <w:szCs w:val="22"/>
        </w:rPr>
        <w:t>P a IS</w:t>
      </w:r>
      <w:r w:rsidR="00427363" w:rsidRPr="00305577">
        <w:rPr>
          <w:sz w:val="22"/>
          <w:szCs w:val="22"/>
        </w:rPr>
        <w:t>;</w:t>
      </w:r>
    </w:p>
    <w:p w14:paraId="64C604BD" w14:textId="2A5C4823" w:rsidR="00427363" w:rsidRPr="00305577" w:rsidRDefault="00427363" w:rsidP="00AE3027">
      <w:pPr>
        <w:pStyle w:val="Odstavecseseznamem"/>
        <w:numPr>
          <w:ilvl w:val="0"/>
          <w:numId w:val="16"/>
        </w:numPr>
        <w:spacing w:before="0" w:line="240" w:lineRule="auto"/>
        <w:rPr>
          <w:sz w:val="22"/>
          <w:szCs w:val="22"/>
        </w:rPr>
      </w:pPr>
      <w:r w:rsidRPr="00305577">
        <w:rPr>
          <w:sz w:val="22"/>
          <w:szCs w:val="22"/>
        </w:rPr>
        <w:t xml:space="preserve">postupovat podle pravidel pro předcházení vzniku škod a pravidel postupu při vzniku škody uvedených </w:t>
      </w:r>
      <w:r w:rsidRPr="0082333A">
        <w:rPr>
          <w:sz w:val="22"/>
          <w:szCs w:val="22"/>
        </w:rPr>
        <w:t xml:space="preserve">v příloze č. </w:t>
      </w:r>
      <w:r w:rsidR="009E03F8">
        <w:rPr>
          <w:sz w:val="22"/>
          <w:szCs w:val="22"/>
        </w:rPr>
        <w:t>5</w:t>
      </w:r>
      <w:r w:rsidR="00C60C7B" w:rsidRPr="00305577">
        <w:rPr>
          <w:sz w:val="22"/>
          <w:szCs w:val="22"/>
        </w:rPr>
        <w:t xml:space="preserve"> </w:t>
      </w:r>
      <w:r w:rsidRPr="00305577">
        <w:rPr>
          <w:sz w:val="22"/>
          <w:szCs w:val="22"/>
        </w:rPr>
        <w:t xml:space="preserve">této smlouvy. V případě vzniku jakékoliv škody nebo zjištění závady na předmětu expozice </w:t>
      </w:r>
      <w:proofErr w:type="gramStart"/>
      <w:r w:rsidRPr="00305577">
        <w:rPr>
          <w:sz w:val="22"/>
          <w:szCs w:val="22"/>
        </w:rPr>
        <w:t>DP</w:t>
      </w:r>
      <w:r>
        <w:rPr>
          <w:sz w:val="22"/>
          <w:szCs w:val="22"/>
        </w:rPr>
        <w:t>LP</w:t>
      </w:r>
      <w:r w:rsidR="00CB62E9">
        <w:rPr>
          <w:sz w:val="22"/>
          <w:szCs w:val="22"/>
        </w:rPr>
        <w:t xml:space="preserve"> </w:t>
      </w:r>
      <w:r>
        <w:rPr>
          <w:sz w:val="22"/>
          <w:szCs w:val="22"/>
        </w:rPr>
        <w:t>a v IS</w:t>
      </w:r>
      <w:proofErr w:type="gramEnd"/>
      <w:r w:rsidRPr="00305577">
        <w:rPr>
          <w:sz w:val="22"/>
          <w:szCs w:val="22"/>
        </w:rPr>
        <w:t xml:space="preserve"> je </w:t>
      </w:r>
      <w:r>
        <w:rPr>
          <w:sz w:val="22"/>
          <w:szCs w:val="22"/>
        </w:rPr>
        <w:t>Sluňákov</w:t>
      </w:r>
      <w:r w:rsidRPr="00305577">
        <w:rPr>
          <w:sz w:val="22"/>
          <w:szCs w:val="22"/>
        </w:rPr>
        <w:t xml:space="preserve"> povinen neprodleně kontaktovat kontaktní osobu AOPK ČR;</w:t>
      </w:r>
    </w:p>
    <w:p w14:paraId="1BB0AB71" w14:textId="2291C927" w:rsidR="00427363" w:rsidRDefault="00427363" w:rsidP="00AE3027">
      <w:pPr>
        <w:pStyle w:val="Odstavecseseznamem"/>
        <w:numPr>
          <w:ilvl w:val="0"/>
          <w:numId w:val="16"/>
        </w:numPr>
        <w:spacing w:before="0" w:line="240" w:lineRule="auto"/>
        <w:rPr>
          <w:sz w:val="22"/>
          <w:szCs w:val="22"/>
        </w:rPr>
      </w:pPr>
      <w:r w:rsidRPr="00305577">
        <w:rPr>
          <w:sz w:val="22"/>
          <w:szCs w:val="22"/>
        </w:rPr>
        <w:t>umožnit AOPK ČR na její žádost přístup k</w:t>
      </w:r>
      <w:r>
        <w:rPr>
          <w:sz w:val="22"/>
          <w:szCs w:val="22"/>
        </w:rPr>
        <w:t> </w:t>
      </w:r>
      <w:r w:rsidRPr="00305577">
        <w:rPr>
          <w:sz w:val="22"/>
          <w:szCs w:val="22"/>
        </w:rPr>
        <w:t>DPL</w:t>
      </w:r>
      <w:r>
        <w:rPr>
          <w:sz w:val="22"/>
          <w:szCs w:val="22"/>
        </w:rPr>
        <w:t>P a IS</w:t>
      </w:r>
      <w:r w:rsidRPr="00305577">
        <w:rPr>
          <w:sz w:val="22"/>
          <w:szCs w:val="22"/>
        </w:rPr>
        <w:t>, a to zejména za účelem kontroly a provádění nezbytných oprav nebo provádění údržby DPL</w:t>
      </w:r>
      <w:r>
        <w:rPr>
          <w:sz w:val="22"/>
          <w:szCs w:val="22"/>
        </w:rPr>
        <w:t>P a IS</w:t>
      </w:r>
      <w:r w:rsidR="009E03F8">
        <w:rPr>
          <w:sz w:val="22"/>
          <w:szCs w:val="22"/>
        </w:rPr>
        <w:t>;</w:t>
      </w:r>
    </w:p>
    <w:p w14:paraId="63ADCD4A" w14:textId="77777777" w:rsidR="00611152" w:rsidRPr="00E17924" w:rsidRDefault="00611152" w:rsidP="00AE3027">
      <w:pPr>
        <w:pStyle w:val="Odstavecseseznamem"/>
        <w:numPr>
          <w:ilvl w:val="0"/>
          <w:numId w:val="16"/>
        </w:numPr>
        <w:spacing w:before="0" w:line="240" w:lineRule="auto"/>
        <w:rPr>
          <w:sz w:val="22"/>
          <w:szCs w:val="22"/>
        </w:rPr>
      </w:pPr>
      <w:r w:rsidRPr="00E17924">
        <w:rPr>
          <w:sz w:val="22"/>
          <w:szCs w:val="22"/>
        </w:rPr>
        <w:t>Sluňákov zpracuje každoročně zprávu o činnosti DPLP a IS, ze které bude zřejmý rozsah pořádaných akcí, počet a struktura návštěvníků, náklady na provoz a další informace o provozu dle požadavků AOPK ČR, a která bude odevzdána nejpozději do 30. 1. následujícího roku.</w:t>
      </w:r>
    </w:p>
    <w:p w14:paraId="1DA9756A" w14:textId="77777777" w:rsidR="00427363" w:rsidRPr="00305577" w:rsidRDefault="00427363" w:rsidP="00C65B5E">
      <w:pPr>
        <w:pStyle w:val="Nadpis2"/>
        <w:spacing w:before="0" w:after="120" w:line="240" w:lineRule="auto"/>
        <w:ind w:left="578" w:hanging="578"/>
        <w:jc w:val="both"/>
        <w:rPr>
          <w:b w:val="0"/>
          <w:bCs w:val="0"/>
          <w:sz w:val="22"/>
          <w:szCs w:val="22"/>
        </w:rPr>
      </w:pPr>
      <w:r w:rsidRPr="00871ED7">
        <w:rPr>
          <w:b w:val="0"/>
          <w:bCs w:val="0"/>
          <w:spacing w:val="0"/>
          <w:kern w:val="0"/>
          <w:sz w:val="22"/>
          <w:szCs w:val="22"/>
          <w:u w:val="single"/>
          <w:lang w:eastAsia="en-US"/>
        </w:rPr>
        <w:t>AOPK ČR je povinna zejména</w:t>
      </w:r>
      <w:r w:rsidRPr="00305577">
        <w:rPr>
          <w:b w:val="0"/>
          <w:bCs w:val="0"/>
          <w:sz w:val="22"/>
          <w:szCs w:val="22"/>
        </w:rPr>
        <w:t>:</w:t>
      </w:r>
    </w:p>
    <w:p w14:paraId="090A1BB5" w14:textId="77777777" w:rsidR="00427363" w:rsidRPr="00305577" w:rsidRDefault="00427363" w:rsidP="00A92E7F">
      <w:pPr>
        <w:pStyle w:val="Odstavecseseznamem"/>
        <w:numPr>
          <w:ilvl w:val="0"/>
          <w:numId w:val="10"/>
        </w:numPr>
        <w:spacing w:before="0" w:line="240" w:lineRule="auto"/>
        <w:ind w:left="1276" w:hanging="425"/>
        <w:rPr>
          <w:sz w:val="22"/>
          <w:szCs w:val="22"/>
        </w:rPr>
      </w:pPr>
      <w:r w:rsidRPr="00305577">
        <w:rPr>
          <w:sz w:val="22"/>
          <w:szCs w:val="22"/>
        </w:rPr>
        <w:t xml:space="preserve">včas hradit odměnu </w:t>
      </w:r>
      <w:r>
        <w:rPr>
          <w:sz w:val="22"/>
          <w:szCs w:val="22"/>
        </w:rPr>
        <w:t>Sluňákov</w:t>
      </w:r>
      <w:r w:rsidR="00A313C0">
        <w:rPr>
          <w:sz w:val="22"/>
          <w:szCs w:val="22"/>
        </w:rPr>
        <w:t>u</w:t>
      </w:r>
      <w:r w:rsidRPr="00305577">
        <w:rPr>
          <w:sz w:val="22"/>
          <w:szCs w:val="22"/>
        </w:rPr>
        <w:t xml:space="preserve"> dle této smlouvy;</w:t>
      </w:r>
    </w:p>
    <w:p w14:paraId="63D5AB12" w14:textId="77777777" w:rsidR="00427363" w:rsidRPr="00305577" w:rsidRDefault="00427363" w:rsidP="00A92E7F">
      <w:pPr>
        <w:pStyle w:val="Odstavecseseznamem"/>
        <w:numPr>
          <w:ilvl w:val="0"/>
          <w:numId w:val="10"/>
        </w:numPr>
        <w:spacing w:before="0" w:line="240" w:lineRule="auto"/>
        <w:ind w:left="1276" w:hanging="425"/>
        <w:rPr>
          <w:sz w:val="22"/>
          <w:szCs w:val="22"/>
        </w:rPr>
      </w:pPr>
      <w:r w:rsidRPr="00305577">
        <w:rPr>
          <w:sz w:val="22"/>
          <w:szCs w:val="22"/>
        </w:rPr>
        <w:t>bez zbytečného odkladu provést opravu či údržbu předmětu expozice DPL</w:t>
      </w:r>
      <w:r>
        <w:rPr>
          <w:sz w:val="22"/>
          <w:szCs w:val="22"/>
        </w:rPr>
        <w:t>P a IS</w:t>
      </w:r>
      <w:r w:rsidRPr="00305577">
        <w:rPr>
          <w:sz w:val="22"/>
          <w:szCs w:val="22"/>
        </w:rPr>
        <w:t xml:space="preserve"> nad 5 000,- Kč bez DPH;</w:t>
      </w:r>
    </w:p>
    <w:p w14:paraId="1710B3D9" w14:textId="77777777" w:rsidR="00427363" w:rsidRPr="00305577" w:rsidRDefault="00427363" w:rsidP="00A92E7F">
      <w:pPr>
        <w:numPr>
          <w:ilvl w:val="0"/>
          <w:numId w:val="10"/>
        </w:numPr>
        <w:suppressAutoHyphens/>
        <w:spacing w:before="0" w:line="240" w:lineRule="auto"/>
        <w:ind w:left="1276" w:hanging="425"/>
        <w:jc w:val="both"/>
        <w:rPr>
          <w:sz w:val="22"/>
          <w:szCs w:val="22"/>
        </w:rPr>
      </w:pPr>
      <w:r w:rsidRPr="00305577">
        <w:rPr>
          <w:sz w:val="22"/>
          <w:szCs w:val="22"/>
        </w:rPr>
        <w:t>zajistit odpovídající úroveň expozice DPL</w:t>
      </w:r>
      <w:r>
        <w:rPr>
          <w:sz w:val="22"/>
          <w:szCs w:val="22"/>
        </w:rPr>
        <w:t>P a IS</w:t>
      </w:r>
      <w:r w:rsidRPr="00305577">
        <w:rPr>
          <w:sz w:val="22"/>
          <w:szCs w:val="22"/>
        </w:rPr>
        <w:t>, včetně materiálního zajištění a obměny či doplňování exponátů;</w:t>
      </w:r>
    </w:p>
    <w:p w14:paraId="76D04B4B" w14:textId="77777777" w:rsidR="005844B3" w:rsidRPr="00305577" w:rsidRDefault="00427363" w:rsidP="00A92E7F">
      <w:pPr>
        <w:pStyle w:val="Odstavecseseznamem"/>
        <w:numPr>
          <w:ilvl w:val="0"/>
          <w:numId w:val="10"/>
        </w:numPr>
        <w:spacing w:before="0" w:line="240" w:lineRule="auto"/>
        <w:ind w:left="1276" w:hanging="425"/>
        <w:rPr>
          <w:sz w:val="22"/>
          <w:szCs w:val="22"/>
        </w:rPr>
      </w:pPr>
      <w:r w:rsidRPr="00305577">
        <w:rPr>
          <w:sz w:val="22"/>
          <w:szCs w:val="22"/>
        </w:rPr>
        <w:t>zajistit revize </w:t>
      </w:r>
      <w:r w:rsidR="00A313C0">
        <w:rPr>
          <w:sz w:val="22"/>
          <w:szCs w:val="22"/>
        </w:rPr>
        <w:t>zařízení v objektech</w:t>
      </w:r>
      <w:r w:rsidR="008B0B8A">
        <w:rPr>
          <w:sz w:val="22"/>
          <w:szCs w:val="22"/>
        </w:rPr>
        <w:t xml:space="preserve"> </w:t>
      </w:r>
      <w:r w:rsidRPr="00305577">
        <w:rPr>
          <w:sz w:val="22"/>
          <w:szCs w:val="22"/>
        </w:rPr>
        <w:t>DPL</w:t>
      </w:r>
      <w:r>
        <w:rPr>
          <w:sz w:val="22"/>
          <w:szCs w:val="22"/>
        </w:rPr>
        <w:t>P a IS</w:t>
      </w:r>
      <w:r w:rsidRPr="00305577">
        <w:rPr>
          <w:sz w:val="22"/>
          <w:szCs w:val="22"/>
        </w:rPr>
        <w:t xml:space="preserve"> </w:t>
      </w:r>
      <w:r w:rsidR="00A313C0">
        <w:rPr>
          <w:sz w:val="22"/>
          <w:szCs w:val="22"/>
        </w:rPr>
        <w:t xml:space="preserve">v majetku ČR s příslušností hospodaření pro AOPK ČR, </w:t>
      </w:r>
      <w:r w:rsidRPr="00305577">
        <w:rPr>
          <w:sz w:val="22"/>
          <w:szCs w:val="22"/>
        </w:rPr>
        <w:t>pokud jsou tyto vyžadovány podle právních předpisů nebo smluv</w:t>
      </w:r>
      <w:r w:rsidR="00A313C0">
        <w:rPr>
          <w:sz w:val="22"/>
          <w:szCs w:val="22"/>
        </w:rPr>
        <w:t>;</w:t>
      </w:r>
    </w:p>
    <w:p w14:paraId="2FE576AE" w14:textId="77777777" w:rsidR="00427363" w:rsidRPr="0082333A" w:rsidRDefault="005844B3" w:rsidP="0082333A">
      <w:pPr>
        <w:pStyle w:val="Odstavecseseznamem"/>
        <w:numPr>
          <w:ilvl w:val="0"/>
          <w:numId w:val="10"/>
        </w:numPr>
        <w:spacing w:before="0" w:line="240" w:lineRule="auto"/>
        <w:ind w:left="1276" w:hanging="425"/>
        <w:rPr>
          <w:b/>
          <w:bCs/>
          <w:sz w:val="22"/>
          <w:szCs w:val="22"/>
        </w:rPr>
      </w:pPr>
      <w:r>
        <w:rPr>
          <w:sz w:val="22"/>
          <w:szCs w:val="22"/>
        </w:rPr>
        <w:t xml:space="preserve">mít po celou dobu platnosti smlouvy uzavřené platné </w:t>
      </w:r>
      <w:r w:rsidRPr="00305577">
        <w:rPr>
          <w:sz w:val="22"/>
          <w:szCs w:val="22"/>
        </w:rPr>
        <w:t>poji</w:t>
      </w:r>
      <w:r>
        <w:rPr>
          <w:sz w:val="22"/>
          <w:szCs w:val="22"/>
        </w:rPr>
        <w:t>štění</w:t>
      </w:r>
      <w:r w:rsidRPr="00305577">
        <w:rPr>
          <w:sz w:val="22"/>
          <w:szCs w:val="22"/>
        </w:rPr>
        <w:t xml:space="preserve"> proti</w:t>
      </w:r>
      <w:r w:rsidR="00427363" w:rsidRPr="0082333A">
        <w:rPr>
          <w:sz w:val="22"/>
          <w:szCs w:val="22"/>
        </w:rPr>
        <w:t xml:space="preserve"> živelným škodám, vandalismu a </w:t>
      </w:r>
      <w:r w:rsidR="009B4A16">
        <w:rPr>
          <w:sz w:val="22"/>
          <w:szCs w:val="22"/>
        </w:rPr>
        <w:t>pojištění</w:t>
      </w:r>
      <w:r w:rsidR="00427363" w:rsidRPr="0082333A">
        <w:rPr>
          <w:sz w:val="22"/>
          <w:szCs w:val="22"/>
        </w:rPr>
        <w:t xml:space="preserve"> majetku. Tím není dotčena povinnost Sluňákova dle čl. 2.1 písm. h) této smlouvy.</w:t>
      </w:r>
    </w:p>
    <w:p w14:paraId="1106C38F"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se zavazují poskytnout si nezbytnou vzájemnou součinnost při plnění povinností dle této smlouvy.</w:t>
      </w:r>
    </w:p>
    <w:p w14:paraId="4B891054" w14:textId="77777777" w:rsidR="00427363" w:rsidRPr="00C06620" w:rsidRDefault="00427363" w:rsidP="00C06620">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budou úzce spolupracovat při realizaci a poskytování služeb v</w:t>
      </w:r>
      <w:r>
        <w:rPr>
          <w:b w:val="0"/>
          <w:bCs w:val="0"/>
          <w:spacing w:val="0"/>
          <w:kern w:val="0"/>
          <w:sz w:val="22"/>
          <w:szCs w:val="22"/>
          <w:lang w:eastAsia="en-US"/>
        </w:rPr>
        <w:t> </w:t>
      </w:r>
      <w:r w:rsidRPr="00E466B2">
        <w:rPr>
          <w:b w:val="0"/>
          <w:bCs w:val="0"/>
          <w:spacing w:val="0"/>
          <w:kern w:val="0"/>
          <w:sz w:val="22"/>
          <w:szCs w:val="22"/>
          <w:lang w:eastAsia="en-US"/>
        </w:rPr>
        <w:t>DP</w:t>
      </w:r>
      <w:r>
        <w:rPr>
          <w:b w:val="0"/>
          <w:bCs w:val="0"/>
          <w:spacing w:val="0"/>
          <w:kern w:val="0"/>
          <w:sz w:val="22"/>
          <w:szCs w:val="22"/>
          <w:lang w:eastAsia="en-US"/>
        </w:rPr>
        <w:t>LP a IS</w:t>
      </w:r>
      <w:r w:rsidRPr="00E466B2">
        <w:rPr>
          <w:b w:val="0"/>
          <w:bCs w:val="0"/>
          <w:spacing w:val="0"/>
          <w:kern w:val="0"/>
          <w:sz w:val="22"/>
          <w:szCs w:val="22"/>
          <w:lang w:eastAsia="en-US"/>
        </w:rPr>
        <w:t xml:space="preserve">, čímž se rozumí zejména poskytování základních informací o chráněné krajinné oblasti </w:t>
      </w:r>
      <w:r>
        <w:rPr>
          <w:b w:val="0"/>
          <w:bCs w:val="0"/>
          <w:spacing w:val="0"/>
          <w:kern w:val="0"/>
          <w:sz w:val="22"/>
          <w:szCs w:val="22"/>
          <w:lang w:eastAsia="en-US"/>
        </w:rPr>
        <w:t>Litovelské Pomoraví</w:t>
      </w:r>
      <w:r w:rsidRPr="00E466B2">
        <w:rPr>
          <w:b w:val="0"/>
          <w:bCs w:val="0"/>
          <w:spacing w:val="0"/>
          <w:kern w:val="0"/>
          <w:sz w:val="22"/>
          <w:szCs w:val="22"/>
          <w:lang w:eastAsia="en-US"/>
        </w:rPr>
        <w:t>, ochraně přírody a krajiny, turistických cílech v regionu</w:t>
      </w:r>
      <w:r w:rsidRPr="00E466B2" w:rsidDel="00B21E76">
        <w:rPr>
          <w:b w:val="0"/>
          <w:bCs w:val="0"/>
          <w:spacing w:val="0"/>
          <w:kern w:val="0"/>
          <w:sz w:val="22"/>
          <w:szCs w:val="22"/>
          <w:lang w:eastAsia="en-US"/>
        </w:rPr>
        <w:t xml:space="preserve"> </w:t>
      </w:r>
      <w:r w:rsidRPr="00E466B2">
        <w:rPr>
          <w:b w:val="0"/>
          <w:bCs w:val="0"/>
          <w:spacing w:val="0"/>
          <w:kern w:val="0"/>
          <w:sz w:val="22"/>
          <w:szCs w:val="22"/>
          <w:lang w:eastAsia="en-US"/>
        </w:rPr>
        <w:t xml:space="preserve">včetně tématických přednášek a exkurzí pro školy, provoz vnitřní a vnější expozice </w:t>
      </w:r>
      <w:r w:rsidRPr="00E466B2">
        <w:rPr>
          <w:b w:val="0"/>
          <w:bCs w:val="0"/>
          <w:spacing w:val="0"/>
          <w:kern w:val="0"/>
          <w:sz w:val="22"/>
          <w:szCs w:val="22"/>
          <w:lang w:eastAsia="en-US"/>
        </w:rPr>
        <w:lastRenderedPageBreak/>
        <w:t>DPL</w:t>
      </w:r>
      <w:r>
        <w:rPr>
          <w:b w:val="0"/>
          <w:bCs w:val="0"/>
          <w:spacing w:val="0"/>
          <w:kern w:val="0"/>
          <w:sz w:val="22"/>
          <w:szCs w:val="22"/>
          <w:lang w:eastAsia="en-US"/>
        </w:rPr>
        <w:t>P a IS</w:t>
      </w:r>
      <w:r w:rsidRPr="00E466B2">
        <w:rPr>
          <w:b w:val="0"/>
          <w:bCs w:val="0"/>
          <w:spacing w:val="0"/>
          <w:kern w:val="0"/>
          <w:sz w:val="22"/>
          <w:szCs w:val="22"/>
          <w:lang w:eastAsia="en-US"/>
        </w:rPr>
        <w:t xml:space="preserve"> včetně audiovizuálních programů, provoz odpočinkových ploch, provoz hygienických zařízení, provoz </w:t>
      </w:r>
      <w:r>
        <w:rPr>
          <w:b w:val="0"/>
          <w:bCs w:val="0"/>
          <w:spacing w:val="0"/>
          <w:kern w:val="0"/>
          <w:sz w:val="22"/>
          <w:szCs w:val="22"/>
          <w:lang w:eastAsia="en-US"/>
        </w:rPr>
        <w:t>infokiosku</w:t>
      </w:r>
      <w:r w:rsidRPr="00E466B2">
        <w:rPr>
          <w:b w:val="0"/>
          <w:bCs w:val="0"/>
          <w:spacing w:val="0"/>
          <w:kern w:val="0"/>
          <w:sz w:val="22"/>
          <w:szCs w:val="22"/>
          <w:lang w:eastAsia="en-US"/>
        </w:rPr>
        <w:t xml:space="preserve"> o regionu se směřováním turistů do dalších částí regionu, poskytování informací o ubytování, stravování, turistických cílech v regionu, naučných stezkách, o zásadách chování v chráněných </w:t>
      </w:r>
      <w:r w:rsidRPr="00474DCC">
        <w:rPr>
          <w:b w:val="0"/>
          <w:bCs w:val="0"/>
          <w:spacing w:val="0"/>
          <w:kern w:val="0"/>
          <w:sz w:val="22"/>
          <w:szCs w:val="22"/>
          <w:lang w:eastAsia="en-US"/>
        </w:rPr>
        <w:t>územích,</w:t>
      </w:r>
      <w:r w:rsidRPr="00E466B2">
        <w:rPr>
          <w:b w:val="0"/>
          <w:bCs w:val="0"/>
          <w:spacing w:val="0"/>
          <w:kern w:val="0"/>
          <w:sz w:val="22"/>
          <w:szCs w:val="22"/>
          <w:lang w:eastAsia="en-US"/>
        </w:rPr>
        <w:t xml:space="preserve"> prodej </w:t>
      </w:r>
      <w:r w:rsidRPr="00C06620">
        <w:rPr>
          <w:b w:val="0"/>
          <w:bCs w:val="0"/>
          <w:spacing w:val="0"/>
          <w:kern w:val="0"/>
          <w:sz w:val="22"/>
          <w:szCs w:val="22"/>
          <w:lang w:eastAsia="en-US"/>
        </w:rPr>
        <w:t>map, tiskovin a dalších materiálů vztahujících se k dané oblasti a problematice ochrany životního prostředí.</w:t>
      </w:r>
    </w:p>
    <w:p w14:paraId="64443603"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Smluvní strany budou úzce spolupracovat při </w:t>
      </w:r>
      <w:r>
        <w:rPr>
          <w:b w:val="0"/>
          <w:bCs w:val="0"/>
          <w:spacing w:val="0"/>
          <w:kern w:val="0"/>
          <w:sz w:val="22"/>
          <w:szCs w:val="22"/>
          <w:lang w:eastAsia="en-US"/>
        </w:rPr>
        <w:t xml:space="preserve">tvorbě a </w:t>
      </w:r>
      <w:r w:rsidRPr="00E466B2">
        <w:rPr>
          <w:b w:val="0"/>
          <w:bCs w:val="0"/>
          <w:spacing w:val="0"/>
          <w:kern w:val="0"/>
          <w:sz w:val="22"/>
          <w:szCs w:val="22"/>
          <w:lang w:eastAsia="en-US"/>
        </w:rPr>
        <w:t xml:space="preserve">realizaci </w:t>
      </w:r>
      <w:r>
        <w:rPr>
          <w:b w:val="0"/>
          <w:bCs w:val="0"/>
          <w:spacing w:val="0"/>
          <w:kern w:val="0"/>
          <w:sz w:val="22"/>
          <w:szCs w:val="22"/>
          <w:lang w:eastAsia="en-US"/>
        </w:rPr>
        <w:t>Koncepce práce s návštěvnickou veřejností CHKO Litovelské Pomoraví, jejíž součástí bude</w:t>
      </w:r>
      <w:r w:rsidRPr="00E466B2">
        <w:rPr>
          <w:b w:val="0"/>
          <w:bCs w:val="0"/>
          <w:spacing w:val="0"/>
          <w:kern w:val="0"/>
          <w:sz w:val="22"/>
          <w:szCs w:val="22"/>
          <w:lang w:eastAsia="en-US"/>
        </w:rPr>
        <w:t xml:space="preserve"> Interpretačn</w:t>
      </w:r>
      <w:r w:rsidR="00F20083">
        <w:rPr>
          <w:b w:val="0"/>
          <w:bCs w:val="0"/>
          <w:spacing w:val="0"/>
          <w:kern w:val="0"/>
          <w:sz w:val="22"/>
          <w:szCs w:val="22"/>
          <w:lang w:eastAsia="en-US"/>
        </w:rPr>
        <w:t>í</w:t>
      </w:r>
      <w:r w:rsidRPr="00E466B2">
        <w:rPr>
          <w:b w:val="0"/>
          <w:bCs w:val="0"/>
          <w:spacing w:val="0"/>
          <w:kern w:val="0"/>
          <w:sz w:val="22"/>
          <w:szCs w:val="22"/>
          <w:lang w:eastAsia="en-US"/>
        </w:rPr>
        <w:t xml:space="preserve"> plá</w:t>
      </w:r>
      <w:r>
        <w:rPr>
          <w:b w:val="0"/>
          <w:bCs w:val="0"/>
          <w:spacing w:val="0"/>
          <w:kern w:val="0"/>
          <w:sz w:val="22"/>
          <w:szCs w:val="22"/>
          <w:lang w:eastAsia="en-US"/>
        </w:rPr>
        <w:t xml:space="preserve">n DPLP a CHKO Litovelské Pomoraví. Sluňákov zajistí realizaci přijatých konkrétních způsobů formulovaných principů interpretace přírodního, kulturního a historického dědictví Litovelského Pomoraví </w:t>
      </w:r>
      <w:r w:rsidR="008466B6">
        <w:rPr>
          <w:b w:val="0"/>
          <w:bCs w:val="0"/>
          <w:spacing w:val="0"/>
          <w:kern w:val="0"/>
          <w:sz w:val="22"/>
          <w:szCs w:val="22"/>
          <w:lang w:eastAsia="en-US"/>
        </w:rPr>
        <w:t>uvedených v</w:t>
      </w:r>
      <w:r>
        <w:rPr>
          <w:b w:val="0"/>
          <w:bCs w:val="0"/>
          <w:spacing w:val="0"/>
          <w:kern w:val="0"/>
          <w:sz w:val="22"/>
          <w:szCs w:val="22"/>
          <w:lang w:eastAsia="en-US"/>
        </w:rPr>
        <w:t xml:space="preserve"> interpretační</w:t>
      </w:r>
      <w:r w:rsidR="008466B6">
        <w:rPr>
          <w:b w:val="0"/>
          <w:bCs w:val="0"/>
          <w:spacing w:val="0"/>
          <w:kern w:val="0"/>
          <w:sz w:val="22"/>
          <w:szCs w:val="22"/>
          <w:lang w:eastAsia="en-US"/>
        </w:rPr>
        <w:t>m</w:t>
      </w:r>
      <w:r>
        <w:rPr>
          <w:b w:val="0"/>
          <w:bCs w:val="0"/>
          <w:spacing w:val="0"/>
          <w:kern w:val="0"/>
          <w:sz w:val="22"/>
          <w:szCs w:val="22"/>
          <w:lang w:eastAsia="en-US"/>
        </w:rPr>
        <w:t xml:space="preserve"> plánu DP</w:t>
      </w:r>
      <w:r w:rsidR="008466B6">
        <w:rPr>
          <w:b w:val="0"/>
          <w:bCs w:val="0"/>
          <w:spacing w:val="0"/>
          <w:kern w:val="0"/>
          <w:sz w:val="22"/>
          <w:szCs w:val="22"/>
          <w:lang w:eastAsia="en-US"/>
        </w:rPr>
        <w:t>LP</w:t>
      </w:r>
      <w:r w:rsidR="00AE3027">
        <w:rPr>
          <w:b w:val="0"/>
          <w:bCs w:val="0"/>
          <w:spacing w:val="0"/>
          <w:kern w:val="0"/>
          <w:sz w:val="22"/>
          <w:szCs w:val="22"/>
          <w:lang w:eastAsia="en-US"/>
        </w:rPr>
        <w:t xml:space="preserve"> (M.</w:t>
      </w:r>
      <w:r w:rsidR="00815410">
        <w:rPr>
          <w:b w:val="0"/>
          <w:bCs w:val="0"/>
          <w:spacing w:val="0"/>
          <w:kern w:val="0"/>
          <w:sz w:val="22"/>
          <w:szCs w:val="22"/>
          <w:lang w:eastAsia="en-US"/>
        </w:rPr>
        <w:t xml:space="preserve"> </w:t>
      </w:r>
      <w:r w:rsidR="00AE3027">
        <w:rPr>
          <w:b w:val="0"/>
          <w:bCs w:val="0"/>
          <w:spacing w:val="0"/>
          <w:kern w:val="0"/>
          <w:sz w:val="22"/>
          <w:szCs w:val="22"/>
          <w:lang w:eastAsia="en-US"/>
        </w:rPr>
        <w:t>BARTO</w:t>
      </w:r>
      <w:r w:rsidR="008466B6">
        <w:rPr>
          <w:b w:val="0"/>
          <w:bCs w:val="0"/>
          <w:spacing w:val="0"/>
          <w:kern w:val="0"/>
          <w:sz w:val="22"/>
          <w:szCs w:val="22"/>
          <w:lang w:eastAsia="en-US"/>
        </w:rPr>
        <w:t>Š</w:t>
      </w:r>
      <w:r w:rsidR="00AE3027">
        <w:rPr>
          <w:b w:val="0"/>
          <w:bCs w:val="0"/>
          <w:spacing w:val="0"/>
          <w:kern w:val="0"/>
          <w:sz w:val="22"/>
          <w:szCs w:val="22"/>
          <w:lang w:eastAsia="en-US"/>
        </w:rPr>
        <w:t>, 2010)</w:t>
      </w:r>
      <w:r>
        <w:rPr>
          <w:b w:val="0"/>
          <w:bCs w:val="0"/>
          <w:spacing w:val="0"/>
          <w:kern w:val="0"/>
          <w:sz w:val="22"/>
          <w:szCs w:val="22"/>
          <w:lang w:eastAsia="en-US"/>
        </w:rPr>
        <w:t xml:space="preserve"> a </w:t>
      </w:r>
      <w:r w:rsidR="008466B6">
        <w:rPr>
          <w:b w:val="0"/>
          <w:bCs w:val="0"/>
          <w:spacing w:val="0"/>
          <w:kern w:val="0"/>
          <w:sz w:val="22"/>
          <w:szCs w:val="22"/>
          <w:lang w:eastAsia="en-US"/>
        </w:rPr>
        <w:t xml:space="preserve">v novém interpretačním plánu </w:t>
      </w:r>
      <w:r>
        <w:rPr>
          <w:b w:val="0"/>
          <w:bCs w:val="0"/>
          <w:spacing w:val="0"/>
          <w:kern w:val="0"/>
          <w:sz w:val="22"/>
          <w:szCs w:val="22"/>
          <w:lang w:eastAsia="en-US"/>
        </w:rPr>
        <w:t>CHKO</w:t>
      </w:r>
      <w:r w:rsidRPr="00E466B2">
        <w:rPr>
          <w:b w:val="0"/>
          <w:bCs w:val="0"/>
          <w:spacing w:val="0"/>
          <w:kern w:val="0"/>
          <w:sz w:val="22"/>
          <w:szCs w:val="22"/>
          <w:lang w:eastAsia="en-US"/>
        </w:rPr>
        <w:t xml:space="preserve"> </w:t>
      </w:r>
      <w:r w:rsidR="008466B6">
        <w:rPr>
          <w:b w:val="0"/>
          <w:bCs w:val="0"/>
          <w:spacing w:val="0"/>
          <w:kern w:val="0"/>
          <w:sz w:val="22"/>
          <w:szCs w:val="22"/>
          <w:lang w:eastAsia="en-US"/>
        </w:rPr>
        <w:t xml:space="preserve">Litovelské </w:t>
      </w:r>
      <w:r w:rsidR="00871ED7">
        <w:rPr>
          <w:b w:val="0"/>
          <w:bCs w:val="0"/>
          <w:spacing w:val="0"/>
          <w:kern w:val="0"/>
          <w:sz w:val="22"/>
          <w:szCs w:val="22"/>
          <w:lang w:eastAsia="en-US"/>
        </w:rPr>
        <w:t>P</w:t>
      </w:r>
      <w:r w:rsidR="008466B6">
        <w:rPr>
          <w:b w:val="0"/>
          <w:bCs w:val="0"/>
          <w:spacing w:val="0"/>
          <w:kern w:val="0"/>
          <w:sz w:val="22"/>
          <w:szCs w:val="22"/>
          <w:lang w:eastAsia="en-US"/>
        </w:rPr>
        <w:t xml:space="preserve">omoraví </w:t>
      </w:r>
      <w:r w:rsidRPr="00E466B2">
        <w:rPr>
          <w:b w:val="0"/>
          <w:bCs w:val="0"/>
          <w:spacing w:val="0"/>
          <w:kern w:val="0"/>
          <w:sz w:val="22"/>
          <w:szCs w:val="22"/>
          <w:lang w:eastAsia="en-US"/>
        </w:rPr>
        <w:t>dle finančních možností a personálního zajištění.</w:t>
      </w:r>
    </w:p>
    <w:p w14:paraId="27D90694"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budou úzce spolupracovat na marketingu a public relations týkajících se DPL</w:t>
      </w:r>
      <w:r>
        <w:rPr>
          <w:b w:val="0"/>
          <w:bCs w:val="0"/>
          <w:spacing w:val="0"/>
          <w:kern w:val="0"/>
          <w:sz w:val="22"/>
          <w:szCs w:val="22"/>
          <w:lang w:eastAsia="en-US"/>
        </w:rPr>
        <w:t>P a IS</w:t>
      </w:r>
      <w:r w:rsidRPr="00E466B2">
        <w:rPr>
          <w:b w:val="0"/>
          <w:bCs w:val="0"/>
          <w:spacing w:val="0"/>
          <w:kern w:val="0"/>
          <w:sz w:val="22"/>
          <w:szCs w:val="22"/>
          <w:lang w:eastAsia="en-US"/>
        </w:rPr>
        <w:t>.</w:t>
      </w:r>
    </w:p>
    <w:p w14:paraId="4BDE2E69"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Kontaktní osoby:</w:t>
      </w:r>
    </w:p>
    <w:p w14:paraId="25A75966" w14:textId="5093CA8F" w:rsidR="0045502C" w:rsidRPr="000418E3" w:rsidRDefault="0045502C" w:rsidP="0045502C">
      <w:pPr>
        <w:pStyle w:val="Zhlav"/>
        <w:tabs>
          <w:tab w:val="clear" w:pos="4536"/>
          <w:tab w:val="clear" w:pos="9072"/>
        </w:tabs>
        <w:ind w:left="709"/>
        <w:rPr>
          <w:sz w:val="22"/>
          <w:szCs w:val="22"/>
        </w:rPr>
      </w:pPr>
      <w:r>
        <w:rPr>
          <w:sz w:val="22"/>
          <w:szCs w:val="22"/>
        </w:rPr>
        <w:t>AOPK ČR:</w:t>
      </w:r>
      <w:r>
        <w:rPr>
          <w:sz w:val="22"/>
          <w:szCs w:val="22"/>
        </w:rPr>
        <w:tab/>
      </w:r>
      <w:r w:rsidR="00F76115">
        <w:rPr>
          <w:sz w:val="22"/>
          <w:szCs w:val="22"/>
        </w:rPr>
        <w:t>xxxx</w:t>
      </w:r>
    </w:p>
    <w:p w14:paraId="66539E81" w14:textId="77777777" w:rsidR="00CB62E9" w:rsidRPr="000418E3" w:rsidRDefault="00652759" w:rsidP="0045502C">
      <w:pPr>
        <w:pStyle w:val="Zhlav"/>
        <w:tabs>
          <w:tab w:val="clear" w:pos="4536"/>
          <w:tab w:val="clear" w:pos="9072"/>
        </w:tabs>
        <w:ind w:left="709"/>
        <w:rPr>
          <w:sz w:val="22"/>
          <w:szCs w:val="22"/>
        </w:rPr>
      </w:pPr>
      <w:r w:rsidRPr="000418E3">
        <w:rPr>
          <w:sz w:val="22"/>
          <w:szCs w:val="22"/>
        </w:rPr>
        <w:tab/>
      </w:r>
      <w:r w:rsidRPr="000418E3">
        <w:rPr>
          <w:sz w:val="22"/>
          <w:szCs w:val="22"/>
        </w:rPr>
        <w:tab/>
      </w:r>
    </w:p>
    <w:p w14:paraId="65F84802" w14:textId="7D557879" w:rsidR="00652759" w:rsidRPr="00815410" w:rsidRDefault="00F76115" w:rsidP="000418E3">
      <w:pPr>
        <w:pStyle w:val="Zhlav"/>
        <w:tabs>
          <w:tab w:val="clear" w:pos="4536"/>
          <w:tab w:val="clear" w:pos="9072"/>
        </w:tabs>
        <w:ind w:left="1418" w:firstLine="709"/>
        <w:rPr>
          <w:sz w:val="22"/>
          <w:szCs w:val="22"/>
        </w:rPr>
      </w:pPr>
      <w:r>
        <w:rPr>
          <w:sz w:val="22"/>
          <w:szCs w:val="22"/>
        </w:rPr>
        <w:t>xxxx</w:t>
      </w:r>
    </w:p>
    <w:p w14:paraId="201D5D12" w14:textId="77777777" w:rsidR="0045502C" w:rsidRDefault="0045502C" w:rsidP="0045502C">
      <w:pPr>
        <w:pStyle w:val="Zhlav"/>
        <w:tabs>
          <w:tab w:val="clear" w:pos="4536"/>
          <w:tab w:val="clear" w:pos="9072"/>
        </w:tabs>
        <w:ind w:left="709"/>
        <w:rPr>
          <w:sz w:val="22"/>
          <w:szCs w:val="22"/>
        </w:rPr>
      </w:pPr>
      <w:r w:rsidRPr="00815410">
        <w:rPr>
          <w:sz w:val="22"/>
          <w:szCs w:val="22"/>
        </w:rPr>
        <w:tab/>
      </w:r>
      <w:r w:rsidRPr="00815410">
        <w:rPr>
          <w:sz w:val="22"/>
          <w:szCs w:val="22"/>
        </w:rPr>
        <w:tab/>
      </w:r>
    </w:p>
    <w:p w14:paraId="04DEABD2" w14:textId="77777777" w:rsidR="0045502C" w:rsidRDefault="0045502C" w:rsidP="0045502C">
      <w:pPr>
        <w:pStyle w:val="Zhlav"/>
        <w:tabs>
          <w:tab w:val="clear" w:pos="4536"/>
          <w:tab w:val="clear" w:pos="9072"/>
        </w:tabs>
        <w:ind w:left="2127" w:hanging="1418"/>
        <w:rPr>
          <w:sz w:val="22"/>
          <w:szCs w:val="22"/>
        </w:rPr>
      </w:pPr>
    </w:p>
    <w:p w14:paraId="6D72527B" w14:textId="17D30144" w:rsidR="0045502C" w:rsidRPr="00815410" w:rsidRDefault="0045502C" w:rsidP="0045502C">
      <w:pPr>
        <w:pStyle w:val="Zhlav"/>
        <w:tabs>
          <w:tab w:val="clear" w:pos="4536"/>
          <w:tab w:val="clear" w:pos="9072"/>
        </w:tabs>
        <w:ind w:left="2127" w:hanging="1418"/>
        <w:rPr>
          <w:sz w:val="22"/>
          <w:szCs w:val="22"/>
        </w:rPr>
      </w:pPr>
      <w:r w:rsidRPr="00815410">
        <w:rPr>
          <w:sz w:val="22"/>
          <w:szCs w:val="22"/>
        </w:rPr>
        <w:t xml:space="preserve">Sluňákov: </w:t>
      </w:r>
      <w:r w:rsidRPr="00815410">
        <w:rPr>
          <w:sz w:val="22"/>
          <w:szCs w:val="22"/>
        </w:rPr>
        <w:tab/>
      </w:r>
      <w:r w:rsidR="00F76115">
        <w:rPr>
          <w:sz w:val="22"/>
          <w:szCs w:val="22"/>
        </w:rPr>
        <w:t>xxxx</w:t>
      </w:r>
    </w:p>
    <w:p w14:paraId="55D3258E" w14:textId="77777777" w:rsidR="0045502C" w:rsidRDefault="0045502C" w:rsidP="0045502C">
      <w:pPr>
        <w:pStyle w:val="Zhlav"/>
        <w:tabs>
          <w:tab w:val="clear" w:pos="4536"/>
          <w:tab w:val="clear" w:pos="9072"/>
        </w:tabs>
        <w:ind w:left="2127" w:hanging="1418"/>
        <w:rPr>
          <w:sz w:val="22"/>
          <w:szCs w:val="22"/>
        </w:rPr>
      </w:pPr>
      <w:r>
        <w:rPr>
          <w:sz w:val="22"/>
          <w:szCs w:val="22"/>
        </w:rPr>
        <w:tab/>
      </w:r>
    </w:p>
    <w:p w14:paraId="20548F94" w14:textId="79C86E2F" w:rsidR="0045502C" w:rsidRDefault="00F76115" w:rsidP="0045502C">
      <w:pPr>
        <w:pStyle w:val="Zhlav"/>
        <w:tabs>
          <w:tab w:val="clear" w:pos="4536"/>
          <w:tab w:val="clear" w:pos="9072"/>
        </w:tabs>
        <w:ind w:left="2127"/>
        <w:rPr>
          <w:sz w:val="22"/>
          <w:szCs w:val="22"/>
        </w:rPr>
      </w:pPr>
      <w:r>
        <w:rPr>
          <w:sz w:val="22"/>
          <w:szCs w:val="22"/>
        </w:rPr>
        <w:t>xxxx</w:t>
      </w:r>
    </w:p>
    <w:p w14:paraId="6714F62F" w14:textId="77777777" w:rsidR="00C06620" w:rsidRDefault="00C06620" w:rsidP="00C65B5E">
      <w:pPr>
        <w:pStyle w:val="Odstavecseseznamem"/>
        <w:spacing w:before="0" w:line="240" w:lineRule="auto"/>
        <w:ind w:left="567"/>
        <w:rPr>
          <w:sz w:val="22"/>
          <w:szCs w:val="22"/>
        </w:rPr>
      </w:pPr>
    </w:p>
    <w:p w14:paraId="2A35459D" w14:textId="77777777" w:rsidR="00427363" w:rsidRDefault="00427363" w:rsidP="00C65B5E">
      <w:pPr>
        <w:pStyle w:val="Odstavecseseznamem"/>
        <w:spacing w:before="0" w:line="240" w:lineRule="auto"/>
        <w:ind w:left="567"/>
        <w:rPr>
          <w:sz w:val="22"/>
          <w:szCs w:val="22"/>
        </w:rPr>
      </w:pPr>
      <w:r w:rsidRPr="00305577">
        <w:rPr>
          <w:sz w:val="22"/>
          <w:szCs w:val="22"/>
        </w:rPr>
        <w:t>V případě změny kontaktní osoby bude smluvní strana druhou smluvní stranu o této skutečnosti bez zbytečného odkladu písemně informovat. Účinky změny kontaktní osoby nastávají doručením.</w:t>
      </w:r>
    </w:p>
    <w:p w14:paraId="58BC5806" w14:textId="77777777" w:rsidR="00427363" w:rsidRDefault="00427363" w:rsidP="00C65B5E">
      <w:pPr>
        <w:pStyle w:val="Odstavecseseznamem"/>
        <w:spacing w:before="0" w:line="240" w:lineRule="auto"/>
        <w:ind w:left="567"/>
        <w:rPr>
          <w:sz w:val="22"/>
          <w:szCs w:val="22"/>
        </w:rPr>
      </w:pPr>
    </w:p>
    <w:p w14:paraId="4C89BCAA" w14:textId="77777777" w:rsidR="00427363" w:rsidRPr="00305577" w:rsidRDefault="00427363" w:rsidP="00C65B5E">
      <w:pPr>
        <w:pStyle w:val="Odstavecseseznamem"/>
        <w:spacing w:before="0" w:line="240" w:lineRule="auto"/>
        <w:ind w:left="567"/>
        <w:rPr>
          <w:sz w:val="22"/>
          <w:szCs w:val="22"/>
        </w:rPr>
      </w:pPr>
    </w:p>
    <w:p w14:paraId="5B17A178" w14:textId="77777777" w:rsidR="00427363" w:rsidRPr="00305577" w:rsidRDefault="00427363" w:rsidP="00C65B5E">
      <w:pPr>
        <w:pStyle w:val="Nadpis1"/>
        <w:spacing w:before="0" w:after="120" w:line="240" w:lineRule="auto"/>
        <w:rPr>
          <w:caps w:val="0"/>
          <w:sz w:val="22"/>
          <w:szCs w:val="22"/>
        </w:rPr>
      </w:pPr>
      <w:r w:rsidRPr="00305577">
        <w:rPr>
          <w:caps w:val="0"/>
          <w:sz w:val="22"/>
          <w:szCs w:val="22"/>
        </w:rPr>
        <w:t>Doba platnosti smlouvy</w:t>
      </w:r>
    </w:p>
    <w:p w14:paraId="349A5F06" w14:textId="29A73324" w:rsidR="0045502C" w:rsidRPr="004F77B2" w:rsidRDefault="00427363" w:rsidP="0045502C">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Tato smlouva se uzavírá na dobu určitou, do </w:t>
      </w:r>
      <w:r w:rsidRPr="004F77B2">
        <w:rPr>
          <w:b w:val="0"/>
          <w:bCs w:val="0"/>
          <w:spacing w:val="0"/>
          <w:kern w:val="0"/>
          <w:sz w:val="22"/>
          <w:szCs w:val="22"/>
          <w:lang w:eastAsia="en-US"/>
        </w:rPr>
        <w:t>31. 12. 20</w:t>
      </w:r>
      <w:r w:rsidR="00FB1718" w:rsidRPr="004F77B2">
        <w:rPr>
          <w:b w:val="0"/>
          <w:bCs w:val="0"/>
          <w:spacing w:val="0"/>
          <w:kern w:val="0"/>
          <w:sz w:val="22"/>
          <w:szCs w:val="22"/>
          <w:lang w:eastAsia="en-US"/>
        </w:rPr>
        <w:t>2</w:t>
      </w:r>
      <w:r w:rsidR="000418E3">
        <w:rPr>
          <w:b w:val="0"/>
          <w:bCs w:val="0"/>
          <w:spacing w:val="0"/>
          <w:kern w:val="0"/>
          <w:sz w:val="22"/>
          <w:szCs w:val="22"/>
          <w:lang w:eastAsia="en-US"/>
        </w:rPr>
        <w:t>4</w:t>
      </w:r>
      <w:r w:rsidRPr="004F77B2">
        <w:rPr>
          <w:b w:val="0"/>
          <w:bCs w:val="0"/>
          <w:spacing w:val="0"/>
          <w:kern w:val="0"/>
          <w:sz w:val="22"/>
          <w:szCs w:val="22"/>
          <w:lang w:eastAsia="en-US"/>
        </w:rPr>
        <w:t>.</w:t>
      </w:r>
    </w:p>
    <w:p w14:paraId="213C2846" w14:textId="77777777" w:rsidR="0045502C" w:rsidRPr="0045502C" w:rsidRDefault="0045502C" w:rsidP="0045502C">
      <w:pPr>
        <w:pStyle w:val="Nadpis2"/>
        <w:spacing w:before="0" w:after="120" w:line="240" w:lineRule="auto"/>
        <w:ind w:left="578" w:hanging="578"/>
        <w:jc w:val="both"/>
        <w:rPr>
          <w:b w:val="0"/>
          <w:bCs w:val="0"/>
          <w:spacing w:val="0"/>
          <w:kern w:val="0"/>
          <w:sz w:val="22"/>
          <w:szCs w:val="22"/>
          <w:lang w:eastAsia="en-US"/>
        </w:rPr>
      </w:pPr>
      <w:r w:rsidRPr="0045502C">
        <w:rPr>
          <w:b w:val="0"/>
          <w:bCs w:val="0"/>
          <w:spacing w:val="0"/>
          <w:kern w:val="0"/>
          <w:sz w:val="22"/>
          <w:szCs w:val="22"/>
          <w:lang w:eastAsia="en-US"/>
        </w:rPr>
        <w:t>Každá smluvní strana může tuto smlouvu vypovědět, a to na základě písemného oznámení doručeného druhé smluvní straně. Výpovědní lhůta je šest (6) měsíců a počíná běžet prvního dne měsíce následujícího po měsíci, v němž byla výpověď doručena druhé smluvní straně.</w:t>
      </w:r>
    </w:p>
    <w:p w14:paraId="1BE1B6A9" w14:textId="77777777" w:rsidR="0045502C" w:rsidRPr="0045502C" w:rsidRDefault="0045502C" w:rsidP="0045502C">
      <w:pPr>
        <w:pStyle w:val="Nadpis2"/>
        <w:spacing w:before="0" w:after="120" w:line="240" w:lineRule="auto"/>
        <w:ind w:left="578" w:hanging="578"/>
        <w:jc w:val="both"/>
        <w:rPr>
          <w:b w:val="0"/>
          <w:bCs w:val="0"/>
          <w:spacing w:val="0"/>
          <w:kern w:val="0"/>
          <w:sz w:val="22"/>
          <w:szCs w:val="22"/>
          <w:lang w:eastAsia="en-US"/>
        </w:rPr>
      </w:pPr>
      <w:r w:rsidRPr="0045502C">
        <w:rPr>
          <w:b w:val="0"/>
          <w:bCs w:val="0"/>
          <w:spacing w:val="0"/>
          <w:kern w:val="0"/>
          <w:sz w:val="22"/>
          <w:szCs w:val="22"/>
          <w:lang w:eastAsia="en-US"/>
        </w:rPr>
        <w:t>Každá smluvní strana může od této smlouvy odstoupit pouze z důvodů stanovených zákonem.</w:t>
      </w:r>
    </w:p>
    <w:p w14:paraId="3D2931D5" w14:textId="77777777" w:rsidR="00427363" w:rsidRDefault="00427363" w:rsidP="00305577">
      <w:pPr>
        <w:rPr>
          <w:sz w:val="22"/>
          <w:szCs w:val="22"/>
          <w:lang w:eastAsia="cs-CZ"/>
        </w:rPr>
      </w:pPr>
    </w:p>
    <w:p w14:paraId="70699A4F" w14:textId="77777777" w:rsidR="00871ED7" w:rsidRDefault="00871ED7" w:rsidP="00305577">
      <w:pPr>
        <w:rPr>
          <w:sz w:val="22"/>
          <w:szCs w:val="22"/>
          <w:lang w:eastAsia="cs-CZ"/>
        </w:rPr>
      </w:pPr>
    </w:p>
    <w:p w14:paraId="1E51B20D" w14:textId="77777777" w:rsidR="00C06620" w:rsidRDefault="00C06620" w:rsidP="00305577">
      <w:pPr>
        <w:rPr>
          <w:sz w:val="22"/>
          <w:szCs w:val="22"/>
          <w:lang w:eastAsia="cs-CZ"/>
        </w:rPr>
      </w:pPr>
    </w:p>
    <w:p w14:paraId="3F285F2F" w14:textId="77777777" w:rsidR="00427363" w:rsidRPr="00305577" w:rsidRDefault="00427363" w:rsidP="00C65B5E">
      <w:pPr>
        <w:pStyle w:val="Nadpis1"/>
        <w:spacing w:before="0" w:after="120" w:line="240" w:lineRule="auto"/>
        <w:rPr>
          <w:caps w:val="0"/>
          <w:sz w:val="22"/>
          <w:szCs w:val="22"/>
        </w:rPr>
      </w:pPr>
      <w:r w:rsidRPr="00305577">
        <w:rPr>
          <w:caps w:val="0"/>
          <w:sz w:val="22"/>
          <w:szCs w:val="22"/>
        </w:rPr>
        <w:lastRenderedPageBreak/>
        <w:t>Odměna a platební podmínky</w:t>
      </w:r>
    </w:p>
    <w:p w14:paraId="0AD86C56" w14:textId="77777777" w:rsidR="00427363" w:rsidRPr="004F77B2" w:rsidRDefault="00427363" w:rsidP="00C65B5E">
      <w:pPr>
        <w:pStyle w:val="Nadpis2"/>
        <w:spacing w:before="0" w:after="120" w:line="240" w:lineRule="auto"/>
        <w:ind w:left="578" w:hanging="578"/>
        <w:jc w:val="both"/>
        <w:rPr>
          <w:b w:val="0"/>
          <w:bCs w:val="0"/>
          <w:spacing w:val="0"/>
          <w:kern w:val="0"/>
          <w:sz w:val="22"/>
          <w:szCs w:val="22"/>
          <w:lang w:eastAsia="en-US"/>
        </w:rPr>
      </w:pPr>
      <w:r w:rsidRPr="004F77B2">
        <w:rPr>
          <w:b w:val="0"/>
          <w:bCs w:val="0"/>
          <w:spacing w:val="0"/>
          <w:kern w:val="0"/>
          <w:sz w:val="22"/>
          <w:szCs w:val="22"/>
          <w:lang w:eastAsia="en-US"/>
        </w:rPr>
        <w:t>AOPK ČR se zavazuje poskytnout Sluňákovu odměnu za provoz DPLP  v následující výši:</w:t>
      </w:r>
    </w:p>
    <w:p w14:paraId="2BC0E60D" w14:textId="77777777" w:rsidR="00427363" w:rsidRDefault="00427363" w:rsidP="00E466B2">
      <w:pPr>
        <w:pStyle w:val="Nadpis2"/>
        <w:numPr>
          <w:ilvl w:val="0"/>
          <w:numId w:val="0"/>
        </w:numPr>
        <w:spacing w:before="0" w:after="120" w:line="240" w:lineRule="auto"/>
        <w:ind w:left="578"/>
        <w:jc w:val="both"/>
        <w:rPr>
          <w:b w:val="0"/>
          <w:bCs w:val="0"/>
          <w:spacing w:val="0"/>
          <w:kern w:val="0"/>
          <w:sz w:val="22"/>
          <w:szCs w:val="22"/>
          <w:lang w:eastAsia="en-US"/>
        </w:rPr>
      </w:pPr>
    </w:p>
    <w:p w14:paraId="22464D27" w14:textId="25A5F6C7" w:rsidR="00A911D8" w:rsidRDefault="00A911D8" w:rsidP="00A911D8">
      <w:pPr>
        <w:pStyle w:val="Nadpis2"/>
        <w:numPr>
          <w:ilvl w:val="0"/>
          <w:numId w:val="0"/>
        </w:numPr>
        <w:spacing w:before="0" w:after="120" w:line="240" w:lineRule="auto"/>
        <w:ind w:left="578"/>
        <w:jc w:val="both"/>
        <w:rPr>
          <w:b w:val="0"/>
          <w:bCs w:val="0"/>
          <w:spacing w:val="0"/>
          <w:kern w:val="0"/>
          <w:sz w:val="22"/>
          <w:szCs w:val="22"/>
          <w:lang w:eastAsia="en-US"/>
        </w:rPr>
      </w:pPr>
      <w:r w:rsidRPr="00A911D8">
        <w:rPr>
          <w:b w:val="0"/>
          <w:bCs w:val="0"/>
          <w:spacing w:val="0"/>
          <w:kern w:val="0"/>
          <w:sz w:val="22"/>
          <w:szCs w:val="22"/>
          <w:lang w:eastAsia="en-US"/>
        </w:rPr>
        <w:t>Rok 202</w:t>
      </w:r>
      <w:r w:rsidR="00652759">
        <w:rPr>
          <w:b w:val="0"/>
          <w:bCs w:val="0"/>
          <w:spacing w:val="0"/>
          <w:kern w:val="0"/>
          <w:sz w:val="22"/>
          <w:szCs w:val="22"/>
          <w:lang w:eastAsia="en-US"/>
        </w:rPr>
        <w:t>4</w:t>
      </w:r>
      <w:r w:rsidR="009E03F8">
        <w:rPr>
          <w:b w:val="0"/>
          <w:bCs w:val="0"/>
          <w:spacing w:val="0"/>
          <w:kern w:val="0"/>
          <w:sz w:val="22"/>
          <w:szCs w:val="22"/>
          <w:lang w:eastAsia="en-US"/>
        </w:rPr>
        <w:t xml:space="preserve">: </w:t>
      </w:r>
      <w:r>
        <w:rPr>
          <w:b w:val="0"/>
          <w:bCs w:val="0"/>
          <w:spacing w:val="0"/>
          <w:kern w:val="0"/>
          <w:sz w:val="22"/>
          <w:szCs w:val="22"/>
          <w:lang w:eastAsia="en-US"/>
        </w:rPr>
        <w:t xml:space="preserve"> </w:t>
      </w:r>
      <w:r w:rsidR="000418E3">
        <w:rPr>
          <w:b w:val="0"/>
          <w:bCs w:val="0"/>
          <w:spacing w:val="0"/>
          <w:kern w:val="0"/>
          <w:sz w:val="22"/>
          <w:szCs w:val="22"/>
          <w:lang w:eastAsia="en-US"/>
        </w:rPr>
        <w:t>495 304,-</w:t>
      </w:r>
      <w:r>
        <w:rPr>
          <w:b w:val="0"/>
          <w:bCs w:val="0"/>
          <w:spacing w:val="0"/>
          <w:kern w:val="0"/>
          <w:sz w:val="22"/>
          <w:szCs w:val="22"/>
          <w:lang w:eastAsia="en-US"/>
        </w:rPr>
        <w:t xml:space="preserve"> </w:t>
      </w:r>
      <w:r w:rsidRPr="004F77B2">
        <w:rPr>
          <w:b w:val="0"/>
          <w:bCs w:val="0"/>
          <w:spacing w:val="0"/>
          <w:kern w:val="0"/>
          <w:sz w:val="22"/>
          <w:szCs w:val="22"/>
          <w:lang w:eastAsia="en-US"/>
        </w:rPr>
        <w:t xml:space="preserve">Kč bez DPH, </w:t>
      </w:r>
      <w:r w:rsidR="000418E3">
        <w:rPr>
          <w:b w:val="0"/>
          <w:bCs w:val="0"/>
          <w:spacing w:val="0"/>
          <w:kern w:val="0"/>
          <w:sz w:val="22"/>
          <w:szCs w:val="22"/>
          <w:lang w:eastAsia="en-US"/>
        </w:rPr>
        <w:t>599 318,-</w:t>
      </w:r>
      <w:r w:rsidRPr="004F77B2">
        <w:rPr>
          <w:b w:val="0"/>
          <w:bCs w:val="0"/>
          <w:spacing w:val="0"/>
          <w:kern w:val="0"/>
          <w:sz w:val="22"/>
          <w:szCs w:val="22"/>
          <w:lang w:eastAsia="en-US"/>
        </w:rPr>
        <w:t xml:space="preserve"> Kč s DPH 21%</w:t>
      </w:r>
    </w:p>
    <w:p w14:paraId="0EA16C45" w14:textId="77777777" w:rsidR="00A911D8" w:rsidRPr="00A911D8" w:rsidRDefault="00A911D8" w:rsidP="00A911D8"/>
    <w:p w14:paraId="61C35706" w14:textId="77777777" w:rsidR="00427363" w:rsidRPr="004F77B2" w:rsidRDefault="00427363" w:rsidP="00394B2C">
      <w:pPr>
        <w:pStyle w:val="Nadpis2"/>
        <w:spacing w:before="0" w:after="120" w:line="240" w:lineRule="auto"/>
        <w:ind w:left="578" w:hanging="578"/>
        <w:jc w:val="both"/>
        <w:rPr>
          <w:b w:val="0"/>
          <w:bCs w:val="0"/>
          <w:spacing w:val="0"/>
          <w:kern w:val="0"/>
          <w:sz w:val="22"/>
          <w:szCs w:val="22"/>
          <w:lang w:eastAsia="en-US"/>
        </w:rPr>
      </w:pPr>
      <w:r w:rsidRPr="004F77B2">
        <w:rPr>
          <w:b w:val="0"/>
          <w:bCs w:val="0"/>
          <w:spacing w:val="0"/>
          <w:kern w:val="0"/>
          <w:sz w:val="22"/>
          <w:szCs w:val="22"/>
          <w:lang w:eastAsia="en-US"/>
        </w:rPr>
        <w:t>AOPK ČR se zavazuje poskytnout Sluňákovu odměnu za provoz IS v následující výši:</w:t>
      </w:r>
    </w:p>
    <w:p w14:paraId="1DEE77B8" w14:textId="77777777" w:rsidR="00B76F06" w:rsidRDefault="00B76F06" w:rsidP="00A911D8">
      <w:pPr>
        <w:pStyle w:val="Nadpis2"/>
        <w:numPr>
          <w:ilvl w:val="0"/>
          <w:numId w:val="0"/>
        </w:numPr>
        <w:spacing w:before="0" w:after="120" w:line="240" w:lineRule="auto"/>
        <w:ind w:left="578"/>
        <w:jc w:val="both"/>
        <w:rPr>
          <w:b w:val="0"/>
          <w:bCs w:val="0"/>
          <w:spacing w:val="0"/>
          <w:kern w:val="0"/>
          <w:sz w:val="22"/>
          <w:szCs w:val="22"/>
          <w:lang w:eastAsia="en-US"/>
        </w:rPr>
      </w:pPr>
    </w:p>
    <w:p w14:paraId="60738EF4" w14:textId="6E9F10AD" w:rsidR="00A911D8" w:rsidRDefault="00A911D8" w:rsidP="00A911D8">
      <w:pPr>
        <w:pStyle w:val="Nadpis2"/>
        <w:numPr>
          <w:ilvl w:val="0"/>
          <w:numId w:val="0"/>
        </w:numPr>
        <w:spacing w:before="0" w:after="120" w:line="240" w:lineRule="auto"/>
        <w:ind w:left="578"/>
        <w:jc w:val="both"/>
        <w:rPr>
          <w:b w:val="0"/>
          <w:bCs w:val="0"/>
          <w:spacing w:val="0"/>
          <w:kern w:val="0"/>
          <w:sz w:val="22"/>
          <w:szCs w:val="22"/>
          <w:lang w:eastAsia="en-US"/>
        </w:rPr>
      </w:pPr>
      <w:r w:rsidRPr="00A911D8">
        <w:rPr>
          <w:b w:val="0"/>
          <w:bCs w:val="0"/>
          <w:spacing w:val="0"/>
          <w:kern w:val="0"/>
          <w:sz w:val="22"/>
          <w:szCs w:val="22"/>
          <w:lang w:eastAsia="en-US"/>
        </w:rPr>
        <w:t>Rok 202</w:t>
      </w:r>
      <w:r w:rsidR="00EA2839">
        <w:rPr>
          <w:b w:val="0"/>
          <w:bCs w:val="0"/>
          <w:spacing w:val="0"/>
          <w:kern w:val="0"/>
          <w:sz w:val="22"/>
          <w:szCs w:val="22"/>
          <w:lang w:eastAsia="en-US"/>
        </w:rPr>
        <w:t>4</w:t>
      </w:r>
      <w:r w:rsidR="009E03F8">
        <w:rPr>
          <w:b w:val="0"/>
          <w:bCs w:val="0"/>
          <w:spacing w:val="0"/>
          <w:kern w:val="0"/>
          <w:sz w:val="22"/>
          <w:szCs w:val="22"/>
          <w:lang w:eastAsia="en-US"/>
        </w:rPr>
        <w:t xml:space="preserve">: </w:t>
      </w:r>
      <w:r>
        <w:rPr>
          <w:b w:val="0"/>
          <w:bCs w:val="0"/>
          <w:spacing w:val="0"/>
          <w:kern w:val="0"/>
          <w:sz w:val="22"/>
          <w:szCs w:val="22"/>
          <w:lang w:eastAsia="en-US"/>
        </w:rPr>
        <w:t xml:space="preserve"> </w:t>
      </w:r>
      <w:r w:rsidR="000418E3">
        <w:rPr>
          <w:b w:val="0"/>
          <w:bCs w:val="0"/>
          <w:spacing w:val="0"/>
          <w:kern w:val="0"/>
          <w:sz w:val="22"/>
          <w:szCs w:val="22"/>
          <w:lang w:eastAsia="en-US"/>
        </w:rPr>
        <w:t>210 000,-</w:t>
      </w:r>
      <w:r>
        <w:rPr>
          <w:b w:val="0"/>
          <w:bCs w:val="0"/>
          <w:spacing w:val="0"/>
          <w:kern w:val="0"/>
          <w:sz w:val="22"/>
          <w:szCs w:val="22"/>
          <w:lang w:eastAsia="en-US"/>
        </w:rPr>
        <w:t xml:space="preserve"> </w:t>
      </w:r>
      <w:r w:rsidRPr="004F77B2">
        <w:rPr>
          <w:b w:val="0"/>
          <w:bCs w:val="0"/>
          <w:spacing w:val="0"/>
          <w:kern w:val="0"/>
          <w:sz w:val="22"/>
          <w:szCs w:val="22"/>
          <w:lang w:eastAsia="en-US"/>
        </w:rPr>
        <w:t xml:space="preserve">Kč bez DPH, </w:t>
      </w:r>
      <w:r w:rsidR="000418E3">
        <w:rPr>
          <w:b w:val="0"/>
          <w:bCs w:val="0"/>
          <w:spacing w:val="0"/>
          <w:kern w:val="0"/>
          <w:sz w:val="22"/>
          <w:szCs w:val="22"/>
          <w:lang w:eastAsia="en-US"/>
        </w:rPr>
        <w:t>254 100</w:t>
      </w:r>
      <w:r>
        <w:rPr>
          <w:b w:val="0"/>
          <w:bCs w:val="0"/>
          <w:spacing w:val="0"/>
          <w:kern w:val="0"/>
          <w:sz w:val="22"/>
          <w:szCs w:val="22"/>
          <w:lang w:eastAsia="en-US"/>
        </w:rPr>
        <w:t>,-</w:t>
      </w:r>
      <w:r w:rsidRPr="004F77B2">
        <w:rPr>
          <w:b w:val="0"/>
          <w:bCs w:val="0"/>
          <w:spacing w:val="0"/>
          <w:kern w:val="0"/>
          <w:sz w:val="22"/>
          <w:szCs w:val="22"/>
          <w:lang w:eastAsia="en-US"/>
        </w:rPr>
        <w:t xml:space="preserve"> Kč s DPH 21%</w:t>
      </w:r>
    </w:p>
    <w:p w14:paraId="57B63CC2" w14:textId="77777777" w:rsidR="000418E3" w:rsidRDefault="000418E3" w:rsidP="00A911D8">
      <w:pPr>
        <w:pStyle w:val="Nadpis2"/>
        <w:numPr>
          <w:ilvl w:val="0"/>
          <w:numId w:val="0"/>
        </w:numPr>
        <w:spacing w:before="0" w:after="120" w:line="240" w:lineRule="auto"/>
        <w:ind w:left="578"/>
        <w:jc w:val="both"/>
        <w:rPr>
          <w:b w:val="0"/>
          <w:bCs w:val="0"/>
          <w:spacing w:val="0"/>
          <w:kern w:val="0"/>
          <w:sz w:val="22"/>
          <w:szCs w:val="22"/>
          <w:lang w:eastAsia="en-US"/>
        </w:rPr>
      </w:pPr>
    </w:p>
    <w:p w14:paraId="5BC872D7" w14:textId="581961B8" w:rsidR="00572F51" w:rsidRPr="00E17924" w:rsidRDefault="00427363" w:rsidP="00C65B5E">
      <w:pPr>
        <w:pStyle w:val="Nadpis2"/>
        <w:spacing w:before="0" w:after="120" w:line="240" w:lineRule="auto"/>
        <w:ind w:left="578" w:hanging="578"/>
        <w:jc w:val="both"/>
        <w:rPr>
          <w:b w:val="0"/>
          <w:bCs w:val="0"/>
          <w:spacing w:val="0"/>
          <w:kern w:val="0"/>
          <w:sz w:val="22"/>
          <w:szCs w:val="22"/>
          <w:lang w:eastAsia="en-US"/>
        </w:rPr>
      </w:pPr>
      <w:r w:rsidRPr="00E17924">
        <w:rPr>
          <w:b w:val="0"/>
          <w:bCs w:val="0"/>
          <w:spacing w:val="0"/>
          <w:kern w:val="0"/>
          <w:sz w:val="22"/>
          <w:szCs w:val="22"/>
          <w:lang w:eastAsia="en-US"/>
        </w:rPr>
        <w:t>Odměna bude hrazena v příslušném roce provozu DPLP</w:t>
      </w:r>
      <w:r w:rsidR="00572F51" w:rsidRPr="00E17924">
        <w:rPr>
          <w:b w:val="0"/>
          <w:bCs w:val="0"/>
          <w:spacing w:val="0"/>
          <w:kern w:val="0"/>
          <w:sz w:val="22"/>
          <w:szCs w:val="22"/>
          <w:lang w:eastAsia="en-US"/>
        </w:rPr>
        <w:t xml:space="preserve"> </w:t>
      </w:r>
      <w:r w:rsidR="00572F51" w:rsidRPr="00E17924">
        <w:rPr>
          <w:b w:val="0"/>
          <w:spacing w:val="0"/>
          <w:sz w:val="22"/>
          <w:szCs w:val="22"/>
        </w:rPr>
        <w:t xml:space="preserve">dle kalkulace uvedené v příloze č. </w:t>
      </w:r>
      <w:r w:rsidR="009E03F8">
        <w:rPr>
          <w:b w:val="0"/>
          <w:spacing w:val="0"/>
          <w:sz w:val="22"/>
          <w:szCs w:val="22"/>
        </w:rPr>
        <w:t>6</w:t>
      </w:r>
      <w:r w:rsidR="00572F51" w:rsidRPr="00E17924">
        <w:rPr>
          <w:b w:val="0"/>
          <w:spacing w:val="0"/>
          <w:sz w:val="22"/>
          <w:szCs w:val="22"/>
        </w:rPr>
        <w:t xml:space="preserve"> smlouvy,</w:t>
      </w:r>
      <w:r w:rsidRPr="00E17924">
        <w:rPr>
          <w:b w:val="0"/>
          <w:bCs w:val="0"/>
          <w:spacing w:val="0"/>
          <w:kern w:val="0"/>
          <w:sz w:val="22"/>
          <w:szCs w:val="22"/>
          <w:lang w:eastAsia="en-US"/>
        </w:rPr>
        <w:t xml:space="preserve"> a to ve dvou platbách ve stejné výši. Daňový doklad na první platbu bude vystaven ze strany Sluňákova k 30. </w:t>
      </w:r>
      <w:r w:rsidR="002F4599" w:rsidRPr="00E17924">
        <w:rPr>
          <w:b w:val="0"/>
          <w:bCs w:val="0"/>
          <w:spacing w:val="0"/>
          <w:kern w:val="0"/>
          <w:sz w:val="22"/>
          <w:szCs w:val="22"/>
          <w:lang w:eastAsia="en-US"/>
        </w:rPr>
        <w:t>6</w:t>
      </w:r>
      <w:r w:rsidRPr="00E17924">
        <w:rPr>
          <w:b w:val="0"/>
          <w:bCs w:val="0"/>
          <w:spacing w:val="0"/>
          <w:kern w:val="0"/>
          <w:sz w:val="22"/>
          <w:szCs w:val="22"/>
          <w:lang w:eastAsia="en-US"/>
        </w:rPr>
        <w:t xml:space="preserve">. příslušného kalendářního roku. Daňový doklad na druhou platbu bude vystaven ze strany Sluňákova nejpozději do </w:t>
      </w:r>
      <w:proofErr w:type="gramStart"/>
      <w:r w:rsidR="00815410" w:rsidRPr="00E17924">
        <w:rPr>
          <w:b w:val="0"/>
          <w:bCs w:val="0"/>
          <w:spacing w:val="0"/>
          <w:kern w:val="0"/>
          <w:sz w:val="22"/>
          <w:szCs w:val="22"/>
          <w:lang w:eastAsia="en-US"/>
        </w:rPr>
        <w:t>1</w:t>
      </w:r>
      <w:r w:rsidR="00871ED7" w:rsidRPr="00E17924">
        <w:rPr>
          <w:b w:val="0"/>
          <w:bCs w:val="0"/>
          <w:spacing w:val="0"/>
          <w:kern w:val="0"/>
          <w:sz w:val="22"/>
          <w:szCs w:val="22"/>
          <w:lang w:eastAsia="en-US"/>
        </w:rPr>
        <w:t>0</w:t>
      </w:r>
      <w:r w:rsidR="00815410" w:rsidRPr="00E17924">
        <w:rPr>
          <w:b w:val="0"/>
          <w:bCs w:val="0"/>
          <w:spacing w:val="0"/>
          <w:kern w:val="0"/>
          <w:sz w:val="22"/>
          <w:szCs w:val="22"/>
          <w:lang w:eastAsia="en-US"/>
        </w:rPr>
        <w:t>.12.</w:t>
      </w:r>
      <w:r w:rsidRPr="00E17924">
        <w:rPr>
          <w:b w:val="0"/>
          <w:bCs w:val="0"/>
          <w:spacing w:val="0"/>
          <w:kern w:val="0"/>
          <w:sz w:val="22"/>
          <w:szCs w:val="22"/>
          <w:lang w:eastAsia="en-US"/>
        </w:rPr>
        <w:t xml:space="preserve"> příslušného</w:t>
      </w:r>
      <w:proofErr w:type="gramEnd"/>
      <w:r w:rsidRPr="00E17924">
        <w:rPr>
          <w:b w:val="0"/>
          <w:bCs w:val="0"/>
          <w:spacing w:val="0"/>
          <w:kern w:val="0"/>
          <w:sz w:val="22"/>
          <w:szCs w:val="22"/>
          <w:lang w:eastAsia="en-US"/>
        </w:rPr>
        <w:t xml:space="preserve"> kalendářního roku.</w:t>
      </w:r>
      <w:r w:rsidR="00D65D9B" w:rsidRPr="00E17924">
        <w:rPr>
          <w:b w:val="0"/>
          <w:bCs w:val="0"/>
          <w:spacing w:val="0"/>
          <w:kern w:val="0"/>
          <w:sz w:val="22"/>
          <w:szCs w:val="22"/>
          <w:lang w:eastAsia="en-US"/>
        </w:rPr>
        <w:t xml:space="preserve"> </w:t>
      </w:r>
    </w:p>
    <w:p w14:paraId="46EC55B7" w14:textId="43764D12" w:rsidR="00572F51" w:rsidRPr="00E17924" w:rsidRDefault="00572F51" w:rsidP="00C65B5E">
      <w:pPr>
        <w:pStyle w:val="Nadpis2"/>
        <w:spacing w:before="0" w:after="120" w:line="240" w:lineRule="auto"/>
        <w:ind w:left="578" w:hanging="578"/>
        <w:jc w:val="both"/>
        <w:rPr>
          <w:b w:val="0"/>
          <w:bCs w:val="0"/>
          <w:spacing w:val="0"/>
          <w:kern w:val="0"/>
          <w:sz w:val="22"/>
          <w:szCs w:val="22"/>
          <w:lang w:eastAsia="en-US"/>
        </w:rPr>
      </w:pPr>
      <w:r w:rsidRPr="00E17924">
        <w:rPr>
          <w:b w:val="0"/>
          <w:spacing w:val="0"/>
          <w:sz w:val="22"/>
          <w:szCs w:val="22"/>
        </w:rPr>
        <w:t xml:space="preserve">Odměna za provoz IS bude hrazena jednou platbou  dle kalkulace uvedené v příloze č. </w:t>
      </w:r>
      <w:r w:rsidR="009E03F8">
        <w:rPr>
          <w:b w:val="0"/>
          <w:spacing w:val="0"/>
          <w:sz w:val="22"/>
          <w:szCs w:val="22"/>
        </w:rPr>
        <w:t>7</w:t>
      </w:r>
      <w:r w:rsidRPr="00E17924">
        <w:rPr>
          <w:b w:val="0"/>
          <w:spacing w:val="0"/>
          <w:sz w:val="22"/>
          <w:szCs w:val="22"/>
        </w:rPr>
        <w:t xml:space="preserve"> smlouvy.</w:t>
      </w:r>
      <w:r w:rsidRPr="00E17924">
        <w:rPr>
          <w:b w:val="0"/>
          <w:bCs w:val="0"/>
          <w:spacing w:val="0"/>
          <w:kern w:val="0"/>
          <w:sz w:val="22"/>
          <w:szCs w:val="22"/>
          <w:lang w:eastAsia="en-US"/>
        </w:rPr>
        <w:t xml:space="preserve"> Daňový doklad bude vystaven ze strany Sluňákova nejpozději do </w:t>
      </w:r>
      <w:proofErr w:type="gramStart"/>
      <w:r w:rsidRPr="00E17924">
        <w:rPr>
          <w:b w:val="0"/>
          <w:bCs w:val="0"/>
          <w:spacing w:val="0"/>
          <w:kern w:val="0"/>
          <w:sz w:val="22"/>
          <w:szCs w:val="22"/>
          <w:lang w:eastAsia="en-US"/>
        </w:rPr>
        <w:t>10.12. příslušného</w:t>
      </w:r>
      <w:proofErr w:type="gramEnd"/>
      <w:r w:rsidRPr="00E17924">
        <w:rPr>
          <w:b w:val="0"/>
          <w:bCs w:val="0"/>
          <w:spacing w:val="0"/>
          <w:kern w:val="0"/>
          <w:sz w:val="22"/>
          <w:szCs w:val="22"/>
          <w:lang w:eastAsia="en-US"/>
        </w:rPr>
        <w:t xml:space="preserve"> kalendářního roku.</w:t>
      </w:r>
    </w:p>
    <w:p w14:paraId="1141FDCE" w14:textId="4AFC01E9" w:rsidR="00427363" w:rsidRPr="00E466B2" w:rsidRDefault="00D65D9B" w:rsidP="00C65B5E">
      <w:pPr>
        <w:pStyle w:val="Nadpis2"/>
        <w:spacing w:before="0" w:after="120" w:line="240" w:lineRule="auto"/>
        <w:ind w:left="578" w:hanging="578"/>
        <w:jc w:val="both"/>
        <w:rPr>
          <w:b w:val="0"/>
          <w:bCs w:val="0"/>
          <w:spacing w:val="0"/>
          <w:kern w:val="0"/>
          <w:sz w:val="22"/>
          <w:szCs w:val="22"/>
          <w:lang w:eastAsia="en-US"/>
        </w:rPr>
      </w:pPr>
      <w:r w:rsidRPr="00E17924">
        <w:rPr>
          <w:b w:val="0"/>
          <w:bCs w:val="0"/>
          <w:spacing w:val="0"/>
          <w:kern w:val="0"/>
          <w:sz w:val="22"/>
          <w:szCs w:val="22"/>
          <w:lang w:eastAsia="en-US"/>
        </w:rPr>
        <w:t>Daňové doklady je možné vystavit po potvrzení vydaném objednatelem (dále jen „Potvrzení“)</w:t>
      </w:r>
      <w:r w:rsidR="00572F51" w:rsidRPr="00E17924">
        <w:rPr>
          <w:b w:val="0"/>
          <w:bCs w:val="0"/>
          <w:spacing w:val="0"/>
          <w:kern w:val="0"/>
          <w:sz w:val="22"/>
          <w:szCs w:val="22"/>
          <w:lang w:eastAsia="en-US"/>
        </w:rPr>
        <w:t xml:space="preserve"> a jejich s</w:t>
      </w:r>
      <w:r w:rsidR="00427363" w:rsidRPr="00E17924">
        <w:rPr>
          <w:b w:val="0"/>
          <w:bCs w:val="0"/>
          <w:spacing w:val="0"/>
          <w:kern w:val="0"/>
          <w:sz w:val="22"/>
          <w:szCs w:val="22"/>
          <w:lang w:eastAsia="en-US"/>
        </w:rPr>
        <w:t xml:space="preserve">platnost </w:t>
      </w:r>
      <w:r w:rsidR="00427363" w:rsidRPr="00E466B2">
        <w:rPr>
          <w:b w:val="0"/>
          <w:bCs w:val="0"/>
          <w:spacing w:val="0"/>
          <w:kern w:val="0"/>
          <w:sz w:val="22"/>
          <w:szCs w:val="22"/>
          <w:lang w:eastAsia="en-US"/>
        </w:rPr>
        <w:t xml:space="preserve">je </w:t>
      </w:r>
      <w:r w:rsidR="00815410">
        <w:rPr>
          <w:b w:val="0"/>
          <w:bCs w:val="0"/>
          <w:spacing w:val="0"/>
          <w:kern w:val="0"/>
          <w:sz w:val="22"/>
          <w:szCs w:val="22"/>
          <w:lang w:eastAsia="en-US"/>
        </w:rPr>
        <w:t>14</w:t>
      </w:r>
      <w:r w:rsidR="00427363" w:rsidRPr="00E466B2">
        <w:rPr>
          <w:b w:val="0"/>
          <w:bCs w:val="0"/>
          <w:spacing w:val="0"/>
          <w:kern w:val="0"/>
          <w:sz w:val="22"/>
          <w:szCs w:val="22"/>
          <w:lang w:eastAsia="en-US"/>
        </w:rPr>
        <w:t xml:space="preserve"> dnů ode dne jeho obdržení AOPK ČR.</w:t>
      </w:r>
    </w:p>
    <w:p w14:paraId="2BB276E4" w14:textId="7CF63096" w:rsidR="00427363" w:rsidRPr="0045502C" w:rsidRDefault="00427363" w:rsidP="0045502C">
      <w:pPr>
        <w:pStyle w:val="Nadpis2"/>
        <w:spacing w:before="0" w:after="120" w:line="240" w:lineRule="auto"/>
        <w:ind w:left="578" w:hanging="578"/>
        <w:jc w:val="both"/>
        <w:rPr>
          <w:b w:val="0"/>
          <w:bCs w:val="0"/>
          <w:spacing w:val="0"/>
          <w:kern w:val="0"/>
          <w:sz w:val="22"/>
          <w:szCs w:val="22"/>
          <w:lang w:eastAsia="en-US"/>
        </w:rPr>
      </w:pPr>
      <w:r w:rsidRPr="0045502C">
        <w:rPr>
          <w:b w:val="0"/>
          <w:bCs w:val="0"/>
          <w:spacing w:val="0"/>
          <w:kern w:val="0"/>
          <w:sz w:val="22"/>
          <w:szCs w:val="22"/>
          <w:lang w:eastAsia="en-US"/>
        </w:rPr>
        <w:t xml:space="preserve">Úhradu odměny provede AOPK ČR bezhotovostním převodem na bankovní účet Sluňákova, </w:t>
      </w:r>
      <w:r w:rsidR="00DB41C9" w:rsidRPr="0045502C">
        <w:rPr>
          <w:b w:val="0"/>
          <w:bCs w:val="0"/>
          <w:spacing w:val="0"/>
          <w:kern w:val="0"/>
          <w:sz w:val="22"/>
          <w:szCs w:val="22"/>
          <w:lang w:eastAsia="en-US"/>
        </w:rPr>
        <w:t xml:space="preserve">č. ú. </w:t>
      </w:r>
      <w:r w:rsidR="00F76115">
        <w:rPr>
          <w:b w:val="0"/>
          <w:bCs w:val="0"/>
          <w:spacing w:val="0"/>
          <w:kern w:val="0"/>
          <w:sz w:val="22"/>
          <w:szCs w:val="22"/>
          <w:lang w:eastAsia="en-US"/>
        </w:rPr>
        <w:t>xxx</w:t>
      </w:r>
      <w:bookmarkStart w:id="2" w:name="_GoBack"/>
      <w:bookmarkEnd w:id="2"/>
      <w:r w:rsidR="00DB41C9" w:rsidRPr="0045502C">
        <w:rPr>
          <w:b w:val="0"/>
          <w:bCs w:val="0"/>
          <w:spacing w:val="0"/>
          <w:kern w:val="0"/>
          <w:sz w:val="22"/>
          <w:szCs w:val="22"/>
          <w:lang w:eastAsia="en-US"/>
        </w:rPr>
        <w:t>.</w:t>
      </w:r>
    </w:p>
    <w:p w14:paraId="7887E55D" w14:textId="77777777" w:rsidR="00427363" w:rsidRDefault="00427363" w:rsidP="00305577">
      <w:pPr>
        <w:rPr>
          <w:sz w:val="22"/>
          <w:szCs w:val="22"/>
          <w:lang w:eastAsia="cs-CZ"/>
        </w:rPr>
      </w:pPr>
    </w:p>
    <w:p w14:paraId="10770724" w14:textId="77777777" w:rsidR="00427363" w:rsidRPr="00305577" w:rsidRDefault="00427363" w:rsidP="00C65B5E">
      <w:pPr>
        <w:pStyle w:val="Nadpis1"/>
        <w:spacing w:before="0" w:after="120" w:line="240" w:lineRule="auto"/>
        <w:rPr>
          <w:caps w:val="0"/>
          <w:sz w:val="22"/>
          <w:szCs w:val="22"/>
        </w:rPr>
      </w:pPr>
      <w:r w:rsidRPr="00305577">
        <w:rPr>
          <w:caps w:val="0"/>
          <w:sz w:val="22"/>
          <w:szCs w:val="22"/>
        </w:rPr>
        <w:t>Závěrečná ustanovení</w:t>
      </w:r>
    </w:p>
    <w:p w14:paraId="4159A859"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Tato smlouva vychází ze smlouvy o spolupráci č. 09285/KŘED/2009, uzavřené mezi smluvními stranami dne 13. 9. 2009</w:t>
      </w:r>
      <w:r w:rsidR="00C36E7C">
        <w:rPr>
          <w:b w:val="0"/>
          <w:bCs w:val="0"/>
          <w:spacing w:val="0"/>
          <w:kern w:val="0"/>
          <w:sz w:val="22"/>
          <w:szCs w:val="22"/>
          <w:lang w:eastAsia="en-US"/>
        </w:rPr>
        <w:t xml:space="preserve"> </w:t>
      </w:r>
      <w:r w:rsidRPr="00E466B2">
        <w:rPr>
          <w:b w:val="0"/>
          <w:bCs w:val="0"/>
          <w:spacing w:val="0"/>
          <w:kern w:val="0"/>
          <w:sz w:val="22"/>
          <w:szCs w:val="22"/>
          <w:lang w:eastAsia="en-US"/>
        </w:rPr>
        <w:t xml:space="preserve">a bude pravidelně 1x ročně vyhodnocována oběma smluvními stranami. </w:t>
      </w:r>
    </w:p>
    <w:p w14:paraId="279C47FC" w14:textId="1CE17CEE" w:rsidR="0045502C" w:rsidRPr="00FB1718" w:rsidRDefault="00C36E7C" w:rsidP="00C36E7C">
      <w:pPr>
        <w:pStyle w:val="Nadpis2"/>
        <w:spacing w:before="0" w:after="120" w:line="240" w:lineRule="auto"/>
        <w:ind w:left="578" w:hanging="578"/>
        <w:jc w:val="both"/>
        <w:rPr>
          <w:b w:val="0"/>
          <w:bCs w:val="0"/>
          <w:color w:val="000000" w:themeColor="text1"/>
          <w:spacing w:val="0"/>
          <w:kern w:val="0"/>
          <w:sz w:val="22"/>
          <w:szCs w:val="22"/>
          <w:lang w:eastAsia="en-US"/>
        </w:rPr>
      </w:pPr>
      <w:r w:rsidRPr="00FB1718">
        <w:rPr>
          <w:b w:val="0"/>
          <w:bCs w:val="0"/>
          <w:color w:val="000000" w:themeColor="text1"/>
          <w:spacing w:val="0"/>
          <w:kern w:val="0"/>
          <w:sz w:val="22"/>
          <w:szCs w:val="22"/>
          <w:lang w:eastAsia="en-US"/>
        </w:rPr>
        <w:t>Smlouva nabývá platnosti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182465F" w14:textId="77777777" w:rsidR="00427363" w:rsidRPr="00A21CFF" w:rsidRDefault="00427363" w:rsidP="00A21CFF">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Případné změny či doplňky této smlouvy mohou být prováděny pouze písemnými číslovanými dodatky.</w:t>
      </w:r>
      <w:r>
        <w:rPr>
          <w:b w:val="0"/>
          <w:bCs w:val="0"/>
          <w:spacing w:val="0"/>
          <w:kern w:val="0"/>
          <w:sz w:val="22"/>
          <w:szCs w:val="22"/>
          <w:lang w:eastAsia="en-US"/>
        </w:rPr>
        <w:t xml:space="preserve">  </w:t>
      </w:r>
    </w:p>
    <w:p w14:paraId="6DD26A59" w14:textId="06850773"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Tato smlouva je vyhotovena </w:t>
      </w:r>
      <w:r w:rsidR="00EA2839">
        <w:rPr>
          <w:b w:val="0"/>
          <w:bCs w:val="0"/>
          <w:spacing w:val="0"/>
          <w:kern w:val="0"/>
          <w:sz w:val="22"/>
          <w:szCs w:val="22"/>
          <w:lang w:eastAsia="en-US"/>
        </w:rPr>
        <w:t>v elektronickém originále</w:t>
      </w:r>
      <w:r w:rsidR="00871ED7">
        <w:rPr>
          <w:b w:val="0"/>
          <w:bCs w:val="0"/>
          <w:spacing w:val="0"/>
          <w:kern w:val="0"/>
          <w:sz w:val="22"/>
          <w:szCs w:val="22"/>
          <w:lang w:eastAsia="en-US"/>
        </w:rPr>
        <w:t>.</w:t>
      </w:r>
    </w:p>
    <w:p w14:paraId="3C46CF3E"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 xml:space="preserve">Smluvní strany berou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Smluvní strany tímto bezvýhradně souhlasí s uveřejněním </w:t>
      </w:r>
      <w:r w:rsidRPr="00E466B2">
        <w:rPr>
          <w:b w:val="0"/>
          <w:bCs w:val="0"/>
          <w:spacing w:val="0"/>
          <w:kern w:val="0"/>
          <w:sz w:val="22"/>
          <w:szCs w:val="22"/>
          <w:lang w:eastAsia="en-US"/>
        </w:rPr>
        <w:lastRenderedPageBreak/>
        <w:t>či zpřístupněním smlouvy a všech údajů v ní uvedených podle výše uvedených právních předpisů.</w:t>
      </w:r>
    </w:p>
    <w:p w14:paraId="0389618F" w14:textId="77777777" w:rsidR="00427363"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Smluvní strany shodně prohlašují, že se s obsahem této smlouvy seznámily, porozuměly jí a prohlašují, že odpovídá jejich svobodné a vážné vůli a na důkaz toho připojují vlastnoruční podpisy.</w:t>
      </w:r>
    </w:p>
    <w:p w14:paraId="48704ADE" w14:textId="77777777" w:rsidR="00427363" w:rsidRPr="00E466B2" w:rsidRDefault="00427363" w:rsidP="00C65B5E">
      <w:pPr>
        <w:pStyle w:val="Nadpis2"/>
        <w:spacing w:before="0" w:after="120" w:line="240" w:lineRule="auto"/>
        <w:ind w:left="578" w:hanging="578"/>
        <w:jc w:val="both"/>
        <w:rPr>
          <w:b w:val="0"/>
          <w:bCs w:val="0"/>
          <w:spacing w:val="0"/>
          <w:kern w:val="0"/>
          <w:sz w:val="22"/>
          <w:szCs w:val="22"/>
          <w:lang w:eastAsia="en-US"/>
        </w:rPr>
      </w:pPr>
      <w:r w:rsidRPr="00E466B2">
        <w:rPr>
          <w:b w:val="0"/>
          <w:bCs w:val="0"/>
          <w:spacing w:val="0"/>
          <w:kern w:val="0"/>
          <w:sz w:val="22"/>
          <w:szCs w:val="22"/>
          <w:lang w:eastAsia="en-US"/>
        </w:rPr>
        <w:t>Nedílnou součástí této smlouvy jsou následující přílohy:</w:t>
      </w:r>
    </w:p>
    <w:p w14:paraId="3452C440" w14:textId="45793532" w:rsidR="00751F74" w:rsidRDefault="00007EA0" w:rsidP="00A92E7F">
      <w:pPr>
        <w:pStyle w:val="Odstavecseseznamem"/>
        <w:numPr>
          <w:ilvl w:val="0"/>
          <w:numId w:val="9"/>
        </w:numPr>
        <w:spacing w:before="0" w:line="240" w:lineRule="auto"/>
        <w:rPr>
          <w:sz w:val="22"/>
          <w:szCs w:val="22"/>
        </w:rPr>
      </w:pPr>
      <w:r>
        <w:rPr>
          <w:sz w:val="22"/>
          <w:szCs w:val="22"/>
        </w:rPr>
        <w:t>Soupis pozemků DPLP</w:t>
      </w:r>
      <w:r w:rsidR="00EA2839">
        <w:rPr>
          <w:sz w:val="22"/>
          <w:szCs w:val="22"/>
        </w:rPr>
        <w:t xml:space="preserve"> a IS</w:t>
      </w:r>
      <w:r w:rsidR="00751F74">
        <w:rPr>
          <w:sz w:val="22"/>
          <w:szCs w:val="22"/>
        </w:rPr>
        <w:t>;</w:t>
      </w:r>
      <w:r w:rsidR="00EA2839">
        <w:rPr>
          <w:sz w:val="22"/>
          <w:szCs w:val="22"/>
        </w:rPr>
        <w:t xml:space="preserve"> </w:t>
      </w:r>
    </w:p>
    <w:p w14:paraId="1D2D76CF" w14:textId="3ABCAE4F" w:rsidR="00C06620" w:rsidRPr="009E03F8" w:rsidRDefault="009E03F8" w:rsidP="00C36E7C">
      <w:pPr>
        <w:pStyle w:val="Odstavecseseznamem"/>
        <w:numPr>
          <w:ilvl w:val="0"/>
          <w:numId w:val="9"/>
        </w:numPr>
        <w:spacing w:before="0" w:line="240" w:lineRule="auto"/>
        <w:rPr>
          <w:sz w:val="22"/>
          <w:szCs w:val="22"/>
        </w:rPr>
      </w:pPr>
      <w:r w:rsidRPr="009E03F8">
        <w:rPr>
          <w:sz w:val="22"/>
          <w:szCs w:val="22"/>
        </w:rPr>
        <w:t>Vymezení areálu DPLP v k.</w:t>
      </w:r>
      <w:r>
        <w:rPr>
          <w:sz w:val="22"/>
          <w:szCs w:val="22"/>
        </w:rPr>
        <w:t xml:space="preserve"> </w:t>
      </w:r>
      <w:r w:rsidRPr="009E03F8">
        <w:rPr>
          <w:sz w:val="22"/>
          <w:szCs w:val="22"/>
        </w:rPr>
        <w:t>ú. Horka nad Moravou</w:t>
      </w:r>
      <w:r w:rsidR="00427363" w:rsidRPr="009E03F8">
        <w:rPr>
          <w:sz w:val="22"/>
          <w:szCs w:val="22"/>
        </w:rPr>
        <w:t>;</w:t>
      </w:r>
    </w:p>
    <w:p w14:paraId="7D8F3555" w14:textId="2E573AD0" w:rsidR="00007EA0" w:rsidRPr="009E03F8" w:rsidRDefault="009E03F8" w:rsidP="00C36E7C">
      <w:pPr>
        <w:pStyle w:val="Odstavecseseznamem"/>
        <w:keepNext/>
        <w:numPr>
          <w:ilvl w:val="0"/>
          <w:numId w:val="9"/>
        </w:numPr>
        <w:spacing w:before="0" w:line="240" w:lineRule="auto"/>
        <w:rPr>
          <w:sz w:val="22"/>
          <w:szCs w:val="22"/>
        </w:rPr>
      </w:pPr>
      <w:r w:rsidRPr="009E03F8">
        <w:rPr>
          <w:sz w:val="22"/>
          <w:szCs w:val="22"/>
        </w:rPr>
        <w:t>Vymezení areálu IS v k.</w:t>
      </w:r>
      <w:r>
        <w:rPr>
          <w:sz w:val="22"/>
          <w:szCs w:val="22"/>
        </w:rPr>
        <w:t xml:space="preserve"> </w:t>
      </w:r>
      <w:r w:rsidRPr="009E03F8">
        <w:rPr>
          <w:sz w:val="22"/>
          <w:szCs w:val="22"/>
        </w:rPr>
        <w:t>ú.</w:t>
      </w:r>
      <w:r w:rsidR="00660541">
        <w:rPr>
          <w:sz w:val="22"/>
          <w:szCs w:val="22"/>
        </w:rPr>
        <w:t xml:space="preserve"> </w:t>
      </w:r>
      <w:r w:rsidRPr="009E03F8">
        <w:rPr>
          <w:sz w:val="22"/>
          <w:szCs w:val="22"/>
        </w:rPr>
        <w:t>Unčovice</w:t>
      </w:r>
      <w:r w:rsidR="00007EA0" w:rsidRPr="009E03F8">
        <w:rPr>
          <w:sz w:val="22"/>
          <w:szCs w:val="22"/>
        </w:rPr>
        <w:t>;</w:t>
      </w:r>
    </w:p>
    <w:p w14:paraId="4F43349D" w14:textId="6CD8FF96" w:rsidR="00751F74" w:rsidRDefault="00751F74" w:rsidP="00C36E7C">
      <w:pPr>
        <w:pStyle w:val="Odstavecseseznamem"/>
        <w:keepNext/>
        <w:numPr>
          <w:ilvl w:val="0"/>
          <w:numId w:val="9"/>
        </w:numPr>
        <w:spacing w:before="0" w:line="240" w:lineRule="auto"/>
        <w:rPr>
          <w:sz w:val="22"/>
          <w:szCs w:val="22"/>
        </w:rPr>
      </w:pPr>
      <w:r>
        <w:rPr>
          <w:sz w:val="22"/>
          <w:szCs w:val="22"/>
        </w:rPr>
        <w:t>Soupis vybavení DPLP</w:t>
      </w:r>
      <w:r w:rsidR="009E03F8">
        <w:rPr>
          <w:sz w:val="22"/>
          <w:szCs w:val="22"/>
        </w:rPr>
        <w:t xml:space="preserve"> a IS</w:t>
      </w:r>
      <w:r>
        <w:rPr>
          <w:sz w:val="22"/>
          <w:szCs w:val="22"/>
        </w:rPr>
        <w:t>;</w:t>
      </w:r>
    </w:p>
    <w:p w14:paraId="1CD3225E" w14:textId="77777777" w:rsidR="00427363" w:rsidRPr="00305577" w:rsidRDefault="00427363" w:rsidP="00C36E7C">
      <w:pPr>
        <w:pStyle w:val="Odstavecseseznamem"/>
        <w:keepNext/>
        <w:numPr>
          <w:ilvl w:val="0"/>
          <w:numId w:val="9"/>
        </w:numPr>
        <w:spacing w:before="0" w:line="240" w:lineRule="auto"/>
        <w:rPr>
          <w:sz w:val="22"/>
          <w:szCs w:val="22"/>
        </w:rPr>
      </w:pPr>
      <w:r w:rsidRPr="00305577">
        <w:rPr>
          <w:sz w:val="22"/>
          <w:szCs w:val="22"/>
        </w:rPr>
        <w:t>Pravidla pro předcházení vzniku škod a pravidla postupu při vzniku škody;</w:t>
      </w:r>
    </w:p>
    <w:p w14:paraId="6ADA1F93" w14:textId="77777777" w:rsidR="00427363" w:rsidRPr="004F77B2" w:rsidRDefault="00427363" w:rsidP="00C36E7C">
      <w:pPr>
        <w:pStyle w:val="Odstavecseseznamem"/>
        <w:keepNext/>
        <w:numPr>
          <w:ilvl w:val="0"/>
          <w:numId w:val="9"/>
        </w:numPr>
        <w:spacing w:before="0" w:line="240" w:lineRule="auto"/>
        <w:rPr>
          <w:sz w:val="22"/>
          <w:szCs w:val="22"/>
        </w:rPr>
      </w:pPr>
      <w:r w:rsidRPr="004F77B2">
        <w:rPr>
          <w:sz w:val="22"/>
          <w:szCs w:val="22"/>
        </w:rPr>
        <w:t>Kalkulace nákladů „Dům</w:t>
      </w:r>
      <w:r w:rsidR="00FB1718" w:rsidRPr="004F77B2">
        <w:rPr>
          <w:sz w:val="22"/>
          <w:szCs w:val="22"/>
        </w:rPr>
        <w:t xml:space="preserve"> přírody Litovelského Pomoraví“;</w:t>
      </w:r>
    </w:p>
    <w:p w14:paraId="4CFA49C8" w14:textId="77777777" w:rsidR="00007EA0" w:rsidRPr="004F77B2" w:rsidRDefault="00427363" w:rsidP="00C36E7C">
      <w:pPr>
        <w:pStyle w:val="Odstavecseseznamem"/>
        <w:keepNext/>
        <w:numPr>
          <w:ilvl w:val="0"/>
          <w:numId w:val="9"/>
        </w:numPr>
        <w:rPr>
          <w:sz w:val="22"/>
          <w:szCs w:val="22"/>
        </w:rPr>
      </w:pPr>
      <w:r w:rsidRPr="004F77B2">
        <w:rPr>
          <w:sz w:val="22"/>
          <w:szCs w:val="22"/>
        </w:rPr>
        <w:t>Kalkulace nákladů „Informační středisko CHKO Litovelské Pomoraví - Šargoun“</w:t>
      </w:r>
      <w:r w:rsidR="00FB1718" w:rsidRPr="004F77B2">
        <w:rPr>
          <w:sz w:val="22"/>
          <w:szCs w:val="22"/>
        </w:rPr>
        <w:t>;</w:t>
      </w:r>
    </w:p>
    <w:p w14:paraId="38ED4F67" w14:textId="77777777" w:rsidR="00427363" w:rsidRPr="00305577" w:rsidRDefault="00427363" w:rsidP="001649C2">
      <w:pPr>
        <w:pStyle w:val="Odstavecseseznamem"/>
        <w:spacing w:before="0" w:line="240" w:lineRule="auto"/>
        <w:ind w:left="1287"/>
        <w:rPr>
          <w:sz w:val="22"/>
          <w:szCs w:val="22"/>
        </w:rPr>
      </w:pPr>
    </w:p>
    <w:p w14:paraId="030C02C8" w14:textId="77777777" w:rsidR="00427363" w:rsidRPr="00C65B5E" w:rsidRDefault="00427363" w:rsidP="00C65B5E">
      <w:pPr>
        <w:spacing w:before="0" w:line="240" w:lineRule="auto"/>
        <w:rPr>
          <w:sz w:val="22"/>
          <w:szCs w:val="22"/>
        </w:rPr>
      </w:pPr>
    </w:p>
    <w:p w14:paraId="7ED35665" w14:textId="77777777" w:rsidR="00427363" w:rsidRDefault="00427363" w:rsidP="00DC5692">
      <w:pPr>
        <w:pStyle w:val="Zkladntextodsazen"/>
        <w:keepNext/>
        <w:keepLines/>
        <w:tabs>
          <w:tab w:val="left" w:pos="1276"/>
        </w:tabs>
        <w:ind w:left="0"/>
        <w:rPr>
          <w:sz w:val="22"/>
          <w:szCs w:val="22"/>
        </w:rPr>
      </w:pPr>
    </w:p>
    <w:p w14:paraId="0CA65330" w14:textId="77777777" w:rsidR="00427363" w:rsidRDefault="00427363" w:rsidP="00DC5692">
      <w:pPr>
        <w:pStyle w:val="Zkladntextodsazen"/>
        <w:keepNext/>
        <w:keepLines/>
        <w:tabs>
          <w:tab w:val="left" w:pos="1276"/>
        </w:tabs>
        <w:ind w:left="0"/>
        <w:rPr>
          <w:sz w:val="22"/>
          <w:szCs w:val="22"/>
        </w:rPr>
      </w:pPr>
    </w:p>
    <w:p w14:paraId="63D2119B" w14:textId="77777777" w:rsidR="00427363" w:rsidRPr="007F1215" w:rsidRDefault="00BE12A3" w:rsidP="00DC5692">
      <w:pPr>
        <w:pStyle w:val="Zkladntextodsazen"/>
        <w:keepNext/>
        <w:keepLines/>
        <w:tabs>
          <w:tab w:val="left" w:pos="1276"/>
        </w:tabs>
        <w:ind w:left="0"/>
        <w:rPr>
          <w:sz w:val="22"/>
          <w:szCs w:val="22"/>
        </w:rPr>
      </w:pPr>
      <w:r>
        <w:rPr>
          <w:sz w:val="22"/>
          <w:szCs w:val="22"/>
        </w:rPr>
        <w:t>V</w:t>
      </w:r>
      <w:r w:rsidR="00427363" w:rsidRPr="007F1215">
        <w:rPr>
          <w:sz w:val="22"/>
          <w:szCs w:val="22"/>
        </w:rPr>
        <w:t xml:space="preserve"> </w:t>
      </w:r>
      <w:r w:rsidR="00427363">
        <w:rPr>
          <w:sz w:val="22"/>
          <w:szCs w:val="22"/>
        </w:rPr>
        <w:t>Praze dne</w:t>
      </w:r>
      <w:r w:rsidR="00427363" w:rsidRPr="007F1215">
        <w:rPr>
          <w:sz w:val="22"/>
          <w:szCs w:val="22"/>
        </w:rPr>
        <w:tab/>
      </w:r>
      <w:r w:rsidR="00427363" w:rsidRPr="007F1215">
        <w:rPr>
          <w:sz w:val="22"/>
          <w:szCs w:val="22"/>
        </w:rPr>
        <w:tab/>
      </w:r>
      <w:r w:rsidR="00427363">
        <w:rPr>
          <w:sz w:val="22"/>
          <w:szCs w:val="22"/>
        </w:rPr>
        <w:tab/>
      </w:r>
      <w:r w:rsidR="00427363">
        <w:rPr>
          <w:sz w:val="22"/>
          <w:szCs w:val="22"/>
        </w:rPr>
        <w:tab/>
      </w:r>
      <w:r w:rsidR="00C36E7C">
        <w:rPr>
          <w:sz w:val="22"/>
          <w:szCs w:val="22"/>
        </w:rPr>
        <w:tab/>
      </w:r>
      <w:r w:rsidR="00C36E7C">
        <w:rPr>
          <w:sz w:val="22"/>
          <w:szCs w:val="22"/>
        </w:rPr>
        <w:tab/>
      </w:r>
      <w:r w:rsidR="00C36E7C">
        <w:rPr>
          <w:sz w:val="22"/>
          <w:szCs w:val="22"/>
        </w:rPr>
        <w:tab/>
      </w:r>
      <w:r>
        <w:rPr>
          <w:sz w:val="22"/>
          <w:szCs w:val="22"/>
        </w:rPr>
        <w:t xml:space="preserve">V </w:t>
      </w:r>
      <w:r w:rsidR="00427363">
        <w:rPr>
          <w:sz w:val="22"/>
          <w:szCs w:val="22"/>
        </w:rPr>
        <w:t> Horce nad Moravou</w:t>
      </w:r>
      <w:r w:rsidR="00427363" w:rsidRPr="007F1215">
        <w:rPr>
          <w:sz w:val="22"/>
          <w:szCs w:val="22"/>
        </w:rPr>
        <w:t xml:space="preserve"> dne </w:t>
      </w:r>
    </w:p>
    <w:p w14:paraId="0CFA57DB" w14:textId="77777777" w:rsidR="00427363" w:rsidRPr="007F1215" w:rsidRDefault="00427363" w:rsidP="00DC5692">
      <w:pPr>
        <w:pStyle w:val="Zkladntextodsazen"/>
        <w:keepNext/>
        <w:keepLines/>
        <w:tabs>
          <w:tab w:val="left" w:pos="1276"/>
        </w:tabs>
        <w:ind w:left="0"/>
        <w:rPr>
          <w:sz w:val="22"/>
          <w:szCs w:val="22"/>
        </w:rPr>
      </w:pPr>
    </w:p>
    <w:tbl>
      <w:tblPr>
        <w:tblW w:w="5000" w:type="pct"/>
        <w:tblInd w:w="-68" w:type="dxa"/>
        <w:tblLayout w:type="fixed"/>
        <w:tblCellMar>
          <w:left w:w="70" w:type="dxa"/>
          <w:right w:w="70" w:type="dxa"/>
        </w:tblCellMar>
        <w:tblLook w:val="0000" w:firstRow="0" w:lastRow="0" w:firstColumn="0" w:lastColumn="0" w:noHBand="0" w:noVBand="0"/>
      </w:tblPr>
      <w:tblGrid>
        <w:gridCol w:w="3645"/>
        <w:gridCol w:w="1312"/>
        <w:gridCol w:w="4115"/>
      </w:tblGrid>
      <w:tr w:rsidR="00427363" w:rsidRPr="007F1215" w14:paraId="08F8B188" w14:textId="77777777">
        <w:tc>
          <w:tcPr>
            <w:tcW w:w="2009" w:type="pct"/>
          </w:tcPr>
          <w:p w14:paraId="7B09194A" w14:textId="77777777" w:rsidR="00427363" w:rsidRPr="007F1215" w:rsidRDefault="00427363" w:rsidP="00C36E7C">
            <w:pPr>
              <w:pStyle w:val="Zptenadresanaoblku"/>
              <w:keepNext/>
              <w:keepLines/>
              <w:tabs>
                <w:tab w:val="left" w:pos="5103"/>
              </w:tabs>
              <w:rPr>
                <w:rFonts w:ascii="Arial" w:hAnsi="Arial" w:cs="Arial"/>
              </w:rPr>
            </w:pPr>
            <w:r>
              <w:rPr>
                <w:rFonts w:ascii="Arial" w:hAnsi="Arial" w:cs="Arial"/>
              </w:rPr>
              <w:t>AOPK ČR</w:t>
            </w:r>
          </w:p>
        </w:tc>
        <w:tc>
          <w:tcPr>
            <w:tcW w:w="723" w:type="pct"/>
          </w:tcPr>
          <w:p w14:paraId="271C1695" w14:textId="77777777" w:rsidR="00427363" w:rsidRPr="007F1215" w:rsidRDefault="00427363" w:rsidP="00573D1B">
            <w:pPr>
              <w:pStyle w:val="Zptenadresanaoblku"/>
              <w:keepNext/>
              <w:keepLines/>
              <w:tabs>
                <w:tab w:val="left" w:pos="5103"/>
              </w:tabs>
              <w:jc w:val="center"/>
              <w:rPr>
                <w:rFonts w:ascii="Arial" w:hAnsi="Arial" w:cs="Arial"/>
              </w:rPr>
            </w:pPr>
          </w:p>
        </w:tc>
        <w:tc>
          <w:tcPr>
            <w:tcW w:w="2268" w:type="pct"/>
          </w:tcPr>
          <w:p w14:paraId="7B9B1EC7" w14:textId="77777777" w:rsidR="00427363" w:rsidRPr="007F1215" w:rsidRDefault="00427363" w:rsidP="00394B2C">
            <w:pPr>
              <w:pStyle w:val="Zptenadresanaoblku"/>
              <w:keepNext/>
              <w:keepLines/>
              <w:tabs>
                <w:tab w:val="left" w:pos="5103"/>
              </w:tabs>
              <w:rPr>
                <w:rFonts w:ascii="Arial" w:hAnsi="Arial" w:cs="Arial"/>
              </w:rPr>
            </w:pPr>
            <w:r>
              <w:rPr>
                <w:rFonts w:ascii="Arial" w:hAnsi="Arial" w:cs="Arial"/>
              </w:rPr>
              <w:t>Sluňákov</w:t>
            </w:r>
          </w:p>
        </w:tc>
      </w:tr>
      <w:tr w:rsidR="00427363" w:rsidRPr="007F1215" w14:paraId="5B286A78" w14:textId="77777777">
        <w:tc>
          <w:tcPr>
            <w:tcW w:w="2009" w:type="pct"/>
          </w:tcPr>
          <w:p w14:paraId="47BF5DFC" w14:textId="77777777" w:rsidR="00427363" w:rsidRPr="007F1215" w:rsidRDefault="00427363" w:rsidP="008E51A7">
            <w:pPr>
              <w:pStyle w:val="Zptenadresanaoblku"/>
              <w:keepNext/>
              <w:keepLines/>
              <w:tabs>
                <w:tab w:val="left" w:pos="5103"/>
              </w:tabs>
              <w:rPr>
                <w:rFonts w:ascii="Arial" w:hAnsi="Arial" w:cs="Arial"/>
              </w:rPr>
            </w:pPr>
          </w:p>
        </w:tc>
        <w:tc>
          <w:tcPr>
            <w:tcW w:w="723" w:type="pct"/>
          </w:tcPr>
          <w:p w14:paraId="13857380" w14:textId="77777777" w:rsidR="00427363" w:rsidRPr="007F1215" w:rsidRDefault="00427363" w:rsidP="008E51A7">
            <w:pPr>
              <w:pStyle w:val="Zptenadresanaoblku"/>
              <w:keepNext/>
              <w:keepLines/>
              <w:tabs>
                <w:tab w:val="left" w:pos="5103"/>
              </w:tabs>
              <w:rPr>
                <w:rFonts w:ascii="Arial" w:hAnsi="Arial" w:cs="Arial"/>
              </w:rPr>
            </w:pPr>
          </w:p>
        </w:tc>
        <w:tc>
          <w:tcPr>
            <w:tcW w:w="2268" w:type="pct"/>
          </w:tcPr>
          <w:p w14:paraId="01ACBF02" w14:textId="77777777" w:rsidR="00427363" w:rsidRPr="007F1215" w:rsidRDefault="00427363" w:rsidP="008E51A7">
            <w:pPr>
              <w:pStyle w:val="Zptenadresanaoblku"/>
              <w:keepNext/>
              <w:keepLines/>
              <w:tabs>
                <w:tab w:val="left" w:pos="5103"/>
              </w:tabs>
              <w:rPr>
                <w:rFonts w:ascii="Arial" w:hAnsi="Arial" w:cs="Arial"/>
              </w:rPr>
            </w:pPr>
          </w:p>
        </w:tc>
      </w:tr>
      <w:tr w:rsidR="00427363" w:rsidRPr="007F1215" w14:paraId="78F068D0" w14:textId="77777777">
        <w:tc>
          <w:tcPr>
            <w:tcW w:w="2009" w:type="pct"/>
          </w:tcPr>
          <w:p w14:paraId="38896705" w14:textId="77777777" w:rsidR="00427363" w:rsidRDefault="00427363" w:rsidP="008E51A7">
            <w:pPr>
              <w:pStyle w:val="Zptenadresanaoblku"/>
              <w:keepNext/>
              <w:keepLines/>
              <w:tabs>
                <w:tab w:val="left" w:pos="5103"/>
              </w:tabs>
              <w:rPr>
                <w:rFonts w:ascii="Arial" w:hAnsi="Arial" w:cs="Arial"/>
              </w:rPr>
            </w:pPr>
          </w:p>
          <w:p w14:paraId="0A420B1A" w14:textId="77777777" w:rsidR="00427363" w:rsidRDefault="00427363" w:rsidP="008E51A7">
            <w:pPr>
              <w:pStyle w:val="Zptenadresanaoblku"/>
              <w:keepNext/>
              <w:keepLines/>
              <w:tabs>
                <w:tab w:val="left" w:pos="5103"/>
              </w:tabs>
              <w:rPr>
                <w:rFonts w:ascii="Arial" w:hAnsi="Arial" w:cs="Arial"/>
              </w:rPr>
            </w:pPr>
          </w:p>
          <w:p w14:paraId="22B0A795" w14:textId="77777777" w:rsidR="00427363" w:rsidRDefault="00427363" w:rsidP="008E51A7">
            <w:pPr>
              <w:pStyle w:val="Zptenadresanaoblku"/>
              <w:keepNext/>
              <w:keepLines/>
              <w:tabs>
                <w:tab w:val="left" w:pos="5103"/>
              </w:tabs>
              <w:rPr>
                <w:rFonts w:ascii="Arial" w:hAnsi="Arial" w:cs="Arial"/>
              </w:rPr>
            </w:pPr>
          </w:p>
          <w:p w14:paraId="6E19CF60" w14:textId="77777777" w:rsidR="00427363" w:rsidRDefault="00427363" w:rsidP="008E51A7">
            <w:pPr>
              <w:pStyle w:val="Zptenadresanaoblku"/>
              <w:keepNext/>
              <w:keepLines/>
              <w:tabs>
                <w:tab w:val="left" w:pos="5103"/>
              </w:tabs>
              <w:rPr>
                <w:rFonts w:ascii="Arial" w:hAnsi="Arial" w:cs="Arial"/>
              </w:rPr>
            </w:pPr>
          </w:p>
          <w:p w14:paraId="6F358451" w14:textId="77777777" w:rsidR="00427363" w:rsidRDefault="00427363" w:rsidP="008E51A7">
            <w:pPr>
              <w:pStyle w:val="Zptenadresanaoblku"/>
              <w:keepNext/>
              <w:keepLines/>
              <w:tabs>
                <w:tab w:val="left" w:pos="5103"/>
              </w:tabs>
              <w:rPr>
                <w:rFonts w:ascii="Arial" w:hAnsi="Arial" w:cs="Arial"/>
              </w:rPr>
            </w:pPr>
          </w:p>
          <w:p w14:paraId="73220DBC" w14:textId="77777777" w:rsidR="00427363" w:rsidRPr="007F1215" w:rsidRDefault="00427363" w:rsidP="008E51A7">
            <w:pPr>
              <w:pStyle w:val="Zptenadresanaoblku"/>
              <w:keepNext/>
              <w:keepLines/>
              <w:tabs>
                <w:tab w:val="left" w:pos="5103"/>
              </w:tabs>
              <w:rPr>
                <w:rFonts w:ascii="Arial" w:hAnsi="Arial" w:cs="Arial"/>
              </w:rPr>
            </w:pPr>
          </w:p>
        </w:tc>
        <w:tc>
          <w:tcPr>
            <w:tcW w:w="723" w:type="pct"/>
          </w:tcPr>
          <w:p w14:paraId="7C75DE4D" w14:textId="77777777" w:rsidR="00427363" w:rsidRPr="007F1215" w:rsidRDefault="00427363" w:rsidP="008E51A7">
            <w:pPr>
              <w:pStyle w:val="Zptenadresanaoblku"/>
              <w:keepNext/>
              <w:keepLines/>
              <w:tabs>
                <w:tab w:val="left" w:pos="5103"/>
              </w:tabs>
              <w:rPr>
                <w:rFonts w:ascii="Arial" w:hAnsi="Arial" w:cs="Arial"/>
              </w:rPr>
            </w:pPr>
          </w:p>
        </w:tc>
        <w:tc>
          <w:tcPr>
            <w:tcW w:w="2268" w:type="pct"/>
          </w:tcPr>
          <w:p w14:paraId="50DE3DA9" w14:textId="77777777" w:rsidR="00427363" w:rsidRPr="007F1215" w:rsidRDefault="00427363" w:rsidP="008E51A7">
            <w:pPr>
              <w:pStyle w:val="Zptenadresanaoblku"/>
              <w:keepNext/>
              <w:keepLines/>
              <w:tabs>
                <w:tab w:val="left" w:pos="5103"/>
              </w:tabs>
              <w:rPr>
                <w:rFonts w:ascii="Arial" w:hAnsi="Arial" w:cs="Arial"/>
              </w:rPr>
            </w:pPr>
          </w:p>
        </w:tc>
      </w:tr>
      <w:tr w:rsidR="00427363" w:rsidRPr="007F1215" w14:paraId="55A14BC1" w14:textId="77777777">
        <w:tc>
          <w:tcPr>
            <w:tcW w:w="2009" w:type="pct"/>
          </w:tcPr>
          <w:p w14:paraId="39F1ED66" w14:textId="77777777" w:rsidR="00427363" w:rsidRPr="007F1215" w:rsidRDefault="00427363" w:rsidP="008E51A7">
            <w:pPr>
              <w:pStyle w:val="Zptenadresanaoblku"/>
              <w:keepNext/>
              <w:keepLines/>
              <w:tabs>
                <w:tab w:val="left" w:pos="5103"/>
              </w:tabs>
              <w:rPr>
                <w:rFonts w:ascii="Arial" w:hAnsi="Arial" w:cs="Arial"/>
              </w:rPr>
            </w:pPr>
          </w:p>
          <w:p w14:paraId="112D2305" w14:textId="77777777" w:rsidR="00427363" w:rsidRPr="007F1215" w:rsidRDefault="00427363" w:rsidP="008E51A7">
            <w:pPr>
              <w:pStyle w:val="Zptenadresanaoblku"/>
              <w:keepNext/>
              <w:keepLines/>
              <w:tabs>
                <w:tab w:val="left" w:pos="5103"/>
              </w:tabs>
              <w:rPr>
                <w:rFonts w:ascii="Arial" w:hAnsi="Arial" w:cs="Arial"/>
              </w:rPr>
            </w:pPr>
          </w:p>
        </w:tc>
        <w:tc>
          <w:tcPr>
            <w:tcW w:w="723" w:type="pct"/>
          </w:tcPr>
          <w:p w14:paraId="0BA53CCE" w14:textId="77777777" w:rsidR="00427363" w:rsidRPr="007F1215" w:rsidRDefault="00427363" w:rsidP="008E51A7">
            <w:pPr>
              <w:pStyle w:val="Zptenadresanaoblku"/>
              <w:keepNext/>
              <w:keepLines/>
              <w:tabs>
                <w:tab w:val="left" w:pos="5103"/>
              </w:tabs>
              <w:rPr>
                <w:rFonts w:ascii="Arial" w:hAnsi="Arial" w:cs="Arial"/>
              </w:rPr>
            </w:pPr>
          </w:p>
        </w:tc>
        <w:tc>
          <w:tcPr>
            <w:tcW w:w="2268" w:type="pct"/>
          </w:tcPr>
          <w:p w14:paraId="5D1A50F9" w14:textId="77777777" w:rsidR="00427363" w:rsidRPr="007F1215" w:rsidRDefault="00427363" w:rsidP="008E51A7">
            <w:pPr>
              <w:pStyle w:val="Zptenadresanaoblku"/>
              <w:keepNext/>
              <w:keepLines/>
              <w:tabs>
                <w:tab w:val="left" w:pos="5103"/>
              </w:tabs>
              <w:rPr>
                <w:rFonts w:ascii="Arial" w:hAnsi="Arial" w:cs="Arial"/>
              </w:rPr>
            </w:pPr>
          </w:p>
        </w:tc>
      </w:tr>
      <w:tr w:rsidR="00427363" w:rsidRPr="007F1215" w14:paraId="7F4D7FCB" w14:textId="77777777">
        <w:tc>
          <w:tcPr>
            <w:tcW w:w="2009" w:type="pct"/>
          </w:tcPr>
          <w:p w14:paraId="27E40926" w14:textId="77777777" w:rsidR="00427363" w:rsidRPr="007F1215" w:rsidRDefault="00427363" w:rsidP="008E51A7">
            <w:pPr>
              <w:pStyle w:val="Zptenadresanaoblku"/>
              <w:keepNext/>
              <w:keepLines/>
              <w:tabs>
                <w:tab w:val="left" w:pos="5103"/>
              </w:tabs>
              <w:jc w:val="center"/>
              <w:rPr>
                <w:rFonts w:ascii="Arial" w:hAnsi="Arial" w:cs="Arial"/>
              </w:rPr>
            </w:pPr>
            <w:r>
              <w:rPr>
                <w:rFonts w:ascii="Arial" w:hAnsi="Arial" w:cs="Arial"/>
              </w:rPr>
              <w:t>RNDr. František Pelc</w:t>
            </w:r>
          </w:p>
        </w:tc>
        <w:tc>
          <w:tcPr>
            <w:tcW w:w="723" w:type="pct"/>
          </w:tcPr>
          <w:p w14:paraId="723FCF11" w14:textId="77777777" w:rsidR="00427363" w:rsidRPr="007F1215" w:rsidRDefault="00427363" w:rsidP="008E51A7">
            <w:pPr>
              <w:pStyle w:val="Zptenadresanaoblku"/>
              <w:keepNext/>
              <w:keepLines/>
              <w:tabs>
                <w:tab w:val="left" w:pos="5103"/>
              </w:tabs>
              <w:jc w:val="center"/>
              <w:rPr>
                <w:rFonts w:ascii="Arial" w:hAnsi="Arial" w:cs="Arial"/>
              </w:rPr>
            </w:pPr>
          </w:p>
        </w:tc>
        <w:tc>
          <w:tcPr>
            <w:tcW w:w="2268" w:type="pct"/>
          </w:tcPr>
          <w:p w14:paraId="14F7BE55" w14:textId="77777777" w:rsidR="00427363" w:rsidRPr="00E37D85" w:rsidRDefault="00427363" w:rsidP="00394B2C">
            <w:pPr>
              <w:pStyle w:val="Zptenadresanaoblku"/>
              <w:keepNext/>
              <w:keepLines/>
              <w:tabs>
                <w:tab w:val="left" w:pos="5103"/>
              </w:tabs>
              <w:rPr>
                <w:rFonts w:ascii="Arial" w:hAnsi="Arial" w:cs="Arial"/>
              </w:rPr>
            </w:pPr>
            <w:r>
              <w:rPr>
                <w:rFonts w:ascii="Arial" w:hAnsi="Arial" w:cs="Arial"/>
              </w:rPr>
              <w:t>M</w:t>
            </w:r>
            <w:r w:rsidRPr="00E37D85">
              <w:rPr>
                <w:rFonts w:ascii="Arial" w:hAnsi="Arial" w:cs="Arial"/>
              </w:rPr>
              <w:t>g</w:t>
            </w:r>
            <w:r>
              <w:rPr>
                <w:rFonts w:ascii="Arial" w:hAnsi="Arial" w:cs="Arial"/>
              </w:rPr>
              <w:t>r</w:t>
            </w:r>
            <w:r w:rsidRPr="00E37D85">
              <w:rPr>
                <w:rFonts w:ascii="Arial" w:hAnsi="Arial" w:cs="Arial"/>
              </w:rPr>
              <w:t xml:space="preserve">. </w:t>
            </w:r>
            <w:r>
              <w:rPr>
                <w:rFonts w:ascii="Arial" w:hAnsi="Arial" w:cs="Arial"/>
              </w:rPr>
              <w:t>Michal Bartoš</w:t>
            </w:r>
          </w:p>
        </w:tc>
      </w:tr>
      <w:tr w:rsidR="00427363" w:rsidRPr="007F1215" w14:paraId="7D3A8C7B" w14:textId="77777777">
        <w:tc>
          <w:tcPr>
            <w:tcW w:w="2009" w:type="pct"/>
          </w:tcPr>
          <w:p w14:paraId="5B2C826F" w14:textId="77777777" w:rsidR="00427363" w:rsidRPr="007F1215" w:rsidRDefault="00427363" w:rsidP="008E51A7">
            <w:pPr>
              <w:pStyle w:val="Zptenadresanaoblku"/>
              <w:keepNext/>
              <w:keepLines/>
              <w:tabs>
                <w:tab w:val="left" w:pos="5103"/>
              </w:tabs>
              <w:jc w:val="center"/>
              <w:rPr>
                <w:rFonts w:ascii="Arial" w:hAnsi="Arial" w:cs="Arial"/>
              </w:rPr>
            </w:pPr>
            <w:r>
              <w:rPr>
                <w:rFonts w:ascii="Arial" w:hAnsi="Arial" w:cs="Arial"/>
              </w:rPr>
              <w:t>ředitel</w:t>
            </w:r>
          </w:p>
        </w:tc>
        <w:tc>
          <w:tcPr>
            <w:tcW w:w="723" w:type="pct"/>
          </w:tcPr>
          <w:p w14:paraId="5594C78C" w14:textId="77777777" w:rsidR="00427363" w:rsidRPr="007F1215" w:rsidRDefault="00427363" w:rsidP="008E51A7">
            <w:pPr>
              <w:pStyle w:val="Zptenadresanaoblku"/>
              <w:keepNext/>
              <w:keepLines/>
              <w:tabs>
                <w:tab w:val="left" w:pos="5103"/>
              </w:tabs>
              <w:jc w:val="center"/>
              <w:rPr>
                <w:rFonts w:ascii="Arial" w:hAnsi="Arial" w:cs="Arial"/>
              </w:rPr>
            </w:pPr>
          </w:p>
        </w:tc>
        <w:tc>
          <w:tcPr>
            <w:tcW w:w="2268" w:type="pct"/>
          </w:tcPr>
          <w:p w14:paraId="47B81CED" w14:textId="77777777" w:rsidR="00427363" w:rsidRPr="00E37D85" w:rsidRDefault="00427363" w:rsidP="00394B2C">
            <w:pPr>
              <w:pStyle w:val="Zptenadresanaoblku"/>
              <w:keepNext/>
              <w:keepLines/>
              <w:tabs>
                <w:tab w:val="left" w:pos="5103"/>
              </w:tabs>
              <w:rPr>
                <w:rFonts w:ascii="Arial" w:hAnsi="Arial" w:cs="Arial"/>
              </w:rPr>
            </w:pPr>
            <w:r>
              <w:rPr>
                <w:rFonts w:ascii="Arial" w:hAnsi="Arial" w:cs="Arial"/>
              </w:rPr>
              <w:t xml:space="preserve">            ř</w:t>
            </w:r>
            <w:r w:rsidRPr="00E37D85">
              <w:rPr>
                <w:rFonts w:ascii="Arial" w:hAnsi="Arial" w:cs="Arial"/>
              </w:rPr>
              <w:t>editel</w:t>
            </w:r>
            <w:r>
              <w:rPr>
                <w:rFonts w:ascii="Arial" w:hAnsi="Arial" w:cs="Arial"/>
              </w:rPr>
              <w:t xml:space="preserve"> </w:t>
            </w:r>
          </w:p>
        </w:tc>
      </w:tr>
    </w:tbl>
    <w:p w14:paraId="4A2C4976" w14:textId="77777777" w:rsidR="00427363" w:rsidRDefault="00427363" w:rsidP="00DC5692">
      <w:pPr>
        <w:tabs>
          <w:tab w:val="right" w:pos="9072"/>
        </w:tabs>
        <w:spacing w:before="0" w:after="0" w:line="240" w:lineRule="auto"/>
        <w:rPr>
          <w:sz w:val="22"/>
          <w:szCs w:val="22"/>
        </w:rPr>
      </w:pPr>
    </w:p>
    <w:p w14:paraId="200B1A99" w14:textId="77777777" w:rsidR="00427363" w:rsidRDefault="00427363">
      <w:pPr>
        <w:spacing w:before="0" w:after="0" w:line="240" w:lineRule="auto"/>
        <w:rPr>
          <w:sz w:val="22"/>
          <w:szCs w:val="22"/>
        </w:rPr>
      </w:pPr>
      <w:r>
        <w:rPr>
          <w:sz w:val="22"/>
          <w:szCs w:val="22"/>
        </w:rPr>
        <w:br w:type="page"/>
      </w:r>
    </w:p>
    <w:p w14:paraId="42B24210" w14:textId="20AD5605" w:rsidR="00EA2839" w:rsidRPr="009E03F8" w:rsidRDefault="00EA2839" w:rsidP="00EA2839">
      <w:pPr>
        <w:rPr>
          <w:sz w:val="22"/>
          <w:szCs w:val="22"/>
          <w:u w:val="single"/>
        </w:rPr>
      </w:pPr>
      <w:r w:rsidRPr="009E03F8">
        <w:rPr>
          <w:sz w:val="22"/>
          <w:szCs w:val="22"/>
          <w:u w:val="single"/>
        </w:rPr>
        <w:lastRenderedPageBreak/>
        <w:t>Příloha č. 1 – Soupis pozemků DPLP a IS</w:t>
      </w:r>
    </w:p>
    <w:tbl>
      <w:tblPr>
        <w:tblW w:w="6778" w:type="dxa"/>
        <w:tblInd w:w="-68" w:type="dxa"/>
        <w:tblCellMar>
          <w:left w:w="70" w:type="dxa"/>
          <w:right w:w="70" w:type="dxa"/>
        </w:tblCellMar>
        <w:tblLook w:val="00A0" w:firstRow="1" w:lastRow="0" w:firstColumn="1" w:lastColumn="0" w:noHBand="0" w:noVBand="0"/>
      </w:tblPr>
      <w:tblGrid>
        <w:gridCol w:w="1291"/>
        <w:gridCol w:w="2731"/>
        <w:gridCol w:w="1378"/>
        <w:gridCol w:w="1378"/>
      </w:tblGrid>
      <w:tr w:rsidR="009333E8" w:rsidRPr="00405510" w14:paraId="6002129B"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1138B87" w14:textId="77777777" w:rsidR="009333E8" w:rsidRPr="00405510" w:rsidRDefault="009333E8" w:rsidP="009333E8">
            <w:pPr>
              <w:jc w:val="right"/>
              <w:rPr>
                <w:rFonts w:ascii="Calibri" w:hAnsi="Calibri" w:cs="Calibri"/>
                <w:b/>
                <w:bCs/>
                <w:color w:val="000000"/>
                <w:sz w:val="22"/>
                <w:szCs w:val="22"/>
                <w:lang w:eastAsia="cs-CZ"/>
              </w:rPr>
            </w:pPr>
            <w:r w:rsidRPr="00405510">
              <w:rPr>
                <w:rFonts w:ascii="Calibri" w:hAnsi="Calibri" w:cs="Calibri"/>
                <w:b/>
                <w:bCs/>
                <w:color w:val="000000"/>
                <w:sz w:val="22"/>
                <w:szCs w:val="22"/>
                <w:lang w:eastAsia="cs-CZ"/>
              </w:rPr>
              <w:t>Parcela číslo</w:t>
            </w:r>
          </w:p>
        </w:tc>
        <w:tc>
          <w:tcPr>
            <w:tcW w:w="2731" w:type="dxa"/>
            <w:tcBorders>
              <w:top w:val="nil"/>
              <w:left w:val="nil"/>
              <w:bottom w:val="single" w:sz="4" w:space="0" w:color="auto"/>
              <w:right w:val="single" w:sz="4" w:space="0" w:color="auto"/>
            </w:tcBorders>
            <w:noWrap/>
            <w:vAlign w:val="bottom"/>
          </w:tcPr>
          <w:p w14:paraId="35DC8379" w14:textId="77777777" w:rsidR="009333E8" w:rsidRPr="00405510" w:rsidRDefault="009333E8" w:rsidP="009333E8">
            <w:pPr>
              <w:rPr>
                <w:rFonts w:ascii="Calibri" w:hAnsi="Calibri" w:cs="Calibri"/>
                <w:b/>
                <w:bCs/>
                <w:color w:val="000000"/>
                <w:sz w:val="22"/>
                <w:szCs w:val="22"/>
                <w:lang w:eastAsia="cs-CZ"/>
              </w:rPr>
            </w:pPr>
            <w:r w:rsidRPr="00405510">
              <w:rPr>
                <w:rFonts w:ascii="Calibri" w:hAnsi="Calibri" w:cs="Calibri"/>
                <w:b/>
                <w:bCs/>
                <w:color w:val="000000"/>
                <w:sz w:val="22"/>
                <w:szCs w:val="22"/>
                <w:lang w:eastAsia="cs-CZ"/>
              </w:rPr>
              <w:t>Druh pozemku</w:t>
            </w:r>
          </w:p>
        </w:tc>
        <w:tc>
          <w:tcPr>
            <w:tcW w:w="1378" w:type="dxa"/>
            <w:tcBorders>
              <w:top w:val="nil"/>
              <w:left w:val="nil"/>
              <w:bottom w:val="single" w:sz="4" w:space="0" w:color="auto"/>
              <w:right w:val="nil"/>
            </w:tcBorders>
            <w:vAlign w:val="bottom"/>
          </w:tcPr>
          <w:p w14:paraId="385792BF" w14:textId="3C675AAC" w:rsidR="009333E8" w:rsidRPr="00405510" w:rsidRDefault="009333E8" w:rsidP="009333E8">
            <w:pPr>
              <w:rPr>
                <w:rFonts w:ascii="Calibri" w:hAnsi="Calibri" w:cs="Calibri"/>
                <w:b/>
                <w:bCs/>
                <w:color w:val="000000"/>
                <w:sz w:val="22"/>
                <w:szCs w:val="22"/>
                <w:lang w:eastAsia="cs-CZ"/>
              </w:rPr>
            </w:pPr>
            <w:r w:rsidRPr="00405510">
              <w:rPr>
                <w:rFonts w:ascii="Calibri" w:hAnsi="Calibri" w:cs="Calibri"/>
                <w:b/>
                <w:bCs/>
                <w:color w:val="000000"/>
                <w:sz w:val="22"/>
                <w:szCs w:val="22"/>
                <w:lang w:eastAsia="cs-CZ"/>
              </w:rPr>
              <w:t>Výměra v m</w:t>
            </w:r>
            <w:r w:rsidRPr="00A23D65">
              <w:rPr>
                <w:rFonts w:ascii="Calibri" w:hAnsi="Calibri" w:cs="Calibri"/>
                <w:b/>
                <w:bCs/>
                <w:color w:val="000000"/>
                <w:sz w:val="22"/>
                <w:szCs w:val="22"/>
                <w:vertAlign w:val="superscript"/>
                <w:lang w:eastAsia="cs-CZ"/>
              </w:rPr>
              <w:t>2</w:t>
            </w:r>
          </w:p>
        </w:tc>
        <w:tc>
          <w:tcPr>
            <w:tcW w:w="1378" w:type="dxa"/>
            <w:tcBorders>
              <w:top w:val="nil"/>
              <w:left w:val="nil"/>
              <w:bottom w:val="single" w:sz="4" w:space="0" w:color="auto"/>
              <w:right w:val="nil"/>
            </w:tcBorders>
          </w:tcPr>
          <w:p w14:paraId="7E9016FC" w14:textId="06E2CB00" w:rsidR="009333E8" w:rsidRPr="00405510" w:rsidRDefault="009333E8" w:rsidP="009333E8">
            <w:pPr>
              <w:rPr>
                <w:rFonts w:ascii="Calibri" w:hAnsi="Calibri" w:cs="Calibri"/>
                <w:b/>
                <w:bCs/>
                <w:color w:val="000000"/>
                <w:sz w:val="22"/>
                <w:szCs w:val="22"/>
                <w:lang w:eastAsia="cs-CZ"/>
              </w:rPr>
            </w:pPr>
            <w:r>
              <w:rPr>
                <w:rFonts w:ascii="Calibri" w:hAnsi="Calibri" w:cs="Calibri"/>
                <w:b/>
                <w:bCs/>
                <w:color w:val="000000"/>
                <w:sz w:val="22"/>
                <w:szCs w:val="22"/>
                <w:lang w:eastAsia="cs-CZ"/>
              </w:rPr>
              <w:t>Majitel</w:t>
            </w:r>
          </w:p>
        </w:tc>
      </w:tr>
      <w:tr w:rsidR="009333E8" w:rsidRPr="00405510" w14:paraId="68372B6F"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28E9F26D" w14:textId="77777777" w:rsidR="009333E8" w:rsidRPr="00405510" w:rsidRDefault="009333E8" w:rsidP="009333E8">
            <w:pPr>
              <w:jc w:val="right"/>
              <w:rPr>
                <w:rFonts w:ascii="Calibri" w:hAnsi="Calibri" w:cs="Calibri"/>
                <w:b/>
                <w:bCs/>
                <w:color w:val="000000"/>
                <w:sz w:val="22"/>
                <w:szCs w:val="22"/>
                <w:lang w:eastAsia="cs-CZ"/>
              </w:rPr>
            </w:pPr>
          </w:p>
        </w:tc>
        <w:tc>
          <w:tcPr>
            <w:tcW w:w="2731" w:type="dxa"/>
            <w:tcBorders>
              <w:top w:val="nil"/>
              <w:left w:val="nil"/>
              <w:bottom w:val="single" w:sz="4" w:space="0" w:color="auto"/>
              <w:right w:val="single" w:sz="4" w:space="0" w:color="auto"/>
            </w:tcBorders>
            <w:noWrap/>
            <w:vAlign w:val="bottom"/>
          </w:tcPr>
          <w:p w14:paraId="3205FB8B" w14:textId="5ED02176" w:rsidR="009333E8" w:rsidRPr="00405510" w:rsidRDefault="009333E8" w:rsidP="009333E8">
            <w:pPr>
              <w:rPr>
                <w:rFonts w:ascii="Calibri" w:hAnsi="Calibri" w:cs="Calibri"/>
                <w:b/>
                <w:bCs/>
                <w:color w:val="000000"/>
                <w:sz w:val="22"/>
                <w:szCs w:val="22"/>
                <w:lang w:eastAsia="cs-CZ"/>
              </w:rPr>
            </w:pPr>
            <w:r>
              <w:rPr>
                <w:rFonts w:ascii="Calibri" w:hAnsi="Calibri" w:cs="Calibri"/>
                <w:b/>
                <w:bCs/>
                <w:color w:val="000000"/>
                <w:sz w:val="22"/>
                <w:szCs w:val="22"/>
                <w:lang w:eastAsia="cs-CZ"/>
              </w:rPr>
              <w:t>k.</w:t>
            </w:r>
            <w:r w:rsidR="009E03F8">
              <w:rPr>
                <w:rFonts w:ascii="Calibri" w:hAnsi="Calibri" w:cs="Calibri"/>
                <w:b/>
                <w:bCs/>
                <w:color w:val="000000"/>
                <w:sz w:val="22"/>
                <w:szCs w:val="22"/>
                <w:lang w:eastAsia="cs-CZ"/>
              </w:rPr>
              <w:t xml:space="preserve"> </w:t>
            </w:r>
            <w:r>
              <w:rPr>
                <w:rFonts w:ascii="Calibri" w:hAnsi="Calibri" w:cs="Calibri"/>
                <w:b/>
                <w:bCs/>
                <w:color w:val="000000"/>
                <w:sz w:val="22"/>
                <w:szCs w:val="22"/>
                <w:lang w:eastAsia="cs-CZ"/>
              </w:rPr>
              <w:t>ú. Horka nad Moravou</w:t>
            </w:r>
          </w:p>
        </w:tc>
        <w:tc>
          <w:tcPr>
            <w:tcW w:w="1378" w:type="dxa"/>
            <w:tcBorders>
              <w:top w:val="nil"/>
              <w:left w:val="nil"/>
              <w:bottom w:val="single" w:sz="4" w:space="0" w:color="auto"/>
              <w:right w:val="nil"/>
            </w:tcBorders>
            <w:vAlign w:val="bottom"/>
          </w:tcPr>
          <w:p w14:paraId="6F4F8047" w14:textId="77777777" w:rsidR="009333E8" w:rsidRPr="00405510" w:rsidRDefault="009333E8" w:rsidP="009333E8">
            <w:pPr>
              <w:rPr>
                <w:rFonts w:ascii="Calibri" w:hAnsi="Calibri" w:cs="Calibri"/>
                <w:b/>
                <w:bCs/>
                <w:color w:val="000000"/>
                <w:sz w:val="22"/>
                <w:szCs w:val="22"/>
                <w:lang w:eastAsia="cs-CZ"/>
              </w:rPr>
            </w:pPr>
          </w:p>
        </w:tc>
        <w:tc>
          <w:tcPr>
            <w:tcW w:w="1378" w:type="dxa"/>
            <w:tcBorders>
              <w:top w:val="nil"/>
              <w:left w:val="nil"/>
              <w:bottom w:val="single" w:sz="4" w:space="0" w:color="auto"/>
              <w:right w:val="nil"/>
            </w:tcBorders>
          </w:tcPr>
          <w:p w14:paraId="2FE0096E" w14:textId="12A56CE6" w:rsidR="009333E8" w:rsidRPr="00405510" w:rsidRDefault="009333E8" w:rsidP="009333E8">
            <w:pPr>
              <w:rPr>
                <w:rFonts w:ascii="Calibri" w:hAnsi="Calibri" w:cs="Calibri"/>
                <w:b/>
                <w:bCs/>
                <w:color w:val="000000"/>
                <w:sz w:val="22"/>
                <w:szCs w:val="22"/>
                <w:lang w:eastAsia="cs-CZ"/>
              </w:rPr>
            </w:pPr>
          </w:p>
        </w:tc>
      </w:tr>
      <w:tr w:rsidR="009333E8" w:rsidRPr="00A23D65" w14:paraId="5AA3DFD5"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4A90BA65" w14:textId="77777777" w:rsidR="009333E8" w:rsidRPr="00A23D65" w:rsidRDefault="009333E8" w:rsidP="009333E8">
            <w:pPr>
              <w:jc w:val="right"/>
              <w:rPr>
                <w:rFonts w:ascii="Calibri" w:hAnsi="Calibri" w:cs="Calibri"/>
                <w:sz w:val="22"/>
                <w:szCs w:val="22"/>
                <w:lang w:eastAsia="cs-CZ"/>
              </w:rPr>
            </w:pPr>
            <w:r w:rsidRPr="00A23D65">
              <w:rPr>
                <w:rFonts w:ascii="Calibri" w:hAnsi="Calibri" w:cs="Calibri"/>
                <w:sz w:val="22"/>
                <w:szCs w:val="22"/>
                <w:lang w:eastAsia="cs-CZ"/>
              </w:rPr>
              <w:t>54</w:t>
            </w:r>
          </w:p>
        </w:tc>
        <w:tc>
          <w:tcPr>
            <w:tcW w:w="2731" w:type="dxa"/>
            <w:tcBorders>
              <w:top w:val="nil"/>
              <w:left w:val="nil"/>
              <w:bottom w:val="single" w:sz="4" w:space="0" w:color="auto"/>
              <w:right w:val="single" w:sz="4" w:space="0" w:color="auto"/>
            </w:tcBorders>
            <w:noWrap/>
            <w:vAlign w:val="bottom"/>
          </w:tcPr>
          <w:p w14:paraId="2D4B98B9" w14:textId="77777777" w:rsidR="009333E8" w:rsidRPr="00A23D65" w:rsidRDefault="009333E8" w:rsidP="009333E8">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0BE6BF63" w14:textId="640E47D5" w:rsidR="009333E8" w:rsidRPr="00A23D65" w:rsidRDefault="009333E8" w:rsidP="009333E8">
            <w:pPr>
              <w:jc w:val="right"/>
              <w:rPr>
                <w:rFonts w:ascii="Calibri" w:hAnsi="Calibri" w:cs="Calibri"/>
                <w:sz w:val="22"/>
                <w:szCs w:val="22"/>
                <w:lang w:eastAsia="cs-CZ"/>
              </w:rPr>
            </w:pPr>
            <w:r w:rsidRPr="00A23D65">
              <w:rPr>
                <w:rFonts w:ascii="Calibri" w:hAnsi="Calibri" w:cs="Calibri"/>
                <w:sz w:val="22"/>
                <w:szCs w:val="22"/>
                <w:lang w:eastAsia="cs-CZ"/>
              </w:rPr>
              <w:t>2686</w:t>
            </w:r>
          </w:p>
        </w:tc>
        <w:tc>
          <w:tcPr>
            <w:tcW w:w="1378" w:type="dxa"/>
            <w:tcBorders>
              <w:top w:val="nil"/>
              <w:left w:val="nil"/>
              <w:bottom w:val="single" w:sz="4" w:space="0" w:color="auto"/>
              <w:right w:val="nil"/>
            </w:tcBorders>
          </w:tcPr>
          <w:p w14:paraId="032E8576" w14:textId="52AA2C65" w:rsidR="009333E8" w:rsidRPr="00A23D65" w:rsidRDefault="00CA06CD" w:rsidP="009333E8">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21743C76"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5BCECDE9"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1321/2</w:t>
            </w:r>
          </w:p>
        </w:tc>
        <w:tc>
          <w:tcPr>
            <w:tcW w:w="2731" w:type="dxa"/>
            <w:tcBorders>
              <w:top w:val="nil"/>
              <w:left w:val="nil"/>
              <w:bottom w:val="single" w:sz="4" w:space="0" w:color="auto"/>
              <w:right w:val="single" w:sz="4" w:space="0" w:color="auto"/>
            </w:tcBorders>
            <w:noWrap/>
            <w:vAlign w:val="bottom"/>
          </w:tcPr>
          <w:p w14:paraId="27BE5430"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3F9D9179" w14:textId="12E69DEF"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953</w:t>
            </w:r>
          </w:p>
        </w:tc>
        <w:tc>
          <w:tcPr>
            <w:tcW w:w="1378" w:type="dxa"/>
            <w:tcBorders>
              <w:top w:val="nil"/>
              <w:left w:val="nil"/>
              <w:bottom w:val="single" w:sz="4" w:space="0" w:color="auto"/>
              <w:right w:val="nil"/>
            </w:tcBorders>
          </w:tcPr>
          <w:p w14:paraId="08CEDB03" w14:textId="490ABBB6"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2E128473"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03404DBE"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1321/3</w:t>
            </w:r>
          </w:p>
        </w:tc>
        <w:tc>
          <w:tcPr>
            <w:tcW w:w="2731" w:type="dxa"/>
            <w:tcBorders>
              <w:top w:val="nil"/>
              <w:left w:val="nil"/>
              <w:bottom w:val="single" w:sz="4" w:space="0" w:color="auto"/>
              <w:right w:val="single" w:sz="4" w:space="0" w:color="auto"/>
            </w:tcBorders>
            <w:noWrap/>
            <w:vAlign w:val="bottom"/>
          </w:tcPr>
          <w:p w14:paraId="54F32174"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02646374" w14:textId="34458E5A"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576</w:t>
            </w:r>
          </w:p>
        </w:tc>
        <w:tc>
          <w:tcPr>
            <w:tcW w:w="1378" w:type="dxa"/>
            <w:tcBorders>
              <w:top w:val="nil"/>
              <w:left w:val="nil"/>
              <w:bottom w:val="single" w:sz="4" w:space="0" w:color="auto"/>
              <w:right w:val="nil"/>
            </w:tcBorders>
          </w:tcPr>
          <w:p w14:paraId="68BD77D2" w14:textId="3BD023DD"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02635057"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76FFAB5"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1321/5</w:t>
            </w:r>
          </w:p>
        </w:tc>
        <w:tc>
          <w:tcPr>
            <w:tcW w:w="2731" w:type="dxa"/>
            <w:tcBorders>
              <w:top w:val="nil"/>
              <w:left w:val="nil"/>
              <w:bottom w:val="single" w:sz="4" w:space="0" w:color="auto"/>
              <w:right w:val="single" w:sz="4" w:space="0" w:color="auto"/>
            </w:tcBorders>
            <w:noWrap/>
            <w:vAlign w:val="bottom"/>
          </w:tcPr>
          <w:p w14:paraId="3DF1BDCE"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4510927B" w14:textId="6B72D2D5"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3386</w:t>
            </w:r>
          </w:p>
        </w:tc>
        <w:tc>
          <w:tcPr>
            <w:tcW w:w="1378" w:type="dxa"/>
            <w:tcBorders>
              <w:top w:val="nil"/>
              <w:left w:val="nil"/>
              <w:bottom w:val="single" w:sz="4" w:space="0" w:color="auto"/>
              <w:right w:val="nil"/>
            </w:tcBorders>
          </w:tcPr>
          <w:p w14:paraId="78EBC602" w14:textId="3AFC9A98"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1ACE238F"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370DC1C5"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1321/6</w:t>
            </w:r>
          </w:p>
        </w:tc>
        <w:tc>
          <w:tcPr>
            <w:tcW w:w="2731" w:type="dxa"/>
            <w:tcBorders>
              <w:top w:val="nil"/>
              <w:left w:val="nil"/>
              <w:bottom w:val="single" w:sz="4" w:space="0" w:color="auto"/>
              <w:right w:val="single" w:sz="4" w:space="0" w:color="auto"/>
            </w:tcBorders>
            <w:noWrap/>
            <w:vAlign w:val="bottom"/>
          </w:tcPr>
          <w:p w14:paraId="25CF63D5"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7E28AE47" w14:textId="2F0F21CD"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207</w:t>
            </w:r>
          </w:p>
        </w:tc>
        <w:tc>
          <w:tcPr>
            <w:tcW w:w="1378" w:type="dxa"/>
            <w:tcBorders>
              <w:top w:val="nil"/>
              <w:left w:val="nil"/>
              <w:bottom w:val="single" w:sz="4" w:space="0" w:color="auto"/>
              <w:right w:val="nil"/>
            </w:tcBorders>
          </w:tcPr>
          <w:p w14:paraId="23A25955" w14:textId="07C393BC"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59B41D6D"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7136F4D2"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1603/8</w:t>
            </w:r>
          </w:p>
        </w:tc>
        <w:tc>
          <w:tcPr>
            <w:tcW w:w="2731" w:type="dxa"/>
            <w:tcBorders>
              <w:top w:val="nil"/>
              <w:left w:val="nil"/>
              <w:bottom w:val="single" w:sz="4" w:space="0" w:color="auto"/>
              <w:right w:val="single" w:sz="4" w:space="0" w:color="auto"/>
            </w:tcBorders>
            <w:noWrap/>
            <w:vAlign w:val="bottom"/>
          </w:tcPr>
          <w:p w14:paraId="645B0E41"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5EEE8B89" w14:textId="72908904"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42903</w:t>
            </w:r>
          </w:p>
        </w:tc>
        <w:tc>
          <w:tcPr>
            <w:tcW w:w="1378" w:type="dxa"/>
            <w:tcBorders>
              <w:top w:val="nil"/>
              <w:left w:val="nil"/>
              <w:bottom w:val="single" w:sz="4" w:space="0" w:color="auto"/>
              <w:right w:val="nil"/>
            </w:tcBorders>
          </w:tcPr>
          <w:p w14:paraId="797DCAB3" w14:textId="750756F4"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399388E5"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6DD9BBA8"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1604/1</w:t>
            </w:r>
          </w:p>
        </w:tc>
        <w:tc>
          <w:tcPr>
            <w:tcW w:w="2731" w:type="dxa"/>
            <w:tcBorders>
              <w:top w:val="nil"/>
              <w:left w:val="nil"/>
              <w:bottom w:val="single" w:sz="4" w:space="0" w:color="auto"/>
              <w:right w:val="single" w:sz="4" w:space="0" w:color="auto"/>
            </w:tcBorders>
            <w:noWrap/>
            <w:vAlign w:val="bottom"/>
          </w:tcPr>
          <w:p w14:paraId="55010CCC"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47943B53" w14:textId="2DE54C99"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2027</w:t>
            </w:r>
          </w:p>
        </w:tc>
        <w:tc>
          <w:tcPr>
            <w:tcW w:w="1378" w:type="dxa"/>
            <w:tcBorders>
              <w:top w:val="nil"/>
              <w:left w:val="nil"/>
              <w:bottom w:val="single" w:sz="4" w:space="0" w:color="auto"/>
              <w:right w:val="nil"/>
            </w:tcBorders>
          </w:tcPr>
          <w:p w14:paraId="571BA8E8" w14:textId="359FCFAB"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070152A0"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6BF781DF"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1604/2</w:t>
            </w:r>
          </w:p>
        </w:tc>
        <w:tc>
          <w:tcPr>
            <w:tcW w:w="2731" w:type="dxa"/>
            <w:tcBorders>
              <w:top w:val="nil"/>
              <w:left w:val="nil"/>
              <w:bottom w:val="single" w:sz="4" w:space="0" w:color="auto"/>
              <w:right w:val="single" w:sz="4" w:space="0" w:color="auto"/>
            </w:tcBorders>
            <w:noWrap/>
            <w:vAlign w:val="bottom"/>
          </w:tcPr>
          <w:p w14:paraId="113E2932"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5B664E34" w14:textId="50B86405"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359</w:t>
            </w:r>
          </w:p>
        </w:tc>
        <w:tc>
          <w:tcPr>
            <w:tcW w:w="1378" w:type="dxa"/>
            <w:tcBorders>
              <w:top w:val="nil"/>
              <w:left w:val="nil"/>
              <w:bottom w:val="single" w:sz="4" w:space="0" w:color="auto"/>
              <w:right w:val="nil"/>
            </w:tcBorders>
          </w:tcPr>
          <w:p w14:paraId="3379F17B" w14:textId="4EEEA4D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02B87B02"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58CB6A1D"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1604/3</w:t>
            </w:r>
          </w:p>
        </w:tc>
        <w:tc>
          <w:tcPr>
            <w:tcW w:w="2731" w:type="dxa"/>
            <w:tcBorders>
              <w:top w:val="nil"/>
              <w:left w:val="nil"/>
              <w:bottom w:val="single" w:sz="4" w:space="0" w:color="auto"/>
              <w:right w:val="single" w:sz="4" w:space="0" w:color="auto"/>
            </w:tcBorders>
            <w:noWrap/>
            <w:vAlign w:val="bottom"/>
          </w:tcPr>
          <w:p w14:paraId="0EB2B7E6"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7F65440A" w14:textId="4CE1F6DF"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435</w:t>
            </w:r>
          </w:p>
        </w:tc>
        <w:tc>
          <w:tcPr>
            <w:tcW w:w="1378" w:type="dxa"/>
            <w:tcBorders>
              <w:top w:val="nil"/>
              <w:left w:val="nil"/>
              <w:bottom w:val="single" w:sz="4" w:space="0" w:color="auto"/>
              <w:right w:val="nil"/>
            </w:tcBorders>
          </w:tcPr>
          <w:p w14:paraId="57724E89" w14:textId="3437B902"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0ACA3C44"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46F3C1BE" w14:textId="4FBED6B8"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1604/4</w:t>
            </w:r>
          </w:p>
        </w:tc>
        <w:tc>
          <w:tcPr>
            <w:tcW w:w="2731" w:type="dxa"/>
            <w:tcBorders>
              <w:top w:val="nil"/>
              <w:left w:val="nil"/>
              <w:bottom w:val="single" w:sz="4" w:space="0" w:color="auto"/>
              <w:right w:val="single" w:sz="4" w:space="0" w:color="auto"/>
            </w:tcBorders>
            <w:noWrap/>
            <w:vAlign w:val="bottom"/>
          </w:tcPr>
          <w:p w14:paraId="105C793B" w14:textId="4F0B7D6F"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46A392CB" w14:textId="79018298"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141</w:t>
            </w:r>
          </w:p>
        </w:tc>
        <w:tc>
          <w:tcPr>
            <w:tcW w:w="1378" w:type="dxa"/>
            <w:tcBorders>
              <w:top w:val="nil"/>
              <w:left w:val="nil"/>
              <w:bottom w:val="single" w:sz="4" w:space="0" w:color="auto"/>
              <w:right w:val="nil"/>
            </w:tcBorders>
          </w:tcPr>
          <w:p w14:paraId="0C433EBB" w14:textId="58C14BD4"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2D236455"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675C9B1B" w14:textId="0618EF59" w:rsidR="00CA06CD" w:rsidRPr="00A23D65" w:rsidRDefault="00CA06CD" w:rsidP="00CA06CD">
            <w:pPr>
              <w:jc w:val="right"/>
              <w:rPr>
                <w:rFonts w:ascii="Calibri" w:hAnsi="Calibri" w:cs="Calibri"/>
                <w:sz w:val="22"/>
                <w:szCs w:val="22"/>
                <w:lang w:eastAsia="cs-CZ"/>
              </w:rPr>
            </w:pPr>
            <w:r w:rsidRPr="00A23D65">
              <w:rPr>
                <w:rFonts w:ascii="Calibri" w:hAnsi="Calibri" w:cs="Calibri"/>
                <w:bCs/>
                <w:sz w:val="22"/>
                <w:szCs w:val="22"/>
                <w:lang w:eastAsia="cs-CZ"/>
              </w:rPr>
              <w:t xml:space="preserve">1605/1 </w:t>
            </w:r>
          </w:p>
        </w:tc>
        <w:tc>
          <w:tcPr>
            <w:tcW w:w="2731" w:type="dxa"/>
            <w:tcBorders>
              <w:top w:val="nil"/>
              <w:left w:val="nil"/>
              <w:bottom w:val="single" w:sz="4" w:space="0" w:color="auto"/>
              <w:right w:val="single" w:sz="4" w:space="0" w:color="auto"/>
            </w:tcBorders>
            <w:noWrap/>
            <w:vAlign w:val="bottom"/>
          </w:tcPr>
          <w:p w14:paraId="66B74C8C" w14:textId="05A2E9A0"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1E2391EB" w14:textId="13C8A7CD" w:rsidR="00CA06CD" w:rsidRPr="00A23D65" w:rsidRDefault="00CA06CD" w:rsidP="00CA06CD">
            <w:pPr>
              <w:jc w:val="right"/>
              <w:rPr>
                <w:rFonts w:ascii="Calibri" w:hAnsi="Calibri" w:cs="Calibri"/>
                <w:bCs/>
                <w:sz w:val="22"/>
                <w:szCs w:val="22"/>
                <w:lang w:eastAsia="cs-CZ"/>
              </w:rPr>
            </w:pPr>
            <w:r w:rsidRPr="00A23D65">
              <w:rPr>
                <w:rFonts w:ascii="Calibri" w:hAnsi="Calibri" w:cs="Calibri"/>
                <w:bCs/>
                <w:sz w:val="22"/>
                <w:szCs w:val="22"/>
                <w:lang w:eastAsia="cs-CZ"/>
              </w:rPr>
              <w:t>101298</w:t>
            </w:r>
          </w:p>
        </w:tc>
        <w:tc>
          <w:tcPr>
            <w:tcW w:w="1378" w:type="dxa"/>
            <w:tcBorders>
              <w:top w:val="nil"/>
              <w:left w:val="nil"/>
              <w:bottom w:val="single" w:sz="4" w:space="0" w:color="auto"/>
              <w:right w:val="nil"/>
            </w:tcBorders>
          </w:tcPr>
          <w:p w14:paraId="2C1629C8" w14:textId="0A86F682" w:rsidR="00CA06CD" w:rsidRPr="00A23D65" w:rsidRDefault="00CA06CD" w:rsidP="00CA06CD">
            <w:pPr>
              <w:jc w:val="right"/>
              <w:rPr>
                <w:rFonts w:ascii="Calibri" w:hAnsi="Calibri" w:cs="Calibri"/>
                <w:bCs/>
                <w:sz w:val="22"/>
                <w:szCs w:val="22"/>
                <w:lang w:eastAsia="cs-CZ"/>
              </w:rPr>
            </w:pPr>
            <w:r w:rsidRPr="00A23D65">
              <w:rPr>
                <w:rFonts w:ascii="Calibri" w:hAnsi="Calibri" w:cs="Calibri"/>
                <w:sz w:val="22"/>
                <w:szCs w:val="22"/>
                <w:lang w:eastAsia="cs-CZ"/>
              </w:rPr>
              <w:t>AOPK ČR</w:t>
            </w:r>
          </w:p>
        </w:tc>
      </w:tr>
      <w:tr w:rsidR="00CA06CD" w:rsidRPr="00A23D65" w14:paraId="3136C1A7"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72ACE5F9"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1605/3</w:t>
            </w:r>
          </w:p>
        </w:tc>
        <w:tc>
          <w:tcPr>
            <w:tcW w:w="2731" w:type="dxa"/>
            <w:tcBorders>
              <w:top w:val="nil"/>
              <w:left w:val="nil"/>
              <w:bottom w:val="single" w:sz="4" w:space="0" w:color="auto"/>
              <w:right w:val="single" w:sz="4" w:space="0" w:color="auto"/>
            </w:tcBorders>
            <w:noWrap/>
            <w:vAlign w:val="bottom"/>
          </w:tcPr>
          <w:p w14:paraId="6DFF6C27"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37AC3F11" w14:textId="13DA0E56"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206</w:t>
            </w:r>
          </w:p>
        </w:tc>
        <w:tc>
          <w:tcPr>
            <w:tcW w:w="1378" w:type="dxa"/>
            <w:tcBorders>
              <w:top w:val="nil"/>
              <w:left w:val="nil"/>
              <w:bottom w:val="single" w:sz="4" w:space="0" w:color="auto"/>
              <w:right w:val="nil"/>
            </w:tcBorders>
          </w:tcPr>
          <w:p w14:paraId="6257D968" w14:textId="76ABA1A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2F384ACB"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CAFFF88"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1605/11</w:t>
            </w:r>
          </w:p>
        </w:tc>
        <w:tc>
          <w:tcPr>
            <w:tcW w:w="2731" w:type="dxa"/>
            <w:tcBorders>
              <w:top w:val="nil"/>
              <w:left w:val="nil"/>
              <w:bottom w:val="single" w:sz="4" w:space="0" w:color="auto"/>
              <w:right w:val="single" w:sz="4" w:space="0" w:color="auto"/>
            </w:tcBorders>
            <w:noWrap/>
            <w:vAlign w:val="bottom"/>
          </w:tcPr>
          <w:p w14:paraId="26EAD269"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1B13E9EB" w14:textId="2F64A8D3"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1497</w:t>
            </w:r>
          </w:p>
        </w:tc>
        <w:tc>
          <w:tcPr>
            <w:tcW w:w="1378" w:type="dxa"/>
            <w:tcBorders>
              <w:top w:val="nil"/>
              <w:left w:val="nil"/>
              <w:bottom w:val="single" w:sz="4" w:space="0" w:color="auto"/>
              <w:right w:val="nil"/>
            </w:tcBorders>
          </w:tcPr>
          <w:p w14:paraId="285D5FB3" w14:textId="316682DA"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6ED6DDFD"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D9A2CD5"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1605/20</w:t>
            </w:r>
          </w:p>
        </w:tc>
        <w:tc>
          <w:tcPr>
            <w:tcW w:w="2731" w:type="dxa"/>
            <w:tcBorders>
              <w:top w:val="nil"/>
              <w:left w:val="nil"/>
              <w:bottom w:val="single" w:sz="4" w:space="0" w:color="auto"/>
              <w:right w:val="single" w:sz="4" w:space="0" w:color="auto"/>
            </w:tcBorders>
            <w:noWrap/>
            <w:vAlign w:val="bottom"/>
          </w:tcPr>
          <w:p w14:paraId="3EB6AE1D"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69C0D269" w14:textId="43AD673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1082</w:t>
            </w:r>
          </w:p>
        </w:tc>
        <w:tc>
          <w:tcPr>
            <w:tcW w:w="1378" w:type="dxa"/>
            <w:tcBorders>
              <w:top w:val="nil"/>
              <w:left w:val="nil"/>
              <w:bottom w:val="single" w:sz="4" w:space="0" w:color="auto"/>
              <w:right w:val="nil"/>
            </w:tcBorders>
          </w:tcPr>
          <w:p w14:paraId="5B56230E" w14:textId="44B6BBBD"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3B5DA9DB"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440F19C9"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1608/2</w:t>
            </w:r>
          </w:p>
        </w:tc>
        <w:tc>
          <w:tcPr>
            <w:tcW w:w="2731" w:type="dxa"/>
            <w:tcBorders>
              <w:top w:val="nil"/>
              <w:left w:val="nil"/>
              <w:bottom w:val="single" w:sz="4" w:space="0" w:color="auto"/>
              <w:right w:val="single" w:sz="4" w:space="0" w:color="auto"/>
            </w:tcBorders>
            <w:noWrap/>
            <w:vAlign w:val="bottom"/>
          </w:tcPr>
          <w:p w14:paraId="125D1CFF"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456F0938" w14:textId="6E5E7F0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375</w:t>
            </w:r>
          </w:p>
        </w:tc>
        <w:tc>
          <w:tcPr>
            <w:tcW w:w="1378" w:type="dxa"/>
            <w:tcBorders>
              <w:top w:val="nil"/>
              <w:left w:val="nil"/>
              <w:bottom w:val="single" w:sz="4" w:space="0" w:color="auto"/>
              <w:right w:val="nil"/>
            </w:tcBorders>
          </w:tcPr>
          <w:p w14:paraId="151C4297" w14:textId="314D13A2"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2D0B6EF2"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34A13D9"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1608/4</w:t>
            </w:r>
          </w:p>
        </w:tc>
        <w:tc>
          <w:tcPr>
            <w:tcW w:w="2731" w:type="dxa"/>
            <w:tcBorders>
              <w:top w:val="nil"/>
              <w:left w:val="nil"/>
              <w:bottom w:val="single" w:sz="4" w:space="0" w:color="auto"/>
              <w:right w:val="single" w:sz="4" w:space="0" w:color="auto"/>
            </w:tcBorders>
            <w:noWrap/>
            <w:vAlign w:val="bottom"/>
          </w:tcPr>
          <w:p w14:paraId="1BE824C8"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4B1AD30B" w14:textId="3A3C10A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65</w:t>
            </w:r>
          </w:p>
        </w:tc>
        <w:tc>
          <w:tcPr>
            <w:tcW w:w="1378" w:type="dxa"/>
            <w:tcBorders>
              <w:top w:val="nil"/>
              <w:left w:val="nil"/>
              <w:bottom w:val="single" w:sz="4" w:space="0" w:color="auto"/>
              <w:right w:val="nil"/>
            </w:tcBorders>
          </w:tcPr>
          <w:p w14:paraId="62BE4B25" w14:textId="74F6FCC0"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42067BB8"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2AAC1135"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1611/1</w:t>
            </w:r>
          </w:p>
        </w:tc>
        <w:tc>
          <w:tcPr>
            <w:tcW w:w="2731" w:type="dxa"/>
            <w:tcBorders>
              <w:top w:val="nil"/>
              <w:left w:val="nil"/>
              <w:bottom w:val="single" w:sz="4" w:space="0" w:color="auto"/>
              <w:right w:val="single" w:sz="4" w:space="0" w:color="auto"/>
            </w:tcBorders>
            <w:noWrap/>
            <w:vAlign w:val="bottom"/>
          </w:tcPr>
          <w:p w14:paraId="261CE92F"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ostatní plocha</w:t>
            </w:r>
          </w:p>
        </w:tc>
        <w:tc>
          <w:tcPr>
            <w:tcW w:w="1378" w:type="dxa"/>
            <w:tcBorders>
              <w:top w:val="nil"/>
              <w:left w:val="nil"/>
              <w:bottom w:val="single" w:sz="4" w:space="0" w:color="auto"/>
              <w:right w:val="nil"/>
            </w:tcBorders>
            <w:vAlign w:val="bottom"/>
          </w:tcPr>
          <w:p w14:paraId="490AB273" w14:textId="2D5799BB"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554</w:t>
            </w:r>
          </w:p>
        </w:tc>
        <w:tc>
          <w:tcPr>
            <w:tcW w:w="1378" w:type="dxa"/>
            <w:tcBorders>
              <w:top w:val="nil"/>
              <w:left w:val="nil"/>
              <w:bottom w:val="single" w:sz="4" w:space="0" w:color="auto"/>
              <w:right w:val="nil"/>
            </w:tcBorders>
          </w:tcPr>
          <w:p w14:paraId="283E10CB" w14:textId="292984A3"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1659411F"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0DC517F1"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1612/2</w:t>
            </w:r>
          </w:p>
        </w:tc>
        <w:tc>
          <w:tcPr>
            <w:tcW w:w="2731" w:type="dxa"/>
            <w:tcBorders>
              <w:top w:val="nil"/>
              <w:left w:val="nil"/>
              <w:bottom w:val="single" w:sz="4" w:space="0" w:color="auto"/>
              <w:right w:val="single" w:sz="4" w:space="0" w:color="auto"/>
            </w:tcBorders>
            <w:noWrap/>
            <w:vAlign w:val="bottom"/>
          </w:tcPr>
          <w:p w14:paraId="5D3420B6"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781FAC28" w14:textId="14B1643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119</w:t>
            </w:r>
          </w:p>
        </w:tc>
        <w:tc>
          <w:tcPr>
            <w:tcW w:w="1378" w:type="dxa"/>
            <w:tcBorders>
              <w:top w:val="nil"/>
              <w:left w:val="nil"/>
              <w:bottom w:val="single" w:sz="4" w:space="0" w:color="auto"/>
              <w:right w:val="nil"/>
            </w:tcBorders>
          </w:tcPr>
          <w:p w14:paraId="3C14E1AC" w14:textId="38D2270C"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604788AB"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792408C4"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1612/3</w:t>
            </w:r>
          </w:p>
        </w:tc>
        <w:tc>
          <w:tcPr>
            <w:tcW w:w="2731" w:type="dxa"/>
            <w:tcBorders>
              <w:top w:val="nil"/>
              <w:left w:val="nil"/>
              <w:bottom w:val="single" w:sz="4" w:space="0" w:color="auto"/>
              <w:right w:val="single" w:sz="4" w:space="0" w:color="auto"/>
            </w:tcBorders>
            <w:noWrap/>
            <w:vAlign w:val="bottom"/>
          </w:tcPr>
          <w:p w14:paraId="7671447B"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45F9F9F2" w14:textId="745E5E2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1826</w:t>
            </w:r>
          </w:p>
        </w:tc>
        <w:tc>
          <w:tcPr>
            <w:tcW w:w="1378" w:type="dxa"/>
            <w:tcBorders>
              <w:top w:val="nil"/>
              <w:left w:val="nil"/>
              <w:bottom w:val="single" w:sz="4" w:space="0" w:color="auto"/>
              <w:right w:val="nil"/>
            </w:tcBorders>
          </w:tcPr>
          <w:p w14:paraId="2718A535" w14:textId="7130DC49"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7EA54524"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3352ED0D"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1612/5</w:t>
            </w:r>
          </w:p>
        </w:tc>
        <w:tc>
          <w:tcPr>
            <w:tcW w:w="2731" w:type="dxa"/>
            <w:tcBorders>
              <w:top w:val="nil"/>
              <w:left w:val="nil"/>
              <w:bottom w:val="single" w:sz="4" w:space="0" w:color="auto"/>
              <w:right w:val="single" w:sz="4" w:space="0" w:color="auto"/>
            </w:tcBorders>
            <w:noWrap/>
            <w:vAlign w:val="bottom"/>
          </w:tcPr>
          <w:p w14:paraId="0F5CD8E7"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0B464957" w14:textId="6350007F"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380</w:t>
            </w:r>
          </w:p>
        </w:tc>
        <w:tc>
          <w:tcPr>
            <w:tcW w:w="1378" w:type="dxa"/>
            <w:tcBorders>
              <w:top w:val="nil"/>
              <w:left w:val="nil"/>
              <w:bottom w:val="single" w:sz="4" w:space="0" w:color="auto"/>
              <w:right w:val="nil"/>
            </w:tcBorders>
          </w:tcPr>
          <w:p w14:paraId="065AFCDC" w14:textId="7A7FD00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297D9090"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255A7BE7"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1612/6</w:t>
            </w:r>
          </w:p>
        </w:tc>
        <w:tc>
          <w:tcPr>
            <w:tcW w:w="2731" w:type="dxa"/>
            <w:tcBorders>
              <w:top w:val="nil"/>
              <w:left w:val="nil"/>
              <w:bottom w:val="single" w:sz="4" w:space="0" w:color="auto"/>
              <w:right w:val="single" w:sz="4" w:space="0" w:color="auto"/>
            </w:tcBorders>
            <w:noWrap/>
            <w:vAlign w:val="bottom"/>
          </w:tcPr>
          <w:p w14:paraId="1B501048"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vodní plocha</w:t>
            </w:r>
          </w:p>
        </w:tc>
        <w:tc>
          <w:tcPr>
            <w:tcW w:w="1378" w:type="dxa"/>
            <w:tcBorders>
              <w:top w:val="nil"/>
              <w:left w:val="nil"/>
              <w:bottom w:val="single" w:sz="4" w:space="0" w:color="auto"/>
              <w:right w:val="nil"/>
            </w:tcBorders>
            <w:vAlign w:val="bottom"/>
          </w:tcPr>
          <w:p w14:paraId="7C241EEF" w14:textId="0F2FF6A9"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1331</w:t>
            </w:r>
          </w:p>
        </w:tc>
        <w:tc>
          <w:tcPr>
            <w:tcW w:w="1378" w:type="dxa"/>
            <w:tcBorders>
              <w:top w:val="nil"/>
              <w:left w:val="nil"/>
              <w:bottom w:val="single" w:sz="4" w:space="0" w:color="auto"/>
              <w:right w:val="nil"/>
            </w:tcBorders>
          </w:tcPr>
          <w:p w14:paraId="71A1FDEE" w14:textId="145DACE3"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26BB8916"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511F9E62"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1613/1</w:t>
            </w:r>
          </w:p>
        </w:tc>
        <w:tc>
          <w:tcPr>
            <w:tcW w:w="2731" w:type="dxa"/>
            <w:tcBorders>
              <w:top w:val="nil"/>
              <w:left w:val="nil"/>
              <w:bottom w:val="single" w:sz="4" w:space="0" w:color="auto"/>
              <w:right w:val="single" w:sz="4" w:space="0" w:color="auto"/>
            </w:tcBorders>
            <w:noWrap/>
            <w:vAlign w:val="bottom"/>
          </w:tcPr>
          <w:p w14:paraId="450BE6AD"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trvalý travní porost</w:t>
            </w:r>
          </w:p>
        </w:tc>
        <w:tc>
          <w:tcPr>
            <w:tcW w:w="1378" w:type="dxa"/>
            <w:tcBorders>
              <w:top w:val="nil"/>
              <w:left w:val="nil"/>
              <w:bottom w:val="single" w:sz="4" w:space="0" w:color="auto"/>
              <w:right w:val="nil"/>
            </w:tcBorders>
            <w:vAlign w:val="bottom"/>
          </w:tcPr>
          <w:p w14:paraId="3DCA6AE1" w14:textId="3E1661CC"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4873</w:t>
            </w:r>
          </w:p>
        </w:tc>
        <w:tc>
          <w:tcPr>
            <w:tcW w:w="1378" w:type="dxa"/>
            <w:tcBorders>
              <w:top w:val="nil"/>
              <w:left w:val="nil"/>
              <w:bottom w:val="single" w:sz="4" w:space="0" w:color="auto"/>
              <w:right w:val="nil"/>
            </w:tcBorders>
          </w:tcPr>
          <w:p w14:paraId="439665B8" w14:textId="68BE476B"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3767AC25"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0386D2C9"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1613/2</w:t>
            </w:r>
          </w:p>
        </w:tc>
        <w:tc>
          <w:tcPr>
            <w:tcW w:w="2731" w:type="dxa"/>
            <w:tcBorders>
              <w:top w:val="nil"/>
              <w:left w:val="nil"/>
              <w:bottom w:val="single" w:sz="4" w:space="0" w:color="auto"/>
              <w:right w:val="single" w:sz="4" w:space="0" w:color="auto"/>
            </w:tcBorders>
            <w:noWrap/>
            <w:vAlign w:val="bottom"/>
          </w:tcPr>
          <w:p w14:paraId="66510890"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trvalý travní porost</w:t>
            </w:r>
          </w:p>
        </w:tc>
        <w:tc>
          <w:tcPr>
            <w:tcW w:w="1378" w:type="dxa"/>
            <w:tcBorders>
              <w:top w:val="nil"/>
              <w:left w:val="nil"/>
              <w:bottom w:val="single" w:sz="4" w:space="0" w:color="auto"/>
              <w:right w:val="nil"/>
            </w:tcBorders>
            <w:vAlign w:val="bottom"/>
          </w:tcPr>
          <w:p w14:paraId="6D7E150D" w14:textId="7BB2B5FC"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703</w:t>
            </w:r>
          </w:p>
        </w:tc>
        <w:tc>
          <w:tcPr>
            <w:tcW w:w="1378" w:type="dxa"/>
            <w:tcBorders>
              <w:top w:val="nil"/>
              <w:left w:val="nil"/>
              <w:bottom w:val="single" w:sz="4" w:space="0" w:color="auto"/>
              <w:right w:val="nil"/>
            </w:tcBorders>
          </w:tcPr>
          <w:p w14:paraId="6BDB2762" w14:textId="66C6D499"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2FB91213"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1F43E33B"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1613/4</w:t>
            </w:r>
          </w:p>
        </w:tc>
        <w:tc>
          <w:tcPr>
            <w:tcW w:w="2731" w:type="dxa"/>
            <w:tcBorders>
              <w:top w:val="nil"/>
              <w:left w:val="nil"/>
              <w:bottom w:val="single" w:sz="4" w:space="0" w:color="auto"/>
              <w:right w:val="single" w:sz="4" w:space="0" w:color="auto"/>
            </w:tcBorders>
            <w:noWrap/>
            <w:vAlign w:val="bottom"/>
          </w:tcPr>
          <w:p w14:paraId="0A711578"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trvalý travní porost</w:t>
            </w:r>
          </w:p>
        </w:tc>
        <w:tc>
          <w:tcPr>
            <w:tcW w:w="1378" w:type="dxa"/>
            <w:tcBorders>
              <w:top w:val="nil"/>
              <w:left w:val="nil"/>
              <w:bottom w:val="single" w:sz="4" w:space="0" w:color="auto"/>
              <w:right w:val="nil"/>
            </w:tcBorders>
            <w:vAlign w:val="bottom"/>
          </w:tcPr>
          <w:p w14:paraId="5B04D694" w14:textId="11FC6D73"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401</w:t>
            </w:r>
          </w:p>
        </w:tc>
        <w:tc>
          <w:tcPr>
            <w:tcW w:w="1378" w:type="dxa"/>
            <w:tcBorders>
              <w:top w:val="nil"/>
              <w:left w:val="nil"/>
              <w:bottom w:val="single" w:sz="4" w:space="0" w:color="auto"/>
              <w:right w:val="nil"/>
            </w:tcBorders>
          </w:tcPr>
          <w:p w14:paraId="236FE9D4" w14:textId="74D6CDAA"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1070D932" w14:textId="77777777" w:rsidTr="009333E8">
        <w:trPr>
          <w:trHeight w:val="288"/>
        </w:trPr>
        <w:tc>
          <w:tcPr>
            <w:tcW w:w="1291" w:type="dxa"/>
            <w:tcBorders>
              <w:top w:val="nil"/>
              <w:left w:val="single" w:sz="4" w:space="0" w:color="auto"/>
              <w:bottom w:val="single" w:sz="4" w:space="0" w:color="auto"/>
              <w:right w:val="single" w:sz="4" w:space="0" w:color="auto"/>
            </w:tcBorders>
            <w:noWrap/>
            <w:vAlign w:val="bottom"/>
          </w:tcPr>
          <w:p w14:paraId="69F7303A"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lastRenderedPageBreak/>
              <w:t>1613/5</w:t>
            </w:r>
          </w:p>
        </w:tc>
        <w:tc>
          <w:tcPr>
            <w:tcW w:w="2731" w:type="dxa"/>
            <w:tcBorders>
              <w:top w:val="nil"/>
              <w:left w:val="nil"/>
              <w:bottom w:val="single" w:sz="4" w:space="0" w:color="auto"/>
              <w:right w:val="single" w:sz="4" w:space="0" w:color="auto"/>
            </w:tcBorders>
            <w:noWrap/>
            <w:vAlign w:val="bottom"/>
          </w:tcPr>
          <w:p w14:paraId="4B020C4B"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trvalý travní porost</w:t>
            </w:r>
          </w:p>
        </w:tc>
        <w:tc>
          <w:tcPr>
            <w:tcW w:w="1378" w:type="dxa"/>
            <w:tcBorders>
              <w:top w:val="nil"/>
              <w:left w:val="nil"/>
              <w:bottom w:val="single" w:sz="4" w:space="0" w:color="auto"/>
              <w:right w:val="nil"/>
            </w:tcBorders>
            <w:vAlign w:val="bottom"/>
          </w:tcPr>
          <w:p w14:paraId="5CBA3C97" w14:textId="1BFF93A5"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2017</w:t>
            </w:r>
          </w:p>
        </w:tc>
        <w:tc>
          <w:tcPr>
            <w:tcW w:w="1378" w:type="dxa"/>
            <w:tcBorders>
              <w:top w:val="nil"/>
              <w:left w:val="nil"/>
              <w:bottom w:val="single" w:sz="4" w:space="0" w:color="auto"/>
              <w:right w:val="nil"/>
            </w:tcBorders>
          </w:tcPr>
          <w:p w14:paraId="5E0B5028" w14:textId="39EA17FF"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A23D65" w:rsidRPr="00A23D65" w14:paraId="4C2F6A0E" w14:textId="77777777" w:rsidTr="009333E8">
        <w:trPr>
          <w:trHeight w:val="70"/>
        </w:trPr>
        <w:tc>
          <w:tcPr>
            <w:tcW w:w="1291" w:type="dxa"/>
            <w:tcBorders>
              <w:top w:val="nil"/>
              <w:left w:val="single" w:sz="4" w:space="0" w:color="auto"/>
              <w:bottom w:val="single" w:sz="4" w:space="0" w:color="auto"/>
              <w:right w:val="single" w:sz="4" w:space="0" w:color="auto"/>
            </w:tcBorders>
            <w:noWrap/>
            <w:vAlign w:val="bottom"/>
          </w:tcPr>
          <w:p w14:paraId="54491387" w14:textId="77777777"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1613/6</w:t>
            </w:r>
          </w:p>
        </w:tc>
        <w:tc>
          <w:tcPr>
            <w:tcW w:w="2731" w:type="dxa"/>
            <w:tcBorders>
              <w:top w:val="nil"/>
              <w:left w:val="nil"/>
              <w:bottom w:val="single" w:sz="4" w:space="0" w:color="auto"/>
              <w:right w:val="single" w:sz="4" w:space="0" w:color="auto"/>
            </w:tcBorders>
            <w:noWrap/>
            <w:vAlign w:val="bottom"/>
          </w:tcPr>
          <w:p w14:paraId="127EFD02" w14:textId="77777777" w:rsidR="00CA06CD" w:rsidRPr="00A23D65" w:rsidRDefault="00CA06CD" w:rsidP="00CA06CD">
            <w:pPr>
              <w:rPr>
                <w:rFonts w:ascii="Calibri" w:hAnsi="Calibri" w:cs="Calibri"/>
                <w:sz w:val="22"/>
                <w:szCs w:val="22"/>
                <w:lang w:eastAsia="cs-CZ"/>
              </w:rPr>
            </w:pPr>
            <w:r w:rsidRPr="00A23D65">
              <w:rPr>
                <w:rFonts w:ascii="Calibri" w:hAnsi="Calibri" w:cs="Calibri"/>
                <w:sz w:val="22"/>
                <w:szCs w:val="22"/>
                <w:lang w:eastAsia="cs-CZ"/>
              </w:rPr>
              <w:t>trvalý travní porost</w:t>
            </w:r>
          </w:p>
        </w:tc>
        <w:tc>
          <w:tcPr>
            <w:tcW w:w="1378" w:type="dxa"/>
            <w:tcBorders>
              <w:top w:val="nil"/>
              <w:left w:val="nil"/>
              <w:bottom w:val="single" w:sz="4" w:space="0" w:color="auto"/>
              <w:right w:val="nil"/>
            </w:tcBorders>
            <w:vAlign w:val="bottom"/>
          </w:tcPr>
          <w:p w14:paraId="4F80203C" w14:textId="36CFE3A1"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192</w:t>
            </w:r>
          </w:p>
        </w:tc>
        <w:tc>
          <w:tcPr>
            <w:tcW w:w="1378" w:type="dxa"/>
            <w:tcBorders>
              <w:top w:val="nil"/>
              <w:left w:val="nil"/>
              <w:bottom w:val="single" w:sz="4" w:space="0" w:color="auto"/>
              <w:right w:val="nil"/>
            </w:tcBorders>
          </w:tcPr>
          <w:p w14:paraId="22760253" w14:textId="64A7597E"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AOPK ČR</w:t>
            </w:r>
          </w:p>
        </w:tc>
      </w:tr>
      <w:tr w:rsidR="00CA06CD" w:rsidRPr="00A23D65" w14:paraId="5401A94B" w14:textId="77777777" w:rsidTr="009333E8">
        <w:trPr>
          <w:trHeight w:val="70"/>
        </w:trPr>
        <w:tc>
          <w:tcPr>
            <w:tcW w:w="1291" w:type="dxa"/>
            <w:tcBorders>
              <w:top w:val="nil"/>
              <w:left w:val="single" w:sz="4" w:space="0" w:color="auto"/>
              <w:bottom w:val="single" w:sz="4" w:space="0" w:color="auto"/>
              <w:right w:val="single" w:sz="4" w:space="0" w:color="auto"/>
            </w:tcBorders>
            <w:noWrap/>
            <w:vAlign w:val="bottom"/>
          </w:tcPr>
          <w:p w14:paraId="29C7CBB4" w14:textId="271ED447" w:rsidR="00CA06CD" w:rsidRPr="00A23D65" w:rsidRDefault="00CA06CD" w:rsidP="00CA06CD">
            <w:pPr>
              <w:jc w:val="right"/>
              <w:rPr>
                <w:rFonts w:ascii="Calibri" w:hAnsi="Calibri" w:cs="Calibri"/>
                <w:sz w:val="22"/>
                <w:szCs w:val="22"/>
                <w:lang w:eastAsia="cs-CZ"/>
              </w:rPr>
            </w:pPr>
          </w:p>
        </w:tc>
        <w:tc>
          <w:tcPr>
            <w:tcW w:w="2731" w:type="dxa"/>
            <w:tcBorders>
              <w:top w:val="nil"/>
              <w:left w:val="nil"/>
              <w:bottom w:val="single" w:sz="4" w:space="0" w:color="auto"/>
              <w:right w:val="single" w:sz="4" w:space="0" w:color="auto"/>
            </w:tcBorders>
            <w:noWrap/>
            <w:vAlign w:val="bottom"/>
          </w:tcPr>
          <w:p w14:paraId="70DE7E85" w14:textId="33FC1FFB" w:rsidR="00CA06CD" w:rsidRPr="00A23D65" w:rsidRDefault="00A23D65" w:rsidP="00CA06CD">
            <w:pPr>
              <w:rPr>
                <w:rFonts w:ascii="Calibri" w:hAnsi="Calibri" w:cs="Calibri"/>
                <w:sz w:val="22"/>
                <w:szCs w:val="22"/>
                <w:lang w:eastAsia="cs-CZ"/>
              </w:rPr>
            </w:pPr>
            <w:r w:rsidRPr="00A23D65">
              <w:rPr>
                <w:rFonts w:ascii="Calibri" w:hAnsi="Calibri" w:cs="Calibri"/>
                <w:sz w:val="22"/>
                <w:szCs w:val="22"/>
                <w:lang w:eastAsia="cs-CZ"/>
              </w:rPr>
              <w:t>Rozloha AOPK</w:t>
            </w:r>
            <w:r w:rsidR="00777EF0">
              <w:rPr>
                <w:rFonts w:ascii="Calibri" w:hAnsi="Calibri" w:cs="Calibri"/>
                <w:sz w:val="22"/>
                <w:szCs w:val="22"/>
                <w:lang w:eastAsia="cs-CZ"/>
              </w:rPr>
              <w:t xml:space="preserve"> ČR</w:t>
            </w:r>
          </w:p>
        </w:tc>
        <w:tc>
          <w:tcPr>
            <w:tcW w:w="1378" w:type="dxa"/>
            <w:tcBorders>
              <w:top w:val="nil"/>
              <w:left w:val="nil"/>
              <w:bottom w:val="single" w:sz="4" w:space="0" w:color="auto"/>
              <w:right w:val="nil"/>
            </w:tcBorders>
            <w:vAlign w:val="bottom"/>
          </w:tcPr>
          <w:p w14:paraId="22A8B51F" w14:textId="7DA85F5F" w:rsidR="00CA06CD" w:rsidRPr="00A23D65" w:rsidRDefault="00CA06CD" w:rsidP="00CA06CD">
            <w:pPr>
              <w:jc w:val="right"/>
              <w:rPr>
                <w:rFonts w:ascii="Calibri" w:hAnsi="Calibri" w:cs="Calibri"/>
                <w:sz w:val="22"/>
                <w:szCs w:val="22"/>
                <w:lang w:eastAsia="cs-CZ"/>
              </w:rPr>
            </w:pPr>
            <w:r w:rsidRPr="00A23D65">
              <w:rPr>
                <w:rFonts w:ascii="Calibri" w:hAnsi="Calibri" w:cs="Calibri"/>
                <w:sz w:val="22"/>
                <w:szCs w:val="22"/>
                <w:lang w:eastAsia="cs-CZ"/>
              </w:rPr>
              <w:t>170592</w:t>
            </w:r>
          </w:p>
        </w:tc>
        <w:tc>
          <w:tcPr>
            <w:tcW w:w="1378" w:type="dxa"/>
            <w:tcBorders>
              <w:top w:val="nil"/>
              <w:left w:val="nil"/>
              <w:bottom w:val="single" w:sz="4" w:space="0" w:color="auto"/>
              <w:right w:val="nil"/>
            </w:tcBorders>
          </w:tcPr>
          <w:p w14:paraId="3D392307" w14:textId="77777777" w:rsidR="00CA06CD" w:rsidRPr="00A23D65" w:rsidRDefault="00CA06CD" w:rsidP="00CA06CD">
            <w:pPr>
              <w:jc w:val="right"/>
              <w:rPr>
                <w:rFonts w:ascii="Calibri" w:hAnsi="Calibri" w:cs="Calibri"/>
                <w:sz w:val="22"/>
                <w:szCs w:val="22"/>
                <w:lang w:eastAsia="cs-CZ"/>
              </w:rPr>
            </w:pPr>
          </w:p>
        </w:tc>
      </w:tr>
      <w:tr w:rsidR="00A23D65" w:rsidRPr="00A23D65" w14:paraId="708781C0" w14:textId="77777777" w:rsidTr="009333E8">
        <w:trPr>
          <w:trHeight w:val="70"/>
        </w:trPr>
        <w:tc>
          <w:tcPr>
            <w:tcW w:w="1291" w:type="dxa"/>
            <w:tcBorders>
              <w:top w:val="nil"/>
              <w:left w:val="single" w:sz="4" w:space="0" w:color="auto"/>
              <w:bottom w:val="single" w:sz="4" w:space="0" w:color="auto"/>
              <w:right w:val="single" w:sz="4" w:space="0" w:color="auto"/>
            </w:tcBorders>
            <w:noWrap/>
            <w:vAlign w:val="bottom"/>
          </w:tcPr>
          <w:p w14:paraId="6F2B8D2F" w14:textId="7D34387B" w:rsidR="007D1E1E" w:rsidRPr="00A23D65" w:rsidRDefault="007D1E1E" w:rsidP="009333E8">
            <w:pPr>
              <w:jc w:val="right"/>
              <w:rPr>
                <w:rFonts w:ascii="Calibri" w:hAnsi="Calibri" w:cs="Calibri"/>
                <w:sz w:val="22"/>
                <w:szCs w:val="22"/>
                <w:lang w:eastAsia="cs-CZ"/>
              </w:rPr>
            </w:pPr>
            <w:r w:rsidRPr="00A23D65">
              <w:rPr>
                <w:rFonts w:ascii="Calibri" w:hAnsi="Calibri" w:cs="Calibri"/>
                <w:sz w:val="22"/>
                <w:szCs w:val="22"/>
                <w:lang w:eastAsia="cs-CZ"/>
              </w:rPr>
              <w:t>1603/9</w:t>
            </w:r>
          </w:p>
        </w:tc>
        <w:tc>
          <w:tcPr>
            <w:tcW w:w="2731" w:type="dxa"/>
            <w:tcBorders>
              <w:top w:val="nil"/>
              <w:left w:val="nil"/>
              <w:bottom w:val="single" w:sz="4" w:space="0" w:color="auto"/>
              <w:right w:val="single" w:sz="4" w:space="0" w:color="auto"/>
            </w:tcBorders>
            <w:noWrap/>
            <w:vAlign w:val="bottom"/>
          </w:tcPr>
          <w:p w14:paraId="74D449D1" w14:textId="739370C7" w:rsidR="007D1E1E" w:rsidRPr="00A23D65" w:rsidRDefault="00215B71" w:rsidP="00215B71">
            <w:pPr>
              <w:rPr>
                <w:rFonts w:ascii="Calibri" w:hAnsi="Calibri" w:cs="Calibri"/>
                <w:sz w:val="22"/>
                <w:szCs w:val="22"/>
                <w:lang w:eastAsia="cs-CZ"/>
              </w:rPr>
            </w:pPr>
            <w:r w:rsidRPr="00A23D65">
              <w:rPr>
                <w:rFonts w:ascii="Calibri" w:hAnsi="Calibri" w:cs="Calibri"/>
                <w:sz w:val="22"/>
                <w:szCs w:val="22"/>
                <w:lang w:eastAsia="cs-CZ"/>
              </w:rPr>
              <w:t>Zastavěná plocha a nádvoří v</w:t>
            </w:r>
            <w:r w:rsidR="007D1E1E" w:rsidRPr="00A23D65">
              <w:rPr>
                <w:rFonts w:ascii="Calibri" w:hAnsi="Calibri" w:cs="Calibri"/>
                <w:sz w:val="22"/>
                <w:szCs w:val="22"/>
                <w:lang w:eastAsia="cs-CZ"/>
              </w:rPr>
              <w:t>č. čp. 669</w:t>
            </w:r>
          </w:p>
        </w:tc>
        <w:tc>
          <w:tcPr>
            <w:tcW w:w="1378" w:type="dxa"/>
            <w:tcBorders>
              <w:top w:val="nil"/>
              <w:left w:val="nil"/>
              <w:bottom w:val="single" w:sz="4" w:space="0" w:color="auto"/>
              <w:right w:val="nil"/>
            </w:tcBorders>
            <w:vAlign w:val="bottom"/>
          </w:tcPr>
          <w:p w14:paraId="0F20DFF9" w14:textId="724F842A" w:rsidR="007D1E1E" w:rsidRPr="00A23D65" w:rsidRDefault="00215B71" w:rsidP="009333E8">
            <w:pPr>
              <w:jc w:val="right"/>
              <w:rPr>
                <w:rFonts w:ascii="Calibri" w:hAnsi="Calibri" w:cs="Calibri"/>
                <w:sz w:val="22"/>
                <w:szCs w:val="22"/>
                <w:lang w:eastAsia="cs-CZ"/>
              </w:rPr>
            </w:pPr>
            <w:r w:rsidRPr="00A23D65">
              <w:rPr>
                <w:rFonts w:ascii="Calibri" w:hAnsi="Calibri" w:cs="Calibri"/>
                <w:sz w:val="22"/>
                <w:szCs w:val="22"/>
                <w:lang w:eastAsia="cs-CZ"/>
              </w:rPr>
              <w:t>2290</w:t>
            </w:r>
          </w:p>
        </w:tc>
        <w:tc>
          <w:tcPr>
            <w:tcW w:w="1378" w:type="dxa"/>
            <w:tcBorders>
              <w:top w:val="nil"/>
              <w:left w:val="nil"/>
              <w:bottom w:val="single" w:sz="4" w:space="0" w:color="auto"/>
              <w:right w:val="nil"/>
            </w:tcBorders>
          </w:tcPr>
          <w:p w14:paraId="7B3D0F79" w14:textId="13B906BB" w:rsidR="007D1E1E" w:rsidRPr="00A23D65" w:rsidRDefault="007D1E1E" w:rsidP="009333E8">
            <w:pPr>
              <w:jc w:val="right"/>
              <w:rPr>
                <w:rFonts w:ascii="Calibri" w:hAnsi="Calibri" w:cs="Calibri"/>
                <w:sz w:val="22"/>
                <w:szCs w:val="22"/>
                <w:lang w:eastAsia="cs-CZ"/>
              </w:rPr>
            </w:pPr>
            <w:r w:rsidRPr="00A23D65">
              <w:rPr>
                <w:rFonts w:ascii="Calibri" w:hAnsi="Calibri" w:cs="Calibri"/>
                <w:sz w:val="22"/>
                <w:szCs w:val="22"/>
                <w:lang w:eastAsia="cs-CZ"/>
              </w:rPr>
              <w:t>SMO</w:t>
            </w:r>
          </w:p>
        </w:tc>
      </w:tr>
      <w:tr w:rsidR="007D1E1E" w:rsidRPr="00A23D65" w14:paraId="3782D002" w14:textId="77777777" w:rsidTr="009333E8">
        <w:trPr>
          <w:trHeight w:val="70"/>
        </w:trPr>
        <w:tc>
          <w:tcPr>
            <w:tcW w:w="1291" w:type="dxa"/>
            <w:tcBorders>
              <w:top w:val="nil"/>
              <w:left w:val="single" w:sz="4" w:space="0" w:color="auto"/>
              <w:bottom w:val="single" w:sz="4" w:space="0" w:color="auto"/>
              <w:right w:val="single" w:sz="4" w:space="0" w:color="auto"/>
            </w:tcBorders>
            <w:noWrap/>
            <w:vAlign w:val="bottom"/>
          </w:tcPr>
          <w:p w14:paraId="77A0BD43" w14:textId="616279EA" w:rsidR="007D1E1E" w:rsidRPr="00A23D65" w:rsidRDefault="007D1E1E" w:rsidP="00215B71">
            <w:pPr>
              <w:jc w:val="right"/>
              <w:rPr>
                <w:rFonts w:ascii="Calibri" w:hAnsi="Calibri" w:cs="Calibri"/>
                <w:sz w:val="22"/>
                <w:szCs w:val="22"/>
                <w:lang w:eastAsia="cs-CZ"/>
              </w:rPr>
            </w:pPr>
            <w:r w:rsidRPr="00A23D65">
              <w:rPr>
                <w:rFonts w:ascii="Calibri" w:hAnsi="Calibri" w:cs="Calibri"/>
                <w:sz w:val="22"/>
                <w:szCs w:val="22"/>
                <w:lang w:eastAsia="cs-CZ"/>
              </w:rPr>
              <w:t>1604/</w:t>
            </w:r>
            <w:r w:rsidR="00215B71" w:rsidRPr="00A23D65">
              <w:rPr>
                <w:rFonts w:ascii="Calibri" w:hAnsi="Calibri" w:cs="Calibri"/>
                <w:sz w:val="22"/>
                <w:szCs w:val="22"/>
                <w:lang w:eastAsia="cs-CZ"/>
              </w:rPr>
              <w:t>5</w:t>
            </w:r>
          </w:p>
        </w:tc>
        <w:tc>
          <w:tcPr>
            <w:tcW w:w="2731" w:type="dxa"/>
            <w:tcBorders>
              <w:top w:val="nil"/>
              <w:left w:val="nil"/>
              <w:bottom w:val="single" w:sz="4" w:space="0" w:color="auto"/>
              <w:right w:val="single" w:sz="4" w:space="0" w:color="auto"/>
            </w:tcBorders>
            <w:noWrap/>
            <w:vAlign w:val="bottom"/>
          </w:tcPr>
          <w:p w14:paraId="6C89B783" w14:textId="2C464A9F" w:rsidR="007D1E1E" w:rsidRPr="00A23D65" w:rsidRDefault="00215B71" w:rsidP="009333E8">
            <w:pPr>
              <w:rPr>
                <w:rFonts w:ascii="Calibri" w:hAnsi="Calibri" w:cs="Calibri"/>
                <w:sz w:val="22"/>
                <w:szCs w:val="22"/>
                <w:lang w:eastAsia="cs-CZ"/>
              </w:rPr>
            </w:pPr>
            <w:r w:rsidRPr="00A23D65">
              <w:t>vodní plocha</w:t>
            </w:r>
          </w:p>
        </w:tc>
        <w:tc>
          <w:tcPr>
            <w:tcW w:w="1378" w:type="dxa"/>
            <w:tcBorders>
              <w:top w:val="nil"/>
              <w:left w:val="nil"/>
              <w:bottom w:val="single" w:sz="4" w:space="0" w:color="auto"/>
              <w:right w:val="nil"/>
            </w:tcBorders>
            <w:vAlign w:val="bottom"/>
          </w:tcPr>
          <w:p w14:paraId="7A52064F" w14:textId="57E77807" w:rsidR="007D1E1E" w:rsidRPr="00A23D65" w:rsidRDefault="00215B71" w:rsidP="009333E8">
            <w:pPr>
              <w:jc w:val="right"/>
              <w:rPr>
                <w:rFonts w:ascii="Calibri" w:hAnsi="Calibri" w:cs="Calibri"/>
                <w:sz w:val="22"/>
                <w:szCs w:val="22"/>
                <w:lang w:eastAsia="cs-CZ"/>
              </w:rPr>
            </w:pPr>
            <w:r w:rsidRPr="00A23D65">
              <w:rPr>
                <w:rFonts w:ascii="Calibri" w:hAnsi="Calibri" w:cs="Calibri"/>
                <w:sz w:val="22"/>
                <w:szCs w:val="22"/>
                <w:lang w:eastAsia="cs-CZ"/>
              </w:rPr>
              <w:t>23</w:t>
            </w:r>
          </w:p>
        </w:tc>
        <w:tc>
          <w:tcPr>
            <w:tcW w:w="1378" w:type="dxa"/>
            <w:tcBorders>
              <w:top w:val="nil"/>
              <w:left w:val="nil"/>
              <w:bottom w:val="single" w:sz="4" w:space="0" w:color="auto"/>
              <w:right w:val="nil"/>
            </w:tcBorders>
          </w:tcPr>
          <w:p w14:paraId="37C9104B" w14:textId="5ABA845E" w:rsidR="007D1E1E" w:rsidRPr="00A23D65" w:rsidRDefault="00215B71" w:rsidP="009333E8">
            <w:pPr>
              <w:jc w:val="right"/>
              <w:rPr>
                <w:rFonts w:ascii="Calibri" w:hAnsi="Calibri" w:cs="Calibri"/>
                <w:sz w:val="22"/>
                <w:szCs w:val="22"/>
                <w:lang w:eastAsia="cs-CZ"/>
              </w:rPr>
            </w:pPr>
            <w:r w:rsidRPr="00A23D65">
              <w:rPr>
                <w:rFonts w:ascii="Calibri" w:hAnsi="Calibri" w:cs="Calibri"/>
                <w:sz w:val="22"/>
                <w:szCs w:val="22"/>
                <w:lang w:eastAsia="cs-CZ"/>
              </w:rPr>
              <w:t>SMO</w:t>
            </w:r>
          </w:p>
        </w:tc>
      </w:tr>
      <w:tr w:rsidR="00A23D65" w:rsidRPr="00A23D65" w14:paraId="25F9AA1B" w14:textId="77777777" w:rsidTr="009333E8">
        <w:trPr>
          <w:trHeight w:val="300"/>
        </w:trPr>
        <w:tc>
          <w:tcPr>
            <w:tcW w:w="1291" w:type="dxa"/>
            <w:tcBorders>
              <w:top w:val="nil"/>
              <w:left w:val="single" w:sz="4" w:space="0" w:color="auto"/>
              <w:bottom w:val="single" w:sz="4" w:space="0" w:color="auto"/>
              <w:right w:val="single" w:sz="4" w:space="0" w:color="auto"/>
            </w:tcBorders>
            <w:noWrap/>
            <w:vAlign w:val="bottom"/>
          </w:tcPr>
          <w:p w14:paraId="0B093C45" w14:textId="7E22B4B4" w:rsidR="00215B71" w:rsidRPr="00A23D65" w:rsidRDefault="00215B71" w:rsidP="00215B71">
            <w:pPr>
              <w:jc w:val="right"/>
              <w:rPr>
                <w:rFonts w:ascii="Calibri" w:hAnsi="Calibri" w:cs="Calibri"/>
                <w:sz w:val="22"/>
                <w:szCs w:val="22"/>
                <w:lang w:eastAsia="cs-CZ"/>
              </w:rPr>
            </w:pPr>
            <w:r w:rsidRPr="00A23D65">
              <w:rPr>
                <w:rFonts w:ascii="Calibri" w:hAnsi="Calibri" w:cs="Calibri"/>
                <w:sz w:val="22"/>
                <w:szCs w:val="22"/>
                <w:lang w:eastAsia="cs-CZ"/>
              </w:rPr>
              <w:t>1605/21</w:t>
            </w:r>
          </w:p>
        </w:tc>
        <w:tc>
          <w:tcPr>
            <w:tcW w:w="2731" w:type="dxa"/>
            <w:tcBorders>
              <w:top w:val="nil"/>
              <w:left w:val="nil"/>
              <w:bottom w:val="single" w:sz="4" w:space="0" w:color="auto"/>
              <w:right w:val="single" w:sz="4" w:space="0" w:color="auto"/>
            </w:tcBorders>
            <w:noWrap/>
            <w:vAlign w:val="bottom"/>
          </w:tcPr>
          <w:p w14:paraId="7C59CCF3" w14:textId="42EFF83E" w:rsidR="00215B71" w:rsidRPr="00A23D65" w:rsidRDefault="00215B71" w:rsidP="00215B71">
            <w:pPr>
              <w:rPr>
                <w:rFonts w:ascii="Calibri" w:hAnsi="Calibri" w:cs="Calibri"/>
                <w:sz w:val="22"/>
                <w:szCs w:val="22"/>
                <w:lang w:eastAsia="cs-CZ"/>
              </w:rPr>
            </w:pPr>
            <w:r w:rsidRPr="00A23D65">
              <w:rPr>
                <w:rFonts w:ascii="Calibri" w:hAnsi="Calibri" w:cs="Calibri"/>
                <w:sz w:val="22"/>
                <w:szCs w:val="22"/>
                <w:lang w:eastAsia="cs-CZ"/>
              </w:rPr>
              <w:t>orná půda</w:t>
            </w:r>
          </w:p>
        </w:tc>
        <w:tc>
          <w:tcPr>
            <w:tcW w:w="1378" w:type="dxa"/>
            <w:tcBorders>
              <w:top w:val="nil"/>
              <w:left w:val="nil"/>
              <w:bottom w:val="single" w:sz="4" w:space="0" w:color="auto"/>
              <w:right w:val="nil"/>
            </w:tcBorders>
            <w:vAlign w:val="bottom"/>
          </w:tcPr>
          <w:p w14:paraId="1C1874B9" w14:textId="07021749" w:rsidR="00215B71" w:rsidRPr="00A23D65" w:rsidRDefault="00215B71" w:rsidP="00215B71">
            <w:pPr>
              <w:jc w:val="right"/>
              <w:rPr>
                <w:rFonts w:ascii="Calibri" w:hAnsi="Calibri" w:cs="Calibri"/>
                <w:bCs/>
                <w:sz w:val="22"/>
                <w:szCs w:val="22"/>
                <w:lang w:eastAsia="cs-CZ"/>
              </w:rPr>
            </w:pPr>
            <w:r w:rsidRPr="00A23D65">
              <w:rPr>
                <w:rFonts w:ascii="Calibri" w:hAnsi="Calibri" w:cs="Calibri"/>
                <w:bCs/>
                <w:sz w:val="22"/>
                <w:szCs w:val="22"/>
                <w:lang w:eastAsia="cs-CZ"/>
              </w:rPr>
              <w:t>908</w:t>
            </w:r>
          </w:p>
        </w:tc>
        <w:tc>
          <w:tcPr>
            <w:tcW w:w="1378" w:type="dxa"/>
            <w:tcBorders>
              <w:top w:val="nil"/>
              <w:left w:val="nil"/>
              <w:bottom w:val="single" w:sz="4" w:space="0" w:color="auto"/>
              <w:right w:val="nil"/>
            </w:tcBorders>
          </w:tcPr>
          <w:p w14:paraId="7142AD27" w14:textId="6F6056A8" w:rsidR="00215B71" w:rsidRPr="00A23D65" w:rsidRDefault="00215B71" w:rsidP="00215B71">
            <w:pPr>
              <w:jc w:val="right"/>
              <w:rPr>
                <w:rFonts w:ascii="Calibri" w:hAnsi="Calibri" w:cs="Calibri"/>
                <w:bCs/>
                <w:sz w:val="22"/>
                <w:szCs w:val="22"/>
                <w:lang w:eastAsia="cs-CZ"/>
              </w:rPr>
            </w:pPr>
            <w:r w:rsidRPr="00A23D65">
              <w:rPr>
                <w:rFonts w:ascii="Calibri" w:hAnsi="Calibri" w:cs="Calibri"/>
                <w:sz w:val="22"/>
                <w:szCs w:val="22"/>
                <w:lang w:eastAsia="cs-CZ"/>
              </w:rPr>
              <w:t>SMO</w:t>
            </w:r>
          </w:p>
        </w:tc>
      </w:tr>
      <w:tr w:rsidR="00A23D65" w:rsidRPr="00A23D65" w14:paraId="11715487" w14:textId="77777777" w:rsidTr="00A23D65">
        <w:trPr>
          <w:trHeight w:val="300"/>
        </w:trPr>
        <w:tc>
          <w:tcPr>
            <w:tcW w:w="1291" w:type="dxa"/>
            <w:tcBorders>
              <w:top w:val="nil"/>
              <w:left w:val="single" w:sz="4" w:space="0" w:color="auto"/>
              <w:bottom w:val="nil"/>
              <w:right w:val="single" w:sz="4" w:space="0" w:color="auto"/>
            </w:tcBorders>
            <w:noWrap/>
            <w:vAlign w:val="bottom"/>
          </w:tcPr>
          <w:p w14:paraId="52047EBD" w14:textId="6188481F" w:rsidR="00215B71" w:rsidRPr="00A23D65" w:rsidRDefault="00215B71" w:rsidP="00215B71">
            <w:pPr>
              <w:jc w:val="right"/>
              <w:rPr>
                <w:rFonts w:ascii="Calibri" w:hAnsi="Calibri" w:cs="Calibri"/>
                <w:sz w:val="22"/>
                <w:szCs w:val="22"/>
                <w:lang w:eastAsia="cs-CZ"/>
              </w:rPr>
            </w:pPr>
          </w:p>
        </w:tc>
        <w:tc>
          <w:tcPr>
            <w:tcW w:w="2731" w:type="dxa"/>
            <w:tcBorders>
              <w:top w:val="nil"/>
              <w:left w:val="nil"/>
              <w:bottom w:val="nil"/>
              <w:right w:val="single" w:sz="4" w:space="0" w:color="auto"/>
            </w:tcBorders>
            <w:noWrap/>
            <w:vAlign w:val="bottom"/>
          </w:tcPr>
          <w:p w14:paraId="117F08D5" w14:textId="4099FAC4" w:rsidR="00215B71" w:rsidRPr="00A23D65" w:rsidRDefault="00215B71" w:rsidP="00215B71">
            <w:pPr>
              <w:rPr>
                <w:rFonts w:ascii="Calibri" w:hAnsi="Calibri" w:cs="Calibri"/>
                <w:sz w:val="22"/>
                <w:szCs w:val="22"/>
                <w:lang w:eastAsia="cs-CZ"/>
              </w:rPr>
            </w:pPr>
            <w:r w:rsidRPr="00A23D65">
              <w:rPr>
                <w:rFonts w:ascii="Calibri" w:hAnsi="Calibri" w:cs="Calibri"/>
                <w:sz w:val="22"/>
                <w:szCs w:val="22"/>
                <w:lang w:eastAsia="cs-CZ"/>
              </w:rPr>
              <w:t> </w:t>
            </w:r>
            <w:r w:rsidR="00A23D65" w:rsidRPr="00A23D65">
              <w:rPr>
                <w:rFonts w:ascii="Calibri" w:hAnsi="Calibri" w:cs="Calibri"/>
                <w:sz w:val="22"/>
                <w:szCs w:val="22"/>
                <w:lang w:eastAsia="cs-CZ"/>
              </w:rPr>
              <w:t>Rozloha SMO</w:t>
            </w:r>
          </w:p>
        </w:tc>
        <w:tc>
          <w:tcPr>
            <w:tcW w:w="1378" w:type="dxa"/>
            <w:tcBorders>
              <w:top w:val="nil"/>
              <w:left w:val="nil"/>
              <w:bottom w:val="nil"/>
              <w:right w:val="nil"/>
            </w:tcBorders>
            <w:vAlign w:val="bottom"/>
          </w:tcPr>
          <w:p w14:paraId="15486218" w14:textId="10E3F25C" w:rsidR="00215B71" w:rsidRPr="00777EF0" w:rsidRDefault="00A23D65" w:rsidP="00215B71">
            <w:pPr>
              <w:jc w:val="right"/>
              <w:rPr>
                <w:rFonts w:ascii="Calibri" w:hAnsi="Calibri" w:cs="Calibri"/>
                <w:bCs/>
                <w:sz w:val="22"/>
                <w:szCs w:val="22"/>
                <w:lang w:eastAsia="cs-CZ"/>
              </w:rPr>
            </w:pPr>
            <w:r w:rsidRPr="00777EF0">
              <w:rPr>
                <w:rFonts w:ascii="Calibri" w:hAnsi="Calibri" w:cs="Calibri"/>
                <w:bCs/>
                <w:sz w:val="22"/>
                <w:szCs w:val="22"/>
                <w:lang w:eastAsia="cs-CZ"/>
              </w:rPr>
              <w:t>3221</w:t>
            </w:r>
          </w:p>
        </w:tc>
        <w:tc>
          <w:tcPr>
            <w:tcW w:w="1378" w:type="dxa"/>
            <w:tcBorders>
              <w:top w:val="nil"/>
              <w:left w:val="nil"/>
              <w:bottom w:val="nil"/>
              <w:right w:val="nil"/>
            </w:tcBorders>
          </w:tcPr>
          <w:p w14:paraId="5FDB7EA2" w14:textId="0161856D" w:rsidR="00215B71" w:rsidRPr="00A23D65" w:rsidRDefault="00215B71" w:rsidP="00215B71">
            <w:pPr>
              <w:jc w:val="right"/>
              <w:rPr>
                <w:rFonts w:ascii="Calibri" w:hAnsi="Calibri" w:cs="Calibri"/>
                <w:b/>
                <w:bCs/>
                <w:sz w:val="22"/>
                <w:szCs w:val="22"/>
                <w:lang w:eastAsia="cs-CZ"/>
              </w:rPr>
            </w:pPr>
          </w:p>
        </w:tc>
      </w:tr>
      <w:tr w:rsidR="00A23D65" w:rsidRPr="005E5E54" w14:paraId="238B03D5" w14:textId="77777777" w:rsidTr="00A23D65">
        <w:trPr>
          <w:trHeight w:val="300"/>
        </w:trPr>
        <w:tc>
          <w:tcPr>
            <w:tcW w:w="1291" w:type="dxa"/>
            <w:tcBorders>
              <w:top w:val="nil"/>
              <w:left w:val="single" w:sz="4" w:space="0" w:color="auto"/>
              <w:bottom w:val="nil"/>
              <w:right w:val="single" w:sz="4" w:space="0" w:color="auto"/>
            </w:tcBorders>
            <w:noWrap/>
            <w:vAlign w:val="bottom"/>
          </w:tcPr>
          <w:p w14:paraId="29D67089" w14:textId="77777777" w:rsidR="00A23D65" w:rsidRPr="005E5E54" w:rsidRDefault="00A23D65" w:rsidP="00215B71">
            <w:pPr>
              <w:jc w:val="right"/>
              <w:rPr>
                <w:rFonts w:ascii="Calibri" w:hAnsi="Calibri" w:cs="Calibri"/>
                <w:b/>
                <w:sz w:val="22"/>
                <w:szCs w:val="22"/>
                <w:lang w:eastAsia="cs-CZ"/>
              </w:rPr>
            </w:pPr>
          </w:p>
        </w:tc>
        <w:tc>
          <w:tcPr>
            <w:tcW w:w="2731" w:type="dxa"/>
            <w:tcBorders>
              <w:top w:val="nil"/>
              <w:left w:val="nil"/>
              <w:bottom w:val="nil"/>
              <w:right w:val="single" w:sz="4" w:space="0" w:color="auto"/>
            </w:tcBorders>
            <w:noWrap/>
            <w:vAlign w:val="bottom"/>
          </w:tcPr>
          <w:p w14:paraId="22A80BC4" w14:textId="426C3435" w:rsidR="00A23D65" w:rsidRPr="005E5E54" w:rsidRDefault="00A23D65" w:rsidP="00215B71">
            <w:pPr>
              <w:rPr>
                <w:rFonts w:ascii="Calibri" w:hAnsi="Calibri" w:cs="Calibri"/>
                <w:b/>
                <w:sz w:val="22"/>
                <w:szCs w:val="22"/>
                <w:lang w:eastAsia="cs-CZ"/>
              </w:rPr>
            </w:pPr>
            <w:r w:rsidRPr="005E5E54">
              <w:rPr>
                <w:rFonts w:ascii="Calibri" w:hAnsi="Calibri" w:cs="Calibri"/>
                <w:b/>
                <w:sz w:val="22"/>
                <w:szCs w:val="22"/>
                <w:lang w:eastAsia="cs-CZ"/>
              </w:rPr>
              <w:t>Rozloha celkem</w:t>
            </w:r>
          </w:p>
        </w:tc>
        <w:tc>
          <w:tcPr>
            <w:tcW w:w="1378" w:type="dxa"/>
            <w:tcBorders>
              <w:top w:val="nil"/>
              <w:left w:val="nil"/>
              <w:bottom w:val="nil"/>
              <w:right w:val="nil"/>
            </w:tcBorders>
            <w:vAlign w:val="bottom"/>
          </w:tcPr>
          <w:p w14:paraId="23D8296F" w14:textId="02409F85" w:rsidR="00A23D65" w:rsidRPr="005E5E54" w:rsidRDefault="00A23D65" w:rsidP="00215B71">
            <w:pPr>
              <w:jc w:val="right"/>
              <w:rPr>
                <w:rFonts w:ascii="Calibri" w:hAnsi="Calibri" w:cs="Calibri"/>
                <w:b/>
                <w:bCs/>
                <w:sz w:val="22"/>
                <w:szCs w:val="22"/>
                <w:lang w:eastAsia="cs-CZ"/>
              </w:rPr>
            </w:pPr>
            <w:r w:rsidRPr="005E5E54">
              <w:rPr>
                <w:rFonts w:ascii="Calibri" w:hAnsi="Calibri" w:cs="Calibri"/>
                <w:b/>
                <w:bCs/>
                <w:sz w:val="22"/>
                <w:szCs w:val="22"/>
                <w:lang w:eastAsia="cs-CZ"/>
              </w:rPr>
              <w:t>173813</w:t>
            </w:r>
          </w:p>
        </w:tc>
        <w:tc>
          <w:tcPr>
            <w:tcW w:w="1378" w:type="dxa"/>
            <w:tcBorders>
              <w:top w:val="nil"/>
              <w:left w:val="nil"/>
              <w:bottom w:val="nil"/>
              <w:right w:val="nil"/>
            </w:tcBorders>
          </w:tcPr>
          <w:p w14:paraId="36BA48E3" w14:textId="77777777" w:rsidR="00A23D65" w:rsidRPr="005E5E54" w:rsidRDefault="00A23D65" w:rsidP="00215B71">
            <w:pPr>
              <w:jc w:val="right"/>
              <w:rPr>
                <w:rFonts w:ascii="Calibri" w:hAnsi="Calibri" w:cs="Calibri"/>
                <w:b/>
                <w:bCs/>
                <w:sz w:val="22"/>
                <w:szCs w:val="22"/>
                <w:lang w:eastAsia="cs-CZ"/>
              </w:rPr>
            </w:pPr>
          </w:p>
        </w:tc>
      </w:tr>
      <w:tr w:rsidR="00A23D65" w:rsidRPr="00A23D65" w14:paraId="4F6BE637" w14:textId="77777777" w:rsidTr="009333E8">
        <w:trPr>
          <w:trHeight w:val="300"/>
        </w:trPr>
        <w:tc>
          <w:tcPr>
            <w:tcW w:w="1291" w:type="dxa"/>
            <w:tcBorders>
              <w:top w:val="nil"/>
              <w:left w:val="single" w:sz="4" w:space="0" w:color="auto"/>
              <w:bottom w:val="single" w:sz="4" w:space="0" w:color="auto"/>
              <w:right w:val="single" w:sz="4" w:space="0" w:color="auto"/>
            </w:tcBorders>
            <w:noWrap/>
            <w:vAlign w:val="bottom"/>
          </w:tcPr>
          <w:p w14:paraId="134CE0AD" w14:textId="77777777" w:rsidR="00A23D65" w:rsidRPr="00A23D65" w:rsidRDefault="00A23D65" w:rsidP="00215B71">
            <w:pPr>
              <w:jc w:val="right"/>
              <w:rPr>
                <w:rFonts w:ascii="Calibri" w:hAnsi="Calibri" w:cs="Calibri"/>
                <w:b/>
                <w:sz w:val="22"/>
                <w:szCs w:val="22"/>
                <w:lang w:eastAsia="cs-CZ"/>
              </w:rPr>
            </w:pPr>
          </w:p>
        </w:tc>
        <w:tc>
          <w:tcPr>
            <w:tcW w:w="2731" w:type="dxa"/>
            <w:tcBorders>
              <w:top w:val="nil"/>
              <w:left w:val="nil"/>
              <w:bottom w:val="single" w:sz="4" w:space="0" w:color="auto"/>
              <w:right w:val="single" w:sz="4" w:space="0" w:color="auto"/>
            </w:tcBorders>
            <w:noWrap/>
            <w:vAlign w:val="bottom"/>
          </w:tcPr>
          <w:p w14:paraId="0753FAC8" w14:textId="4258AC20" w:rsidR="00A23D65" w:rsidRPr="00A23D65" w:rsidRDefault="00A23D65" w:rsidP="00215B71">
            <w:pPr>
              <w:rPr>
                <w:rFonts w:ascii="Calibri" w:hAnsi="Calibri" w:cs="Calibri"/>
                <w:b/>
                <w:sz w:val="22"/>
                <w:szCs w:val="22"/>
                <w:lang w:eastAsia="cs-CZ"/>
              </w:rPr>
            </w:pPr>
            <w:r w:rsidRPr="00A23D65">
              <w:rPr>
                <w:rFonts w:ascii="Calibri" w:hAnsi="Calibri" w:cs="Calibri"/>
                <w:b/>
                <w:sz w:val="22"/>
                <w:szCs w:val="22"/>
                <w:lang w:eastAsia="cs-CZ"/>
              </w:rPr>
              <w:t>k.</w:t>
            </w:r>
            <w:r w:rsidR="009E03F8">
              <w:rPr>
                <w:rFonts w:ascii="Calibri" w:hAnsi="Calibri" w:cs="Calibri"/>
                <w:b/>
                <w:sz w:val="22"/>
                <w:szCs w:val="22"/>
                <w:lang w:eastAsia="cs-CZ"/>
              </w:rPr>
              <w:t xml:space="preserve"> </w:t>
            </w:r>
            <w:r w:rsidRPr="00A23D65">
              <w:rPr>
                <w:rFonts w:ascii="Calibri" w:hAnsi="Calibri" w:cs="Calibri"/>
                <w:b/>
                <w:sz w:val="22"/>
                <w:szCs w:val="22"/>
                <w:lang w:eastAsia="cs-CZ"/>
              </w:rPr>
              <w:t>ú.</w:t>
            </w:r>
            <w:r>
              <w:rPr>
                <w:rFonts w:ascii="Calibri" w:hAnsi="Calibri" w:cs="Calibri"/>
                <w:b/>
                <w:sz w:val="22"/>
                <w:szCs w:val="22"/>
                <w:lang w:eastAsia="cs-CZ"/>
              </w:rPr>
              <w:t xml:space="preserve"> Unčovice</w:t>
            </w:r>
          </w:p>
        </w:tc>
        <w:tc>
          <w:tcPr>
            <w:tcW w:w="1378" w:type="dxa"/>
            <w:tcBorders>
              <w:top w:val="nil"/>
              <w:left w:val="nil"/>
              <w:bottom w:val="single" w:sz="4" w:space="0" w:color="auto"/>
              <w:right w:val="nil"/>
            </w:tcBorders>
            <w:vAlign w:val="bottom"/>
          </w:tcPr>
          <w:p w14:paraId="3BC88B65" w14:textId="77777777" w:rsidR="00A23D65" w:rsidRPr="00A23D65" w:rsidRDefault="00A23D65" w:rsidP="00215B71">
            <w:pPr>
              <w:jc w:val="right"/>
              <w:rPr>
                <w:rFonts w:ascii="Calibri" w:hAnsi="Calibri" w:cs="Calibri"/>
                <w:b/>
                <w:bCs/>
                <w:sz w:val="22"/>
                <w:szCs w:val="22"/>
                <w:lang w:eastAsia="cs-CZ"/>
              </w:rPr>
            </w:pPr>
          </w:p>
        </w:tc>
        <w:tc>
          <w:tcPr>
            <w:tcW w:w="1378" w:type="dxa"/>
            <w:tcBorders>
              <w:top w:val="nil"/>
              <w:left w:val="nil"/>
              <w:bottom w:val="single" w:sz="4" w:space="0" w:color="auto"/>
              <w:right w:val="nil"/>
            </w:tcBorders>
          </w:tcPr>
          <w:p w14:paraId="17987923" w14:textId="77777777" w:rsidR="00A23D65" w:rsidRPr="00A23D65" w:rsidRDefault="00A23D65" w:rsidP="00215B71">
            <w:pPr>
              <w:jc w:val="right"/>
              <w:rPr>
                <w:rFonts w:ascii="Calibri" w:hAnsi="Calibri" w:cs="Calibri"/>
                <w:b/>
                <w:bCs/>
                <w:sz w:val="22"/>
                <w:szCs w:val="22"/>
                <w:lang w:eastAsia="cs-CZ"/>
              </w:rPr>
            </w:pPr>
          </w:p>
        </w:tc>
      </w:tr>
      <w:tr w:rsidR="005E5E54" w:rsidRPr="00A23D65" w14:paraId="43AFCAC9" w14:textId="77777777" w:rsidTr="009333E8">
        <w:trPr>
          <w:trHeight w:val="300"/>
        </w:trPr>
        <w:tc>
          <w:tcPr>
            <w:tcW w:w="1291" w:type="dxa"/>
            <w:tcBorders>
              <w:top w:val="nil"/>
              <w:left w:val="single" w:sz="4" w:space="0" w:color="auto"/>
              <w:bottom w:val="single" w:sz="4" w:space="0" w:color="auto"/>
              <w:right w:val="single" w:sz="4" w:space="0" w:color="auto"/>
            </w:tcBorders>
            <w:noWrap/>
            <w:vAlign w:val="bottom"/>
          </w:tcPr>
          <w:p w14:paraId="11253A08" w14:textId="455AC45D" w:rsidR="005E5E54" w:rsidRPr="00A23D65" w:rsidRDefault="005E5E54" w:rsidP="005E5E54">
            <w:pPr>
              <w:jc w:val="right"/>
              <w:rPr>
                <w:rFonts w:ascii="Calibri" w:hAnsi="Calibri" w:cs="Calibri"/>
                <w:sz w:val="22"/>
                <w:szCs w:val="22"/>
                <w:lang w:eastAsia="cs-CZ"/>
              </w:rPr>
            </w:pPr>
            <w:r>
              <w:rPr>
                <w:rFonts w:ascii="Calibri" w:hAnsi="Calibri" w:cs="Calibri"/>
                <w:sz w:val="22"/>
                <w:szCs w:val="22"/>
                <w:lang w:eastAsia="cs-CZ"/>
              </w:rPr>
              <w:t>163</w:t>
            </w:r>
          </w:p>
        </w:tc>
        <w:tc>
          <w:tcPr>
            <w:tcW w:w="2731" w:type="dxa"/>
            <w:tcBorders>
              <w:top w:val="nil"/>
              <w:left w:val="nil"/>
              <w:bottom w:val="single" w:sz="4" w:space="0" w:color="auto"/>
              <w:right w:val="single" w:sz="4" w:space="0" w:color="auto"/>
            </w:tcBorders>
            <w:noWrap/>
            <w:vAlign w:val="bottom"/>
          </w:tcPr>
          <w:p w14:paraId="5C2FFA54" w14:textId="6187322B" w:rsidR="005E5E54" w:rsidRPr="00A23D65" w:rsidRDefault="005E5E54" w:rsidP="005E5E54">
            <w:pPr>
              <w:rPr>
                <w:rFonts w:ascii="Calibri" w:hAnsi="Calibri" w:cs="Calibri"/>
                <w:sz w:val="22"/>
                <w:szCs w:val="22"/>
                <w:lang w:eastAsia="cs-CZ"/>
              </w:rPr>
            </w:pPr>
            <w:r>
              <w:rPr>
                <w:rFonts w:ascii="Calibri" w:hAnsi="Calibri" w:cs="Calibri"/>
                <w:sz w:val="22"/>
                <w:szCs w:val="22"/>
                <w:lang w:eastAsia="cs-CZ"/>
              </w:rPr>
              <w:t xml:space="preserve">Zastavěná plocha a nádvoří vč. </w:t>
            </w:r>
            <w:proofErr w:type="gramStart"/>
            <w:r>
              <w:rPr>
                <w:rFonts w:ascii="Calibri" w:hAnsi="Calibri" w:cs="Calibri"/>
                <w:sz w:val="22"/>
                <w:szCs w:val="22"/>
                <w:lang w:eastAsia="cs-CZ"/>
              </w:rPr>
              <w:t>č.p.</w:t>
            </w:r>
            <w:proofErr w:type="gramEnd"/>
            <w:r>
              <w:rPr>
                <w:rFonts w:ascii="Calibri" w:hAnsi="Calibri" w:cs="Calibri"/>
                <w:sz w:val="22"/>
                <w:szCs w:val="22"/>
                <w:lang w:eastAsia="cs-CZ"/>
              </w:rPr>
              <w:t>138</w:t>
            </w:r>
          </w:p>
        </w:tc>
        <w:tc>
          <w:tcPr>
            <w:tcW w:w="1378" w:type="dxa"/>
            <w:tcBorders>
              <w:top w:val="nil"/>
              <w:left w:val="nil"/>
              <w:bottom w:val="single" w:sz="4" w:space="0" w:color="auto"/>
              <w:right w:val="nil"/>
            </w:tcBorders>
            <w:vAlign w:val="bottom"/>
          </w:tcPr>
          <w:p w14:paraId="37A355E9" w14:textId="325BC9C2" w:rsidR="005E5E54" w:rsidRPr="005E5E54" w:rsidRDefault="005E5E54" w:rsidP="005E5E54">
            <w:pPr>
              <w:jc w:val="right"/>
              <w:rPr>
                <w:rFonts w:ascii="Calibri" w:hAnsi="Calibri" w:cs="Calibri"/>
                <w:bCs/>
                <w:sz w:val="22"/>
                <w:szCs w:val="22"/>
                <w:lang w:eastAsia="cs-CZ"/>
              </w:rPr>
            </w:pPr>
            <w:r w:rsidRPr="005E5E54">
              <w:rPr>
                <w:rFonts w:ascii="Calibri" w:hAnsi="Calibri" w:cs="Calibri"/>
                <w:bCs/>
                <w:sz w:val="22"/>
                <w:szCs w:val="22"/>
                <w:lang w:eastAsia="cs-CZ"/>
              </w:rPr>
              <w:t>830</w:t>
            </w:r>
          </w:p>
        </w:tc>
        <w:tc>
          <w:tcPr>
            <w:tcW w:w="1378" w:type="dxa"/>
            <w:tcBorders>
              <w:top w:val="nil"/>
              <w:left w:val="nil"/>
              <w:bottom w:val="single" w:sz="4" w:space="0" w:color="auto"/>
              <w:right w:val="nil"/>
            </w:tcBorders>
          </w:tcPr>
          <w:p w14:paraId="1023ACFB" w14:textId="2A6CF8A7" w:rsidR="005E5E54" w:rsidRPr="005E5E54" w:rsidRDefault="005E5E54" w:rsidP="005E5E54">
            <w:pPr>
              <w:jc w:val="right"/>
              <w:rPr>
                <w:rFonts w:ascii="Calibri" w:hAnsi="Calibri" w:cs="Calibri"/>
                <w:bCs/>
                <w:sz w:val="22"/>
                <w:szCs w:val="22"/>
                <w:lang w:eastAsia="cs-CZ"/>
              </w:rPr>
            </w:pPr>
            <w:r w:rsidRPr="007B33B0">
              <w:rPr>
                <w:rFonts w:ascii="Calibri" w:hAnsi="Calibri" w:cs="Calibri"/>
                <w:sz w:val="22"/>
                <w:szCs w:val="22"/>
                <w:lang w:eastAsia="cs-CZ"/>
              </w:rPr>
              <w:t>AOPK ČR</w:t>
            </w:r>
          </w:p>
        </w:tc>
      </w:tr>
      <w:tr w:rsidR="005E5E54" w:rsidRPr="00A23D65" w14:paraId="77D9D4F7" w14:textId="77777777" w:rsidTr="009333E8">
        <w:trPr>
          <w:trHeight w:val="300"/>
        </w:trPr>
        <w:tc>
          <w:tcPr>
            <w:tcW w:w="1291" w:type="dxa"/>
            <w:tcBorders>
              <w:top w:val="nil"/>
              <w:left w:val="single" w:sz="4" w:space="0" w:color="auto"/>
              <w:bottom w:val="single" w:sz="4" w:space="0" w:color="auto"/>
              <w:right w:val="single" w:sz="4" w:space="0" w:color="auto"/>
            </w:tcBorders>
            <w:noWrap/>
            <w:vAlign w:val="bottom"/>
          </w:tcPr>
          <w:p w14:paraId="45F7EBB9" w14:textId="51B93D03" w:rsidR="005E5E54" w:rsidRPr="00A23D65" w:rsidRDefault="005E5E54" w:rsidP="005E5E54">
            <w:pPr>
              <w:jc w:val="right"/>
              <w:rPr>
                <w:rFonts w:ascii="Calibri" w:hAnsi="Calibri" w:cs="Calibri"/>
                <w:sz w:val="22"/>
                <w:szCs w:val="22"/>
                <w:lang w:eastAsia="cs-CZ"/>
              </w:rPr>
            </w:pPr>
            <w:r>
              <w:rPr>
                <w:rFonts w:ascii="Calibri" w:hAnsi="Calibri" w:cs="Calibri"/>
                <w:sz w:val="22"/>
                <w:szCs w:val="22"/>
                <w:lang w:eastAsia="cs-CZ"/>
              </w:rPr>
              <w:t>609</w:t>
            </w:r>
          </w:p>
        </w:tc>
        <w:tc>
          <w:tcPr>
            <w:tcW w:w="2731" w:type="dxa"/>
            <w:tcBorders>
              <w:top w:val="nil"/>
              <w:left w:val="nil"/>
              <w:bottom w:val="single" w:sz="4" w:space="0" w:color="auto"/>
              <w:right w:val="single" w:sz="4" w:space="0" w:color="auto"/>
            </w:tcBorders>
            <w:noWrap/>
            <w:vAlign w:val="bottom"/>
          </w:tcPr>
          <w:p w14:paraId="531ADFFD" w14:textId="7B22A6E5" w:rsidR="005E5E54" w:rsidRPr="00A23D65" w:rsidRDefault="005E5E54" w:rsidP="005E5E54">
            <w:pPr>
              <w:rPr>
                <w:rFonts w:ascii="Calibri" w:hAnsi="Calibri" w:cs="Calibri"/>
                <w:sz w:val="22"/>
                <w:szCs w:val="22"/>
                <w:lang w:eastAsia="cs-CZ"/>
              </w:rPr>
            </w:pPr>
            <w:r>
              <w:rPr>
                <w:rFonts w:ascii="Calibri" w:hAnsi="Calibri" w:cs="Calibri"/>
                <w:sz w:val="22"/>
                <w:szCs w:val="22"/>
                <w:lang w:eastAsia="cs-CZ"/>
              </w:rPr>
              <w:t>zahrada</w:t>
            </w:r>
          </w:p>
        </w:tc>
        <w:tc>
          <w:tcPr>
            <w:tcW w:w="1378" w:type="dxa"/>
            <w:tcBorders>
              <w:top w:val="nil"/>
              <w:left w:val="nil"/>
              <w:bottom w:val="single" w:sz="4" w:space="0" w:color="auto"/>
              <w:right w:val="nil"/>
            </w:tcBorders>
            <w:vAlign w:val="bottom"/>
          </w:tcPr>
          <w:p w14:paraId="490FC733" w14:textId="6E0BA744" w:rsidR="005E5E54" w:rsidRPr="005E5E54" w:rsidRDefault="005E5E54" w:rsidP="005E5E54">
            <w:pPr>
              <w:jc w:val="right"/>
              <w:rPr>
                <w:rFonts w:ascii="Calibri" w:hAnsi="Calibri" w:cs="Calibri"/>
                <w:bCs/>
                <w:sz w:val="22"/>
                <w:szCs w:val="22"/>
                <w:lang w:eastAsia="cs-CZ"/>
              </w:rPr>
            </w:pPr>
            <w:r w:rsidRPr="005E5E54">
              <w:rPr>
                <w:rFonts w:ascii="Calibri" w:hAnsi="Calibri" w:cs="Calibri"/>
                <w:bCs/>
                <w:sz w:val="22"/>
                <w:szCs w:val="22"/>
                <w:lang w:eastAsia="cs-CZ"/>
              </w:rPr>
              <w:t>3113</w:t>
            </w:r>
          </w:p>
        </w:tc>
        <w:tc>
          <w:tcPr>
            <w:tcW w:w="1378" w:type="dxa"/>
            <w:tcBorders>
              <w:top w:val="nil"/>
              <w:left w:val="nil"/>
              <w:bottom w:val="single" w:sz="4" w:space="0" w:color="auto"/>
              <w:right w:val="nil"/>
            </w:tcBorders>
          </w:tcPr>
          <w:p w14:paraId="7D59C4A4" w14:textId="318BEC72" w:rsidR="005E5E54" w:rsidRPr="005E5E54" w:rsidRDefault="005E5E54" w:rsidP="005E5E54">
            <w:pPr>
              <w:jc w:val="right"/>
              <w:rPr>
                <w:rFonts w:ascii="Calibri" w:hAnsi="Calibri" w:cs="Calibri"/>
                <w:bCs/>
                <w:sz w:val="22"/>
                <w:szCs w:val="22"/>
                <w:lang w:eastAsia="cs-CZ"/>
              </w:rPr>
            </w:pPr>
            <w:r w:rsidRPr="007B33B0">
              <w:rPr>
                <w:rFonts w:ascii="Calibri" w:hAnsi="Calibri" w:cs="Calibri"/>
                <w:sz w:val="22"/>
                <w:szCs w:val="22"/>
                <w:lang w:eastAsia="cs-CZ"/>
              </w:rPr>
              <w:t>AOPK ČR</w:t>
            </w:r>
          </w:p>
        </w:tc>
      </w:tr>
      <w:tr w:rsidR="00A23D65" w:rsidRPr="005E5E54" w14:paraId="68CD1130" w14:textId="77777777" w:rsidTr="009333E8">
        <w:trPr>
          <w:trHeight w:val="300"/>
        </w:trPr>
        <w:tc>
          <w:tcPr>
            <w:tcW w:w="1291" w:type="dxa"/>
            <w:tcBorders>
              <w:top w:val="nil"/>
              <w:left w:val="single" w:sz="4" w:space="0" w:color="auto"/>
              <w:bottom w:val="single" w:sz="4" w:space="0" w:color="auto"/>
              <w:right w:val="single" w:sz="4" w:space="0" w:color="auto"/>
            </w:tcBorders>
            <w:noWrap/>
            <w:vAlign w:val="bottom"/>
          </w:tcPr>
          <w:p w14:paraId="0DC1009C" w14:textId="77777777" w:rsidR="00A23D65" w:rsidRPr="005E5E54" w:rsidRDefault="00A23D65" w:rsidP="00215B71">
            <w:pPr>
              <w:jc w:val="right"/>
              <w:rPr>
                <w:rFonts w:ascii="Calibri" w:hAnsi="Calibri" w:cs="Calibri"/>
                <w:b/>
                <w:sz w:val="22"/>
                <w:szCs w:val="22"/>
                <w:lang w:eastAsia="cs-CZ"/>
              </w:rPr>
            </w:pPr>
          </w:p>
        </w:tc>
        <w:tc>
          <w:tcPr>
            <w:tcW w:w="2731" w:type="dxa"/>
            <w:tcBorders>
              <w:top w:val="nil"/>
              <w:left w:val="nil"/>
              <w:bottom w:val="single" w:sz="4" w:space="0" w:color="auto"/>
              <w:right w:val="single" w:sz="4" w:space="0" w:color="auto"/>
            </w:tcBorders>
            <w:noWrap/>
            <w:vAlign w:val="bottom"/>
          </w:tcPr>
          <w:p w14:paraId="40412049" w14:textId="08B78303" w:rsidR="00A23D65" w:rsidRPr="005E5E54" w:rsidRDefault="005E5E54" w:rsidP="00215B71">
            <w:pPr>
              <w:rPr>
                <w:rFonts w:ascii="Calibri" w:hAnsi="Calibri" w:cs="Calibri"/>
                <w:b/>
                <w:sz w:val="22"/>
                <w:szCs w:val="22"/>
                <w:lang w:eastAsia="cs-CZ"/>
              </w:rPr>
            </w:pPr>
            <w:r w:rsidRPr="005E5E54">
              <w:rPr>
                <w:rFonts w:ascii="Calibri" w:hAnsi="Calibri" w:cs="Calibri"/>
                <w:b/>
                <w:sz w:val="22"/>
                <w:szCs w:val="22"/>
                <w:lang w:eastAsia="cs-CZ"/>
              </w:rPr>
              <w:t>Rozloha celkem</w:t>
            </w:r>
          </w:p>
        </w:tc>
        <w:tc>
          <w:tcPr>
            <w:tcW w:w="1378" w:type="dxa"/>
            <w:tcBorders>
              <w:top w:val="nil"/>
              <w:left w:val="nil"/>
              <w:bottom w:val="single" w:sz="4" w:space="0" w:color="auto"/>
              <w:right w:val="nil"/>
            </w:tcBorders>
            <w:vAlign w:val="bottom"/>
          </w:tcPr>
          <w:p w14:paraId="1D807287" w14:textId="040BBAA6" w:rsidR="00A23D65" w:rsidRPr="005E5E54" w:rsidRDefault="005E5E54" w:rsidP="00215B71">
            <w:pPr>
              <w:jc w:val="right"/>
              <w:rPr>
                <w:rFonts w:ascii="Calibri" w:hAnsi="Calibri" w:cs="Calibri"/>
                <w:b/>
                <w:bCs/>
                <w:sz w:val="22"/>
                <w:szCs w:val="22"/>
                <w:lang w:eastAsia="cs-CZ"/>
              </w:rPr>
            </w:pPr>
            <w:r w:rsidRPr="005E5E54">
              <w:rPr>
                <w:rFonts w:ascii="Calibri" w:hAnsi="Calibri" w:cs="Calibri"/>
                <w:b/>
                <w:bCs/>
                <w:sz w:val="22"/>
                <w:szCs w:val="22"/>
                <w:lang w:eastAsia="cs-CZ"/>
              </w:rPr>
              <w:t>3943</w:t>
            </w:r>
          </w:p>
        </w:tc>
        <w:tc>
          <w:tcPr>
            <w:tcW w:w="1378" w:type="dxa"/>
            <w:tcBorders>
              <w:top w:val="nil"/>
              <w:left w:val="nil"/>
              <w:bottom w:val="single" w:sz="4" w:space="0" w:color="auto"/>
              <w:right w:val="nil"/>
            </w:tcBorders>
          </w:tcPr>
          <w:p w14:paraId="63B66EFF" w14:textId="77777777" w:rsidR="00A23D65" w:rsidRPr="005E5E54" w:rsidRDefault="00A23D65" w:rsidP="00215B71">
            <w:pPr>
              <w:jc w:val="right"/>
              <w:rPr>
                <w:rFonts w:ascii="Calibri" w:hAnsi="Calibri" w:cs="Calibri"/>
                <w:b/>
                <w:bCs/>
                <w:sz w:val="22"/>
                <w:szCs w:val="22"/>
                <w:lang w:eastAsia="cs-CZ"/>
              </w:rPr>
            </w:pPr>
          </w:p>
        </w:tc>
      </w:tr>
    </w:tbl>
    <w:p w14:paraId="4B350956" w14:textId="77777777" w:rsidR="00A678E5" w:rsidRPr="00A23D65" w:rsidRDefault="00A678E5">
      <w:pPr>
        <w:spacing w:before="0" w:after="0" w:line="240" w:lineRule="auto"/>
        <w:rPr>
          <w:sz w:val="22"/>
          <w:szCs w:val="22"/>
        </w:rPr>
      </w:pPr>
      <w:r w:rsidRPr="00A23D65">
        <w:rPr>
          <w:sz w:val="22"/>
          <w:szCs w:val="22"/>
        </w:rPr>
        <w:br w:type="page"/>
      </w:r>
    </w:p>
    <w:p w14:paraId="7E7F623E" w14:textId="6C69B525" w:rsidR="005E5E54" w:rsidRPr="005E5E54" w:rsidRDefault="00A23D65" w:rsidP="00E466B2">
      <w:pPr>
        <w:rPr>
          <w:sz w:val="22"/>
          <w:szCs w:val="22"/>
          <w:u w:val="single"/>
        </w:rPr>
      </w:pPr>
      <w:r>
        <w:rPr>
          <w:noProof/>
          <w:sz w:val="22"/>
          <w:szCs w:val="22"/>
          <w:u w:val="single"/>
          <w:lang w:eastAsia="cs-CZ"/>
        </w:rPr>
        <w:lastRenderedPageBreak/>
        <w:drawing>
          <wp:anchor distT="0" distB="0" distL="114300" distR="114300" simplePos="0" relativeHeight="251659264" behindDoc="0" locked="0" layoutInCell="1" allowOverlap="1" wp14:anchorId="2C712860" wp14:editId="72A09E3A">
            <wp:simplePos x="0" y="0"/>
            <wp:positionH relativeFrom="column">
              <wp:posOffset>62230</wp:posOffset>
            </wp:positionH>
            <wp:positionV relativeFrom="paragraph">
              <wp:posOffset>319405</wp:posOffset>
            </wp:positionV>
            <wp:extent cx="5511800" cy="3895725"/>
            <wp:effectExtent l="0" t="0" r="0" b="952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říloha2_Areál DPLP.jpg"/>
                    <pic:cNvPicPr/>
                  </pic:nvPicPr>
                  <pic:blipFill>
                    <a:blip r:embed="rId8">
                      <a:extLst>
                        <a:ext uri="{28A0092B-C50C-407E-A947-70E740481C1C}">
                          <a14:useLocalDpi xmlns:a14="http://schemas.microsoft.com/office/drawing/2010/main" val="0"/>
                        </a:ext>
                      </a:extLst>
                    </a:blip>
                    <a:stretch>
                      <a:fillRect/>
                    </a:stretch>
                  </pic:blipFill>
                  <pic:spPr>
                    <a:xfrm>
                      <a:off x="0" y="0"/>
                      <a:ext cx="5511800" cy="3895725"/>
                    </a:xfrm>
                    <a:prstGeom prst="rect">
                      <a:avLst/>
                    </a:prstGeom>
                  </pic:spPr>
                </pic:pic>
              </a:graphicData>
            </a:graphic>
            <wp14:sizeRelH relativeFrom="margin">
              <wp14:pctWidth>0</wp14:pctWidth>
            </wp14:sizeRelH>
            <wp14:sizeRelV relativeFrom="margin">
              <wp14:pctHeight>0</wp14:pctHeight>
            </wp14:sizeRelV>
          </wp:anchor>
        </w:drawing>
      </w:r>
      <w:r w:rsidRPr="000A3F30">
        <w:rPr>
          <w:sz w:val="22"/>
          <w:szCs w:val="22"/>
          <w:u w:val="single"/>
        </w:rPr>
        <w:t xml:space="preserve">Příloha č. </w:t>
      </w:r>
      <w:r>
        <w:rPr>
          <w:sz w:val="22"/>
          <w:szCs w:val="22"/>
          <w:u w:val="single"/>
        </w:rPr>
        <w:t>2 Vymezení areálu DPLP v k.</w:t>
      </w:r>
      <w:r w:rsidR="00660541">
        <w:rPr>
          <w:sz w:val="22"/>
          <w:szCs w:val="22"/>
          <w:u w:val="single"/>
        </w:rPr>
        <w:t xml:space="preserve"> </w:t>
      </w:r>
      <w:r>
        <w:rPr>
          <w:sz w:val="22"/>
          <w:szCs w:val="22"/>
          <w:u w:val="single"/>
        </w:rPr>
        <w:t>ú. Horka nad Moravou</w:t>
      </w:r>
    </w:p>
    <w:p w14:paraId="576466F2" w14:textId="77777777" w:rsidR="005E5E54" w:rsidRDefault="005E5E54" w:rsidP="00E466B2">
      <w:pPr>
        <w:rPr>
          <w:sz w:val="4"/>
          <w:szCs w:val="4"/>
          <w:u w:val="single"/>
        </w:rPr>
      </w:pPr>
    </w:p>
    <w:p w14:paraId="0586AEB7" w14:textId="2C7DAD2F" w:rsidR="00A23D65" w:rsidRDefault="005E5E54" w:rsidP="00E466B2">
      <w:pPr>
        <w:rPr>
          <w:sz w:val="22"/>
          <w:szCs w:val="22"/>
          <w:u w:val="single"/>
        </w:rPr>
      </w:pPr>
      <w:r>
        <w:rPr>
          <w:noProof/>
          <w:sz w:val="22"/>
          <w:szCs w:val="22"/>
          <w:u w:val="single"/>
          <w:lang w:eastAsia="cs-CZ"/>
        </w:rPr>
        <w:drawing>
          <wp:anchor distT="0" distB="0" distL="114300" distR="114300" simplePos="0" relativeHeight="251660288" behindDoc="0" locked="0" layoutInCell="1" allowOverlap="1" wp14:anchorId="6507E70C" wp14:editId="609365C5">
            <wp:simplePos x="0" y="0"/>
            <wp:positionH relativeFrom="column">
              <wp:posOffset>5080</wp:posOffset>
            </wp:positionH>
            <wp:positionV relativeFrom="paragraph">
              <wp:posOffset>349250</wp:posOffset>
            </wp:positionV>
            <wp:extent cx="5551805" cy="39243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ál IS Šargoun.jpg"/>
                    <pic:cNvPicPr/>
                  </pic:nvPicPr>
                  <pic:blipFill>
                    <a:blip r:embed="rId9">
                      <a:extLst>
                        <a:ext uri="{28A0092B-C50C-407E-A947-70E740481C1C}">
                          <a14:useLocalDpi xmlns:a14="http://schemas.microsoft.com/office/drawing/2010/main" val="0"/>
                        </a:ext>
                      </a:extLst>
                    </a:blip>
                    <a:stretch>
                      <a:fillRect/>
                    </a:stretch>
                  </pic:blipFill>
                  <pic:spPr>
                    <a:xfrm>
                      <a:off x="0" y="0"/>
                      <a:ext cx="5551805" cy="3924300"/>
                    </a:xfrm>
                    <a:prstGeom prst="rect">
                      <a:avLst/>
                    </a:prstGeom>
                  </pic:spPr>
                </pic:pic>
              </a:graphicData>
            </a:graphic>
            <wp14:sizeRelH relativeFrom="margin">
              <wp14:pctWidth>0</wp14:pctWidth>
            </wp14:sizeRelH>
            <wp14:sizeRelV relativeFrom="margin">
              <wp14:pctHeight>0</wp14:pctHeight>
            </wp14:sizeRelV>
          </wp:anchor>
        </w:drawing>
      </w:r>
      <w:r w:rsidR="00A23D65" w:rsidRPr="000A3F30">
        <w:rPr>
          <w:sz w:val="22"/>
          <w:szCs w:val="22"/>
          <w:u w:val="single"/>
        </w:rPr>
        <w:t xml:space="preserve">Příloha č. </w:t>
      </w:r>
      <w:r w:rsidR="00A23D65">
        <w:rPr>
          <w:sz w:val="22"/>
          <w:szCs w:val="22"/>
          <w:u w:val="single"/>
        </w:rPr>
        <w:t>3 Vymezení areálu IS v k.</w:t>
      </w:r>
      <w:r w:rsidR="00660541">
        <w:rPr>
          <w:sz w:val="22"/>
          <w:szCs w:val="22"/>
          <w:u w:val="single"/>
        </w:rPr>
        <w:t xml:space="preserve"> </w:t>
      </w:r>
      <w:r w:rsidR="00A23D65">
        <w:rPr>
          <w:sz w:val="22"/>
          <w:szCs w:val="22"/>
          <w:u w:val="single"/>
        </w:rPr>
        <w:t>ú.</w:t>
      </w:r>
      <w:r w:rsidR="00660541">
        <w:rPr>
          <w:sz w:val="22"/>
          <w:szCs w:val="22"/>
          <w:u w:val="single"/>
        </w:rPr>
        <w:t xml:space="preserve"> </w:t>
      </w:r>
      <w:r w:rsidR="009E03F8">
        <w:rPr>
          <w:sz w:val="22"/>
          <w:szCs w:val="22"/>
          <w:u w:val="single"/>
        </w:rPr>
        <w:t>Unčovice</w:t>
      </w:r>
    </w:p>
    <w:p w14:paraId="17C6A76B" w14:textId="6AF7AD4A" w:rsidR="00A23D65" w:rsidRDefault="00A23D65" w:rsidP="00E466B2">
      <w:pPr>
        <w:rPr>
          <w:sz w:val="22"/>
          <w:szCs w:val="22"/>
          <w:u w:val="single"/>
        </w:rPr>
      </w:pPr>
    </w:p>
    <w:p w14:paraId="148CB11D" w14:textId="061DDA9F" w:rsidR="00427363" w:rsidRPr="00AD13A9" w:rsidRDefault="00427363" w:rsidP="00E466B2">
      <w:pPr>
        <w:rPr>
          <w:i/>
          <w:sz w:val="22"/>
          <w:szCs w:val="22"/>
          <w:u w:val="single"/>
        </w:rPr>
      </w:pPr>
      <w:r w:rsidRPr="009E03F8">
        <w:rPr>
          <w:sz w:val="22"/>
          <w:szCs w:val="22"/>
          <w:u w:val="single"/>
        </w:rPr>
        <w:t xml:space="preserve">Příloha </w:t>
      </w:r>
      <w:proofErr w:type="gramStart"/>
      <w:r w:rsidRPr="009E03F8">
        <w:rPr>
          <w:sz w:val="22"/>
          <w:szCs w:val="22"/>
          <w:u w:val="single"/>
        </w:rPr>
        <w:t xml:space="preserve">č. </w:t>
      </w:r>
      <w:r w:rsidR="00A23D65" w:rsidRPr="009E03F8">
        <w:rPr>
          <w:sz w:val="22"/>
          <w:szCs w:val="22"/>
          <w:u w:val="single"/>
        </w:rPr>
        <w:t>4</w:t>
      </w:r>
      <w:r w:rsidRPr="000A3F30">
        <w:rPr>
          <w:sz w:val="22"/>
          <w:szCs w:val="22"/>
          <w:u w:val="single"/>
        </w:rPr>
        <w:t xml:space="preserve"> </w:t>
      </w:r>
      <w:r w:rsidR="009E03F8">
        <w:rPr>
          <w:sz w:val="22"/>
          <w:szCs w:val="22"/>
          <w:u w:val="single"/>
        </w:rPr>
        <w:t xml:space="preserve"> </w:t>
      </w:r>
      <w:r w:rsidRPr="000A3F30">
        <w:rPr>
          <w:sz w:val="22"/>
          <w:szCs w:val="22"/>
          <w:u w:val="single"/>
        </w:rPr>
        <w:t>Soupis</w:t>
      </w:r>
      <w:proofErr w:type="gramEnd"/>
      <w:r w:rsidRPr="000A3F30">
        <w:rPr>
          <w:sz w:val="22"/>
          <w:szCs w:val="22"/>
          <w:u w:val="single"/>
        </w:rPr>
        <w:t xml:space="preserve"> vybavení DPLP </w:t>
      </w:r>
      <w:r w:rsidR="00CB62E9">
        <w:rPr>
          <w:sz w:val="22"/>
          <w:szCs w:val="22"/>
          <w:u w:val="single"/>
        </w:rPr>
        <w:t>a IS</w:t>
      </w:r>
    </w:p>
    <w:p w14:paraId="0A2A42BF" w14:textId="77777777" w:rsidR="00BD5664" w:rsidRPr="00C24456" w:rsidRDefault="00793120" w:rsidP="00E466B2">
      <w:pPr>
        <w:rPr>
          <w:sz w:val="22"/>
          <w:szCs w:val="22"/>
        </w:rPr>
      </w:pPr>
      <w:r>
        <w:rPr>
          <w:sz w:val="22"/>
          <w:szCs w:val="22"/>
        </w:rPr>
        <w:br/>
      </w:r>
      <w:r w:rsidRPr="00C24456">
        <w:rPr>
          <w:sz w:val="22"/>
          <w:szCs w:val="22"/>
        </w:rPr>
        <w:t>Vybavení DPLP:</w:t>
      </w:r>
    </w:p>
    <w:p w14:paraId="124F47C5"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1 x molo malé (Rozvišť) a podium (Rozvišť)</w:t>
      </w:r>
    </w:p>
    <w:p w14:paraId="068114C1"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 xml:space="preserve">1 x dřevěný chodník v mokřadu </w:t>
      </w:r>
    </w:p>
    <w:p w14:paraId="2105EED5" w14:textId="72ABE8A1"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1 x můstek (molo) na břehu Mlýnského potoka</w:t>
      </w:r>
      <w:r w:rsidR="009E03F8">
        <w:rPr>
          <w:sz w:val="22"/>
          <w:szCs w:val="22"/>
        </w:rPr>
        <w:t xml:space="preserve"> vč. označení</w:t>
      </w:r>
    </w:p>
    <w:p w14:paraId="7BA81620"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13 x mobiliář (lavičky, piknikové sezení, polezové plochy, stojan na kola, stromovník, stromový xylofon, stáří stromu, mrtvé dřevo dává život, stromový telefon, zadržování vody, stezka dotyků, stopy zvěře, let ptáků, hydrologické píšťaly) autor Miloslav Fekar</w:t>
      </w:r>
    </w:p>
    <w:p w14:paraId="7A65C507"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Lesní chrám – učebna včetně zvěrokruhu Litovelské Pomoraví autor Miloslav Fekar</w:t>
      </w:r>
    </w:p>
    <w:p w14:paraId="2D44A40A"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Ohniště zlaté spirály a přístřešek pro keramické pece autor Marcel Hubáček</w:t>
      </w:r>
    </w:p>
    <w:p w14:paraId="3D55EF45"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Demonstrační objekt propojení viditelných a skrytých prvků přírody „Sluneční hora“ včetně výtvarných prvků (nadzemní část studny, kamenné pískovcové lavice, místo pro stání, místo pro klek, místo pro sed, místo pro leh, zvon horní, zvon dolní) – autoři Miloš Šejn, Jiří Kačer, Petr Rudolf Manoušek</w:t>
      </w:r>
    </w:p>
    <w:p w14:paraId="24C90987"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Zahrada živočichů a rostlin - Rajská zahrada Františka Skály včetně výtvarného vybavení (kašna s příslušenstvím, lavice, stožáry, krmítko a studny)</w:t>
      </w:r>
    </w:p>
    <w:p w14:paraId="4F7F4341"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Komunikace zpevněné i nezpevněné</w:t>
      </w:r>
    </w:p>
    <w:p w14:paraId="6043EBD4" w14:textId="48086BD6"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Mostky č. 1-10 autor Miloslav Fekar</w:t>
      </w:r>
    </w:p>
    <w:p w14:paraId="28BB0E57"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Přístřešek pro zkamenělý strom vč. půdních profilů autor Miloslav Fekar</w:t>
      </w:r>
    </w:p>
    <w:p w14:paraId="2B21EFC8" w14:textId="77777777" w:rsidR="00793120" w:rsidRPr="00C24456" w:rsidRDefault="00793120" w:rsidP="00793120">
      <w:pPr>
        <w:pStyle w:val="Zhlav"/>
        <w:numPr>
          <w:ilvl w:val="0"/>
          <w:numId w:val="13"/>
        </w:numPr>
        <w:tabs>
          <w:tab w:val="clear" w:pos="4536"/>
          <w:tab w:val="clear" w:pos="9072"/>
        </w:tabs>
        <w:suppressAutoHyphens/>
        <w:rPr>
          <w:sz w:val="22"/>
          <w:szCs w:val="22"/>
        </w:rPr>
      </w:pPr>
      <w:r w:rsidRPr="00C24456">
        <w:rPr>
          <w:sz w:val="22"/>
          <w:szCs w:val="22"/>
        </w:rPr>
        <w:t xml:space="preserve">Úschovna kol včetně 2 houpaček, 2 věšáků na kola a el. </w:t>
      </w:r>
      <w:proofErr w:type="gramStart"/>
      <w:r w:rsidRPr="00C24456">
        <w:rPr>
          <w:sz w:val="22"/>
          <w:szCs w:val="22"/>
        </w:rPr>
        <w:t>zabezpečovací</w:t>
      </w:r>
      <w:proofErr w:type="gramEnd"/>
      <w:r w:rsidRPr="00C24456">
        <w:rPr>
          <w:sz w:val="22"/>
          <w:szCs w:val="22"/>
        </w:rPr>
        <w:t xml:space="preserve"> signalizace</w:t>
      </w:r>
    </w:p>
    <w:p w14:paraId="4FF88CC5" w14:textId="77777777" w:rsidR="00793120" w:rsidRDefault="00793120" w:rsidP="00E466B2">
      <w:pPr>
        <w:rPr>
          <w:sz w:val="22"/>
          <w:szCs w:val="22"/>
        </w:rPr>
      </w:pPr>
    </w:p>
    <w:p w14:paraId="4F4965E0" w14:textId="3836C3EC" w:rsidR="00AD13A9" w:rsidRPr="00CB62E9" w:rsidRDefault="00CB62E9" w:rsidP="00AD13A9">
      <w:pPr>
        <w:rPr>
          <w:sz w:val="22"/>
          <w:szCs w:val="22"/>
        </w:rPr>
      </w:pPr>
      <w:r w:rsidRPr="00CB62E9">
        <w:rPr>
          <w:sz w:val="22"/>
          <w:szCs w:val="22"/>
        </w:rPr>
        <w:t>Vybavení IS:</w:t>
      </w:r>
    </w:p>
    <w:p w14:paraId="42A14C2B" w14:textId="77777777" w:rsidR="00793120" w:rsidRPr="00C24456" w:rsidRDefault="00793120" w:rsidP="00793120">
      <w:pPr>
        <w:pStyle w:val="Zhlav"/>
        <w:numPr>
          <w:ilvl w:val="0"/>
          <w:numId w:val="14"/>
        </w:numPr>
        <w:tabs>
          <w:tab w:val="clear" w:pos="4536"/>
          <w:tab w:val="clear" w:pos="9072"/>
        </w:tabs>
        <w:suppressAutoHyphens/>
        <w:rPr>
          <w:sz w:val="22"/>
          <w:szCs w:val="22"/>
        </w:rPr>
      </w:pPr>
      <w:r w:rsidRPr="00C24456">
        <w:rPr>
          <w:sz w:val="22"/>
          <w:szCs w:val="22"/>
        </w:rPr>
        <w:t>stavba čp. 138 na pozemku st. 163, která je součástí pozemku</w:t>
      </w:r>
    </w:p>
    <w:p w14:paraId="40F3E49D" w14:textId="77777777" w:rsidR="00793120" w:rsidRPr="00C24456" w:rsidRDefault="00793120" w:rsidP="00793120">
      <w:pPr>
        <w:pStyle w:val="Zhlav"/>
        <w:numPr>
          <w:ilvl w:val="0"/>
          <w:numId w:val="14"/>
        </w:numPr>
        <w:tabs>
          <w:tab w:val="clear" w:pos="4536"/>
          <w:tab w:val="clear" w:pos="9072"/>
        </w:tabs>
        <w:suppressAutoHyphens/>
        <w:rPr>
          <w:sz w:val="22"/>
          <w:szCs w:val="22"/>
        </w:rPr>
      </w:pPr>
      <w:r w:rsidRPr="00C24456">
        <w:rPr>
          <w:sz w:val="22"/>
          <w:szCs w:val="22"/>
        </w:rPr>
        <w:t>stodola na pozemku p. č. st. 163, která není evidovaná v katastru nemovitostí</w:t>
      </w:r>
    </w:p>
    <w:p w14:paraId="67963ED6" w14:textId="77777777" w:rsidR="00793120" w:rsidRPr="00C24456" w:rsidRDefault="00793120" w:rsidP="00793120">
      <w:pPr>
        <w:pStyle w:val="Zhlav"/>
        <w:numPr>
          <w:ilvl w:val="0"/>
          <w:numId w:val="14"/>
        </w:numPr>
        <w:tabs>
          <w:tab w:val="clear" w:pos="4536"/>
          <w:tab w:val="clear" w:pos="9072"/>
        </w:tabs>
        <w:suppressAutoHyphens/>
        <w:rPr>
          <w:sz w:val="22"/>
          <w:szCs w:val="22"/>
        </w:rPr>
      </w:pPr>
      <w:r w:rsidRPr="00C24456">
        <w:rPr>
          <w:sz w:val="22"/>
          <w:szCs w:val="22"/>
        </w:rPr>
        <w:t>dvě studny na pozemku p. č. st. 163</w:t>
      </w:r>
    </w:p>
    <w:p w14:paraId="09F595DA" w14:textId="6C6695A4" w:rsidR="00793120" w:rsidRPr="00C24456" w:rsidRDefault="00793120" w:rsidP="00793120">
      <w:pPr>
        <w:pStyle w:val="Zhlav"/>
        <w:numPr>
          <w:ilvl w:val="0"/>
          <w:numId w:val="14"/>
        </w:numPr>
        <w:tabs>
          <w:tab w:val="clear" w:pos="4536"/>
          <w:tab w:val="clear" w:pos="9072"/>
        </w:tabs>
        <w:suppressAutoHyphens/>
        <w:rPr>
          <w:sz w:val="22"/>
          <w:szCs w:val="22"/>
        </w:rPr>
      </w:pPr>
      <w:r w:rsidRPr="00C24456">
        <w:rPr>
          <w:sz w:val="22"/>
          <w:szCs w:val="22"/>
        </w:rPr>
        <w:t>mobiliář autorů Miloslava Fekara, Roberta Smolíka, úly a panely naučné stezky</w:t>
      </w:r>
    </w:p>
    <w:p w14:paraId="2D827435" w14:textId="77777777" w:rsidR="00793120" w:rsidRDefault="00793120" w:rsidP="00793120">
      <w:pPr>
        <w:pStyle w:val="Nadpis2"/>
        <w:numPr>
          <w:ilvl w:val="0"/>
          <w:numId w:val="0"/>
        </w:numPr>
        <w:spacing w:before="0" w:after="120" w:line="240" w:lineRule="auto"/>
        <w:ind w:left="578"/>
        <w:jc w:val="both"/>
        <w:rPr>
          <w:b w:val="0"/>
          <w:bCs w:val="0"/>
          <w:spacing w:val="0"/>
          <w:kern w:val="0"/>
          <w:sz w:val="22"/>
          <w:szCs w:val="22"/>
          <w:lang w:eastAsia="en-US"/>
        </w:rPr>
      </w:pPr>
    </w:p>
    <w:p w14:paraId="00B0EEF2" w14:textId="77777777" w:rsidR="00793120" w:rsidRDefault="00793120" w:rsidP="00E466B2">
      <w:pPr>
        <w:rPr>
          <w:sz w:val="22"/>
          <w:szCs w:val="22"/>
        </w:rPr>
      </w:pPr>
    </w:p>
    <w:p w14:paraId="1ECB7DA7" w14:textId="77777777" w:rsidR="00BD5664" w:rsidRDefault="00BD5664" w:rsidP="00E466B2">
      <w:pPr>
        <w:rPr>
          <w:sz w:val="22"/>
          <w:szCs w:val="22"/>
        </w:rPr>
      </w:pPr>
    </w:p>
    <w:p w14:paraId="7FA02AEF" w14:textId="77777777" w:rsidR="00BD5664" w:rsidRDefault="00BD5664" w:rsidP="00E466B2">
      <w:pPr>
        <w:rPr>
          <w:sz w:val="22"/>
          <w:szCs w:val="22"/>
        </w:rPr>
      </w:pPr>
    </w:p>
    <w:p w14:paraId="3E9C122A" w14:textId="77777777" w:rsidR="00BD5664" w:rsidRDefault="00BD5664" w:rsidP="00E466B2">
      <w:pPr>
        <w:rPr>
          <w:sz w:val="22"/>
          <w:szCs w:val="22"/>
        </w:rPr>
      </w:pPr>
    </w:p>
    <w:p w14:paraId="0471B6BE" w14:textId="77777777" w:rsidR="00BD5664" w:rsidRDefault="00BD5664" w:rsidP="00E466B2">
      <w:pPr>
        <w:rPr>
          <w:sz w:val="22"/>
          <w:szCs w:val="22"/>
        </w:rPr>
      </w:pPr>
    </w:p>
    <w:p w14:paraId="197C5691" w14:textId="77777777" w:rsidR="00BD5664" w:rsidRDefault="00BD5664" w:rsidP="00E466B2">
      <w:pPr>
        <w:rPr>
          <w:sz w:val="22"/>
          <w:szCs w:val="22"/>
        </w:rPr>
      </w:pPr>
    </w:p>
    <w:p w14:paraId="5211AD59" w14:textId="77777777" w:rsidR="00BD5664" w:rsidRDefault="00BD5664" w:rsidP="00E466B2">
      <w:pPr>
        <w:rPr>
          <w:sz w:val="22"/>
          <w:szCs w:val="22"/>
        </w:rPr>
      </w:pPr>
    </w:p>
    <w:p w14:paraId="0B3423C6" w14:textId="77777777" w:rsidR="00BD5664" w:rsidRDefault="00BD5664" w:rsidP="00E466B2">
      <w:pPr>
        <w:rPr>
          <w:sz w:val="22"/>
          <w:szCs w:val="22"/>
        </w:rPr>
      </w:pPr>
    </w:p>
    <w:p w14:paraId="6A4D20BE" w14:textId="77777777" w:rsidR="00BD5664" w:rsidRDefault="00BD5664" w:rsidP="00E466B2">
      <w:pPr>
        <w:rPr>
          <w:sz w:val="22"/>
          <w:szCs w:val="22"/>
        </w:rPr>
      </w:pPr>
    </w:p>
    <w:p w14:paraId="2BEE139C" w14:textId="77777777" w:rsidR="00BD5664" w:rsidRDefault="00BD5664" w:rsidP="00E466B2">
      <w:pPr>
        <w:rPr>
          <w:sz w:val="22"/>
          <w:szCs w:val="22"/>
        </w:rPr>
      </w:pPr>
    </w:p>
    <w:p w14:paraId="67730171" w14:textId="77777777" w:rsidR="00BD5664" w:rsidRDefault="00BD5664" w:rsidP="00E466B2">
      <w:pPr>
        <w:rPr>
          <w:sz w:val="22"/>
          <w:szCs w:val="22"/>
        </w:rPr>
      </w:pPr>
    </w:p>
    <w:p w14:paraId="420B279D" w14:textId="77777777" w:rsidR="00BD5664" w:rsidRDefault="00BD5664" w:rsidP="00E466B2">
      <w:pPr>
        <w:rPr>
          <w:sz w:val="22"/>
          <w:szCs w:val="22"/>
        </w:rPr>
      </w:pPr>
    </w:p>
    <w:p w14:paraId="40FB8A87" w14:textId="77777777" w:rsidR="00BD5664" w:rsidRDefault="00BD5664" w:rsidP="00E466B2">
      <w:pPr>
        <w:rPr>
          <w:sz w:val="22"/>
          <w:szCs w:val="22"/>
        </w:rPr>
      </w:pPr>
    </w:p>
    <w:p w14:paraId="5FCFA2BF" w14:textId="77777777" w:rsidR="00AD13A9" w:rsidRDefault="00AD13A9" w:rsidP="00E466B2">
      <w:pPr>
        <w:rPr>
          <w:sz w:val="22"/>
          <w:szCs w:val="22"/>
        </w:rPr>
      </w:pPr>
    </w:p>
    <w:p w14:paraId="0B9757CA" w14:textId="77777777" w:rsidR="00C24456" w:rsidRDefault="00C24456" w:rsidP="00E466B2">
      <w:pPr>
        <w:rPr>
          <w:sz w:val="22"/>
          <w:szCs w:val="22"/>
        </w:rPr>
      </w:pPr>
    </w:p>
    <w:p w14:paraId="0CFE2461" w14:textId="478F4D4B" w:rsidR="00427363" w:rsidRPr="00E466B2" w:rsidRDefault="00427363" w:rsidP="00E466B2">
      <w:pPr>
        <w:rPr>
          <w:sz w:val="22"/>
          <w:szCs w:val="22"/>
          <w:u w:val="single"/>
        </w:rPr>
      </w:pPr>
      <w:r w:rsidRPr="009E03F8">
        <w:rPr>
          <w:sz w:val="22"/>
          <w:szCs w:val="22"/>
          <w:u w:val="single"/>
        </w:rPr>
        <w:t xml:space="preserve">Příloha č. </w:t>
      </w:r>
      <w:r w:rsidR="005E5E54" w:rsidRPr="009E03F8">
        <w:rPr>
          <w:sz w:val="22"/>
          <w:szCs w:val="22"/>
          <w:u w:val="single"/>
        </w:rPr>
        <w:t>5</w:t>
      </w:r>
      <w:r w:rsidRPr="009E03F8">
        <w:rPr>
          <w:sz w:val="22"/>
          <w:szCs w:val="22"/>
          <w:u w:val="single"/>
        </w:rPr>
        <w:t xml:space="preserve">  Pravidla</w:t>
      </w:r>
      <w:r w:rsidRPr="00E466B2">
        <w:rPr>
          <w:sz w:val="22"/>
          <w:szCs w:val="22"/>
          <w:u w:val="single"/>
        </w:rPr>
        <w:t xml:space="preserve"> pro předcházení vzniku škod a pravidla </w:t>
      </w:r>
      <w:r w:rsidRPr="00E466B2">
        <w:rPr>
          <w:sz w:val="22"/>
          <w:szCs w:val="22"/>
          <w:u w:val="single"/>
          <w:lang w:eastAsia="cs-CZ"/>
        </w:rPr>
        <w:t>postupu</w:t>
      </w:r>
      <w:r w:rsidRPr="00E466B2">
        <w:rPr>
          <w:sz w:val="22"/>
          <w:szCs w:val="22"/>
          <w:u w:val="single"/>
        </w:rPr>
        <w:t xml:space="preserve"> při vzniku škody</w:t>
      </w:r>
    </w:p>
    <w:p w14:paraId="0CC64DB8" w14:textId="77777777" w:rsidR="00427363" w:rsidRDefault="00427363" w:rsidP="00E853B9">
      <w:pPr>
        <w:pStyle w:val="Zhlav"/>
        <w:tabs>
          <w:tab w:val="clear" w:pos="4536"/>
          <w:tab w:val="clear" w:pos="9072"/>
        </w:tabs>
        <w:rPr>
          <w:b/>
          <w:bCs/>
          <w:sz w:val="22"/>
          <w:szCs w:val="22"/>
        </w:rPr>
      </w:pPr>
    </w:p>
    <w:p w14:paraId="2EA05354" w14:textId="77777777" w:rsidR="00427363" w:rsidRDefault="00427363" w:rsidP="00E853B9">
      <w:pPr>
        <w:pStyle w:val="Zhlav"/>
        <w:tabs>
          <w:tab w:val="clear" w:pos="4536"/>
          <w:tab w:val="clear" w:pos="9072"/>
        </w:tabs>
        <w:rPr>
          <w:b/>
          <w:bCs/>
          <w:sz w:val="22"/>
          <w:szCs w:val="22"/>
        </w:rPr>
      </w:pPr>
    </w:p>
    <w:p w14:paraId="57A97BEE" w14:textId="77777777" w:rsidR="00427363" w:rsidRDefault="00427363" w:rsidP="00A92E7F">
      <w:pPr>
        <w:pStyle w:val="Zhlav"/>
        <w:numPr>
          <w:ilvl w:val="0"/>
          <w:numId w:val="8"/>
        </w:numPr>
        <w:tabs>
          <w:tab w:val="clear" w:pos="4536"/>
          <w:tab w:val="clear" w:pos="9072"/>
        </w:tabs>
        <w:suppressAutoHyphens/>
        <w:rPr>
          <w:b/>
          <w:bCs/>
          <w:sz w:val="22"/>
          <w:szCs w:val="22"/>
        </w:rPr>
      </w:pPr>
      <w:r>
        <w:rPr>
          <w:b/>
          <w:bCs/>
          <w:sz w:val="22"/>
          <w:szCs w:val="22"/>
        </w:rPr>
        <w:t>Preambule</w:t>
      </w:r>
    </w:p>
    <w:p w14:paraId="1C043F11"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 xml:space="preserve">Tento dokument je součástí Smlouvy o </w:t>
      </w:r>
      <w:r w:rsidRPr="00A32A8E">
        <w:rPr>
          <w:sz w:val="22"/>
          <w:szCs w:val="22"/>
        </w:rPr>
        <w:t>zajištění provozu domu přírody</w:t>
      </w:r>
      <w:r>
        <w:rPr>
          <w:sz w:val="22"/>
          <w:szCs w:val="22"/>
        </w:rPr>
        <w:t xml:space="preserve"> uzavřené mezi Českou republikou – Agenturou</w:t>
      </w:r>
      <w:r w:rsidRPr="00F80030">
        <w:rPr>
          <w:sz w:val="22"/>
          <w:szCs w:val="22"/>
        </w:rPr>
        <w:t xml:space="preserve"> ochrany přírody a krajiny České republiky</w:t>
      </w:r>
      <w:r>
        <w:rPr>
          <w:sz w:val="22"/>
          <w:szCs w:val="22"/>
        </w:rPr>
        <w:t xml:space="preserve"> (dále jen „AOPK ČR“) a </w:t>
      </w:r>
      <w:r w:rsidRPr="00394B2C">
        <w:rPr>
          <w:sz w:val="22"/>
          <w:szCs w:val="22"/>
        </w:rPr>
        <w:t xml:space="preserve">Sluňákov – centrum ekologických aktivit města Olomouce, o.p.s </w:t>
      </w:r>
      <w:r>
        <w:rPr>
          <w:sz w:val="22"/>
          <w:szCs w:val="22"/>
        </w:rPr>
        <w:t>(dále jen „Sluňákov“).</w:t>
      </w:r>
    </w:p>
    <w:p w14:paraId="69F42E57"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sidRPr="00133EBE">
        <w:rPr>
          <w:sz w:val="22"/>
          <w:szCs w:val="22"/>
        </w:rPr>
        <w:t xml:space="preserve">S ohledem na </w:t>
      </w:r>
      <w:r w:rsidRPr="00695E3F">
        <w:rPr>
          <w:sz w:val="22"/>
          <w:szCs w:val="22"/>
        </w:rPr>
        <w:t xml:space="preserve">platná Pravidla pro postup při likvidaci pojistné události týkající se majetku AOPK </w:t>
      </w:r>
      <w:r w:rsidRPr="009B5771">
        <w:rPr>
          <w:sz w:val="22"/>
          <w:szCs w:val="22"/>
        </w:rPr>
        <w:t xml:space="preserve">ČR a s ohledem na potřebu zajištění řádného uplatnění pojistných událostí vůči smluvní pojišťovně </w:t>
      </w:r>
      <w:r>
        <w:rPr>
          <w:sz w:val="22"/>
          <w:szCs w:val="22"/>
        </w:rPr>
        <w:t xml:space="preserve">AOPK ČR </w:t>
      </w:r>
      <w:r w:rsidRPr="00133EBE">
        <w:rPr>
          <w:sz w:val="22"/>
          <w:szCs w:val="22"/>
        </w:rPr>
        <w:t xml:space="preserve">se stanovují následující </w:t>
      </w:r>
      <w:r>
        <w:rPr>
          <w:sz w:val="22"/>
          <w:szCs w:val="22"/>
        </w:rPr>
        <w:t xml:space="preserve">Pravidla </w:t>
      </w:r>
      <w:r w:rsidRPr="00B34E4F">
        <w:rPr>
          <w:sz w:val="22"/>
          <w:szCs w:val="22"/>
        </w:rPr>
        <w:t xml:space="preserve">předcházení </w:t>
      </w:r>
      <w:r>
        <w:rPr>
          <w:sz w:val="22"/>
          <w:szCs w:val="22"/>
        </w:rPr>
        <w:t>vzniku škod</w:t>
      </w:r>
      <w:r w:rsidRPr="00B34E4F">
        <w:rPr>
          <w:sz w:val="22"/>
          <w:szCs w:val="22"/>
        </w:rPr>
        <w:t xml:space="preserve"> a pravidl</w:t>
      </w:r>
      <w:r>
        <w:rPr>
          <w:sz w:val="22"/>
          <w:szCs w:val="22"/>
        </w:rPr>
        <w:t>a</w:t>
      </w:r>
      <w:r w:rsidRPr="00B34E4F">
        <w:rPr>
          <w:sz w:val="22"/>
          <w:szCs w:val="22"/>
        </w:rPr>
        <w:t xml:space="preserve"> postupu při vzniku škody</w:t>
      </w:r>
      <w:r>
        <w:rPr>
          <w:sz w:val="22"/>
          <w:szCs w:val="22"/>
        </w:rPr>
        <w:t xml:space="preserve"> </w:t>
      </w:r>
      <w:r w:rsidRPr="009B5771">
        <w:rPr>
          <w:sz w:val="22"/>
          <w:szCs w:val="22"/>
        </w:rPr>
        <w:t>(dále jen „Pravidla“)</w:t>
      </w:r>
    </w:p>
    <w:p w14:paraId="57A29E2A" w14:textId="77777777" w:rsidR="00427363" w:rsidRPr="009B5771" w:rsidRDefault="00427363" w:rsidP="00A92E7F">
      <w:pPr>
        <w:pStyle w:val="Zhlav"/>
        <w:numPr>
          <w:ilvl w:val="1"/>
          <w:numId w:val="8"/>
        </w:numPr>
        <w:tabs>
          <w:tab w:val="clear" w:pos="4536"/>
          <w:tab w:val="clear" w:pos="9072"/>
        </w:tabs>
        <w:suppressAutoHyphens/>
        <w:ind w:left="426"/>
        <w:jc w:val="both"/>
        <w:rPr>
          <w:sz w:val="22"/>
          <w:szCs w:val="22"/>
        </w:rPr>
      </w:pPr>
      <w:r w:rsidRPr="00695E3F">
        <w:rPr>
          <w:sz w:val="22"/>
          <w:szCs w:val="22"/>
        </w:rPr>
        <w:t xml:space="preserve">Tato </w:t>
      </w:r>
      <w:r w:rsidRPr="009B5771">
        <w:rPr>
          <w:sz w:val="22"/>
          <w:szCs w:val="22"/>
        </w:rPr>
        <w:t xml:space="preserve">Pravidla jsou pro </w:t>
      </w:r>
      <w:r>
        <w:rPr>
          <w:sz w:val="22"/>
          <w:szCs w:val="22"/>
        </w:rPr>
        <w:t>Sluňákov</w:t>
      </w:r>
      <w:r w:rsidRPr="009B5771">
        <w:rPr>
          <w:sz w:val="22"/>
          <w:szCs w:val="22"/>
        </w:rPr>
        <w:t xml:space="preserve"> závazná.</w:t>
      </w:r>
    </w:p>
    <w:p w14:paraId="149A93F1" w14:textId="77777777" w:rsidR="00427363" w:rsidRDefault="00427363" w:rsidP="00E853B9">
      <w:pPr>
        <w:pStyle w:val="Zhlav"/>
        <w:tabs>
          <w:tab w:val="clear" w:pos="4536"/>
          <w:tab w:val="clear" w:pos="9072"/>
        </w:tabs>
        <w:jc w:val="both"/>
        <w:rPr>
          <w:sz w:val="22"/>
          <w:szCs w:val="22"/>
        </w:rPr>
      </w:pPr>
    </w:p>
    <w:p w14:paraId="092A407F" w14:textId="77777777" w:rsidR="00427363" w:rsidRDefault="00427363" w:rsidP="00A92E7F">
      <w:pPr>
        <w:pStyle w:val="Zhlav"/>
        <w:numPr>
          <w:ilvl w:val="0"/>
          <w:numId w:val="8"/>
        </w:numPr>
        <w:tabs>
          <w:tab w:val="clear" w:pos="4536"/>
          <w:tab w:val="clear" w:pos="9072"/>
        </w:tabs>
        <w:suppressAutoHyphens/>
        <w:jc w:val="both"/>
        <w:rPr>
          <w:b/>
          <w:bCs/>
          <w:sz w:val="22"/>
          <w:szCs w:val="22"/>
        </w:rPr>
      </w:pPr>
      <w:r>
        <w:rPr>
          <w:b/>
          <w:bCs/>
          <w:sz w:val="22"/>
          <w:szCs w:val="22"/>
        </w:rPr>
        <w:t>Pravidla pro předcházení vzniku škod</w:t>
      </w:r>
    </w:p>
    <w:p w14:paraId="34F9079A"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Sluňákov</w:t>
      </w:r>
      <w:r w:rsidRPr="00BC299D">
        <w:rPr>
          <w:sz w:val="22"/>
          <w:szCs w:val="22"/>
        </w:rPr>
        <w:t xml:space="preserve"> j</w:t>
      </w:r>
      <w:r>
        <w:rPr>
          <w:sz w:val="22"/>
          <w:szCs w:val="22"/>
        </w:rPr>
        <w:t>e</w:t>
      </w:r>
      <w:r w:rsidRPr="00BC299D">
        <w:rPr>
          <w:sz w:val="22"/>
          <w:szCs w:val="22"/>
        </w:rPr>
        <w:t xml:space="preserve"> povin</w:t>
      </w:r>
      <w:r>
        <w:rPr>
          <w:sz w:val="22"/>
          <w:szCs w:val="22"/>
        </w:rPr>
        <w:t>en</w:t>
      </w:r>
      <w:r w:rsidRPr="00BC299D">
        <w:rPr>
          <w:sz w:val="22"/>
          <w:szCs w:val="22"/>
        </w:rPr>
        <w:t xml:space="preserve"> dbát, aby nedocházelo k poškozování </w:t>
      </w:r>
      <w:r>
        <w:rPr>
          <w:sz w:val="22"/>
          <w:szCs w:val="22"/>
        </w:rPr>
        <w:t>DPLP a IS</w:t>
      </w:r>
      <w:r w:rsidRPr="00BC299D">
        <w:rPr>
          <w:sz w:val="22"/>
          <w:szCs w:val="22"/>
        </w:rPr>
        <w:t xml:space="preserve"> jak ze strany </w:t>
      </w:r>
      <w:r>
        <w:rPr>
          <w:sz w:val="22"/>
          <w:szCs w:val="22"/>
        </w:rPr>
        <w:t>Sluňákov</w:t>
      </w:r>
      <w:r w:rsidRPr="00BC299D">
        <w:rPr>
          <w:sz w:val="22"/>
          <w:szCs w:val="22"/>
        </w:rPr>
        <w:t xml:space="preserve"> a osob jednajících na jejich pokyn nebo s jeho souhlasem, tak i ze strany třetích osob anebo v důsledku mimořádných událostí. Za tím účelem j</w:t>
      </w:r>
      <w:r>
        <w:rPr>
          <w:sz w:val="22"/>
          <w:szCs w:val="22"/>
        </w:rPr>
        <w:t>e</w:t>
      </w:r>
      <w:r w:rsidRPr="00BC299D">
        <w:rPr>
          <w:sz w:val="22"/>
          <w:szCs w:val="22"/>
        </w:rPr>
        <w:t xml:space="preserve"> </w:t>
      </w:r>
      <w:r>
        <w:rPr>
          <w:sz w:val="22"/>
          <w:szCs w:val="22"/>
        </w:rPr>
        <w:t>Sluňákov</w:t>
      </w:r>
      <w:r w:rsidRPr="00BC299D">
        <w:rPr>
          <w:sz w:val="22"/>
          <w:szCs w:val="22"/>
        </w:rPr>
        <w:t xml:space="preserve"> povin</w:t>
      </w:r>
      <w:r>
        <w:rPr>
          <w:sz w:val="22"/>
          <w:szCs w:val="22"/>
        </w:rPr>
        <w:t>en</w:t>
      </w:r>
      <w:r w:rsidRPr="00BC299D">
        <w:rPr>
          <w:sz w:val="22"/>
          <w:szCs w:val="22"/>
        </w:rPr>
        <w:t xml:space="preserve"> chovat se tak, aby z je</w:t>
      </w:r>
      <w:r>
        <w:rPr>
          <w:sz w:val="22"/>
          <w:szCs w:val="22"/>
        </w:rPr>
        <w:t>ho</w:t>
      </w:r>
      <w:r w:rsidRPr="00BC299D">
        <w:rPr>
          <w:sz w:val="22"/>
          <w:szCs w:val="22"/>
        </w:rPr>
        <w:t xml:space="preserve"> strany nedocházelo ke škodám na předmětech expozice DPL</w:t>
      </w:r>
      <w:r>
        <w:rPr>
          <w:sz w:val="22"/>
          <w:szCs w:val="22"/>
        </w:rPr>
        <w:t>P a IS</w:t>
      </w:r>
      <w:r w:rsidRPr="00BC299D">
        <w:rPr>
          <w:sz w:val="22"/>
          <w:szCs w:val="22"/>
        </w:rPr>
        <w:t xml:space="preserve">. </w:t>
      </w:r>
      <w:r>
        <w:rPr>
          <w:sz w:val="22"/>
          <w:szCs w:val="22"/>
        </w:rPr>
        <w:t>Sluňákov</w:t>
      </w:r>
      <w:r w:rsidRPr="00BC299D">
        <w:rPr>
          <w:sz w:val="22"/>
          <w:szCs w:val="22"/>
        </w:rPr>
        <w:t xml:space="preserve"> j</w:t>
      </w:r>
      <w:r>
        <w:rPr>
          <w:sz w:val="22"/>
          <w:szCs w:val="22"/>
        </w:rPr>
        <w:t>e</w:t>
      </w:r>
      <w:r w:rsidRPr="00BC299D">
        <w:rPr>
          <w:sz w:val="22"/>
          <w:szCs w:val="22"/>
        </w:rPr>
        <w:t xml:space="preserve"> povin</w:t>
      </w:r>
      <w:r>
        <w:rPr>
          <w:sz w:val="22"/>
          <w:szCs w:val="22"/>
        </w:rPr>
        <w:t>en</w:t>
      </w:r>
      <w:r w:rsidRPr="00BC299D">
        <w:rPr>
          <w:sz w:val="22"/>
          <w:szCs w:val="22"/>
        </w:rPr>
        <w:t xml:space="preserve"> v rámci svých možností sledovat pohyb třetích osob (zejm. návštěvníků) v</w:t>
      </w:r>
      <w:r>
        <w:rPr>
          <w:sz w:val="22"/>
          <w:szCs w:val="22"/>
        </w:rPr>
        <w:t> </w:t>
      </w:r>
      <w:r w:rsidRPr="00BC299D">
        <w:rPr>
          <w:sz w:val="22"/>
          <w:szCs w:val="22"/>
        </w:rPr>
        <w:t>DPL</w:t>
      </w:r>
      <w:r>
        <w:rPr>
          <w:sz w:val="22"/>
          <w:szCs w:val="22"/>
        </w:rPr>
        <w:t>P a IS</w:t>
      </w:r>
      <w:r w:rsidRPr="00BC299D">
        <w:rPr>
          <w:sz w:val="22"/>
          <w:szCs w:val="22"/>
        </w:rPr>
        <w:t xml:space="preserve"> a způsob zacházení s předměty expozice DPL</w:t>
      </w:r>
      <w:r>
        <w:rPr>
          <w:sz w:val="22"/>
          <w:szCs w:val="22"/>
        </w:rPr>
        <w:t>P a IS</w:t>
      </w:r>
      <w:r w:rsidRPr="00BC299D">
        <w:rPr>
          <w:sz w:val="22"/>
          <w:szCs w:val="22"/>
        </w:rPr>
        <w:t xml:space="preserve"> ze strany třetích osob. </w:t>
      </w:r>
    </w:p>
    <w:p w14:paraId="50A57304" w14:textId="77777777" w:rsidR="00427363" w:rsidRPr="00BC299D"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 xml:space="preserve">Sluňákov je povinen </w:t>
      </w:r>
      <w:r w:rsidRPr="00BC299D">
        <w:rPr>
          <w:sz w:val="22"/>
          <w:szCs w:val="22"/>
        </w:rPr>
        <w:t xml:space="preserve">řádně zabezpečit </w:t>
      </w:r>
      <w:r>
        <w:rPr>
          <w:sz w:val="22"/>
          <w:szCs w:val="22"/>
        </w:rPr>
        <w:t>expozici DPLP a IS</w:t>
      </w:r>
      <w:r w:rsidRPr="00BC299D">
        <w:rPr>
          <w:sz w:val="22"/>
          <w:szCs w:val="22"/>
        </w:rPr>
        <w:t xml:space="preserve"> vhodným způsobe</w:t>
      </w:r>
      <w:r>
        <w:rPr>
          <w:sz w:val="22"/>
          <w:szCs w:val="22"/>
        </w:rPr>
        <w:t>m proti krádeži či poškození (např</w:t>
      </w:r>
      <w:r w:rsidRPr="00BC299D">
        <w:rPr>
          <w:sz w:val="22"/>
          <w:szCs w:val="22"/>
        </w:rPr>
        <w:t>. zamčením uzamykatelných zámků</w:t>
      </w:r>
      <w:r>
        <w:rPr>
          <w:sz w:val="22"/>
          <w:szCs w:val="22"/>
        </w:rPr>
        <w:t xml:space="preserve"> v době mimo otevírací dobu</w:t>
      </w:r>
      <w:r w:rsidRPr="00BC299D">
        <w:rPr>
          <w:sz w:val="22"/>
          <w:szCs w:val="22"/>
        </w:rPr>
        <w:t>, atd.).</w:t>
      </w:r>
    </w:p>
    <w:p w14:paraId="763A32A5" w14:textId="77777777" w:rsidR="00427363" w:rsidRDefault="00427363" w:rsidP="00E853B9">
      <w:pPr>
        <w:pStyle w:val="Zhlav"/>
        <w:tabs>
          <w:tab w:val="clear" w:pos="4536"/>
          <w:tab w:val="clear" w:pos="9072"/>
        </w:tabs>
        <w:jc w:val="both"/>
        <w:rPr>
          <w:b/>
          <w:bCs/>
          <w:sz w:val="22"/>
          <w:szCs w:val="22"/>
        </w:rPr>
      </w:pPr>
    </w:p>
    <w:p w14:paraId="31B5EE1C" w14:textId="77777777" w:rsidR="00427363" w:rsidRPr="00695E3F" w:rsidRDefault="00427363" w:rsidP="00A92E7F">
      <w:pPr>
        <w:pStyle w:val="Zhlav"/>
        <w:numPr>
          <w:ilvl w:val="0"/>
          <w:numId w:val="8"/>
        </w:numPr>
        <w:tabs>
          <w:tab w:val="clear" w:pos="4536"/>
          <w:tab w:val="clear" w:pos="9072"/>
        </w:tabs>
        <w:suppressAutoHyphens/>
        <w:jc w:val="both"/>
        <w:rPr>
          <w:b/>
          <w:bCs/>
          <w:sz w:val="22"/>
          <w:szCs w:val="22"/>
        </w:rPr>
      </w:pPr>
      <w:r w:rsidRPr="00133EBE">
        <w:rPr>
          <w:b/>
          <w:bCs/>
          <w:sz w:val="22"/>
          <w:szCs w:val="22"/>
        </w:rPr>
        <w:t>Pravidla postupu při vzniku škody</w:t>
      </w:r>
    </w:p>
    <w:p w14:paraId="2B7C7FEA"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Sluňákov je povinen každou škodní událost neprodleně nahlásit kontaktní osobě AOPK ČR.</w:t>
      </w:r>
    </w:p>
    <w:p w14:paraId="62440262"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sidRPr="00695E3F">
        <w:rPr>
          <w:sz w:val="22"/>
          <w:szCs w:val="22"/>
        </w:rPr>
        <w:t xml:space="preserve">V případě vzniku škody způsobené </w:t>
      </w:r>
      <w:r w:rsidRPr="009B5771">
        <w:rPr>
          <w:sz w:val="22"/>
          <w:szCs w:val="22"/>
        </w:rPr>
        <w:t xml:space="preserve">v důsledku živelné pohromy </w:t>
      </w:r>
      <w:r>
        <w:rPr>
          <w:sz w:val="22"/>
          <w:szCs w:val="22"/>
        </w:rPr>
        <w:t>nebo jiné mimořádné události je Sluňákov povinen</w:t>
      </w:r>
      <w:r w:rsidRPr="009B5771">
        <w:rPr>
          <w:sz w:val="22"/>
          <w:szCs w:val="22"/>
        </w:rPr>
        <w:t xml:space="preserve"> přivolat Policii ČR nebo Hasičský záchranný sbor ČR, kter</w:t>
      </w:r>
      <w:r w:rsidRPr="00133EBE">
        <w:rPr>
          <w:sz w:val="22"/>
          <w:szCs w:val="22"/>
        </w:rPr>
        <w:t>ý sepíše o události zápis.</w:t>
      </w:r>
    </w:p>
    <w:p w14:paraId="661C434A"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sidRPr="00695E3F">
        <w:rPr>
          <w:sz w:val="22"/>
          <w:szCs w:val="22"/>
        </w:rPr>
        <w:t>V</w:t>
      </w:r>
      <w:r w:rsidRPr="009B5771">
        <w:rPr>
          <w:sz w:val="22"/>
          <w:szCs w:val="22"/>
        </w:rPr>
        <w:t xml:space="preserve"> případě vzniku škody </w:t>
      </w:r>
      <w:r>
        <w:rPr>
          <w:sz w:val="22"/>
          <w:szCs w:val="22"/>
        </w:rPr>
        <w:t xml:space="preserve">v jakékoliv výši </w:t>
      </w:r>
      <w:r w:rsidRPr="009B5771">
        <w:rPr>
          <w:sz w:val="22"/>
          <w:szCs w:val="22"/>
        </w:rPr>
        <w:t xml:space="preserve">způsobené </w:t>
      </w:r>
      <w:r>
        <w:rPr>
          <w:sz w:val="22"/>
          <w:szCs w:val="22"/>
        </w:rPr>
        <w:t>úmyslně (např. krádež, vandalismus aj.) anebo v případě pochybností, zda byla škoda způsobena úmyslně, je Sluňákov vždy povinen</w:t>
      </w:r>
      <w:r w:rsidRPr="009B5771">
        <w:rPr>
          <w:sz w:val="22"/>
          <w:szCs w:val="22"/>
        </w:rPr>
        <w:t xml:space="preserve"> přivolat Policii ČR.</w:t>
      </w:r>
    </w:p>
    <w:p w14:paraId="654E57FB" w14:textId="77777777" w:rsidR="00427363"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Sluňákov je povinen neprodleně pořídit fotodokumentaci stavu poškozené věci, pokud hrozí, že její pořízení nebude možné provést později ze strany AOPK ČR.</w:t>
      </w:r>
    </w:p>
    <w:p w14:paraId="099219D2" w14:textId="77777777" w:rsidR="00427363" w:rsidRPr="00695E3F" w:rsidRDefault="00427363" w:rsidP="00A92E7F">
      <w:pPr>
        <w:pStyle w:val="Zhlav"/>
        <w:numPr>
          <w:ilvl w:val="1"/>
          <w:numId w:val="8"/>
        </w:numPr>
        <w:tabs>
          <w:tab w:val="clear" w:pos="4536"/>
          <w:tab w:val="clear" w:pos="9072"/>
        </w:tabs>
        <w:suppressAutoHyphens/>
        <w:ind w:left="426"/>
        <w:jc w:val="both"/>
        <w:rPr>
          <w:sz w:val="22"/>
          <w:szCs w:val="22"/>
        </w:rPr>
      </w:pPr>
      <w:r>
        <w:rPr>
          <w:sz w:val="22"/>
          <w:szCs w:val="22"/>
        </w:rPr>
        <w:t xml:space="preserve">Sluňákov je </w:t>
      </w:r>
      <w:r w:rsidRPr="00625B0E">
        <w:rPr>
          <w:sz w:val="22"/>
          <w:szCs w:val="22"/>
        </w:rPr>
        <w:t>p</w:t>
      </w:r>
      <w:r>
        <w:rPr>
          <w:sz w:val="22"/>
          <w:szCs w:val="22"/>
        </w:rPr>
        <w:t>ovinen poskytnout AOPK ČR veškerou součinnost, kterou po nich lze spravedlivě požadovat pro řádné uplatnění pojistné události u smluvní pojišťovny AOPK ČR.</w:t>
      </w:r>
    </w:p>
    <w:p w14:paraId="44F53467" w14:textId="77777777" w:rsidR="00427363" w:rsidRPr="00133EBE" w:rsidRDefault="00427363" w:rsidP="00E853B9">
      <w:pPr>
        <w:pStyle w:val="Zhlav"/>
        <w:tabs>
          <w:tab w:val="clear" w:pos="4536"/>
          <w:tab w:val="clear" w:pos="9072"/>
        </w:tabs>
        <w:jc w:val="both"/>
        <w:rPr>
          <w:sz w:val="22"/>
          <w:szCs w:val="22"/>
        </w:rPr>
      </w:pPr>
    </w:p>
    <w:p w14:paraId="0DE82638" w14:textId="77777777" w:rsidR="00427363" w:rsidRPr="00133EBE" w:rsidRDefault="00427363" w:rsidP="00E853B9">
      <w:pPr>
        <w:pStyle w:val="Zhlav"/>
        <w:tabs>
          <w:tab w:val="clear" w:pos="4536"/>
          <w:tab w:val="clear" w:pos="9072"/>
        </w:tabs>
        <w:jc w:val="both"/>
        <w:rPr>
          <w:sz w:val="22"/>
          <w:szCs w:val="22"/>
        </w:rPr>
      </w:pPr>
    </w:p>
    <w:p w14:paraId="1E0EDACF" w14:textId="7468EFBB" w:rsidR="00E558B4" w:rsidRDefault="00427363" w:rsidP="00BD5664">
      <w:pPr>
        <w:spacing w:before="0" w:after="0" w:line="240" w:lineRule="auto"/>
        <w:rPr>
          <w:sz w:val="22"/>
          <w:szCs w:val="22"/>
          <w:u w:val="single"/>
        </w:rPr>
      </w:pPr>
      <w:r>
        <w:rPr>
          <w:sz w:val="22"/>
          <w:szCs w:val="22"/>
        </w:rPr>
        <w:br w:type="page"/>
      </w:r>
      <w:r w:rsidRPr="009E03F8">
        <w:rPr>
          <w:sz w:val="22"/>
          <w:szCs w:val="22"/>
          <w:u w:val="single"/>
        </w:rPr>
        <w:lastRenderedPageBreak/>
        <w:t xml:space="preserve">Příloha č. </w:t>
      </w:r>
      <w:r w:rsidR="005E5E54" w:rsidRPr="009E03F8">
        <w:rPr>
          <w:sz w:val="22"/>
          <w:szCs w:val="22"/>
          <w:u w:val="single"/>
        </w:rPr>
        <w:t>6</w:t>
      </w:r>
      <w:r w:rsidRPr="009E03F8">
        <w:rPr>
          <w:sz w:val="22"/>
          <w:szCs w:val="22"/>
          <w:u w:val="single"/>
        </w:rPr>
        <w:t xml:space="preserve"> Kalkulace</w:t>
      </w:r>
      <w:r w:rsidRPr="00BA4269">
        <w:rPr>
          <w:sz w:val="22"/>
          <w:szCs w:val="22"/>
          <w:u w:val="single"/>
        </w:rPr>
        <w:t xml:space="preserve"> nákladů „Dům přírody Litovelského Pomoraví“ </w:t>
      </w:r>
    </w:p>
    <w:p w14:paraId="3AECEDF9" w14:textId="77777777" w:rsidR="00B23DA9" w:rsidRPr="00E466B2" w:rsidRDefault="00B23DA9" w:rsidP="00BD5664">
      <w:pPr>
        <w:spacing w:before="0" w:after="0" w:line="240" w:lineRule="auto"/>
        <w:rPr>
          <w:sz w:val="22"/>
          <w:szCs w:val="22"/>
          <w:u w:val="single"/>
        </w:rPr>
      </w:pPr>
    </w:p>
    <w:tbl>
      <w:tblPr>
        <w:tblW w:w="9044" w:type="dxa"/>
        <w:tblInd w:w="55" w:type="dxa"/>
        <w:tblCellMar>
          <w:left w:w="70" w:type="dxa"/>
          <w:right w:w="70" w:type="dxa"/>
        </w:tblCellMar>
        <w:tblLook w:val="04A0" w:firstRow="1" w:lastRow="0" w:firstColumn="1" w:lastColumn="0" w:noHBand="0" w:noVBand="1"/>
      </w:tblPr>
      <w:tblGrid>
        <w:gridCol w:w="2927"/>
        <w:gridCol w:w="939"/>
        <w:gridCol w:w="1048"/>
        <w:gridCol w:w="1594"/>
        <w:gridCol w:w="2536"/>
      </w:tblGrid>
      <w:tr w:rsidR="001B2F7D" w:rsidRPr="001B2F7D" w14:paraId="5B1489EF" w14:textId="77777777" w:rsidTr="004D2D80">
        <w:trPr>
          <w:trHeight w:val="643"/>
        </w:trPr>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23AD5"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měsíc</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7BAE4"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počet dní</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9C1E7"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počet hodin</w:t>
            </w:r>
          </w:p>
        </w:tc>
        <w:tc>
          <w:tcPr>
            <w:tcW w:w="1594" w:type="dxa"/>
            <w:tcBorders>
              <w:top w:val="single" w:sz="4" w:space="0" w:color="auto"/>
              <w:left w:val="nil"/>
              <w:bottom w:val="nil"/>
              <w:right w:val="nil"/>
            </w:tcBorders>
            <w:shd w:val="clear" w:color="auto" w:fill="auto"/>
            <w:vAlign w:val="center"/>
            <w:hideMark/>
          </w:tcPr>
          <w:p w14:paraId="15F0852D"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jednotková sazba</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1C30C"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 xml:space="preserve">celkem sazba </w:t>
            </w:r>
          </w:p>
        </w:tc>
      </w:tr>
      <w:tr w:rsidR="001B2F7D" w:rsidRPr="001B2F7D" w14:paraId="21D34C7C" w14:textId="77777777" w:rsidTr="004D2D80">
        <w:trPr>
          <w:trHeight w:val="643"/>
        </w:trPr>
        <w:tc>
          <w:tcPr>
            <w:tcW w:w="2927" w:type="dxa"/>
            <w:vMerge/>
            <w:tcBorders>
              <w:top w:val="single" w:sz="4" w:space="0" w:color="auto"/>
              <w:left w:val="single" w:sz="4" w:space="0" w:color="auto"/>
              <w:bottom w:val="single" w:sz="4" w:space="0" w:color="auto"/>
              <w:right w:val="single" w:sz="4" w:space="0" w:color="auto"/>
            </w:tcBorders>
            <w:vAlign w:val="center"/>
            <w:hideMark/>
          </w:tcPr>
          <w:p w14:paraId="3DFC8937" w14:textId="77777777" w:rsidR="001B2F7D" w:rsidRPr="001B2F7D" w:rsidRDefault="001B2F7D" w:rsidP="001B2F7D">
            <w:pPr>
              <w:spacing w:before="0" w:after="0" w:line="240" w:lineRule="auto"/>
              <w:rPr>
                <w:rFonts w:eastAsia="Times New Roman"/>
                <w:b/>
                <w:bCs/>
                <w:color w:val="000000"/>
                <w:lang w:eastAsia="cs-CZ"/>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1C28D255" w14:textId="77777777" w:rsidR="001B2F7D" w:rsidRPr="001B2F7D" w:rsidRDefault="001B2F7D" w:rsidP="001B2F7D">
            <w:pPr>
              <w:spacing w:before="0" w:after="0" w:line="240" w:lineRule="auto"/>
              <w:rPr>
                <w:rFonts w:eastAsia="Times New Roman"/>
                <w:b/>
                <w:bCs/>
                <w:color w:val="000000"/>
                <w:lang w:eastAsia="cs-CZ"/>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519C811" w14:textId="77777777" w:rsidR="001B2F7D" w:rsidRPr="001B2F7D" w:rsidRDefault="001B2F7D" w:rsidP="001B2F7D">
            <w:pPr>
              <w:spacing w:before="0" w:after="0" w:line="240" w:lineRule="auto"/>
              <w:rPr>
                <w:rFonts w:eastAsia="Times New Roman"/>
                <w:b/>
                <w:bCs/>
                <w:color w:val="000000"/>
                <w:lang w:eastAsia="cs-CZ"/>
              </w:rPr>
            </w:pP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91D0F11" w14:textId="225DE59B" w:rsidR="001B2F7D" w:rsidRPr="001B2F7D" w:rsidRDefault="001B2F7D" w:rsidP="00EA2839">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 xml:space="preserve">v Kč </w:t>
            </w:r>
            <w:r w:rsidR="00EA2839">
              <w:rPr>
                <w:rFonts w:eastAsia="Times New Roman"/>
                <w:b/>
                <w:bCs/>
                <w:color w:val="000000"/>
                <w:sz w:val="22"/>
                <w:szCs w:val="22"/>
                <w:lang w:eastAsia="cs-CZ"/>
              </w:rPr>
              <w:t>bez</w:t>
            </w:r>
            <w:r w:rsidRPr="001B2F7D">
              <w:rPr>
                <w:rFonts w:eastAsia="Times New Roman"/>
                <w:b/>
                <w:bCs/>
                <w:color w:val="000000"/>
                <w:sz w:val="22"/>
                <w:szCs w:val="22"/>
                <w:lang w:eastAsia="cs-CZ"/>
              </w:rPr>
              <w:t xml:space="preserve"> DPH</w:t>
            </w:r>
          </w:p>
        </w:tc>
        <w:tc>
          <w:tcPr>
            <w:tcW w:w="2534" w:type="dxa"/>
            <w:tcBorders>
              <w:top w:val="nil"/>
              <w:left w:val="nil"/>
              <w:bottom w:val="nil"/>
              <w:right w:val="nil"/>
            </w:tcBorders>
            <w:shd w:val="clear" w:color="auto" w:fill="auto"/>
            <w:vAlign w:val="center"/>
            <w:hideMark/>
          </w:tcPr>
          <w:p w14:paraId="5AD7BF50" w14:textId="3E134BD5" w:rsidR="001B2F7D" w:rsidRPr="001B2F7D" w:rsidRDefault="001B2F7D" w:rsidP="00EA2839">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 xml:space="preserve">v Kč / měsíc </w:t>
            </w:r>
            <w:r w:rsidR="00EA2839">
              <w:rPr>
                <w:rFonts w:eastAsia="Times New Roman"/>
                <w:b/>
                <w:bCs/>
                <w:color w:val="000000"/>
                <w:sz w:val="22"/>
                <w:szCs w:val="22"/>
                <w:lang w:eastAsia="cs-CZ"/>
              </w:rPr>
              <w:t>bez</w:t>
            </w:r>
            <w:r w:rsidRPr="001B2F7D">
              <w:rPr>
                <w:rFonts w:eastAsia="Times New Roman"/>
                <w:b/>
                <w:bCs/>
                <w:color w:val="000000"/>
                <w:sz w:val="22"/>
                <w:szCs w:val="22"/>
                <w:lang w:eastAsia="cs-CZ"/>
              </w:rPr>
              <w:t xml:space="preserve">  DPH</w:t>
            </w:r>
          </w:p>
        </w:tc>
      </w:tr>
      <w:tr w:rsidR="001B2F7D" w:rsidRPr="001B2F7D" w14:paraId="60FC2321" w14:textId="77777777" w:rsidTr="004D2D80">
        <w:trPr>
          <w:trHeight w:val="321"/>
        </w:trPr>
        <w:tc>
          <w:tcPr>
            <w:tcW w:w="9044" w:type="dxa"/>
            <w:gridSpan w:val="5"/>
            <w:tcBorders>
              <w:top w:val="single" w:sz="4" w:space="0" w:color="auto"/>
              <w:left w:val="single" w:sz="4" w:space="0" w:color="auto"/>
              <w:bottom w:val="single" w:sz="4" w:space="0" w:color="auto"/>
              <w:right w:val="single" w:sz="4" w:space="0" w:color="000000"/>
            </w:tcBorders>
            <w:shd w:val="clear" w:color="000000" w:fill="D8E4BC"/>
            <w:vAlign w:val="bottom"/>
            <w:hideMark/>
          </w:tcPr>
          <w:p w14:paraId="422A0484" w14:textId="69D46ED8" w:rsidR="001B2F7D" w:rsidRPr="001B2F7D" w:rsidRDefault="001B2F7D" w:rsidP="00EA2839">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Rok 202</w:t>
            </w:r>
            <w:r w:rsidR="00EA2839">
              <w:rPr>
                <w:rFonts w:eastAsia="Times New Roman"/>
                <w:color w:val="000000"/>
                <w:sz w:val="22"/>
                <w:szCs w:val="22"/>
                <w:lang w:eastAsia="cs-CZ"/>
              </w:rPr>
              <w:t>4</w:t>
            </w:r>
          </w:p>
        </w:tc>
      </w:tr>
      <w:tr w:rsidR="005E5E54" w:rsidRPr="001B2F7D" w14:paraId="7D9A6849" w14:textId="77777777" w:rsidTr="004D2D80">
        <w:trPr>
          <w:trHeight w:val="321"/>
        </w:trPr>
        <w:tc>
          <w:tcPr>
            <w:tcW w:w="2927" w:type="dxa"/>
            <w:tcBorders>
              <w:top w:val="nil"/>
              <w:left w:val="single" w:sz="4" w:space="0" w:color="auto"/>
              <w:bottom w:val="single" w:sz="4" w:space="0" w:color="auto"/>
              <w:right w:val="single" w:sz="4" w:space="0" w:color="auto"/>
            </w:tcBorders>
            <w:shd w:val="clear" w:color="000000" w:fill="FFFFFF"/>
            <w:vAlign w:val="bottom"/>
            <w:hideMark/>
          </w:tcPr>
          <w:p w14:paraId="43DC8766"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leden</w:t>
            </w:r>
          </w:p>
        </w:tc>
        <w:tc>
          <w:tcPr>
            <w:tcW w:w="939" w:type="dxa"/>
            <w:tcBorders>
              <w:top w:val="nil"/>
              <w:left w:val="nil"/>
              <w:bottom w:val="single" w:sz="4" w:space="0" w:color="auto"/>
              <w:right w:val="single" w:sz="4" w:space="0" w:color="auto"/>
            </w:tcBorders>
            <w:shd w:val="clear" w:color="auto" w:fill="auto"/>
            <w:vAlign w:val="center"/>
            <w:hideMark/>
          </w:tcPr>
          <w:p w14:paraId="7E4328CC"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22</w:t>
            </w:r>
          </w:p>
        </w:tc>
        <w:tc>
          <w:tcPr>
            <w:tcW w:w="1048" w:type="dxa"/>
            <w:tcBorders>
              <w:top w:val="nil"/>
              <w:left w:val="nil"/>
              <w:bottom w:val="single" w:sz="4" w:space="0" w:color="auto"/>
              <w:right w:val="single" w:sz="4" w:space="0" w:color="auto"/>
            </w:tcBorders>
            <w:shd w:val="clear" w:color="auto" w:fill="auto"/>
            <w:vAlign w:val="center"/>
            <w:hideMark/>
          </w:tcPr>
          <w:p w14:paraId="718104A8" w14:textId="1C08FFC2" w:rsidR="005E5E54" w:rsidRPr="001B2F7D" w:rsidRDefault="005E5E54" w:rsidP="005E5E54">
            <w:pPr>
              <w:spacing w:before="0" w:after="0" w:line="240" w:lineRule="auto"/>
              <w:jc w:val="right"/>
              <w:rPr>
                <w:rFonts w:eastAsia="Times New Roman"/>
                <w:color w:val="000000"/>
                <w:lang w:eastAsia="cs-CZ"/>
              </w:rPr>
            </w:pPr>
            <w:r>
              <w:rPr>
                <w:color w:val="000000"/>
              </w:rPr>
              <w:t>149</w:t>
            </w:r>
          </w:p>
        </w:tc>
        <w:tc>
          <w:tcPr>
            <w:tcW w:w="1594" w:type="dxa"/>
            <w:tcBorders>
              <w:top w:val="nil"/>
              <w:left w:val="nil"/>
              <w:bottom w:val="single" w:sz="4" w:space="0" w:color="auto"/>
              <w:right w:val="single" w:sz="4" w:space="0" w:color="auto"/>
            </w:tcBorders>
            <w:shd w:val="clear" w:color="000000" w:fill="FFFFFF"/>
            <w:noWrap/>
            <w:vAlign w:val="bottom"/>
            <w:hideMark/>
          </w:tcPr>
          <w:p w14:paraId="7D9C8642" w14:textId="5788E158"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78D77B19" w14:textId="3DF4F8CD"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098</w:t>
            </w:r>
          </w:p>
        </w:tc>
      </w:tr>
      <w:tr w:rsidR="005E5E54" w:rsidRPr="001B2F7D" w14:paraId="39FB2B4B" w14:textId="77777777" w:rsidTr="004D2D80">
        <w:trPr>
          <w:trHeight w:val="321"/>
        </w:trPr>
        <w:tc>
          <w:tcPr>
            <w:tcW w:w="2927" w:type="dxa"/>
            <w:tcBorders>
              <w:top w:val="nil"/>
              <w:left w:val="single" w:sz="4" w:space="0" w:color="auto"/>
              <w:bottom w:val="single" w:sz="4" w:space="0" w:color="auto"/>
              <w:right w:val="single" w:sz="4" w:space="0" w:color="auto"/>
            </w:tcBorders>
            <w:shd w:val="clear" w:color="000000" w:fill="FFFFFF"/>
            <w:vAlign w:val="bottom"/>
            <w:hideMark/>
          </w:tcPr>
          <w:p w14:paraId="279FC29D"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únor</w:t>
            </w:r>
          </w:p>
        </w:tc>
        <w:tc>
          <w:tcPr>
            <w:tcW w:w="939" w:type="dxa"/>
            <w:tcBorders>
              <w:top w:val="nil"/>
              <w:left w:val="nil"/>
              <w:bottom w:val="single" w:sz="4" w:space="0" w:color="auto"/>
              <w:right w:val="single" w:sz="4" w:space="0" w:color="auto"/>
            </w:tcBorders>
            <w:shd w:val="clear" w:color="auto" w:fill="auto"/>
            <w:vAlign w:val="center"/>
            <w:hideMark/>
          </w:tcPr>
          <w:p w14:paraId="36F9D1E2"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20</w:t>
            </w:r>
          </w:p>
        </w:tc>
        <w:tc>
          <w:tcPr>
            <w:tcW w:w="1048" w:type="dxa"/>
            <w:tcBorders>
              <w:top w:val="nil"/>
              <w:left w:val="nil"/>
              <w:bottom w:val="single" w:sz="4" w:space="0" w:color="auto"/>
              <w:right w:val="single" w:sz="4" w:space="0" w:color="auto"/>
            </w:tcBorders>
            <w:shd w:val="clear" w:color="auto" w:fill="auto"/>
            <w:vAlign w:val="center"/>
            <w:hideMark/>
          </w:tcPr>
          <w:p w14:paraId="28F5A491" w14:textId="181CA5B7" w:rsidR="005E5E54" w:rsidRPr="001B2F7D" w:rsidRDefault="005E5E54" w:rsidP="005E5E54">
            <w:pPr>
              <w:spacing w:before="0" w:after="0" w:line="240" w:lineRule="auto"/>
              <w:jc w:val="right"/>
              <w:rPr>
                <w:rFonts w:eastAsia="Times New Roman"/>
                <w:color w:val="000000"/>
                <w:lang w:eastAsia="cs-CZ"/>
              </w:rPr>
            </w:pPr>
            <w:r>
              <w:rPr>
                <w:color w:val="000000"/>
              </w:rPr>
              <w:t>149</w:t>
            </w:r>
          </w:p>
        </w:tc>
        <w:tc>
          <w:tcPr>
            <w:tcW w:w="1594" w:type="dxa"/>
            <w:tcBorders>
              <w:top w:val="nil"/>
              <w:left w:val="nil"/>
              <w:bottom w:val="single" w:sz="4" w:space="0" w:color="auto"/>
              <w:right w:val="single" w:sz="4" w:space="0" w:color="auto"/>
            </w:tcBorders>
            <w:shd w:val="clear" w:color="000000" w:fill="FFFFFF"/>
            <w:noWrap/>
            <w:vAlign w:val="bottom"/>
          </w:tcPr>
          <w:p w14:paraId="72B723DE" w14:textId="2E2C820C"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76E7E9A4" w14:textId="79F99DA5"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098</w:t>
            </w:r>
          </w:p>
        </w:tc>
      </w:tr>
      <w:tr w:rsidR="005E5E54" w:rsidRPr="001B2F7D" w14:paraId="17CDDB4A" w14:textId="77777777" w:rsidTr="004D2D80">
        <w:trPr>
          <w:trHeight w:val="321"/>
        </w:trPr>
        <w:tc>
          <w:tcPr>
            <w:tcW w:w="2927" w:type="dxa"/>
            <w:tcBorders>
              <w:top w:val="nil"/>
              <w:left w:val="single" w:sz="4" w:space="0" w:color="auto"/>
              <w:bottom w:val="single" w:sz="4" w:space="0" w:color="auto"/>
              <w:right w:val="single" w:sz="4" w:space="0" w:color="auto"/>
            </w:tcBorders>
            <w:shd w:val="clear" w:color="000000" w:fill="FFFFFF"/>
            <w:vAlign w:val="bottom"/>
            <w:hideMark/>
          </w:tcPr>
          <w:p w14:paraId="73B8B9AE"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březen</w:t>
            </w:r>
          </w:p>
        </w:tc>
        <w:tc>
          <w:tcPr>
            <w:tcW w:w="939" w:type="dxa"/>
            <w:tcBorders>
              <w:top w:val="nil"/>
              <w:left w:val="nil"/>
              <w:bottom w:val="single" w:sz="4" w:space="0" w:color="auto"/>
              <w:right w:val="single" w:sz="4" w:space="0" w:color="auto"/>
            </w:tcBorders>
            <w:shd w:val="clear" w:color="auto" w:fill="auto"/>
            <w:vAlign w:val="center"/>
            <w:hideMark/>
          </w:tcPr>
          <w:p w14:paraId="10B83576" w14:textId="53367689"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2</w:t>
            </w:r>
            <w:r>
              <w:rPr>
                <w:rFonts w:eastAsia="Times New Roman"/>
                <w:color w:val="000000"/>
                <w:lang w:eastAsia="cs-CZ"/>
              </w:rPr>
              <w:t>2</w:t>
            </w:r>
          </w:p>
        </w:tc>
        <w:tc>
          <w:tcPr>
            <w:tcW w:w="1048" w:type="dxa"/>
            <w:tcBorders>
              <w:top w:val="nil"/>
              <w:left w:val="nil"/>
              <w:bottom w:val="single" w:sz="4" w:space="0" w:color="auto"/>
              <w:right w:val="single" w:sz="4" w:space="0" w:color="auto"/>
            </w:tcBorders>
            <w:shd w:val="clear" w:color="auto" w:fill="auto"/>
            <w:vAlign w:val="center"/>
            <w:hideMark/>
          </w:tcPr>
          <w:p w14:paraId="05E79D0E" w14:textId="200E91C0" w:rsidR="005E5E54" w:rsidRPr="001B2F7D" w:rsidRDefault="005E5E54" w:rsidP="005E5E54">
            <w:pPr>
              <w:spacing w:before="0" w:after="0" w:line="240" w:lineRule="auto"/>
              <w:jc w:val="right"/>
              <w:rPr>
                <w:rFonts w:eastAsia="Times New Roman"/>
                <w:color w:val="000000"/>
                <w:lang w:eastAsia="cs-CZ"/>
              </w:rPr>
            </w:pPr>
            <w:r>
              <w:rPr>
                <w:color w:val="000000"/>
              </w:rPr>
              <w:t>152</w:t>
            </w:r>
          </w:p>
        </w:tc>
        <w:tc>
          <w:tcPr>
            <w:tcW w:w="1594" w:type="dxa"/>
            <w:tcBorders>
              <w:top w:val="nil"/>
              <w:left w:val="nil"/>
              <w:bottom w:val="single" w:sz="4" w:space="0" w:color="auto"/>
              <w:right w:val="single" w:sz="4" w:space="0" w:color="auto"/>
            </w:tcBorders>
            <w:shd w:val="clear" w:color="000000" w:fill="FFFFFF"/>
            <w:noWrap/>
            <w:vAlign w:val="bottom"/>
          </w:tcPr>
          <w:p w14:paraId="2180C382" w14:textId="7C85DABA"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63D90626" w14:textId="7821C696"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704</w:t>
            </w:r>
          </w:p>
        </w:tc>
      </w:tr>
      <w:tr w:rsidR="005E5E54" w:rsidRPr="001B2F7D" w14:paraId="73DE3EC8"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4F62668C"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duben</w:t>
            </w:r>
          </w:p>
        </w:tc>
        <w:tc>
          <w:tcPr>
            <w:tcW w:w="939" w:type="dxa"/>
            <w:tcBorders>
              <w:top w:val="nil"/>
              <w:left w:val="nil"/>
              <w:bottom w:val="single" w:sz="4" w:space="0" w:color="auto"/>
              <w:right w:val="single" w:sz="4" w:space="0" w:color="auto"/>
            </w:tcBorders>
            <w:shd w:val="clear" w:color="auto" w:fill="auto"/>
            <w:vAlign w:val="center"/>
            <w:hideMark/>
          </w:tcPr>
          <w:p w14:paraId="0D04D956"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30</w:t>
            </w:r>
          </w:p>
        </w:tc>
        <w:tc>
          <w:tcPr>
            <w:tcW w:w="1048" w:type="dxa"/>
            <w:tcBorders>
              <w:top w:val="nil"/>
              <w:left w:val="nil"/>
              <w:bottom w:val="single" w:sz="4" w:space="0" w:color="auto"/>
              <w:right w:val="single" w:sz="4" w:space="0" w:color="auto"/>
            </w:tcBorders>
            <w:shd w:val="clear" w:color="auto" w:fill="auto"/>
            <w:vAlign w:val="center"/>
            <w:hideMark/>
          </w:tcPr>
          <w:p w14:paraId="0E126EDE" w14:textId="405C456B" w:rsidR="005E5E54" w:rsidRPr="001B2F7D" w:rsidRDefault="005E5E54" w:rsidP="005E5E54">
            <w:pPr>
              <w:spacing w:before="0" w:after="0" w:line="240" w:lineRule="auto"/>
              <w:jc w:val="right"/>
              <w:rPr>
                <w:rFonts w:eastAsia="Times New Roman"/>
                <w:color w:val="000000"/>
                <w:lang w:eastAsia="cs-CZ"/>
              </w:rPr>
            </w:pPr>
            <w:r>
              <w:rPr>
                <w:color w:val="000000"/>
              </w:rPr>
              <w:t>255</w:t>
            </w:r>
          </w:p>
        </w:tc>
        <w:tc>
          <w:tcPr>
            <w:tcW w:w="1594" w:type="dxa"/>
            <w:tcBorders>
              <w:top w:val="nil"/>
              <w:left w:val="nil"/>
              <w:bottom w:val="single" w:sz="4" w:space="0" w:color="auto"/>
              <w:right w:val="single" w:sz="4" w:space="0" w:color="auto"/>
            </w:tcBorders>
            <w:shd w:val="clear" w:color="000000" w:fill="FFFFFF"/>
            <w:noWrap/>
            <w:vAlign w:val="bottom"/>
          </w:tcPr>
          <w:p w14:paraId="7433FE15" w14:textId="3624FFA4"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09A757C1" w14:textId="42CC6E3D"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51</w:t>
            </w:r>
            <w:r w:rsidR="004D2D80">
              <w:rPr>
                <w:rFonts w:ascii="Calibri" w:hAnsi="Calibri" w:cs="Calibri"/>
                <w:sz w:val="22"/>
                <w:szCs w:val="22"/>
              </w:rPr>
              <w:t xml:space="preserve"> </w:t>
            </w:r>
            <w:r w:rsidRPr="005E5E54">
              <w:rPr>
                <w:rFonts w:ascii="Calibri" w:hAnsi="Calibri" w:cs="Calibri"/>
                <w:sz w:val="22"/>
                <w:szCs w:val="22"/>
              </w:rPr>
              <w:t>510</w:t>
            </w:r>
          </w:p>
        </w:tc>
      </w:tr>
      <w:tr w:rsidR="005E5E54" w:rsidRPr="001B2F7D" w14:paraId="4A602861"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301B7D49" w14:textId="77777777" w:rsidR="005E5E54" w:rsidRPr="001B2F7D" w:rsidRDefault="005E5E54" w:rsidP="005E5E54">
            <w:pPr>
              <w:spacing w:before="0" w:after="0" w:line="240" w:lineRule="auto"/>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květen</w:t>
            </w:r>
          </w:p>
        </w:tc>
        <w:tc>
          <w:tcPr>
            <w:tcW w:w="939" w:type="dxa"/>
            <w:tcBorders>
              <w:top w:val="nil"/>
              <w:left w:val="nil"/>
              <w:bottom w:val="single" w:sz="4" w:space="0" w:color="auto"/>
              <w:right w:val="single" w:sz="4" w:space="0" w:color="auto"/>
            </w:tcBorders>
            <w:shd w:val="clear" w:color="auto" w:fill="auto"/>
            <w:vAlign w:val="center"/>
            <w:hideMark/>
          </w:tcPr>
          <w:p w14:paraId="29A23276"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31</w:t>
            </w:r>
          </w:p>
        </w:tc>
        <w:tc>
          <w:tcPr>
            <w:tcW w:w="1048" w:type="dxa"/>
            <w:tcBorders>
              <w:top w:val="nil"/>
              <w:left w:val="nil"/>
              <w:bottom w:val="single" w:sz="4" w:space="0" w:color="auto"/>
              <w:right w:val="single" w:sz="4" w:space="0" w:color="auto"/>
            </w:tcBorders>
            <w:shd w:val="clear" w:color="auto" w:fill="auto"/>
            <w:vAlign w:val="center"/>
            <w:hideMark/>
          </w:tcPr>
          <w:p w14:paraId="4E76A3A5" w14:textId="60983EA8" w:rsidR="005E5E54" w:rsidRPr="001B2F7D" w:rsidRDefault="005E5E54" w:rsidP="005E5E54">
            <w:pPr>
              <w:spacing w:before="0" w:after="0" w:line="240" w:lineRule="auto"/>
              <w:jc w:val="right"/>
              <w:rPr>
                <w:rFonts w:eastAsia="Times New Roman"/>
                <w:color w:val="000000"/>
                <w:lang w:eastAsia="cs-CZ"/>
              </w:rPr>
            </w:pPr>
            <w:r>
              <w:rPr>
                <w:color w:val="000000"/>
              </w:rPr>
              <w:t>263</w:t>
            </w:r>
          </w:p>
        </w:tc>
        <w:tc>
          <w:tcPr>
            <w:tcW w:w="1594" w:type="dxa"/>
            <w:tcBorders>
              <w:top w:val="nil"/>
              <w:left w:val="nil"/>
              <w:bottom w:val="single" w:sz="4" w:space="0" w:color="auto"/>
              <w:right w:val="single" w:sz="4" w:space="0" w:color="auto"/>
            </w:tcBorders>
            <w:shd w:val="clear" w:color="000000" w:fill="FFFFFF"/>
            <w:noWrap/>
            <w:vAlign w:val="bottom"/>
          </w:tcPr>
          <w:p w14:paraId="3870D56C" w14:textId="447009F9"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5BB859F6" w14:textId="37ADFCD7"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53</w:t>
            </w:r>
            <w:r w:rsidR="004D2D80">
              <w:rPr>
                <w:rFonts w:ascii="Calibri" w:hAnsi="Calibri" w:cs="Calibri"/>
                <w:sz w:val="22"/>
                <w:szCs w:val="22"/>
              </w:rPr>
              <w:t xml:space="preserve"> </w:t>
            </w:r>
            <w:r w:rsidRPr="005E5E54">
              <w:rPr>
                <w:rFonts w:ascii="Calibri" w:hAnsi="Calibri" w:cs="Calibri"/>
                <w:sz w:val="22"/>
                <w:szCs w:val="22"/>
              </w:rPr>
              <w:t>126</w:t>
            </w:r>
          </w:p>
        </w:tc>
      </w:tr>
      <w:tr w:rsidR="005E5E54" w:rsidRPr="001B2F7D" w14:paraId="5322837F"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65F9EE4C"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červen</w:t>
            </w:r>
          </w:p>
        </w:tc>
        <w:tc>
          <w:tcPr>
            <w:tcW w:w="939" w:type="dxa"/>
            <w:tcBorders>
              <w:top w:val="nil"/>
              <w:left w:val="nil"/>
              <w:bottom w:val="single" w:sz="4" w:space="0" w:color="auto"/>
              <w:right w:val="single" w:sz="4" w:space="0" w:color="auto"/>
            </w:tcBorders>
            <w:shd w:val="clear" w:color="auto" w:fill="auto"/>
            <w:vAlign w:val="center"/>
            <w:hideMark/>
          </w:tcPr>
          <w:p w14:paraId="4037CA60"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30</w:t>
            </w:r>
          </w:p>
        </w:tc>
        <w:tc>
          <w:tcPr>
            <w:tcW w:w="1048" w:type="dxa"/>
            <w:tcBorders>
              <w:top w:val="nil"/>
              <w:left w:val="nil"/>
              <w:bottom w:val="single" w:sz="4" w:space="0" w:color="auto"/>
              <w:right w:val="single" w:sz="4" w:space="0" w:color="auto"/>
            </w:tcBorders>
            <w:shd w:val="clear" w:color="auto" w:fill="auto"/>
            <w:vAlign w:val="center"/>
          </w:tcPr>
          <w:p w14:paraId="375BACE0" w14:textId="21417E5C" w:rsidR="005E5E54" w:rsidRPr="001B2F7D" w:rsidRDefault="005E5E54" w:rsidP="005E5E54">
            <w:pPr>
              <w:spacing w:before="0" w:after="0" w:line="240" w:lineRule="auto"/>
              <w:jc w:val="right"/>
              <w:rPr>
                <w:rFonts w:eastAsia="Times New Roman"/>
                <w:color w:val="000000"/>
                <w:lang w:eastAsia="cs-CZ"/>
              </w:rPr>
            </w:pPr>
            <w:r>
              <w:rPr>
                <w:color w:val="000000"/>
              </w:rPr>
              <w:t>255</w:t>
            </w:r>
          </w:p>
        </w:tc>
        <w:tc>
          <w:tcPr>
            <w:tcW w:w="1594" w:type="dxa"/>
            <w:tcBorders>
              <w:top w:val="nil"/>
              <w:left w:val="nil"/>
              <w:bottom w:val="single" w:sz="4" w:space="0" w:color="auto"/>
              <w:right w:val="single" w:sz="4" w:space="0" w:color="auto"/>
            </w:tcBorders>
            <w:shd w:val="clear" w:color="000000" w:fill="FFFFFF"/>
            <w:noWrap/>
            <w:vAlign w:val="bottom"/>
          </w:tcPr>
          <w:p w14:paraId="5303EBB5" w14:textId="193B75AB"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587672E4" w14:textId="28C9A66A"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51</w:t>
            </w:r>
            <w:r w:rsidR="004D2D80">
              <w:rPr>
                <w:rFonts w:ascii="Calibri" w:hAnsi="Calibri" w:cs="Calibri"/>
                <w:sz w:val="22"/>
                <w:szCs w:val="22"/>
              </w:rPr>
              <w:t xml:space="preserve"> </w:t>
            </w:r>
            <w:r w:rsidRPr="005E5E54">
              <w:rPr>
                <w:rFonts w:ascii="Calibri" w:hAnsi="Calibri" w:cs="Calibri"/>
                <w:sz w:val="22"/>
                <w:szCs w:val="22"/>
              </w:rPr>
              <w:t>510</w:t>
            </w:r>
          </w:p>
        </w:tc>
      </w:tr>
      <w:tr w:rsidR="005E5E54" w:rsidRPr="001B2F7D" w14:paraId="32C6C216"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6E1B83D6"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červenec</w:t>
            </w:r>
          </w:p>
        </w:tc>
        <w:tc>
          <w:tcPr>
            <w:tcW w:w="939" w:type="dxa"/>
            <w:tcBorders>
              <w:top w:val="nil"/>
              <w:left w:val="nil"/>
              <w:bottom w:val="single" w:sz="4" w:space="0" w:color="auto"/>
              <w:right w:val="single" w:sz="4" w:space="0" w:color="auto"/>
            </w:tcBorders>
            <w:shd w:val="clear" w:color="auto" w:fill="auto"/>
            <w:vAlign w:val="center"/>
            <w:hideMark/>
          </w:tcPr>
          <w:p w14:paraId="309DADBE"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31</w:t>
            </w:r>
          </w:p>
        </w:tc>
        <w:tc>
          <w:tcPr>
            <w:tcW w:w="1048" w:type="dxa"/>
            <w:tcBorders>
              <w:top w:val="nil"/>
              <w:left w:val="nil"/>
              <w:bottom w:val="single" w:sz="4" w:space="0" w:color="auto"/>
              <w:right w:val="single" w:sz="4" w:space="0" w:color="auto"/>
            </w:tcBorders>
            <w:shd w:val="clear" w:color="auto" w:fill="auto"/>
            <w:vAlign w:val="center"/>
          </w:tcPr>
          <w:p w14:paraId="2C1F1563" w14:textId="5DC47F67" w:rsidR="005E5E54" w:rsidRPr="001B2F7D" w:rsidRDefault="005E5E54" w:rsidP="005E5E54">
            <w:pPr>
              <w:spacing w:before="0" w:after="0" w:line="240" w:lineRule="auto"/>
              <w:jc w:val="right"/>
              <w:rPr>
                <w:rFonts w:eastAsia="Times New Roman"/>
                <w:color w:val="000000"/>
                <w:lang w:eastAsia="cs-CZ"/>
              </w:rPr>
            </w:pPr>
            <w:r>
              <w:rPr>
                <w:color w:val="000000"/>
              </w:rPr>
              <w:t>263</w:t>
            </w:r>
          </w:p>
        </w:tc>
        <w:tc>
          <w:tcPr>
            <w:tcW w:w="1594" w:type="dxa"/>
            <w:tcBorders>
              <w:top w:val="nil"/>
              <w:left w:val="nil"/>
              <w:bottom w:val="single" w:sz="4" w:space="0" w:color="auto"/>
              <w:right w:val="single" w:sz="4" w:space="0" w:color="auto"/>
            </w:tcBorders>
            <w:shd w:val="clear" w:color="000000" w:fill="FFFFFF"/>
            <w:noWrap/>
            <w:vAlign w:val="bottom"/>
          </w:tcPr>
          <w:p w14:paraId="3F8435C1" w14:textId="191DDD4B"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4E0F0F32" w14:textId="5B01EFF9"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53</w:t>
            </w:r>
            <w:r w:rsidR="004D2D80">
              <w:rPr>
                <w:rFonts w:ascii="Calibri" w:hAnsi="Calibri" w:cs="Calibri"/>
                <w:sz w:val="22"/>
                <w:szCs w:val="22"/>
              </w:rPr>
              <w:t xml:space="preserve"> </w:t>
            </w:r>
            <w:r w:rsidRPr="005E5E54">
              <w:rPr>
                <w:rFonts w:ascii="Calibri" w:hAnsi="Calibri" w:cs="Calibri"/>
                <w:sz w:val="22"/>
                <w:szCs w:val="22"/>
              </w:rPr>
              <w:t>126</w:t>
            </w:r>
          </w:p>
        </w:tc>
      </w:tr>
      <w:tr w:rsidR="005E5E54" w:rsidRPr="001B2F7D" w14:paraId="330D590A"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0E10A66E"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srpen</w:t>
            </w:r>
          </w:p>
        </w:tc>
        <w:tc>
          <w:tcPr>
            <w:tcW w:w="939" w:type="dxa"/>
            <w:tcBorders>
              <w:top w:val="nil"/>
              <w:left w:val="nil"/>
              <w:bottom w:val="single" w:sz="4" w:space="0" w:color="auto"/>
              <w:right w:val="single" w:sz="4" w:space="0" w:color="auto"/>
            </w:tcBorders>
            <w:shd w:val="clear" w:color="auto" w:fill="auto"/>
            <w:vAlign w:val="center"/>
            <w:hideMark/>
          </w:tcPr>
          <w:p w14:paraId="2FCD74AC"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31</w:t>
            </w:r>
          </w:p>
        </w:tc>
        <w:tc>
          <w:tcPr>
            <w:tcW w:w="1048" w:type="dxa"/>
            <w:tcBorders>
              <w:top w:val="nil"/>
              <w:left w:val="nil"/>
              <w:bottom w:val="single" w:sz="4" w:space="0" w:color="auto"/>
              <w:right w:val="single" w:sz="4" w:space="0" w:color="auto"/>
            </w:tcBorders>
            <w:shd w:val="clear" w:color="auto" w:fill="auto"/>
            <w:vAlign w:val="center"/>
          </w:tcPr>
          <w:p w14:paraId="7801B27D" w14:textId="1A940243" w:rsidR="005E5E54" w:rsidRPr="001B2F7D" w:rsidRDefault="005E5E54" w:rsidP="005E5E54">
            <w:pPr>
              <w:spacing w:before="0" w:after="0" w:line="240" w:lineRule="auto"/>
              <w:jc w:val="right"/>
              <w:rPr>
                <w:rFonts w:eastAsia="Times New Roman"/>
                <w:color w:val="000000"/>
                <w:lang w:eastAsia="cs-CZ"/>
              </w:rPr>
            </w:pPr>
            <w:r>
              <w:rPr>
                <w:color w:val="000000"/>
              </w:rPr>
              <w:t>263</w:t>
            </w:r>
          </w:p>
        </w:tc>
        <w:tc>
          <w:tcPr>
            <w:tcW w:w="1594" w:type="dxa"/>
            <w:tcBorders>
              <w:top w:val="nil"/>
              <w:left w:val="nil"/>
              <w:bottom w:val="single" w:sz="4" w:space="0" w:color="auto"/>
              <w:right w:val="single" w:sz="4" w:space="0" w:color="auto"/>
            </w:tcBorders>
            <w:shd w:val="clear" w:color="000000" w:fill="FFFFFF"/>
            <w:noWrap/>
            <w:vAlign w:val="bottom"/>
          </w:tcPr>
          <w:p w14:paraId="7429549A" w14:textId="29BF3441"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709F8710" w14:textId="745FF786"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53</w:t>
            </w:r>
            <w:r w:rsidR="004D2D80">
              <w:rPr>
                <w:rFonts w:ascii="Calibri" w:hAnsi="Calibri" w:cs="Calibri"/>
                <w:sz w:val="22"/>
                <w:szCs w:val="22"/>
              </w:rPr>
              <w:t xml:space="preserve"> </w:t>
            </w:r>
            <w:r w:rsidRPr="005E5E54">
              <w:rPr>
                <w:rFonts w:ascii="Calibri" w:hAnsi="Calibri" w:cs="Calibri"/>
                <w:sz w:val="22"/>
                <w:szCs w:val="22"/>
              </w:rPr>
              <w:t>126</w:t>
            </w:r>
          </w:p>
        </w:tc>
      </w:tr>
      <w:tr w:rsidR="005E5E54" w:rsidRPr="001B2F7D" w14:paraId="69806330"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221DA196"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září</w:t>
            </w:r>
          </w:p>
        </w:tc>
        <w:tc>
          <w:tcPr>
            <w:tcW w:w="939" w:type="dxa"/>
            <w:tcBorders>
              <w:top w:val="nil"/>
              <w:left w:val="nil"/>
              <w:bottom w:val="single" w:sz="4" w:space="0" w:color="auto"/>
              <w:right w:val="single" w:sz="4" w:space="0" w:color="auto"/>
            </w:tcBorders>
            <w:shd w:val="clear" w:color="auto" w:fill="auto"/>
            <w:vAlign w:val="center"/>
            <w:hideMark/>
          </w:tcPr>
          <w:p w14:paraId="65CCBFDF" w14:textId="77777777"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30</w:t>
            </w:r>
          </w:p>
        </w:tc>
        <w:tc>
          <w:tcPr>
            <w:tcW w:w="1048" w:type="dxa"/>
            <w:tcBorders>
              <w:top w:val="nil"/>
              <w:left w:val="nil"/>
              <w:bottom w:val="single" w:sz="4" w:space="0" w:color="auto"/>
              <w:right w:val="single" w:sz="4" w:space="0" w:color="auto"/>
            </w:tcBorders>
            <w:shd w:val="clear" w:color="auto" w:fill="auto"/>
            <w:vAlign w:val="center"/>
          </w:tcPr>
          <w:p w14:paraId="7AE9B9AE" w14:textId="755A3104" w:rsidR="005E5E54" w:rsidRPr="001B2F7D" w:rsidRDefault="005E5E54" w:rsidP="005E5E54">
            <w:pPr>
              <w:spacing w:before="0" w:after="0" w:line="240" w:lineRule="auto"/>
              <w:jc w:val="right"/>
              <w:rPr>
                <w:rFonts w:eastAsia="Times New Roman"/>
                <w:color w:val="000000"/>
                <w:lang w:eastAsia="cs-CZ"/>
              </w:rPr>
            </w:pPr>
            <w:r>
              <w:rPr>
                <w:color w:val="000000"/>
              </w:rPr>
              <w:t>255</w:t>
            </w:r>
          </w:p>
        </w:tc>
        <w:tc>
          <w:tcPr>
            <w:tcW w:w="1594" w:type="dxa"/>
            <w:tcBorders>
              <w:top w:val="nil"/>
              <w:left w:val="nil"/>
              <w:bottom w:val="single" w:sz="4" w:space="0" w:color="auto"/>
              <w:right w:val="single" w:sz="4" w:space="0" w:color="auto"/>
            </w:tcBorders>
            <w:shd w:val="clear" w:color="000000" w:fill="FFFFFF"/>
            <w:noWrap/>
            <w:vAlign w:val="bottom"/>
          </w:tcPr>
          <w:p w14:paraId="73854916" w14:textId="27446952"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5B51BB04" w14:textId="20A7C83E"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51</w:t>
            </w:r>
            <w:r w:rsidR="004D2D80">
              <w:rPr>
                <w:rFonts w:ascii="Calibri" w:hAnsi="Calibri" w:cs="Calibri"/>
                <w:sz w:val="22"/>
                <w:szCs w:val="22"/>
              </w:rPr>
              <w:t xml:space="preserve"> </w:t>
            </w:r>
            <w:r w:rsidRPr="005E5E54">
              <w:rPr>
                <w:rFonts w:ascii="Calibri" w:hAnsi="Calibri" w:cs="Calibri"/>
                <w:sz w:val="22"/>
                <w:szCs w:val="22"/>
              </w:rPr>
              <w:t>510</w:t>
            </w:r>
          </w:p>
        </w:tc>
      </w:tr>
      <w:tr w:rsidR="005E5E54" w:rsidRPr="001B2F7D" w14:paraId="54BC4D84"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7D6A275D"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říjen</w:t>
            </w:r>
          </w:p>
        </w:tc>
        <w:tc>
          <w:tcPr>
            <w:tcW w:w="939" w:type="dxa"/>
            <w:tcBorders>
              <w:top w:val="nil"/>
              <w:left w:val="nil"/>
              <w:bottom w:val="single" w:sz="4" w:space="0" w:color="auto"/>
              <w:right w:val="single" w:sz="4" w:space="0" w:color="auto"/>
            </w:tcBorders>
            <w:shd w:val="clear" w:color="auto" w:fill="auto"/>
            <w:vAlign w:val="center"/>
            <w:hideMark/>
          </w:tcPr>
          <w:p w14:paraId="6C750F72" w14:textId="03006D84" w:rsidR="005E5E54" w:rsidRPr="001B2F7D" w:rsidRDefault="005E5E54" w:rsidP="005E5E54">
            <w:pPr>
              <w:spacing w:before="0" w:after="0" w:line="240" w:lineRule="auto"/>
              <w:jc w:val="right"/>
              <w:rPr>
                <w:rFonts w:eastAsia="Times New Roman"/>
                <w:color w:val="000000"/>
                <w:lang w:eastAsia="cs-CZ"/>
              </w:rPr>
            </w:pPr>
            <w:r w:rsidRPr="001B2F7D">
              <w:rPr>
                <w:rFonts w:eastAsia="Times New Roman"/>
                <w:color w:val="000000"/>
                <w:lang w:eastAsia="cs-CZ"/>
              </w:rPr>
              <w:t>2</w:t>
            </w:r>
            <w:r>
              <w:rPr>
                <w:rFonts w:eastAsia="Times New Roman"/>
                <w:color w:val="000000"/>
                <w:lang w:eastAsia="cs-CZ"/>
              </w:rPr>
              <w:t>1</w:t>
            </w:r>
          </w:p>
        </w:tc>
        <w:tc>
          <w:tcPr>
            <w:tcW w:w="1048" w:type="dxa"/>
            <w:tcBorders>
              <w:top w:val="nil"/>
              <w:left w:val="nil"/>
              <w:bottom w:val="single" w:sz="4" w:space="0" w:color="auto"/>
              <w:right w:val="single" w:sz="4" w:space="0" w:color="auto"/>
            </w:tcBorders>
            <w:shd w:val="clear" w:color="auto" w:fill="auto"/>
            <w:vAlign w:val="center"/>
          </w:tcPr>
          <w:p w14:paraId="61DE8192" w14:textId="3B1DC020" w:rsidR="005E5E54" w:rsidRPr="001B2F7D" w:rsidRDefault="005E5E54" w:rsidP="005E5E54">
            <w:pPr>
              <w:spacing w:before="0" w:after="0" w:line="240" w:lineRule="auto"/>
              <w:jc w:val="right"/>
              <w:rPr>
                <w:rFonts w:eastAsia="Times New Roman"/>
                <w:color w:val="000000"/>
                <w:lang w:eastAsia="cs-CZ"/>
              </w:rPr>
            </w:pPr>
            <w:r>
              <w:rPr>
                <w:color w:val="000000"/>
              </w:rPr>
              <w:t>150</w:t>
            </w:r>
          </w:p>
        </w:tc>
        <w:tc>
          <w:tcPr>
            <w:tcW w:w="1594" w:type="dxa"/>
            <w:tcBorders>
              <w:top w:val="nil"/>
              <w:left w:val="nil"/>
              <w:bottom w:val="single" w:sz="4" w:space="0" w:color="auto"/>
              <w:right w:val="single" w:sz="4" w:space="0" w:color="auto"/>
            </w:tcBorders>
            <w:shd w:val="clear" w:color="000000" w:fill="FFFFFF"/>
            <w:noWrap/>
            <w:vAlign w:val="bottom"/>
          </w:tcPr>
          <w:p w14:paraId="301DB34E" w14:textId="0689421D"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7E747513" w14:textId="5FB9B00A"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300</w:t>
            </w:r>
          </w:p>
        </w:tc>
      </w:tr>
      <w:tr w:rsidR="005E5E54" w:rsidRPr="001B2F7D" w14:paraId="523CEDD7"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56F6A548"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listopad</w:t>
            </w:r>
          </w:p>
        </w:tc>
        <w:tc>
          <w:tcPr>
            <w:tcW w:w="939" w:type="dxa"/>
            <w:tcBorders>
              <w:top w:val="nil"/>
              <w:left w:val="nil"/>
              <w:bottom w:val="single" w:sz="4" w:space="0" w:color="auto"/>
              <w:right w:val="single" w:sz="4" w:space="0" w:color="auto"/>
            </w:tcBorders>
            <w:shd w:val="clear" w:color="auto" w:fill="auto"/>
            <w:vAlign w:val="center"/>
            <w:hideMark/>
          </w:tcPr>
          <w:p w14:paraId="4F2F9D50" w14:textId="687E097D" w:rsidR="005E5E54" w:rsidRPr="001B2F7D" w:rsidRDefault="005E5E54" w:rsidP="005E5E54">
            <w:pPr>
              <w:spacing w:before="0" w:after="0" w:line="240" w:lineRule="auto"/>
              <w:jc w:val="right"/>
              <w:rPr>
                <w:rFonts w:eastAsia="Times New Roman"/>
                <w:color w:val="000000"/>
                <w:lang w:eastAsia="cs-CZ"/>
              </w:rPr>
            </w:pPr>
            <w:r>
              <w:rPr>
                <w:rFonts w:eastAsia="Times New Roman"/>
                <w:color w:val="000000"/>
                <w:lang w:eastAsia="cs-CZ"/>
              </w:rPr>
              <w:t>20</w:t>
            </w:r>
          </w:p>
        </w:tc>
        <w:tc>
          <w:tcPr>
            <w:tcW w:w="1048" w:type="dxa"/>
            <w:tcBorders>
              <w:top w:val="nil"/>
              <w:left w:val="nil"/>
              <w:bottom w:val="single" w:sz="4" w:space="0" w:color="auto"/>
              <w:right w:val="single" w:sz="4" w:space="0" w:color="auto"/>
            </w:tcBorders>
            <w:shd w:val="clear" w:color="auto" w:fill="auto"/>
            <w:vAlign w:val="center"/>
          </w:tcPr>
          <w:p w14:paraId="70B2DDF3" w14:textId="2C6FA274" w:rsidR="005E5E54" w:rsidRPr="001B2F7D" w:rsidRDefault="005E5E54" w:rsidP="005E5E54">
            <w:pPr>
              <w:spacing w:before="0" w:after="0" w:line="240" w:lineRule="auto"/>
              <w:jc w:val="right"/>
              <w:rPr>
                <w:rFonts w:eastAsia="Times New Roman"/>
                <w:color w:val="000000"/>
                <w:lang w:eastAsia="cs-CZ"/>
              </w:rPr>
            </w:pPr>
            <w:r>
              <w:rPr>
                <w:color w:val="000000"/>
              </w:rPr>
              <w:t>149</w:t>
            </w:r>
          </w:p>
        </w:tc>
        <w:tc>
          <w:tcPr>
            <w:tcW w:w="1594" w:type="dxa"/>
            <w:tcBorders>
              <w:top w:val="nil"/>
              <w:left w:val="nil"/>
              <w:bottom w:val="single" w:sz="4" w:space="0" w:color="auto"/>
              <w:right w:val="single" w:sz="4" w:space="0" w:color="auto"/>
            </w:tcBorders>
            <w:shd w:val="clear" w:color="000000" w:fill="FFFFFF"/>
            <w:noWrap/>
            <w:vAlign w:val="bottom"/>
          </w:tcPr>
          <w:p w14:paraId="18F9B5F4" w14:textId="5ABA0569"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3EC62317" w14:textId="71A34E57"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098</w:t>
            </w:r>
          </w:p>
        </w:tc>
      </w:tr>
      <w:tr w:rsidR="005E5E54" w:rsidRPr="001B2F7D" w14:paraId="41410C1C" w14:textId="77777777" w:rsidTr="004D2D80">
        <w:trPr>
          <w:trHeight w:val="321"/>
        </w:trPr>
        <w:tc>
          <w:tcPr>
            <w:tcW w:w="2927" w:type="dxa"/>
            <w:tcBorders>
              <w:top w:val="nil"/>
              <w:left w:val="single" w:sz="4" w:space="0" w:color="auto"/>
              <w:bottom w:val="single" w:sz="4" w:space="0" w:color="auto"/>
              <w:right w:val="single" w:sz="4" w:space="0" w:color="auto"/>
            </w:tcBorders>
            <w:shd w:val="clear" w:color="auto" w:fill="auto"/>
            <w:vAlign w:val="center"/>
            <w:hideMark/>
          </w:tcPr>
          <w:p w14:paraId="067D2BB3" w14:textId="77777777" w:rsidR="005E5E54" w:rsidRPr="001B2F7D" w:rsidRDefault="005E5E54" w:rsidP="005E5E54">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prosinec</w:t>
            </w:r>
          </w:p>
        </w:tc>
        <w:tc>
          <w:tcPr>
            <w:tcW w:w="939" w:type="dxa"/>
            <w:tcBorders>
              <w:top w:val="nil"/>
              <w:left w:val="nil"/>
              <w:bottom w:val="single" w:sz="4" w:space="0" w:color="auto"/>
              <w:right w:val="single" w:sz="4" w:space="0" w:color="auto"/>
            </w:tcBorders>
            <w:shd w:val="clear" w:color="auto" w:fill="auto"/>
            <w:vAlign w:val="center"/>
            <w:hideMark/>
          </w:tcPr>
          <w:p w14:paraId="0B02164C" w14:textId="4DC94995" w:rsidR="005E5E54" w:rsidRPr="001B2F7D" w:rsidRDefault="005E5E54" w:rsidP="005E5E54">
            <w:pPr>
              <w:spacing w:before="0" w:after="0" w:line="240" w:lineRule="auto"/>
              <w:jc w:val="right"/>
              <w:rPr>
                <w:rFonts w:eastAsia="Times New Roman"/>
                <w:color w:val="000000"/>
                <w:lang w:eastAsia="cs-CZ"/>
              </w:rPr>
            </w:pPr>
            <w:r>
              <w:rPr>
                <w:rFonts w:eastAsia="Times New Roman"/>
                <w:color w:val="000000"/>
                <w:lang w:eastAsia="cs-CZ"/>
              </w:rPr>
              <w:t>21</w:t>
            </w:r>
          </w:p>
        </w:tc>
        <w:tc>
          <w:tcPr>
            <w:tcW w:w="1048" w:type="dxa"/>
            <w:tcBorders>
              <w:top w:val="nil"/>
              <w:left w:val="nil"/>
              <w:bottom w:val="single" w:sz="4" w:space="0" w:color="auto"/>
              <w:right w:val="single" w:sz="4" w:space="0" w:color="auto"/>
            </w:tcBorders>
            <w:shd w:val="clear" w:color="auto" w:fill="auto"/>
            <w:vAlign w:val="center"/>
          </w:tcPr>
          <w:p w14:paraId="6A1E11C9" w14:textId="1A58FC16" w:rsidR="005E5E54" w:rsidRPr="001B2F7D" w:rsidRDefault="005E5E54" w:rsidP="005E5E54">
            <w:pPr>
              <w:spacing w:before="0" w:after="0" w:line="240" w:lineRule="auto"/>
              <w:jc w:val="right"/>
              <w:rPr>
                <w:rFonts w:eastAsia="Times New Roman"/>
                <w:color w:val="000000"/>
                <w:lang w:eastAsia="cs-CZ"/>
              </w:rPr>
            </w:pPr>
            <w:r>
              <w:rPr>
                <w:color w:val="000000"/>
              </w:rPr>
              <w:t>149</w:t>
            </w:r>
          </w:p>
        </w:tc>
        <w:tc>
          <w:tcPr>
            <w:tcW w:w="1594" w:type="dxa"/>
            <w:tcBorders>
              <w:top w:val="nil"/>
              <w:left w:val="nil"/>
              <w:bottom w:val="single" w:sz="4" w:space="0" w:color="auto"/>
              <w:right w:val="single" w:sz="4" w:space="0" w:color="auto"/>
            </w:tcBorders>
            <w:shd w:val="clear" w:color="000000" w:fill="FFFFFF"/>
            <w:noWrap/>
            <w:vAlign w:val="bottom"/>
          </w:tcPr>
          <w:p w14:paraId="1E9D445B" w14:textId="2D6E73CC"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eastAsia="Times New Roman" w:hAnsi="Calibri" w:cs="Times New Roman"/>
                <w:sz w:val="22"/>
                <w:szCs w:val="22"/>
                <w:lang w:eastAsia="cs-CZ"/>
              </w:rPr>
              <w:t>202</w:t>
            </w:r>
          </w:p>
        </w:tc>
        <w:tc>
          <w:tcPr>
            <w:tcW w:w="2534" w:type="dxa"/>
            <w:tcBorders>
              <w:top w:val="nil"/>
              <w:left w:val="nil"/>
              <w:bottom w:val="single" w:sz="4" w:space="0" w:color="auto"/>
              <w:right w:val="single" w:sz="4" w:space="0" w:color="auto"/>
            </w:tcBorders>
            <w:shd w:val="clear" w:color="auto" w:fill="auto"/>
            <w:noWrap/>
            <w:vAlign w:val="center"/>
          </w:tcPr>
          <w:p w14:paraId="125425F6" w14:textId="2101503A" w:rsidR="005E5E54" w:rsidRPr="005E5E54" w:rsidRDefault="005E5E54" w:rsidP="005E5E54">
            <w:pPr>
              <w:spacing w:before="0" w:after="0" w:line="240" w:lineRule="auto"/>
              <w:jc w:val="right"/>
              <w:rPr>
                <w:rFonts w:ascii="Calibri" w:eastAsia="Times New Roman" w:hAnsi="Calibri" w:cs="Times New Roman"/>
                <w:sz w:val="22"/>
                <w:szCs w:val="22"/>
                <w:lang w:eastAsia="cs-CZ"/>
              </w:rPr>
            </w:pPr>
            <w:r w:rsidRPr="005E5E54">
              <w:rPr>
                <w:rFonts w:ascii="Calibri" w:hAnsi="Calibri" w:cs="Calibri"/>
                <w:sz w:val="22"/>
                <w:szCs w:val="22"/>
              </w:rPr>
              <w:t>30</w:t>
            </w:r>
            <w:r w:rsidR="004D2D80">
              <w:rPr>
                <w:rFonts w:ascii="Calibri" w:hAnsi="Calibri" w:cs="Calibri"/>
                <w:sz w:val="22"/>
                <w:szCs w:val="22"/>
              </w:rPr>
              <w:t xml:space="preserve"> </w:t>
            </w:r>
            <w:r w:rsidRPr="005E5E54">
              <w:rPr>
                <w:rFonts w:ascii="Calibri" w:hAnsi="Calibri" w:cs="Calibri"/>
                <w:sz w:val="22"/>
                <w:szCs w:val="22"/>
              </w:rPr>
              <w:t>098</w:t>
            </w:r>
          </w:p>
        </w:tc>
      </w:tr>
      <w:tr w:rsidR="005E5E54" w:rsidRPr="005E5E54" w14:paraId="56972BE8" w14:textId="77777777" w:rsidTr="004D2D80">
        <w:trPr>
          <w:trHeight w:val="321"/>
        </w:trPr>
        <w:tc>
          <w:tcPr>
            <w:tcW w:w="2927" w:type="dxa"/>
            <w:tcBorders>
              <w:top w:val="nil"/>
              <w:left w:val="single" w:sz="4" w:space="0" w:color="auto"/>
              <w:bottom w:val="single" w:sz="4" w:space="0" w:color="auto"/>
              <w:right w:val="single" w:sz="4" w:space="0" w:color="auto"/>
            </w:tcBorders>
            <w:shd w:val="clear" w:color="000000" w:fill="C4D79B"/>
            <w:vAlign w:val="center"/>
            <w:hideMark/>
          </w:tcPr>
          <w:p w14:paraId="777A5B6B" w14:textId="77777777" w:rsidR="005E5E54" w:rsidRPr="001B2F7D" w:rsidRDefault="005E5E54" w:rsidP="005E5E54">
            <w:pPr>
              <w:spacing w:before="0" w:after="0" w:line="240" w:lineRule="auto"/>
              <w:rPr>
                <w:rFonts w:eastAsia="Times New Roman"/>
                <w:b/>
                <w:bCs/>
                <w:color w:val="000000"/>
                <w:sz w:val="22"/>
                <w:szCs w:val="22"/>
                <w:lang w:eastAsia="cs-CZ"/>
              </w:rPr>
            </w:pPr>
            <w:r w:rsidRPr="001B2F7D">
              <w:rPr>
                <w:rFonts w:eastAsia="Times New Roman"/>
                <w:b/>
                <w:bCs/>
                <w:color w:val="000000"/>
                <w:sz w:val="22"/>
                <w:szCs w:val="22"/>
                <w:lang w:eastAsia="cs-CZ"/>
              </w:rPr>
              <w:t>Celkem</w:t>
            </w:r>
          </w:p>
        </w:tc>
        <w:tc>
          <w:tcPr>
            <w:tcW w:w="939" w:type="dxa"/>
            <w:tcBorders>
              <w:top w:val="nil"/>
              <w:left w:val="nil"/>
              <w:bottom w:val="single" w:sz="4" w:space="0" w:color="auto"/>
              <w:right w:val="single" w:sz="4" w:space="0" w:color="auto"/>
            </w:tcBorders>
            <w:shd w:val="clear" w:color="000000" w:fill="C4D79B"/>
            <w:noWrap/>
            <w:vAlign w:val="center"/>
          </w:tcPr>
          <w:p w14:paraId="2C12227D" w14:textId="361CBCE8" w:rsidR="005E5E54" w:rsidRPr="001B2F7D" w:rsidRDefault="004D2D80" w:rsidP="005E5E54">
            <w:pPr>
              <w:spacing w:before="0" w:after="0" w:line="240" w:lineRule="auto"/>
              <w:jc w:val="right"/>
              <w:rPr>
                <w:rFonts w:ascii="Calibri" w:eastAsia="Times New Roman" w:hAnsi="Calibri" w:cs="Times New Roman"/>
                <w:b/>
                <w:bCs/>
                <w:color w:val="000000"/>
                <w:sz w:val="22"/>
                <w:szCs w:val="22"/>
                <w:lang w:eastAsia="cs-CZ"/>
              </w:rPr>
            </w:pPr>
            <w:r>
              <w:rPr>
                <w:rFonts w:ascii="Calibri" w:eastAsia="Times New Roman" w:hAnsi="Calibri" w:cs="Times New Roman"/>
                <w:b/>
                <w:bCs/>
                <w:color w:val="000000"/>
                <w:sz w:val="22"/>
                <w:szCs w:val="22"/>
                <w:lang w:eastAsia="cs-CZ"/>
              </w:rPr>
              <w:t>309</w:t>
            </w:r>
          </w:p>
        </w:tc>
        <w:tc>
          <w:tcPr>
            <w:tcW w:w="1048" w:type="dxa"/>
            <w:tcBorders>
              <w:top w:val="nil"/>
              <w:left w:val="nil"/>
              <w:bottom w:val="single" w:sz="4" w:space="0" w:color="auto"/>
              <w:right w:val="single" w:sz="4" w:space="0" w:color="auto"/>
            </w:tcBorders>
            <w:shd w:val="clear" w:color="000000" w:fill="C4D79B"/>
            <w:noWrap/>
            <w:vAlign w:val="center"/>
          </w:tcPr>
          <w:p w14:paraId="4EC1F0BF" w14:textId="27E94060" w:rsidR="005E5E54" w:rsidRPr="001B2F7D" w:rsidRDefault="005E5E54" w:rsidP="005E5E54">
            <w:pPr>
              <w:spacing w:before="0" w:after="0" w:line="240" w:lineRule="auto"/>
              <w:jc w:val="right"/>
              <w:rPr>
                <w:rFonts w:ascii="Calibri" w:eastAsia="Times New Roman" w:hAnsi="Calibri" w:cs="Times New Roman"/>
                <w:b/>
                <w:bCs/>
                <w:color w:val="000000"/>
                <w:sz w:val="22"/>
                <w:szCs w:val="22"/>
                <w:lang w:eastAsia="cs-CZ"/>
              </w:rPr>
            </w:pPr>
            <w:r>
              <w:rPr>
                <w:rFonts w:ascii="Calibri" w:eastAsia="Times New Roman" w:hAnsi="Calibri" w:cs="Times New Roman"/>
                <w:b/>
                <w:bCs/>
                <w:color w:val="000000"/>
                <w:sz w:val="22"/>
                <w:szCs w:val="22"/>
                <w:lang w:eastAsia="cs-CZ"/>
              </w:rPr>
              <w:t>2452</w:t>
            </w:r>
          </w:p>
        </w:tc>
        <w:tc>
          <w:tcPr>
            <w:tcW w:w="1594" w:type="dxa"/>
            <w:tcBorders>
              <w:top w:val="nil"/>
              <w:left w:val="nil"/>
              <w:bottom w:val="single" w:sz="4" w:space="0" w:color="auto"/>
              <w:right w:val="single" w:sz="4" w:space="0" w:color="auto"/>
            </w:tcBorders>
            <w:shd w:val="clear" w:color="000000" w:fill="C4D79B"/>
            <w:noWrap/>
            <w:vAlign w:val="bottom"/>
          </w:tcPr>
          <w:p w14:paraId="013DB957" w14:textId="09577420" w:rsidR="005E5E54" w:rsidRPr="00EA2839" w:rsidRDefault="005E5E54" w:rsidP="005E5E54">
            <w:pPr>
              <w:spacing w:before="0" w:after="0" w:line="240" w:lineRule="auto"/>
              <w:jc w:val="right"/>
              <w:rPr>
                <w:rFonts w:ascii="Calibri" w:eastAsia="Times New Roman" w:hAnsi="Calibri" w:cs="Times New Roman"/>
                <w:color w:val="FF0000"/>
                <w:sz w:val="22"/>
                <w:szCs w:val="22"/>
                <w:lang w:eastAsia="cs-CZ"/>
              </w:rPr>
            </w:pPr>
          </w:p>
        </w:tc>
        <w:tc>
          <w:tcPr>
            <w:tcW w:w="2534" w:type="dxa"/>
            <w:tcBorders>
              <w:top w:val="nil"/>
              <w:left w:val="nil"/>
              <w:bottom w:val="single" w:sz="4" w:space="0" w:color="auto"/>
              <w:right w:val="single" w:sz="4" w:space="0" w:color="auto"/>
            </w:tcBorders>
            <w:shd w:val="clear" w:color="000000" w:fill="C4D79B"/>
            <w:noWrap/>
            <w:vAlign w:val="center"/>
            <w:hideMark/>
          </w:tcPr>
          <w:p w14:paraId="37FBEBF0" w14:textId="5E553558" w:rsidR="005E5E54" w:rsidRPr="005E5E54" w:rsidRDefault="005E5E54" w:rsidP="005E5E54">
            <w:pPr>
              <w:spacing w:before="0" w:after="0" w:line="240" w:lineRule="auto"/>
              <w:jc w:val="right"/>
              <w:rPr>
                <w:rFonts w:ascii="Calibri" w:eastAsia="Times New Roman" w:hAnsi="Calibri" w:cs="Times New Roman"/>
                <w:b/>
                <w:bCs/>
                <w:sz w:val="22"/>
                <w:szCs w:val="22"/>
                <w:lang w:eastAsia="cs-CZ"/>
              </w:rPr>
            </w:pPr>
            <w:r w:rsidRPr="005E5E54">
              <w:rPr>
                <w:rFonts w:ascii="Calibri" w:hAnsi="Calibri" w:cs="Calibri"/>
                <w:b/>
                <w:sz w:val="22"/>
                <w:szCs w:val="22"/>
              </w:rPr>
              <w:t>495304</w:t>
            </w:r>
          </w:p>
        </w:tc>
      </w:tr>
    </w:tbl>
    <w:p w14:paraId="31C12F56" w14:textId="77777777" w:rsidR="00CB62E9" w:rsidRDefault="00CB62E9" w:rsidP="001649C2">
      <w:pPr>
        <w:rPr>
          <w:sz w:val="22"/>
          <w:szCs w:val="22"/>
        </w:rPr>
      </w:pPr>
    </w:p>
    <w:p w14:paraId="734681B4" w14:textId="3E04B8DC" w:rsidR="00427363" w:rsidRPr="00E466B2" w:rsidRDefault="00427363" w:rsidP="001649C2">
      <w:pPr>
        <w:rPr>
          <w:sz w:val="22"/>
          <w:szCs w:val="22"/>
          <w:u w:val="single"/>
        </w:rPr>
      </w:pPr>
      <w:r w:rsidRPr="009E03F8">
        <w:rPr>
          <w:sz w:val="22"/>
          <w:szCs w:val="22"/>
          <w:u w:val="single"/>
        </w:rPr>
        <w:t xml:space="preserve">Příloha č. </w:t>
      </w:r>
      <w:r w:rsidR="005E5E54" w:rsidRPr="009E03F8">
        <w:rPr>
          <w:sz w:val="22"/>
          <w:szCs w:val="22"/>
          <w:u w:val="single"/>
        </w:rPr>
        <w:t>7</w:t>
      </w:r>
      <w:r w:rsidRPr="009E03F8">
        <w:rPr>
          <w:sz w:val="22"/>
          <w:szCs w:val="22"/>
          <w:u w:val="single"/>
        </w:rPr>
        <w:t xml:space="preserve"> </w:t>
      </w:r>
      <w:r w:rsidR="001154C3" w:rsidRPr="009E03F8">
        <w:rPr>
          <w:sz w:val="22"/>
          <w:szCs w:val="22"/>
          <w:u w:val="single"/>
        </w:rPr>
        <w:t>Kalkulace</w:t>
      </w:r>
      <w:r w:rsidR="001154C3">
        <w:rPr>
          <w:sz w:val="22"/>
          <w:szCs w:val="22"/>
          <w:u w:val="single"/>
        </w:rPr>
        <w:t xml:space="preserve"> nákladů </w:t>
      </w:r>
      <w:r w:rsidRPr="0074662C">
        <w:rPr>
          <w:sz w:val="22"/>
          <w:szCs w:val="22"/>
          <w:u w:val="single"/>
        </w:rPr>
        <w:t xml:space="preserve">„Informační středisko CHKO Litovelské Pomoraví - Šargoun“ </w:t>
      </w:r>
    </w:p>
    <w:p w14:paraId="72EABFE3" w14:textId="77777777" w:rsidR="00427363" w:rsidRDefault="00427363" w:rsidP="001649C2">
      <w:pPr>
        <w:jc w:val="both"/>
        <w:rPr>
          <w:b/>
          <w:bCs/>
          <w:sz w:val="22"/>
          <w:szCs w:val="22"/>
        </w:rPr>
      </w:pPr>
    </w:p>
    <w:tbl>
      <w:tblPr>
        <w:tblW w:w="9150" w:type="dxa"/>
        <w:jc w:val="center"/>
        <w:tblCellMar>
          <w:left w:w="70" w:type="dxa"/>
          <w:right w:w="70" w:type="dxa"/>
        </w:tblCellMar>
        <w:tblLook w:val="04A0" w:firstRow="1" w:lastRow="0" w:firstColumn="1" w:lastColumn="0" w:noHBand="0" w:noVBand="1"/>
      </w:tblPr>
      <w:tblGrid>
        <w:gridCol w:w="2556"/>
        <w:gridCol w:w="694"/>
        <w:gridCol w:w="942"/>
        <w:gridCol w:w="1302"/>
        <w:gridCol w:w="3656"/>
      </w:tblGrid>
      <w:tr w:rsidR="001B2F7D" w:rsidRPr="001B2F7D" w14:paraId="05B3B971" w14:textId="77777777" w:rsidTr="00E17924">
        <w:trPr>
          <w:trHeight w:val="900"/>
          <w:jc w:val="center"/>
        </w:trPr>
        <w:tc>
          <w:tcPr>
            <w:tcW w:w="2556"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32D05E14"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 </w:t>
            </w:r>
          </w:p>
        </w:tc>
        <w:tc>
          <w:tcPr>
            <w:tcW w:w="69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7EB5ED6B"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počet dní</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24621F01" w14:textId="77777777" w:rsidR="001B2F7D" w:rsidRPr="001B2F7D" w:rsidRDefault="001B2F7D" w:rsidP="001B2F7D">
            <w:pPr>
              <w:spacing w:before="0" w:after="0" w:line="240" w:lineRule="auto"/>
              <w:jc w:val="center"/>
              <w:rPr>
                <w:rFonts w:eastAsia="Times New Roman"/>
                <w:b/>
                <w:bCs/>
                <w:color w:val="000000"/>
                <w:lang w:eastAsia="cs-CZ"/>
              </w:rPr>
            </w:pPr>
            <w:r w:rsidRPr="001B2F7D">
              <w:rPr>
                <w:rFonts w:eastAsia="Times New Roman"/>
                <w:b/>
                <w:bCs/>
                <w:color w:val="000000"/>
                <w:lang w:eastAsia="cs-CZ"/>
              </w:rPr>
              <w:t>počet hodin</w:t>
            </w:r>
          </w:p>
        </w:tc>
        <w:tc>
          <w:tcPr>
            <w:tcW w:w="1302" w:type="dxa"/>
            <w:tcBorders>
              <w:top w:val="single" w:sz="4" w:space="0" w:color="auto"/>
              <w:left w:val="nil"/>
              <w:bottom w:val="single" w:sz="4" w:space="0" w:color="auto"/>
              <w:right w:val="single" w:sz="4" w:space="0" w:color="auto"/>
            </w:tcBorders>
            <w:shd w:val="clear" w:color="000000" w:fill="EBF1DE"/>
            <w:vAlign w:val="center"/>
            <w:hideMark/>
          </w:tcPr>
          <w:p w14:paraId="634C2A06"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jednotková sazba</w:t>
            </w:r>
          </w:p>
        </w:tc>
        <w:tc>
          <w:tcPr>
            <w:tcW w:w="3656" w:type="dxa"/>
            <w:tcBorders>
              <w:top w:val="single" w:sz="4" w:space="0" w:color="auto"/>
              <w:left w:val="nil"/>
              <w:bottom w:val="single" w:sz="4" w:space="0" w:color="auto"/>
              <w:right w:val="single" w:sz="4" w:space="0" w:color="auto"/>
            </w:tcBorders>
            <w:shd w:val="clear" w:color="000000" w:fill="EBF1DE"/>
            <w:vAlign w:val="center"/>
            <w:hideMark/>
          </w:tcPr>
          <w:p w14:paraId="7BF51F03"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 xml:space="preserve">celkem sazba </w:t>
            </w:r>
          </w:p>
        </w:tc>
      </w:tr>
      <w:tr w:rsidR="001B2F7D" w:rsidRPr="001B2F7D" w14:paraId="31418EF7" w14:textId="77777777" w:rsidTr="00E17924">
        <w:trPr>
          <w:trHeight w:val="900"/>
          <w:jc w:val="center"/>
        </w:trPr>
        <w:tc>
          <w:tcPr>
            <w:tcW w:w="2556" w:type="dxa"/>
            <w:vMerge/>
            <w:tcBorders>
              <w:top w:val="single" w:sz="4" w:space="0" w:color="auto"/>
              <w:left w:val="single" w:sz="4" w:space="0" w:color="auto"/>
              <w:bottom w:val="single" w:sz="4" w:space="0" w:color="auto"/>
              <w:right w:val="single" w:sz="4" w:space="0" w:color="auto"/>
            </w:tcBorders>
            <w:vAlign w:val="center"/>
            <w:hideMark/>
          </w:tcPr>
          <w:p w14:paraId="5ADDE78F" w14:textId="77777777" w:rsidR="001B2F7D" w:rsidRPr="001B2F7D" w:rsidRDefault="001B2F7D" w:rsidP="001B2F7D">
            <w:pPr>
              <w:spacing w:before="0" w:after="0" w:line="240" w:lineRule="auto"/>
              <w:rPr>
                <w:rFonts w:eastAsia="Times New Roman"/>
                <w:b/>
                <w:bCs/>
                <w:color w:val="000000"/>
                <w:lang w:eastAsia="cs-CZ"/>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0E094C0B" w14:textId="77777777" w:rsidR="001B2F7D" w:rsidRPr="001B2F7D" w:rsidRDefault="001B2F7D" w:rsidP="001B2F7D">
            <w:pPr>
              <w:spacing w:before="0" w:after="0" w:line="240" w:lineRule="auto"/>
              <w:rPr>
                <w:rFonts w:eastAsia="Times New Roman"/>
                <w:b/>
                <w:bCs/>
                <w:color w:val="000000"/>
                <w:lang w:eastAsia="cs-CZ"/>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15B6F57A" w14:textId="77777777" w:rsidR="001B2F7D" w:rsidRPr="001B2F7D" w:rsidRDefault="001B2F7D" w:rsidP="001B2F7D">
            <w:pPr>
              <w:spacing w:before="0" w:after="0" w:line="240" w:lineRule="auto"/>
              <w:rPr>
                <w:rFonts w:eastAsia="Times New Roman"/>
                <w:b/>
                <w:bCs/>
                <w:color w:val="000000"/>
                <w:lang w:eastAsia="cs-CZ"/>
              </w:rPr>
            </w:pPr>
          </w:p>
        </w:tc>
        <w:tc>
          <w:tcPr>
            <w:tcW w:w="1302" w:type="dxa"/>
            <w:tcBorders>
              <w:top w:val="nil"/>
              <w:left w:val="nil"/>
              <w:bottom w:val="single" w:sz="4" w:space="0" w:color="auto"/>
              <w:right w:val="single" w:sz="4" w:space="0" w:color="auto"/>
            </w:tcBorders>
            <w:shd w:val="clear" w:color="000000" w:fill="EBF1DE"/>
            <w:vAlign w:val="center"/>
            <w:hideMark/>
          </w:tcPr>
          <w:p w14:paraId="26F3F4A1"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v Kč včetně DPH</w:t>
            </w:r>
          </w:p>
        </w:tc>
        <w:tc>
          <w:tcPr>
            <w:tcW w:w="3656" w:type="dxa"/>
            <w:tcBorders>
              <w:top w:val="nil"/>
              <w:left w:val="nil"/>
              <w:bottom w:val="single" w:sz="4" w:space="0" w:color="auto"/>
              <w:right w:val="single" w:sz="4" w:space="0" w:color="auto"/>
            </w:tcBorders>
            <w:shd w:val="clear" w:color="000000" w:fill="EBF1DE"/>
            <w:vAlign w:val="center"/>
            <w:hideMark/>
          </w:tcPr>
          <w:p w14:paraId="77FC9DE0" w14:textId="77777777" w:rsidR="001B2F7D" w:rsidRPr="001B2F7D" w:rsidRDefault="001B2F7D" w:rsidP="001B2F7D">
            <w:pPr>
              <w:spacing w:before="0" w:after="0" w:line="240" w:lineRule="auto"/>
              <w:jc w:val="center"/>
              <w:rPr>
                <w:rFonts w:eastAsia="Times New Roman"/>
                <w:b/>
                <w:bCs/>
                <w:color w:val="000000"/>
                <w:sz w:val="22"/>
                <w:szCs w:val="22"/>
                <w:lang w:eastAsia="cs-CZ"/>
              </w:rPr>
            </w:pPr>
            <w:r w:rsidRPr="001B2F7D">
              <w:rPr>
                <w:rFonts w:eastAsia="Times New Roman"/>
                <w:b/>
                <w:bCs/>
                <w:color w:val="000000"/>
                <w:sz w:val="22"/>
                <w:szCs w:val="22"/>
                <w:lang w:eastAsia="cs-CZ"/>
              </w:rPr>
              <w:t>v Kč / měsíc vč. 21%  DPH</w:t>
            </w:r>
          </w:p>
        </w:tc>
      </w:tr>
      <w:tr w:rsidR="001B2F7D" w:rsidRPr="001B2F7D" w14:paraId="65401206" w14:textId="77777777" w:rsidTr="00E17924">
        <w:trPr>
          <w:trHeight w:val="300"/>
          <w:jc w:val="center"/>
        </w:trPr>
        <w:tc>
          <w:tcPr>
            <w:tcW w:w="9150" w:type="dxa"/>
            <w:gridSpan w:val="5"/>
            <w:tcBorders>
              <w:top w:val="single" w:sz="4" w:space="0" w:color="auto"/>
              <w:left w:val="single" w:sz="4" w:space="0" w:color="auto"/>
              <w:bottom w:val="single" w:sz="4" w:space="0" w:color="auto"/>
              <w:right w:val="single" w:sz="4" w:space="0" w:color="000000"/>
            </w:tcBorders>
            <w:shd w:val="clear" w:color="000000" w:fill="D8E4BC"/>
            <w:vAlign w:val="bottom"/>
            <w:hideMark/>
          </w:tcPr>
          <w:p w14:paraId="3B16657C" w14:textId="57A09721" w:rsidR="001B2F7D" w:rsidRPr="001B2F7D" w:rsidRDefault="001B2F7D" w:rsidP="00EA2839">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Rok 202</w:t>
            </w:r>
            <w:r w:rsidR="00EA2839">
              <w:rPr>
                <w:rFonts w:eastAsia="Times New Roman"/>
                <w:color w:val="000000"/>
                <w:sz w:val="22"/>
                <w:szCs w:val="22"/>
                <w:lang w:eastAsia="cs-CZ"/>
              </w:rPr>
              <w:t>4</w:t>
            </w:r>
          </w:p>
        </w:tc>
      </w:tr>
      <w:tr w:rsidR="004D2D80" w:rsidRPr="001B2F7D" w14:paraId="2BF47896"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6600510F"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duben</w:t>
            </w:r>
          </w:p>
        </w:tc>
        <w:tc>
          <w:tcPr>
            <w:tcW w:w="694" w:type="dxa"/>
            <w:tcBorders>
              <w:top w:val="nil"/>
              <w:left w:val="nil"/>
              <w:bottom w:val="single" w:sz="4" w:space="0" w:color="auto"/>
              <w:right w:val="single" w:sz="4" w:space="0" w:color="auto"/>
            </w:tcBorders>
            <w:shd w:val="clear" w:color="auto" w:fill="auto"/>
            <w:noWrap/>
            <w:vAlign w:val="bottom"/>
            <w:hideMark/>
          </w:tcPr>
          <w:p w14:paraId="3532A755"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15</w:t>
            </w:r>
          </w:p>
        </w:tc>
        <w:tc>
          <w:tcPr>
            <w:tcW w:w="942" w:type="dxa"/>
            <w:tcBorders>
              <w:top w:val="nil"/>
              <w:left w:val="nil"/>
              <w:bottom w:val="single" w:sz="4" w:space="0" w:color="auto"/>
              <w:right w:val="single" w:sz="4" w:space="0" w:color="auto"/>
            </w:tcBorders>
            <w:shd w:val="clear" w:color="auto" w:fill="auto"/>
            <w:noWrap/>
            <w:vAlign w:val="center"/>
            <w:hideMark/>
          </w:tcPr>
          <w:p w14:paraId="734A3D85" w14:textId="4314B42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125</w:t>
            </w:r>
          </w:p>
        </w:tc>
        <w:tc>
          <w:tcPr>
            <w:tcW w:w="1302" w:type="dxa"/>
            <w:tcBorders>
              <w:top w:val="nil"/>
              <w:left w:val="nil"/>
              <w:bottom w:val="single" w:sz="4" w:space="0" w:color="auto"/>
              <w:right w:val="single" w:sz="4" w:space="0" w:color="auto"/>
            </w:tcBorders>
            <w:shd w:val="clear" w:color="auto" w:fill="auto"/>
            <w:noWrap/>
            <w:vAlign w:val="center"/>
            <w:hideMark/>
          </w:tcPr>
          <w:p w14:paraId="022708C3" w14:textId="74979CDB"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2E87D49E" w14:textId="24C296E6"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26 250</w:t>
            </w:r>
          </w:p>
        </w:tc>
      </w:tr>
      <w:tr w:rsidR="004D2D80" w:rsidRPr="001B2F7D" w14:paraId="35FA8705"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5CC2CC09" w14:textId="77777777" w:rsidR="004D2D80" w:rsidRPr="001B2F7D" w:rsidRDefault="004D2D80" w:rsidP="004D2D80">
            <w:pPr>
              <w:spacing w:before="0" w:after="0" w:line="240" w:lineRule="auto"/>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květen</w:t>
            </w:r>
          </w:p>
        </w:tc>
        <w:tc>
          <w:tcPr>
            <w:tcW w:w="694" w:type="dxa"/>
            <w:tcBorders>
              <w:top w:val="nil"/>
              <w:left w:val="nil"/>
              <w:bottom w:val="single" w:sz="4" w:space="0" w:color="auto"/>
              <w:right w:val="single" w:sz="4" w:space="0" w:color="auto"/>
            </w:tcBorders>
            <w:shd w:val="clear" w:color="auto" w:fill="auto"/>
            <w:noWrap/>
            <w:vAlign w:val="bottom"/>
            <w:hideMark/>
          </w:tcPr>
          <w:p w14:paraId="381A624A"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15</w:t>
            </w:r>
          </w:p>
        </w:tc>
        <w:tc>
          <w:tcPr>
            <w:tcW w:w="942" w:type="dxa"/>
            <w:tcBorders>
              <w:top w:val="nil"/>
              <w:left w:val="nil"/>
              <w:bottom w:val="single" w:sz="4" w:space="0" w:color="auto"/>
              <w:right w:val="single" w:sz="4" w:space="0" w:color="auto"/>
            </w:tcBorders>
            <w:shd w:val="clear" w:color="auto" w:fill="auto"/>
            <w:noWrap/>
            <w:vAlign w:val="center"/>
            <w:hideMark/>
          </w:tcPr>
          <w:p w14:paraId="673995BC" w14:textId="6B51E6FD"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125</w:t>
            </w:r>
          </w:p>
        </w:tc>
        <w:tc>
          <w:tcPr>
            <w:tcW w:w="1302" w:type="dxa"/>
            <w:tcBorders>
              <w:top w:val="nil"/>
              <w:left w:val="nil"/>
              <w:bottom w:val="single" w:sz="4" w:space="0" w:color="auto"/>
              <w:right w:val="single" w:sz="4" w:space="0" w:color="auto"/>
            </w:tcBorders>
            <w:shd w:val="clear" w:color="auto" w:fill="auto"/>
            <w:noWrap/>
            <w:vAlign w:val="center"/>
            <w:hideMark/>
          </w:tcPr>
          <w:p w14:paraId="273239DF" w14:textId="5E7C0CE3"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4CE2DB0E" w14:textId="2834F56F"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26 250</w:t>
            </w:r>
          </w:p>
        </w:tc>
      </w:tr>
      <w:tr w:rsidR="004D2D80" w:rsidRPr="001B2F7D" w14:paraId="087E52E6"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671AA9F9"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červen</w:t>
            </w:r>
          </w:p>
        </w:tc>
        <w:tc>
          <w:tcPr>
            <w:tcW w:w="694" w:type="dxa"/>
            <w:tcBorders>
              <w:top w:val="nil"/>
              <w:left w:val="nil"/>
              <w:bottom w:val="single" w:sz="4" w:space="0" w:color="auto"/>
              <w:right w:val="single" w:sz="4" w:space="0" w:color="auto"/>
            </w:tcBorders>
            <w:shd w:val="clear" w:color="auto" w:fill="auto"/>
            <w:noWrap/>
            <w:vAlign w:val="bottom"/>
            <w:hideMark/>
          </w:tcPr>
          <w:p w14:paraId="04F7A986"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20</w:t>
            </w:r>
          </w:p>
        </w:tc>
        <w:tc>
          <w:tcPr>
            <w:tcW w:w="942" w:type="dxa"/>
            <w:tcBorders>
              <w:top w:val="nil"/>
              <w:left w:val="nil"/>
              <w:bottom w:val="single" w:sz="4" w:space="0" w:color="auto"/>
              <w:right w:val="single" w:sz="4" w:space="0" w:color="auto"/>
            </w:tcBorders>
            <w:shd w:val="clear" w:color="auto" w:fill="auto"/>
            <w:noWrap/>
            <w:vAlign w:val="center"/>
            <w:hideMark/>
          </w:tcPr>
          <w:p w14:paraId="2C2F3B05" w14:textId="45E0DCE5"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165</w:t>
            </w:r>
          </w:p>
        </w:tc>
        <w:tc>
          <w:tcPr>
            <w:tcW w:w="1302" w:type="dxa"/>
            <w:tcBorders>
              <w:top w:val="nil"/>
              <w:left w:val="nil"/>
              <w:bottom w:val="single" w:sz="4" w:space="0" w:color="auto"/>
              <w:right w:val="single" w:sz="4" w:space="0" w:color="auto"/>
            </w:tcBorders>
            <w:shd w:val="clear" w:color="auto" w:fill="auto"/>
            <w:noWrap/>
            <w:vAlign w:val="center"/>
            <w:hideMark/>
          </w:tcPr>
          <w:p w14:paraId="2AF7F148" w14:textId="7D7D573E"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04F00F0F" w14:textId="38D999CD"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34 650</w:t>
            </w:r>
          </w:p>
        </w:tc>
      </w:tr>
      <w:tr w:rsidR="004D2D80" w:rsidRPr="001B2F7D" w14:paraId="67D2355C"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713EE79E"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červenec</w:t>
            </w:r>
          </w:p>
        </w:tc>
        <w:tc>
          <w:tcPr>
            <w:tcW w:w="694" w:type="dxa"/>
            <w:tcBorders>
              <w:top w:val="nil"/>
              <w:left w:val="nil"/>
              <w:bottom w:val="single" w:sz="4" w:space="0" w:color="auto"/>
              <w:right w:val="single" w:sz="4" w:space="0" w:color="auto"/>
            </w:tcBorders>
            <w:shd w:val="clear" w:color="auto" w:fill="auto"/>
            <w:noWrap/>
            <w:vAlign w:val="bottom"/>
            <w:hideMark/>
          </w:tcPr>
          <w:p w14:paraId="15487CBB"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28</w:t>
            </w:r>
          </w:p>
        </w:tc>
        <w:tc>
          <w:tcPr>
            <w:tcW w:w="942" w:type="dxa"/>
            <w:tcBorders>
              <w:top w:val="nil"/>
              <w:left w:val="nil"/>
              <w:bottom w:val="single" w:sz="4" w:space="0" w:color="auto"/>
              <w:right w:val="single" w:sz="4" w:space="0" w:color="auto"/>
            </w:tcBorders>
            <w:shd w:val="clear" w:color="auto" w:fill="auto"/>
            <w:noWrap/>
            <w:vAlign w:val="center"/>
            <w:hideMark/>
          </w:tcPr>
          <w:p w14:paraId="18E5CDCE" w14:textId="60392750"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225</w:t>
            </w:r>
          </w:p>
        </w:tc>
        <w:tc>
          <w:tcPr>
            <w:tcW w:w="1302" w:type="dxa"/>
            <w:tcBorders>
              <w:top w:val="nil"/>
              <w:left w:val="nil"/>
              <w:bottom w:val="single" w:sz="4" w:space="0" w:color="auto"/>
              <w:right w:val="single" w:sz="4" w:space="0" w:color="auto"/>
            </w:tcBorders>
            <w:shd w:val="clear" w:color="auto" w:fill="auto"/>
            <w:noWrap/>
            <w:vAlign w:val="center"/>
            <w:hideMark/>
          </w:tcPr>
          <w:p w14:paraId="43151055" w14:textId="7C2D9ADE"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1A206512" w14:textId="6B23A90A"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47 250</w:t>
            </w:r>
          </w:p>
        </w:tc>
      </w:tr>
      <w:tr w:rsidR="004D2D80" w:rsidRPr="001B2F7D" w14:paraId="5EF28631"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0655F1C0"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srpen</w:t>
            </w:r>
          </w:p>
        </w:tc>
        <w:tc>
          <w:tcPr>
            <w:tcW w:w="694" w:type="dxa"/>
            <w:tcBorders>
              <w:top w:val="nil"/>
              <w:left w:val="nil"/>
              <w:bottom w:val="single" w:sz="4" w:space="0" w:color="auto"/>
              <w:right w:val="single" w:sz="4" w:space="0" w:color="auto"/>
            </w:tcBorders>
            <w:shd w:val="clear" w:color="auto" w:fill="auto"/>
            <w:noWrap/>
            <w:vAlign w:val="bottom"/>
            <w:hideMark/>
          </w:tcPr>
          <w:p w14:paraId="2A2818BC"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28</w:t>
            </w:r>
          </w:p>
        </w:tc>
        <w:tc>
          <w:tcPr>
            <w:tcW w:w="942" w:type="dxa"/>
            <w:tcBorders>
              <w:top w:val="nil"/>
              <w:left w:val="nil"/>
              <w:bottom w:val="single" w:sz="4" w:space="0" w:color="auto"/>
              <w:right w:val="single" w:sz="4" w:space="0" w:color="auto"/>
            </w:tcBorders>
            <w:shd w:val="clear" w:color="auto" w:fill="auto"/>
            <w:noWrap/>
            <w:vAlign w:val="center"/>
            <w:hideMark/>
          </w:tcPr>
          <w:p w14:paraId="5F49B0CC" w14:textId="1CBCDDC6"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225</w:t>
            </w:r>
          </w:p>
        </w:tc>
        <w:tc>
          <w:tcPr>
            <w:tcW w:w="1302" w:type="dxa"/>
            <w:tcBorders>
              <w:top w:val="nil"/>
              <w:left w:val="nil"/>
              <w:bottom w:val="single" w:sz="4" w:space="0" w:color="auto"/>
              <w:right w:val="single" w:sz="4" w:space="0" w:color="auto"/>
            </w:tcBorders>
            <w:shd w:val="clear" w:color="auto" w:fill="auto"/>
            <w:noWrap/>
            <w:vAlign w:val="center"/>
            <w:hideMark/>
          </w:tcPr>
          <w:p w14:paraId="29106D69" w14:textId="25DC91A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76420CD0" w14:textId="564C722F"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47 250</w:t>
            </w:r>
          </w:p>
        </w:tc>
      </w:tr>
      <w:tr w:rsidR="004D2D80" w:rsidRPr="001B2F7D" w14:paraId="30BE4D08"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1912DEBE"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září</w:t>
            </w:r>
          </w:p>
        </w:tc>
        <w:tc>
          <w:tcPr>
            <w:tcW w:w="694" w:type="dxa"/>
            <w:tcBorders>
              <w:top w:val="nil"/>
              <w:left w:val="nil"/>
              <w:bottom w:val="single" w:sz="4" w:space="0" w:color="auto"/>
              <w:right w:val="single" w:sz="4" w:space="0" w:color="auto"/>
            </w:tcBorders>
            <w:shd w:val="clear" w:color="auto" w:fill="auto"/>
            <w:noWrap/>
            <w:vAlign w:val="bottom"/>
            <w:hideMark/>
          </w:tcPr>
          <w:p w14:paraId="03F7E9CE" w14:textId="77777777"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sidRPr="001B2F7D">
              <w:rPr>
                <w:rFonts w:ascii="Calibri" w:eastAsia="Times New Roman" w:hAnsi="Calibri" w:cs="Times New Roman"/>
                <w:color w:val="000000"/>
                <w:sz w:val="22"/>
                <w:szCs w:val="22"/>
                <w:lang w:eastAsia="cs-CZ"/>
              </w:rPr>
              <w:t>10</w:t>
            </w:r>
          </w:p>
        </w:tc>
        <w:tc>
          <w:tcPr>
            <w:tcW w:w="942" w:type="dxa"/>
            <w:tcBorders>
              <w:top w:val="nil"/>
              <w:left w:val="nil"/>
              <w:bottom w:val="single" w:sz="4" w:space="0" w:color="auto"/>
              <w:right w:val="single" w:sz="4" w:space="0" w:color="auto"/>
            </w:tcBorders>
            <w:shd w:val="clear" w:color="auto" w:fill="auto"/>
            <w:noWrap/>
            <w:vAlign w:val="center"/>
            <w:hideMark/>
          </w:tcPr>
          <w:p w14:paraId="58D141F3" w14:textId="268DCBE1"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85</w:t>
            </w:r>
          </w:p>
        </w:tc>
        <w:tc>
          <w:tcPr>
            <w:tcW w:w="1302" w:type="dxa"/>
            <w:tcBorders>
              <w:top w:val="nil"/>
              <w:left w:val="nil"/>
              <w:bottom w:val="single" w:sz="4" w:space="0" w:color="auto"/>
              <w:right w:val="single" w:sz="4" w:space="0" w:color="auto"/>
            </w:tcBorders>
            <w:shd w:val="clear" w:color="auto" w:fill="auto"/>
            <w:noWrap/>
            <w:vAlign w:val="center"/>
            <w:hideMark/>
          </w:tcPr>
          <w:p w14:paraId="6EDBF75E" w14:textId="4A0F9A3E"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07ADC72A" w14:textId="4F91BB60"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17 850</w:t>
            </w:r>
          </w:p>
        </w:tc>
      </w:tr>
      <w:tr w:rsidR="004D2D80" w:rsidRPr="001B2F7D" w14:paraId="508E0266"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0F9DFD48"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říjen</w:t>
            </w:r>
          </w:p>
        </w:tc>
        <w:tc>
          <w:tcPr>
            <w:tcW w:w="694" w:type="dxa"/>
            <w:tcBorders>
              <w:top w:val="nil"/>
              <w:left w:val="nil"/>
              <w:bottom w:val="single" w:sz="4" w:space="0" w:color="auto"/>
              <w:right w:val="single" w:sz="4" w:space="0" w:color="auto"/>
            </w:tcBorders>
            <w:shd w:val="clear" w:color="auto" w:fill="auto"/>
            <w:vAlign w:val="center"/>
            <w:hideMark/>
          </w:tcPr>
          <w:p w14:paraId="3B0A70AC" w14:textId="77777777" w:rsidR="004D2D80" w:rsidRPr="001B2F7D" w:rsidRDefault="004D2D80" w:rsidP="004D2D80">
            <w:pPr>
              <w:spacing w:before="0" w:after="0" w:line="240" w:lineRule="auto"/>
              <w:jc w:val="right"/>
              <w:rPr>
                <w:rFonts w:eastAsia="Times New Roman"/>
                <w:color w:val="000000"/>
                <w:lang w:eastAsia="cs-CZ"/>
              </w:rPr>
            </w:pPr>
            <w:r w:rsidRPr="001B2F7D">
              <w:rPr>
                <w:rFonts w:eastAsia="Times New Roman"/>
                <w:color w:val="000000"/>
                <w:lang w:eastAsia="cs-CZ"/>
              </w:rPr>
              <w:t>2</w:t>
            </w:r>
          </w:p>
        </w:tc>
        <w:tc>
          <w:tcPr>
            <w:tcW w:w="942" w:type="dxa"/>
            <w:tcBorders>
              <w:top w:val="nil"/>
              <w:left w:val="nil"/>
              <w:bottom w:val="single" w:sz="4" w:space="0" w:color="auto"/>
              <w:right w:val="single" w:sz="4" w:space="0" w:color="auto"/>
            </w:tcBorders>
            <w:shd w:val="clear" w:color="auto" w:fill="auto"/>
            <w:vAlign w:val="center"/>
            <w:hideMark/>
          </w:tcPr>
          <w:p w14:paraId="1A915532" w14:textId="1489BBFE" w:rsidR="004D2D80" w:rsidRPr="001B2F7D" w:rsidRDefault="004D2D80" w:rsidP="004D2D80">
            <w:pPr>
              <w:spacing w:before="0" w:after="0" w:line="240" w:lineRule="auto"/>
              <w:jc w:val="right"/>
              <w:rPr>
                <w:rFonts w:eastAsia="Times New Roman"/>
                <w:color w:val="000000"/>
                <w:lang w:eastAsia="cs-CZ"/>
              </w:rPr>
            </w:pPr>
            <w:r>
              <w:rPr>
                <w:color w:val="000000"/>
              </w:rPr>
              <w:t>25</w:t>
            </w:r>
          </w:p>
        </w:tc>
        <w:tc>
          <w:tcPr>
            <w:tcW w:w="1302" w:type="dxa"/>
            <w:tcBorders>
              <w:top w:val="nil"/>
              <w:left w:val="nil"/>
              <w:bottom w:val="single" w:sz="4" w:space="0" w:color="auto"/>
              <w:right w:val="single" w:sz="4" w:space="0" w:color="auto"/>
            </w:tcBorders>
            <w:shd w:val="clear" w:color="auto" w:fill="auto"/>
            <w:noWrap/>
            <w:vAlign w:val="center"/>
            <w:hideMark/>
          </w:tcPr>
          <w:p w14:paraId="547E296B" w14:textId="59DEDFFF"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0707C7F0" w14:textId="114F4296"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5 250</w:t>
            </w:r>
          </w:p>
        </w:tc>
      </w:tr>
      <w:tr w:rsidR="004D2D80" w:rsidRPr="001B2F7D" w14:paraId="39B5D00D"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14:paraId="72FEF671" w14:textId="77777777" w:rsidR="004D2D80" w:rsidRPr="001B2F7D" w:rsidRDefault="004D2D80" w:rsidP="004D2D80">
            <w:pPr>
              <w:spacing w:before="0" w:after="0" w:line="240" w:lineRule="auto"/>
              <w:rPr>
                <w:rFonts w:eastAsia="Times New Roman"/>
                <w:color w:val="000000"/>
                <w:sz w:val="22"/>
                <w:szCs w:val="22"/>
                <w:lang w:eastAsia="cs-CZ"/>
              </w:rPr>
            </w:pPr>
            <w:r w:rsidRPr="001B2F7D">
              <w:rPr>
                <w:rFonts w:eastAsia="Times New Roman"/>
                <w:color w:val="000000"/>
                <w:sz w:val="22"/>
                <w:szCs w:val="22"/>
                <w:lang w:eastAsia="cs-CZ"/>
              </w:rPr>
              <w:t>listopad</w:t>
            </w:r>
          </w:p>
        </w:tc>
        <w:tc>
          <w:tcPr>
            <w:tcW w:w="694" w:type="dxa"/>
            <w:tcBorders>
              <w:top w:val="nil"/>
              <w:left w:val="nil"/>
              <w:bottom w:val="single" w:sz="4" w:space="0" w:color="auto"/>
              <w:right w:val="single" w:sz="4" w:space="0" w:color="auto"/>
            </w:tcBorders>
            <w:shd w:val="clear" w:color="auto" w:fill="auto"/>
            <w:vAlign w:val="center"/>
            <w:hideMark/>
          </w:tcPr>
          <w:p w14:paraId="3A4142C4" w14:textId="77777777" w:rsidR="004D2D80" w:rsidRPr="001B2F7D" w:rsidRDefault="004D2D80" w:rsidP="004D2D80">
            <w:pPr>
              <w:spacing w:before="0" w:after="0" w:line="240" w:lineRule="auto"/>
              <w:jc w:val="right"/>
              <w:rPr>
                <w:rFonts w:eastAsia="Times New Roman"/>
                <w:color w:val="000000"/>
                <w:lang w:eastAsia="cs-CZ"/>
              </w:rPr>
            </w:pPr>
            <w:r w:rsidRPr="001B2F7D">
              <w:rPr>
                <w:rFonts w:eastAsia="Times New Roman"/>
                <w:color w:val="000000"/>
                <w:lang w:eastAsia="cs-CZ"/>
              </w:rPr>
              <w:t>2</w:t>
            </w:r>
          </w:p>
        </w:tc>
        <w:tc>
          <w:tcPr>
            <w:tcW w:w="942" w:type="dxa"/>
            <w:tcBorders>
              <w:top w:val="nil"/>
              <w:left w:val="nil"/>
              <w:bottom w:val="single" w:sz="4" w:space="0" w:color="auto"/>
              <w:right w:val="single" w:sz="4" w:space="0" w:color="auto"/>
            </w:tcBorders>
            <w:shd w:val="clear" w:color="auto" w:fill="auto"/>
            <w:vAlign w:val="center"/>
            <w:hideMark/>
          </w:tcPr>
          <w:p w14:paraId="74AB1A76" w14:textId="0AD54D2A" w:rsidR="004D2D80" w:rsidRPr="001B2F7D" w:rsidRDefault="004D2D80" w:rsidP="004D2D80">
            <w:pPr>
              <w:spacing w:before="0" w:after="0" w:line="240" w:lineRule="auto"/>
              <w:jc w:val="right"/>
              <w:rPr>
                <w:rFonts w:eastAsia="Times New Roman"/>
                <w:color w:val="000000"/>
                <w:lang w:eastAsia="cs-CZ"/>
              </w:rPr>
            </w:pPr>
            <w:r>
              <w:rPr>
                <w:color w:val="000000"/>
              </w:rPr>
              <w:t>25</w:t>
            </w:r>
          </w:p>
        </w:tc>
        <w:tc>
          <w:tcPr>
            <w:tcW w:w="1302" w:type="dxa"/>
            <w:tcBorders>
              <w:top w:val="nil"/>
              <w:left w:val="nil"/>
              <w:bottom w:val="single" w:sz="4" w:space="0" w:color="auto"/>
              <w:right w:val="single" w:sz="4" w:space="0" w:color="auto"/>
            </w:tcBorders>
            <w:shd w:val="clear" w:color="auto" w:fill="auto"/>
            <w:noWrap/>
            <w:vAlign w:val="center"/>
            <w:hideMark/>
          </w:tcPr>
          <w:p w14:paraId="63232916" w14:textId="2F77CB98"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210</w:t>
            </w:r>
          </w:p>
        </w:tc>
        <w:tc>
          <w:tcPr>
            <w:tcW w:w="3656" w:type="dxa"/>
            <w:tcBorders>
              <w:top w:val="nil"/>
              <w:left w:val="nil"/>
              <w:bottom w:val="single" w:sz="4" w:space="0" w:color="auto"/>
              <w:right w:val="single" w:sz="4" w:space="0" w:color="auto"/>
            </w:tcBorders>
            <w:shd w:val="clear" w:color="auto" w:fill="auto"/>
            <w:noWrap/>
            <w:vAlign w:val="center"/>
            <w:hideMark/>
          </w:tcPr>
          <w:p w14:paraId="56EC1386" w14:textId="68B4D512" w:rsidR="004D2D80" w:rsidRPr="001B2F7D" w:rsidRDefault="004D2D80" w:rsidP="004D2D80">
            <w:pPr>
              <w:spacing w:before="0" w:after="0" w:line="240" w:lineRule="auto"/>
              <w:jc w:val="right"/>
              <w:rPr>
                <w:rFonts w:ascii="Calibri" w:eastAsia="Times New Roman" w:hAnsi="Calibri" w:cs="Times New Roman"/>
                <w:color w:val="000000"/>
                <w:sz w:val="22"/>
                <w:szCs w:val="22"/>
                <w:lang w:eastAsia="cs-CZ"/>
              </w:rPr>
            </w:pPr>
            <w:r>
              <w:rPr>
                <w:rFonts w:ascii="Calibri" w:hAnsi="Calibri" w:cs="Calibri"/>
                <w:color w:val="000000"/>
                <w:sz w:val="22"/>
                <w:szCs w:val="22"/>
              </w:rPr>
              <w:t>5 250</w:t>
            </w:r>
          </w:p>
        </w:tc>
      </w:tr>
      <w:tr w:rsidR="004D2D80" w:rsidRPr="005E5E54" w14:paraId="5D3F2708" w14:textId="77777777" w:rsidTr="009E03F8">
        <w:trPr>
          <w:trHeight w:val="300"/>
          <w:jc w:val="center"/>
        </w:trPr>
        <w:tc>
          <w:tcPr>
            <w:tcW w:w="2556"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0EFB4A6F" w14:textId="77777777" w:rsidR="004D2D80" w:rsidRPr="001B2F7D" w:rsidRDefault="004D2D80" w:rsidP="004D2D80">
            <w:pPr>
              <w:spacing w:before="0" w:after="0" w:line="240" w:lineRule="auto"/>
              <w:rPr>
                <w:rFonts w:eastAsia="Times New Roman"/>
                <w:b/>
                <w:bCs/>
                <w:color w:val="000000"/>
                <w:sz w:val="22"/>
                <w:szCs w:val="22"/>
                <w:lang w:eastAsia="cs-CZ"/>
              </w:rPr>
            </w:pPr>
            <w:r w:rsidRPr="001B2F7D">
              <w:rPr>
                <w:rFonts w:eastAsia="Times New Roman"/>
                <w:b/>
                <w:bCs/>
                <w:color w:val="000000"/>
                <w:sz w:val="22"/>
                <w:szCs w:val="22"/>
                <w:lang w:eastAsia="cs-CZ"/>
              </w:rPr>
              <w:t>Celkem</w:t>
            </w:r>
          </w:p>
        </w:tc>
        <w:tc>
          <w:tcPr>
            <w:tcW w:w="694" w:type="dxa"/>
            <w:tcBorders>
              <w:top w:val="nil"/>
              <w:left w:val="nil"/>
              <w:bottom w:val="single" w:sz="4" w:space="0" w:color="auto"/>
              <w:right w:val="single" w:sz="4" w:space="0" w:color="auto"/>
            </w:tcBorders>
            <w:shd w:val="clear" w:color="auto" w:fill="C2D69B" w:themeFill="accent3" w:themeFillTint="99"/>
            <w:noWrap/>
            <w:vAlign w:val="center"/>
            <w:hideMark/>
          </w:tcPr>
          <w:p w14:paraId="59633148" w14:textId="77777777" w:rsidR="004D2D80" w:rsidRPr="005E5E54" w:rsidRDefault="004D2D80" w:rsidP="004D2D80">
            <w:pPr>
              <w:spacing w:before="0" w:after="0" w:line="240" w:lineRule="auto"/>
              <w:jc w:val="right"/>
              <w:rPr>
                <w:rFonts w:eastAsia="Times New Roman"/>
                <w:b/>
                <w:bCs/>
                <w:color w:val="000000"/>
                <w:sz w:val="22"/>
                <w:szCs w:val="22"/>
                <w:lang w:eastAsia="cs-CZ"/>
              </w:rPr>
            </w:pPr>
            <w:r w:rsidRPr="005E5E54">
              <w:rPr>
                <w:rFonts w:eastAsia="Times New Roman"/>
                <w:b/>
                <w:bCs/>
                <w:color w:val="000000"/>
                <w:sz w:val="22"/>
                <w:szCs w:val="22"/>
                <w:lang w:eastAsia="cs-CZ"/>
              </w:rPr>
              <w:t>120</w:t>
            </w:r>
          </w:p>
        </w:tc>
        <w:tc>
          <w:tcPr>
            <w:tcW w:w="942" w:type="dxa"/>
            <w:tcBorders>
              <w:top w:val="nil"/>
              <w:left w:val="nil"/>
              <w:bottom w:val="single" w:sz="4" w:space="0" w:color="auto"/>
              <w:right w:val="single" w:sz="4" w:space="0" w:color="auto"/>
            </w:tcBorders>
            <w:shd w:val="clear" w:color="auto" w:fill="C2D69B" w:themeFill="accent3" w:themeFillTint="99"/>
            <w:noWrap/>
            <w:vAlign w:val="center"/>
            <w:hideMark/>
          </w:tcPr>
          <w:p w14:paraId="4D667065" w14:textId="65AABB86" w:rsidR="004D2D80" w:rsidRPr="005E5E54" w:rsidRDefault="004D2D80" w:rsidP="004D2D80">
            <w:pPr>
              <w:spacing w:before="0" w:after="0" w:line="240" w:lineRule="auto"/>
              <w:jc w:val="right"/>
              <w:rPr>
                <w:rFonts w:eastAsia="Times New Roman"/>
                <w:b/>
                <w:bCs/>
                <w:color w:val="000000"/>
                <w:sz w:val="22"/>
                <w:szCs w:val="22"/>
                <w:lang w:eastAsia="cs-CZ"/>
              </w:rPr>
            </w:pPr>
            <w:r>
              <w:rPr>
                <w:b/>
                <w:bCs/>
                <w:color w:val="000000"/>
                <w:sz w:val="22"/>
                <w:szCs w:val="22"/>
              </w:rPr>
              <w:t>1000</w:t>
            </w:r>
          </w:p>
        </w:tc>
        <w:tc>
          <w:tcPr>
            <w:tcW w:w="1302" w:type="dxa"/>
            <w:tcBorders>
              <w:top w:val="nil"/>
              <w:left w:val="nil"/>
              <w:bottom w:val="single" w:sz="4" w:space="0" w:color="auto"/>
              <w:right w:val="single" w:sz="4" w:space="0" w:color="auto"/>
            </w:tcBorders>
            <w:shd w:val="clear" w:color="auto" w:fill="C2D69B" w:themeFill="accent3" w:themeFillTint="99"/>
            <w:noWrap/>
            <w:vAlign w:val="center"/>
            <w:hideMark/>
          </w:tcPr>
          <w:p w14:paraId="6DF2B957" w14:textId="3E6CFEA5" w:rsidR="004D2D80" w:rsidRPr="005E5E54" w:rsidRDefault="004D2D80" w:rsidP="004D2D80">
            <w:pPr>
              <w:spacing w:before="0" w:after="0" w:line="240" w:lineRule="auto"/>
              <w:rPr>
                <w:rFonts w:eastAsia="Times New Roman"/>
                <w:b/>
                <w:bCs/>
                <w:color w:val="000000"/>
                <w:sz w:val="22"/>
                <w:szCs w:val="22"/>
                <w:lang w:eastAsia="cs-CZ"/>
              </w:rPr>
            </w:pPr>
            <w:r>
              <w:rPr>
                <w:b/>
                <w:bCs/>
                <w:color w:val="000000"/>
                <w:sz w:val="22"/>
                <w:szCs w:val="22"/>
              </w:rPr>
              <w:t> </w:t>
            </w:r>
          </w:p>
        </w:tc>
        <w:tc>
          <w:tcPr>
            <w:tcW w:w="3656" w:type="dxa"/>
            <w:tcBorders>
              <w:top w:val="nil"/>
              <w:left w:val="nil"/>
              <w:bottom w:val="single" w:sz="4" w:space="0" w:color="auto"/>
              <w:right w:val="single" w:sz="4" w:space="0" w:color="auto"/>
            </w:tcBorders>
            <w:shd w:val="clear" w:color="auto" w:fill="C2D69B" w:themeFill="accent3" w:themeFillTint="99"/>
            <w:noWrap/>
            <w:vAlign w:val="center"/>
            <w:hideMark/>
          </w:tcPr>
          <w:p w14:paraId="13BD38F7" w14:textId="0541876C" w:rsidR="004D2D80" w:rsidRPr="005E5E54" w:rsidRDefault="004D2D80" w:rsidP="004D2D80">
            <w:pPr>
              <w:spacing w:before="0" w:after="0" w:line="240" w:lineRule="auto"/>
              <w:jc w:val="right"/>
              <w:rPr>
                <w:rFonts w:eastAsia="Times New Roman"/>
                <w:b/>
                <w:bCs/>
                <w:color w:val="000000"/>
                <w:sz w:val="22"/>
                <w:szCs w:val="22"/>
                <w:lang w:eastAsia="cs-CZ"/>
              </w:rPr>
            </w:pPr>
            <w:r>
              <w:rPr>
                <w:b/>
                <w:bCs/>
                <w:color w:val="000000"/>
                <w:sz w:val="22"/>
                <w:szCs w:val="22"/>
              </w:rPr>
              <w:t>210 000</w:t>
            </w:r>
          </w:p>
        </w:tc>
      </w:tr>
    </w:tbl>
    <w:p w14:paraId="0F8527CF" w14:textId="77777777" w:rsidR="00E558B4" w:rsidRPr="00092D82" w:rsidRDefault="00E558B4" w:rsidP="001649C2">
      <w:pPr>
        <w:jc w:val="both"/>
        <w:rPr>
          <w:b/>
          <w:bCs/>
          <w:sz w:val="22"/>
          <w:szCs w:val="22"/>
        </w:rPr>
      </w:pPr>
    </w:p>
    <w:p w14:paraId="0254DDC2" w14:textId="77777777" w:rsidR="0074662C" w:rsidRDefault="0074662C" w:rsidP="0074662C">
      <w:pPr>
        <w:jc w:val="both"/>
        <w:rPr>
          <w:sz w:val="22"/>
          <w:szCs w:val="22"/>
        </w:rPr>
      </w:pPr>
    </w:p>
    <w:sectPr w:rsidR="0074662C" w:rsidSect="00BD5664">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473A" w14:textId="77777777" w:rsidR="009E03F8" w:rsidRDefault="009E03F8" w:rsidP="00307694">
      <w:pPr>
        <w:spacing w:before="0" w:after="0" w:line="240" w:lineRule="auto"/>
      </w:pPr>
      <w:r>
        <w:separator/>
      </w:r>
    </w:p>
  </w:endnote>
  <w:endnote w:type="continuationSeparator" w:id="0">
    <w:p w14:paraId="4037B634" w14:textId="77777777" w:rsidR="009E03F8" w:rsidRDefault="009E03F8"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B604" w14:textId="77777777" w:rsidR="009E03F8" w:rsidRDefault="009E03F8" w:rsidP="00307694">
      <w:pPr>
        <w:spacing w:before="0" w:after="0" w:line="240" w:lineRule="auto"/>
      </w:pPr>
      <w:r>
        <w:separator/>
      </w:r>
    </w:p>
  </w:footnote>
  <w:footnote w:type="continuationSeparator" w:id="0">
    <w:p w14:paraId="6C122698" w14:textId="77777777" w:rsidR="009E03F8" w:rsidRDefault="009E03F8" w:rsidP="00307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1D86" w14:textId="77777777" w:rsidR="009E03F8" w:rsidRDefault="009E03F8">
    <w:pPr>
      <w:pStyle w:val="Zhlav"/>
    </w:pPr>
  </w:p>
  <w:p w14:paraId="393977BF" w14:textId="77777777" w:rsidR="009E03F8" w:rsidRDefault="009E03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1E44C4"/>
    <w:multiLevelType w:val="hybridMultilevel"/>
    <w:tmpl w:val="95382D0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 w15:restartNumberingAfterBreak="0">
    <w:nsid w:val="09DF65CA"/>
    <w:multiLevelType w:val="hybridMultilevel"/>
    <w:tmpl w:val="7730EB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B52679"/>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15:restartNumberingAfterBreak="0">
    <w:nsid w:val="2BF76C5F"/>
    <w:multiLevelType w:val="hybridMultilevel"/>
    <w:tmpl w:val="9FD423E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2E216663"/>
    <w:multiLevelType w:val="hybridMultilevel"/>
    <w:tmpl w:val="A05678CE"/>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15:restartNumberingAfterBreak="0">
    <w:nsid w:val="32E10D60"/>
    <w:multiLevelType w:val="hybridMultilevel"/>
    <w:tmpl w:val="6068059C"/>
    <w:lvl w:ilvl="0" w:tplc="9D2E955C">
      <w:start w:val="1"/>
      <w:numFmt w:val="lowerLetter"/>
      <w:lvlText w:val="%1)"/>
      <w:lvlJc w:val="left"/>
      <w:pPr>
        <w:ind w:left="1647" w:hanging="360"/>
      </w:pPr>
      <w:rPr>
        <w:b w:val="0"/>
      </w:rPr>
    </w:lvl>
    <w:lvl w:ilvl="1" w:tplc="04050019">
      <w:start w:val="1"/>
      <w:numFmt w:val="lowerLetter"/>
      <w:lvlText w:val="%2."/>
      <w:lvlJc w:val="left"/>
      <w:pPr>
        <w:ind w:left="2367" w:hanging="360"/>
      </w:pPr>
    </w:lvl>
    <w:lvl w:ilvl="2" w:tplc="0405001B">
      <w:start w:val="1"/>
      <w:numFmt w:val="lowerRoman"/>
      <w:lvlText w:val="%3."/>
      <w:lvlJc w:val="right"/>
      <w:pPr>
        <w:ind w:left="3087" w:hanging="180"/>
      </w:pPr>
    </w:lvl>
    <w:lvl w:ilvl="3" w:tplc="0405000F">
      <w:start w:val="1"/>
      <w:numFmt w:val="decimal"/>
      <w:lvlText w:val="%4."/>
      <w:lvlJc w:val="left"/>
      <w:pPr>
        <w:ind w:left="3807" w:hanging="360"/>
      </w:pPr>
    </w:lvl>
    <w:lvl w:ilvl="4" w:tplc="04050019">
      <w:start w:val="1"/>
      <w:numFmt w:val="lowerLetter"/>
      <w:lvlText w:val="%5."/>
      <w:lvlJc w:val="left"/>
      <w:pPr>
        <w:ind w:left="4527" w:hanging="360"/>
      </w:pPr>
    </w:lvl>
    <w:lvl w:ilvl="5" w:tplc="0405001B">
      <w:start w:val="1"/>
      <w:numFmt w:val="lowerRoman"/>
      <w:lvlText w:val="%6."/>
      <w:lvlJc w:val="right"/>
      <w:pPr>
        <w:ind w:left="5247" w:hanging="180"/>
      </w:pPr>
    </w:lvl>
    <w:lvl w:ilvl="6" w:tplc="0405000F">
      <w:start w:val="1"/>
      <w:numFmt w:val="decimal"/>
      <w:lvlText w:val="%7."/>
      <w:lvlJc w:val="left"/>
      <w:pPr>
        <w:ind w:left="5967" w:hanging="360"/>
      </w:pPr>
    </w:lvl>
    <w:lvl w:ilvl="7" w:tplc="04050019">
      <w:start w:val="1"/>
      <w:numFmt w:val="lowerLetter"/>
      <w:lvlText w:val="%8."/>
      <w:lvlJc w:val="left"/>
      <w:pPr>
        <w:ind w:left="6687" w:hanging="360"/>
      </w:pPr>
    </w:lvl>
    <w:lvl w:ilvl="8" w:tplc="0405001B">
      <w:start w:val="1"/>
      <w:numFmt w:val="lowerRoman"/>
      <w:lvlText w:val="%9."/>
      <w:lvlJc w:val="right"/>
      <w:pPr>
        <w:ind w:left="7407" w:hanging="180"/>
      </w:pPr>
    </w:lvl>
  </w:abstractNum>
  <w:abstractNum w:abstractNumId="7" w15:restartNumberingAfterBreak="0">
    <w:nsid w:val="32FA548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B6E3680"/>
    <w:multiLevelType w:val="hybridMultilevel"/>
    <w:tmpl w:val="15A6D3D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9" w15:restartNumberingAfterBreak="0">
    <w:nsid w:val="47E60FE4"/>
    <w:multiLevelType w:val="hybridMultilevel"/>
    <w:tmpl w:val="A05678CE"/>
    <w:lvl w:ilvl="0" w:tplc="04050011">
      <w:start w:val="1"/>
      <w:numFmt w:val="decimal"/>
      <w:lvlText w:val="%1)"/>
      <w:lvlJc w:val="left"/>
      <w:pPr>
        <w:ind w:left="1070"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0" w15:restartNumberingAfterBreak="0">
    <w:nsid w:val="4DF03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40338C"/>
    <w:multiLevelType w:val="multilevel"/>
    <w:tmpl w:val="F3523768"/>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7C68689E"/>
    <w:multiLevelType w:val="hybridMultilevel"/>
    <w:tmpl w:val="9B327A9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1"/>
  </w:num>
  <w:num w:numId="2">
    <w:abstractNumId w:val="14"/>
  </w:num>
  <w:num w:numId="3">
    <w:abstractNumId w:val="0"/>
  </w:num>
  <w:num w:numId="4">
    <w:abstractNumId w:val="13"/>
  </w:num>
  <w:num w:numId="5">
    <w:abstractNumId w:val="12"/>
  </w:num>
  <w:num w:numId="6">
    <w:abstractNumId w:val="1"/>
  </w:num>
  <w:num w:numId="7">
    <w:abstractNumId w:val="8"/>
  </w:num>
  <w:num w:numId="8">
    <w:abstractNumId w:val="10"/>
  </w:num>
  <w:num w:numId="9">
    <w:abstractNumId w:val="9"/>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5"/>
  </w:num>
  <w:num w:numId="16">
    <w:abstractNumId w:val="2"/>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4DF6"/>
    <w:rsid w:val="00007EA0"/>
    <w:rsid w:val="00010B1F"/>
    <w:rsid w:val="00012F52"/>
    <w:rsid w:val="0001662F"/>
    <w:rsid w:val="00016FC3"/>
    <w:rsid w:val="000171F1"/>
    <w:rsid w:val="0002798B"/>
    <w:rsid w:val="0003361D"/>
    <w:rsid w:val="00034C49"/>
    <w:rsid w:val="00037CAC"/>
    <w:rsid w:val="000418E3"/>
    <w:rsid w:val="00042B5B"/>
    <w:rsid w:val="00045EB9"/>
    <w:rsid w:val="000467EB"/>
    <w:rsid w:val="00051119"/>
    <w:rsid w:val="000514FA"/>
    <w:rsid w:val="00056362"/>
    <w:rsid w:val="00057AEC"/>
    <w:rsid w:val="000609B2"/>
    <w:rsid w:val="00061AC2"/>
    <w:rsid w:val="0008082D"/>
    <w:rsid w:val="0008226A"/>
    <w:rsid w:val="00085D8A"/>
    <w:rsid w:val="00092D82"/>
    <w:rsid w:val="0009546F"/>
    <w:rsid w:val="00095BCD"/>
    <w:rsid w:val="000A3F30"/>
    <w:rsid w:val="000A433D"/>
    <w:rsid w:val="000A5425"/>
    <w:rsid w:val="000A561C"/>
    <w:rsid w:val="000B0379"/>
    <w:rsid w:val="000C0220"/>
    <w:rsid w:val="000C09A1"/>
    <w:rsid w:val="000C14B5"/>
    <w:rsid w:val="000C2A39"/>
    <w:rsid w:val="000C2A4D"/>
    <w:rsid w:val="000C3EE7"/>
    <w:rsid w:val="000C4671"/>
    <w:rsid w:val="000C52A8"/>
    <w:rsid w:val="000C5D30"/>
    <w:rsid w:val="000D23E7"/>
    <w:rsid w:val="000D5085"/>
    <w:rsid w:val="000D6CE2"/>
    <w:rsid w:val="000D7FB0"/>
    <w:rsid w:val="000E2B0C"/>
    <w:rsid w:val="000E3AED"/>
    <w:rsid w:val="000F1873"/>
    <w:rsid w:val="000F1E00"/>
    <w:rsid w:val="000F5648"/>
    <w:rsid w:val="000F6B08"/>
    <w:rsid w:val="001154C3"/>
    <w:rsid w:val="00122A19"/>
    <w:rsid w:val="0012324D"/>
    <w:rsid w:val="00133EBE"/>
    <w:rsid w:val="00135035"/>
    <w:rsid w:val="00135D9B"/>
    <w:rsid w:val="00137D45"/>
    <w:rsid w:val="00137E90"/>
    <w:rsid w:val="00143B04"/>
    <w:rsid w:val="00152C74"/>
    <w:rsid w:val="001533D9"/>
    <w:rsid w:val="0015623A"/>
    <w:rsid w:val="0016206A"/>
    <w:rsid w:val="001649C2"/>
    <w:rsid w:val="00170142"/>
    <w:rsid w:val="00171475"/>
    <w:rsid w:val="001821AC"/>
    <w:rsid w:val="00184344"/>
    <w:rsid w:val="00185A39"/>
    <w:rsid w:val="00191027"/>
    <w:rsid w:val="00194678"/>
    <w:rsid w:val="00195CE6"/>
    <w:rsid w:val="001A05A7"/>
    <w:rsid w:val="001A700A"/>
    <w:rsid w:val="001B2F7D"/>
    <w:rsid w:val="001B5873"/>
    <w:rsid w:val="001B70FA"/>
    <w:rsid w:val="001C03B7"/>
    <w:rsid w:val="001C5AB9"/>
    <w:rsid w:val="001C6CE0"/>
    <w:rsid w:val="001D6664"/>
    <w:rsid w:val="001D71FC"/>
    <w:rsid w:val="001E5A60"/>
    <w:rsid w:val="001E6E91"/>
    <w:rsid w:val="001E6FF5"/>
    <w:rsid w:val="001F472F"/>
    <w:rsid w:val="00200C09"/>
    <w:rsid w:val="00206227"/>
    <w:rsid w:val="00215B71"/>
    <w:rsid w:val="00215FA0"/>
    <w:rsid w:val="00216098"/>
    <w:rsid w:val="002160A5"/>
    <w:rsid w:val="002200F8"/>
    <w:rsid w:val="002228C9"/>
    <w:rsid w:val="00225290"/>
    <w:rsid w:val="00225430"/>
    <w:rsid w:val="00226E6B"/>
    <w:rsid w:val="00232788"/>
    <w:rsid w:val="00233F38"/>
    <w:rsid w:val="002347BF"/>
    <w:rsid w:val="00234E73"/>
    <w:rsid w:val="00237BC1"/>
    <w:rsid w:val="00255284"/>
    <w:rsid w:val="00261E64"/>
    <w:rsid w:val="0026295D"/>
    <w:rsid w:val="00273D32"/>
    <w:rsid w:val="002813E2"/>
    <w:rsid w:val="00284D6F"/>
    <w:rsid w:val="002866A6"/>
    <w:rsid w:val="00296F82"/>
    <w:rsid w:val="00297E88"/>
    <w:rsid w:val="002A0E4B"/>
    <w:rsid w:val="002A6012"/>
    <w:rsid w:val="002B0E06"/>
    <w:rsid w:val="002B2A43"/>
    <w:rsid w:val="002B3AD6"/>
    <w:rsid w:val="002B5BF3"/>
    <w:rsid w:val="002B7476"/>
    <w:rsid w:val="002C28ED"/>
    <w:rsid w:val="002C2CA4"/>
    <w:rsid w:val="002C31B9"/>
    <w:rsid w:val="002C5F02"/>
    <w:rsid w:val="002D3B65"/>
    <w:rsid w:val="002D4E59"/>
    <w:rsid w:val="002D654D"/>
    <w:rsid w:val="002D7338"/>
    <w:rsid w:val="002E1A89"/>
    <w:rsid w:val="002E48BD"/>
    <w:rsid w:val="002F3506"/>
    <w:rsid w:val="002F4599"/>
    <w:rsid w:val="002F7671"/>
    <w:rsid w:val="002F76DA"/>
    <w:rsid w:val="00305577"/>
    <w:rsid w:val="00307694"/>
    <w:rsid w:val="00316213"/>
    <w:rsid w:val="00317B77"/>
    <w:rsid w:val="00322E34"/>
    <w:rsid w:val="00323D22"/>
    <w:rsid w:val="00327B07"/>
    <w:rsid w:val="00334D4A"/>
    <w:rsid w:val="0034260B"/>
    <w:rsid w:val="00350EE5"/>
    <w:rsid w:val="00353CC6"/>
    <w:rsid w:val="003547B6"/>
    <w:rsid w:val="00354EA9"/>
    <w:rsid w:val="00355979"/>
    <w:rsid w:val="00364085"/>
    <w:rsid w:val="00365205"/>
    <w:rsid w:val="003652E9"/>
    <w:rsid w:val="00370215"/>
    <w:rsid w:val="00373BD1"/>
    <w:rsid w:val="003752F6"/>
    <w:rsid w:val="00375B2F"/>
    <w:rsid w:val="003771E4"/>
    <w:rsid w:val="00380146"/>
    <w:rsid w:val="00381694"/>
    <w:rsid w:val="0038261C"/>
    <w:rsid w:val="00386723"/>
    <w:rsid w:val="00394B2C"/>
    <w:rsid w:val="00396784"/>
    <w:rsid w:val="003A0BEE"/>
    <w:rsid w:val="003A3C09"/>
    <w:rsid w:val="003A6ABA"/>
    <w:rsid w:val="003B148F"/>
    <w:rsid w:val="003B209B"/>
    <w:rsid w:val="003B337B"/>
    <w:rsid w:val="003C10EF"/>
    <w:rsid w:val="003C17FE"/>
    <w:rsid w:val="003C3260"/>
    <w:rsid w:val="003C4489"/>
    <w:rsid w:val="003C6D84"/>
    <w:rsid w:val="003D7597"/>
    <w:rsid w:val="003E0D6D"/>
    <w:rsid w:val="003F58A1"/>
    <w:rsid w:val="003F6FE7"/>
    <w:rsid w:val="003F7ECF"/>
    <w:rsid w:val="004013F0"/>
    <w:rsid w:val="00402EDD"/>
    <w:rsid w:val="00404349"/>
    <w:rsid w:val="0040449F"/>
    <w:rsid w:val="00404597"/>
    <w:rsid w:val="004049C0"/>
    <w:rsid w:val="00405510"/>
    <w:rsid w:val="004077D2"/>
    <w:rsid w:val="00416A11"/>
    <w:rsid w:val="00416ABA"/>
    <w:rsid w:val="00417A0B"/>
    <w:rsid w:val="0042103F"/>
    <w:rsid w:val="00422555"/>
    <w:rsid w:val="00422C44"/>
    <w:rsid w:val="00426A3A"/>
    <w:rsid w:val="00426E4D"/>
    <w:rsid w:val="00427363"/>
    <w:rsid w:val="0043074A"/>
    <w:rsid w:val="00430B25"/>
    <w:rsid w:val="00430ED2"/>
    <w:rsid w:val="00434865"/>
    <w:rsid w:val="00434F2E"/>
    <w:rsid w:val="004428F0"/>
    <w:rsid w:val="00445FF4"/>
    <w:rsid w:val="0045141B"/>
    <w:rsid w:val="00451637"/>
    <w:rsid w:val="0045390D"/>
    <w:rsid w:val="0045502C"/>
    <w:rsid w:val="00455A77"/>
    <w:rsid w:val="004569B0"/>
    <w:rsid w:val="00460427"/>
    <w:rsid w:val="00464943"/>
    <w:rsid w:val="0046615C"/>
    <w:rsid w:val="00471717"/>
    <w:rsid w:val="004720B8"/>
    <w:rsid w:val="004730F5"/>
    <w:rsid w:val="00473638"/>
    <w:rsid w:val="00474DCC"/>
    <w:rsid w:val="00477439"/>
    <w:rsid w:val="004824C2"/>
    <w:rsid w:val="00496F08"/>
    <w:rsid w:val="004A1EEB"/>
    <w:rsid w:val="004A5C6B"/>
    <w:rsid w:val="004A5CF4"/>
    <w:rsid w:val="004A62C9"/>
    <w:rsid w:val="004B319E"/>
    <w:rsid w:val="004B378F"/>
    <w:rsid w:val="004B7619"/>
    <w:rsid w:val="004C47E0"/>
    <w:rsid w:val="004D0570"/>
    <w:rsid w:val="004D20F6"/>
    <w:rsid w:val="004D2D80"/>
    <w:rsid w:val="004D3F45"/>
    <w:rsid w:val="004D7FDF"/>
    <w:rsid w:val="004E3055"/>
    <w:rsid w:val="004E57AA"/>
    <w:rsid w:val="004E5DCA"/>
    <w:rsid w:val="004F77B2"/>
    <w:rsid w:val="005018BE"/>
    <w:rsid w:val="00510618"/>
    <w:rsid w:val="0051411D"/>
    <w:rsid w:val="0051443E"/>
    <w:rsid w:val="00514C25"/>
    <w:rsid w:val="00517B57"/>
    <w:rsid w:val="00522C33"/>
    <w:rsid w:val="0052367D"/>
    <w:rsid w:val="0052662B"/>
    <w:rsid w:val="00533665"/>
    <w:rsid w:val="0054087F"/>
    <w:rsid w:val="00542A7D"/>
    <w:rsid w:val="005431E7"/>
    <w:rsid w:val="00553BC8"/>
    <w:rsid w:val="005615F3"/>
    <w:rsid w:val="0056358A"/>
    <w:rsid w:val="0056507B"/>
    <w:rsid w:val="00567E47"/>
    <w:rsid w:val="005704DE"/>
    <w:rsid w:val="00572F51"/>
    <w:rsid w:val="00573D1B"/>
    <w:rsid w:val="00582473"/>
    <w:rsid w:val="005844B3"/>
    <w:rsid w:val="00586363"/>
    <w:rsid w:val="00593533"/>
    <w:rsid w:val="005946D7"/>
    <w:rsid w:val="005A28C6"/>
    <w:rsid w:val="005A3470"/>
    <w:rsid w:val="005A67C3"/>
    <w:rsid w:val="005A7857"/>
    <w:rsid w:val="005B422B"/>
    <w:rsid w:val="005C0520"/>
    <w:rsid w:val="005C149B"/>
    <w:rsid w:val="005C2055"/>
    <w:rsid w:val="005C36CE"/>
    <w:rsid w:val="005C67BD"/>
    <w:rsid w:val="005D5E4E"/>
    <w:rsid w:val="005E0343"/>
    <w:rsid w:val="005E357A"/>
    <w:rsid w:val="005E47F5"/>
    <w:rsid w:val="005E5E54"/>
    <w:rsid w:val="006066AA"/>
    <w:rsid w:val="00606C3A"/>
    <w:rsid w:val="00611152"/>
    <w:rsid w:val="0061385A"/>
    <w:rsid w:val="00615D6A"/>
    <w:rsid w:val="00624AB3"/>
    <w:rsid w:val="00625B0E"/>
    <w:rsid w:val="00634E13"/>
    <w:rsid w:val="00641345"/>
    <w:rsid w:val="00641FB7"/>
    <w:rsid w:val="006428E2"/>
    <w:rsid w:val="006460DA"/>
    <w:rsid w:val="00652759"/>
    <w:rsid w:val="0065308A"/>
    <w:rsid w:val="00660541"/>
    <w:rsid w:val="00665794"/>
    <w:rsid w:val="0066733C"/>
    <w:rsid w:val="00676FC6"/>
    <w:rsid w:val="006770BE"/>
    <w:rsid w:val="00680858"/>
    <w:rsid w:val="00682273"/>
    <w:rsid w:val="00682F1B"/>
    <w:rsid w:val="0068367F"/>
    <w:rsid w:val="00684EB8"/>
    <w:rsid w:val="00686108"/>
    <w:rsid w:val="00686B5B"/>
    <w:rsid w:val="0069015D"/>
    <w:rsid w:val="00690E7F"/>
    <w:rsid w:val="00691A29"/>
    <w:rsid w:val="00693D8E"/>
    <w:rsid w:val="006956DB"/>
    <w:rsid w:val="00695B2A"/>
    <w:rsid w:val="00695E3F"/>
    <w:rsid w:val="006A223B"/>
    <w:rsid w:val="006A33BF"/>
    <w:rsid w:val="006A3878"/>
    <w:rsid w:val="006C1A36"/>
    <w:rsid w:val="006D4BBE"/>
    <w:rsid w:val="006D5214"/>
    <w:rsid w:val="006D6A3E"/>
    <w:rsid w:val="006D7FBB"/>
    <w:rsid w:val="006E2C73"/>
    <w:rsid w:val="006E45F7"/>
    <w:rsid w:val="006F14D2"/>
    <w:rsid w:val="00700588"/>
    <w:rsid w:val="0070754C"/>
    <w:rsid w:val="00713B91"/>
    <w:rsid w:val="0071773E"/>
    <w:rsid w:val="00720CEF"/>
    <w:rsid w:val="00727004"/>
    <w:rsid w:val="007335DA"/>
    <w:rsid w:val="00746128"/>
    <w:rsid w:val="0074662C"/>
    <w:rsid w:val="00751F74"/>
    <w:rsid w:val="007539B6"/>
    <w:rsid w:val="00754042"/>
    <w:rsid w:val="007568D6"/>
    <w:rsid w:val="007637EC"/>
    <w:rsid w:val="007669C4"/>
    <w:rsid w:val="00773257"/>
    <w:rsid w:val="007735DD"/>
    <w:rsid w:val="00774A50"/>
    <w:rsid w:val="00776C75"/>
    <w:rsid w:val="00777EF0"/>
    <w:rsid w:val="00782638"/>
    <w:rsid w:val="007849A3"/>
    <w:rsid w:val="0079064B"/>
    <w:rsid w:val="00791177"/>
    <w:rsid w:val="00793120"/>
    <w:rsid w:val="007A1D71"/>
    <w:rsid w:val="007A25FE"/>
    <w:rsid w:val="007A5EA6"/>
    <w:rsid w:val="007A6E9D"/>
    <w:rsid w:val="007B6E29"/>
    <w:rsid w:val="007D1E1E"/>
    <w:rsid w:val="007D4DFA"/>
    <w:rsid w:val="007D4F70"/>
    <w:rsid w:val="007D7262"/>
    <w:rsid w:val="007E4E42"/>
    <w:rsid w:val="007F1215"/>
    <w:rsid w:val="007F498F"/>
    <w:rsid w:val="00806FD7"/>
    <w:rsid w:val="008108BA"/>
    <w:rsid w:val="00812ECA"/>
    <w:rsid w:val="00815410"/>
    <w:rsid w:val="00820162"/>
    <w:rsid w:val="0082182B"/>
    <w:rsid w:val="0082333A"/>
    <w:rsid w:val="008249A3"/>
    <w:rsid w:val="00825D0A"/>
    <w:rsid w:val="00827B27"/>
    <w:rsid w:val="00833120"/>
    <w:rsid w:val="00834E74"/>
    <w:rsid w:val="00841062"/>
    <w:rsid w:val="008466B6"/>
    <w:rsid w:val="00850468"/>
    <w:rsid w:val="00855CBC"/>
    <w:rsid w:val="00860C11"/>
    <w:rsid w:val="0086185B"/>
    <w:rsid w:val="00864B10"/>
    <w:rsid w:val="00871ED7"/>
    <w:rsid w:val="00875EF3"/>
    <w:rsid w:val="00880002"/>
    <w:rsid w:val="00881152"/>
    <w:rsid w:val="008870D4"/>
    <w:rsid w:val="008877A1"/>
    <w:rsid w:val="00892CF9"/>
    <w:rsid w:val="00897576"/>
    <w:rsid w:val="00897849"/>
    <w:rsid w:val="00897BC3"/>
    <w:rsid w:val="008A004B"/>
    <w:rsid w:val="008A072E"/>
    <w:rsid w:val="008A3F38"/>
    <w:rsid w:val="008B0B8A"/>
    <w:rsid w:val="008C0989"/>
    <w:rsid w:val="008D6321"/>
    <w:rsid w:val="008D79B6"/>
    <w:rsid w:val="008D7B01"/>
    <w:rsid w:val="008E0A63"/>
    <w:rsid w:val="008E16B2"/>
    <w:rsid w:val="008E286D"/>
    <w:rsid w:val="008E51A7"/>
    <w:rsid w:val="008F57E4"/>
    <w:rsid w:val="00903351"/>
    <w:rsid w:val="0090565A"/>
    <w:rsid w:val="009060B6"/>
    <w:rsid w:val="009060D6"/>
    <w:rsid w:val="009062F2"/>
    <w:rsid w:val="009068C3"/>
    <w:rsid w:val="00906E50"/>
    <w:rsid w:val="009110C0"/>
    <w:rsid w:val="00911FAB"/>
    <w:rsid w:val="00917269"/>
    <w:rsid w:val="00925085"/>
    <w:rsid w:val="00927893"/>
    <w:rsid w:val="00930FAF"/>
    <w:rsid w:val="009333E8"/>
    <w:rsid w:val="00934900"/>
    <w:rsid w:val="00934CCA"/>
    <w:rsid w:val="009371F7"/>
    <w:rsid w:val="00941692"/>
    <w:rsid w:val="00944430"/>
    <w:rsid w:val="009543D5"/>
    <w:rsid w:val="00956E78"/>
    <w:rsid w:val="0096380A"/>
    <w:rsid w:val="009644BF"/>
    <w:rsid w:val="00977272"/>
    <w:rsid w:val="0097792B"/>
    <w:rsid w:val="009852FE"/>
    <w:rsid w:val="00991980"/>
    <w:rsid w:val="009A1F80"/>
    <w:rsid w:val="009A7C5D"/>
    <w:rsid w:val="009B25F8"/>
    <w:rsid w:val="009B2ED3"/>
    <w:rsid w:val="009B4A16"/>
    <w:rsid w:val="009B5771"/>
    <w:rsid w:val="009C1741"/>
    <w:rsid w:val="009C27D9"/>
    <w:rsid w:val="009C3381"/>
    <w:rsid w:val="009D06EF"/>
    <w:rsid w:val="009D4896"/>
    <w:rsid w:val="009D5496"/>
    <w:rsid w:val="009D5553"/>
    <w:rsid w:val="009E03F8"/>
    <w:rsid w:val="009E0E0A"/>
    <w:rsid w:val="009E1E92"/>
    <w:rsid w:val="009E5ADD"/>
    <w:rsid w:val="009F11F1"/>
    <w:rsid w:val="009F3AC5"/>
    <w:rsid w:val="009F3EA7"/>
    <w:rsid w:val="009F7823"/>
    <w:rsid w:val="009F7B8A"/>
    <w:rsid w:val="00A00D69"/>
    <w:rsid w:val="00A03E1C"/>
    <w:rsid w:val="00A162A6"/>
    <w:rsid w:val="00A21CFF"/>
    <w:rsid w:val="00A23D65"/>
    <w:rsid w:val="00A265B2"/>
    <w:rsid w:val="00A27243"/>
    <w:rsid w:val="00A313C0"/>
    <w:rsid w:val="00A32A8E"/>
    <w:rsid w:val="00A34545"/>
    <w:rsid w:val="00A369F4"/>
    <w:rsid w:val="00A52225"/>
    <w:rsid w:val="00A538EC"/>
    <w:rsid w:val="00A53A3B"/>
    <w:rsid w:val="00A557E9"/>
    <w:rsid w:val="00A56C87"/>
    <w:rsid w:val="00A56E10"/>
    <w:rsid w:val="00A62156"/>
    <w:rsid w:val="00A678E5"/>
    <w:rsid w:val="00A72EBF"/>
    <w:rsid w:val="00A73835"/>
    <w:rsid w:val="00A8139B"/>
    <w:rsid w:val="00A813BB"/>
    <w:rsid w:val="00A83A73"/>
    <w:rsid w:val="00A87987"/>
    <w:rsid w:val="00A911D8"/>
    <w:rsid w:val="00A91794"/>
    <w:rsid w:val="00A92E7F"/>
    <w:rsid w:val="00A9762B"/>
    <w:rsid w:val="00AB2A0C"/>
    <w:rsid w:val="00AB6C90"/>
    <w:rsid w:val="00AC0854"/>
    <w:rsid w:val="00AC1417"/>
    <w:rsid w:val="00AD13A9"/>
    <w:rsid w:val="00AD30F8"/>
    <w:rsid w:val="00AE3027"/>
    <w:rsid w:val="00AF2D62"/>
    <w:rsid w:val="00AF66E8"/>
    <w:rsid w:val="00AF7894"/>
    <w:rsid w:val="00B072A6"/>
    <w:rsid w:val="00B074A3"/>
    <w:rsid w:val="00B1151E"/>
    <w:rsid w:val="00B117B8"/>
    <w:rsid w:val="00B12909"/>
    <w:rsid w:val="00B12A38"/>
    <w:rsid w:val="00B21E76"/>
    <w:rsid w:val="00B2314C"/>
    <w:rsid w:val="00B23DA9"/>
    <w:rsid w:val="00B27563"/>
    <w:rsid w:val="00B31AB6"/>
    <w:rsid w:val="00B338B3"/>
    <w:rsid w:val="00B34E4F"/>
    <w:rsid w:val="00B37D19"/>
    <w:rsid w:val="00B40646"/>
    <w:rsid w:val="00B43128"/>
    <w:rsid w:val="00B43752"/>
    <w:rsid w:val="00B4394E"/>
    <w:rsid w:val="00B47649"/>
    <w:rsid w:val="00B56906"/>
    <w:rsid w:val="00B57FF9"/>
    <w:rsid w:val="00B6433A"/>
    <w:rsid w:val="00B76F06"/>
    <w:rsid w:val="00B813CE"/>
    <w:rsid w:val="00B834C0"/>
    <w:rsid w:val="00BA147D"/>
    <w:rsid w:val="00BA4269"/>
    <w:rsid w:val="00BA5A15"/>
    <w:rsid w:val="00BB1EB5"/>
    <w:rsid w:val="00BB6A16"/>
    <w:rsid w:val="00BC299D"/>
    <w:rsid w:val="00BC61FB"/>
    <w:rsid w:val="00BD15A4"/>
    <w:rsid w:val="00BD2532"/>
    <w:rsid w:val="00BD27A1"/>
    <w:rsid w:val="00BD297E"/>
    <w:rsid w:val="00BD5664"/>
    <w:rsid w:val="00BD7F1D"/>
    <w:rsid w:val="00BE12A3"/>
    <w:rsid w:val="00BE12F5"/>
    <w:rsid w:val="00BE3247"/>
    <w:rsid w:val="00BE7DAA"/>
    <w:rsid w:val="00BF1A84"/>
    <w:rsid w:val="00BF2808"/>
    <w:rsid w:val="00BF37BC"/>
    <w:rsid w:val="00BF4B87"/>
    <w:rsid w:val="00BF79D1"/>
    <w:rsid w:val="00C008FC"/>
    <w:rsid w:val="00C025D6"/>
    <w:rsid w:val="00C06620"/>
    <w:rsid w:val="00C22BB5"/>
    <w:rsid w:val="00C24456"/>
    <w:rsid w:val="00C3201A"/>
    <w:rsid w:val="00C36401"/>
    <w:rsid w:val="00C36E7C"/>
    <w:rsid w:val="00C374A0"/>
    <w:rsid w:val="00C37A40"/>
    <w:rsid w:val="00C412D3"/>
    <w:rsid w:val="00C52252"/>
    <w:rsid w:val="00C527F4"/>
    <w:rsid w:val="00C56CD2"/>
    <w:rsid w:val="00C60C7B"/>
    <w:rsid w:val="00C6210B"/>
    <w:rsid w:val="00C64BD9"/>
    <w:rsid w:val="00C65B5E"/>
    <w:rsid w:val="00C703B0"/>
    <w:rsid w:val="00C71C23"/>
    <w:rsid w:val="00C71C42"/>
    <w:rsid w:val="00C72001"/>
    <w:rsid w:val="00C74392"/>
    <w:rsid w:val="00C75391"/>
    <w:rsid w:val="00C754CD"/>
    <w:rsid w:val="00C777AB"/>
    <w:rsid w:val="00C80E33"/>
    <w:rsid w:val="00C8621E"/>
    <w:rsid w:val="00C96DA3"/>
    <w:rsid w:val="00CA06CD"/>
    <w:rsid w:val="00CA0DB7"/>
    <w:rsid w:val="00CA3467"/>
    <w:rsid w:val="00CA4BED"/>
    <w:rsid w:val="00CB17FF"/>
    <w:rsid w:val="00CB1850"/>
    <w:rsid w:val="00CB2C60"/>
    <w:rsid w:val="00CB6212"/>
    <w:rsid w:val="00CB62E9"/>
    <w:rsid w:val="00CB62F1"/>
    <w:rsid w:val="00CB66A6"/>
    <w:rsid w:val="00CB6E3D"/>
    <w:rsid w:val="00CC0D7C"/>
    <w:rsid w:val="00CC5650"/>
    <w:rsid w:val="00CC6170"/>
    <w:rsid w:val="00CC703D"/>
    <w:rsid w:val="00CD08B8"/>
    <w:rsid w:val="00CD28C4"/>
    <w:rsid w:val="00CE08B6"/>
    <w:rsid w:val="00CF4D72"/>
    <w:rsid w:val="00CF4E6B"/>
    <w:rsid w:val="00CF768A"/>
    <w:rsid w:val="00D00497"/>
    <w:rsid w:val="00D03B1D"/>
    <w:rsid w:val="00D046EC"/>
    <w:rsid w:val="00D11E55"/>
    <w:rsid w:val="00D12DE5"/>
    <w:rsid w:val="00D22021"/>
    <w:rsid w:val="00D237BB"/>
    <w:rsid w:val="00D26955"/>
    <w:rsid w:val="00D32D88"/>
    <w:rsid w:val="00D33403"/>
    <w:rsid w:val="00D37428"/>
    <w:rsid w:val="00D4466C"/>
    <w:rsid w:val="00D46C7D"/>
    <w:rsid w:val="00D5056E"/>
    <w:rsid w:val="00D50DB1"/>
    <w:rsid w:val="00D65A04"/>
    <w:rsid w:val="00D65D9B"/>
    <w:rsid w:val="00D70729"/>
    <w:rsid w:val="00D73867"/>
    <w:rsid w:val="00D7625A"/>
    <w:rsid w:val="00D763E4"/>
    <w:rsid w:val="00D778F5"/>
    <w:rsid w:val="00D85FFA"/>
    <w:rsid w:val="00D92CC6"/>
    <w:rsid w:val="00D92CE1"/>
    <w:rsid w:val="00D94403"/>
    <w:rsid w:val="00DA0CCF"/>
    <w:rsid w:val="00DA0CED"/>
    <w:rsid w:val="00DA39D6"/>
    <w:rsid w:val="00DB41C9"/>
    <w:rsid w:val="00DC54F8"/>
    <w:rsid w:val="00DC5692"/>
    <w:rsid w:val="00DE3D24"/>
    <w:rsid w:val="00DE5E46"/>
    <w:rsid w:val="00DE63F1"/>
    <w:rsid w:val="00DF7461"/>
    <w:rsid w:val="00E07F9B"/>
    <w:rsid w:val="00E12C33"/>
    <w:rsid w:val="00E14F7E"/>
    <w:rsid w:val="00E1615A"/>
    <w:rsid w:val="00E167AF"/>
    <w:rsid w:val="00E17924"/>
    <w:rsid w:val="00E24A6A"/>
    <w:rsid w:val="00E252A0"/>
    <w:rsid w:val="00E276FE"/>
    <w:rsid w:val="00E30D2F"/>
    <w:rsid w:val="00E31CF5"/>
    <w:rsid w:val="00E37D85"/>
    <w:rsid w:val="00E4652D"/>
    <w:rsid w:val="00E466B2"/>
    <w:rsid w:val="00E46D9A"/>
    <w:rsid w:val="00E51841"/>
    <w:rsid w:val="00E5212E"/>
    <w:rsid w:val="00E526B9"/>
    <w:rsid w:val="00E52B60"/>
    <w:rsid w:val="00E53941"/>
    <w:rsid w:val="00E54CD3"/>
    <w:rsid w:val="00E558B4"/>
    <w:rsid w:val="00E573C7"/>
    <w:rsid w:val="00E57819"/>
    <w:rsid w:val="00E57F67"/>
    <w:rsid w:val="00E61F12"/>
    <w:rsid w:val="00E63FEB"/>
    <w:rsid w:val="00E67EBA"/>
    <w:rsid w:val="00E71757"/>
    <w:rsid w:val="00E7513B"/>
    <w:rsid w:val="00E75911"/>
    <w:rsid w:val="00E774C5"/>
    <w:rsid w:val="00E77C31"/>
    <w:rsid w:val="00E80DE0"/>
    <w:rsid w:val="00E810E3"/>
    <w:rsid w:val="00E81A1A"/>
    <w:rsid w:val="00E84941"/>
    <w:rsid w:val="00E853B9"/>
    <w:rsid w:val="00E91391"/>
    <w:rsid w:val="00E94C6F"/>
    <w:rsid w:val="00E955A0"/>
    <w:rsid w:val="00EA2839"/>
    <w:rsid w:val="00EA3E80"/>
    <w:rsid w:val="00EA4C60"/>
    <w:rsid w:val="00EB1B9B"/>
    <w:rsid w:val="00EB5893"/>
    <w:rsid w:val="00ED2BDE"/>
    <w:rsid w:val="00ED3CC2"/>
    <w:rsid w:val="00ED49BD"/>
    <w:rsid w:val="00ED5BF1"/>
    <w:rsid w:val="00EE074C"/>
    <w:rsid w:val="00EE2231"/>
    <w:rsid w:val="00EF02C9"/>
    <w:rsid w:val="00EF0825"/>
    <w:rsid w:val="00EF0A77"/>
    <w:rsid w:val="00EF34A2"/>
    <w:rsid w:val="00F05D82"/>
    <w:rsid w:val="00F075E0"/>
    <w:rsid w:val="00F1046B"/>
    <w:rsid w:val="00F13939"/>
    <w:rsid w:val="00F20083"/>
    <w:rsid w:val="00F23054"/>
    <w:rsid w:val="00F256DF"/>
    <w:rsid w:val="00F2758F"/>
    <w:rsid w:val="00F279BA"/>
    <w:rsid w:val="00F3035B"/>
    <w:rsid w:val="00F3353B"/>
    <w:rsid w:val="00F35BBE"/>
    <w:rsid w:val="00F41D96"/>
    <w:rsid w:val="00F53112"/>
    <w:rsid w:val="00F54C19"/>
    <w:rsid w:val="00F6044E"/>
    <w:rsid w:val="00F60F51"/>
    <w:rsid w:val="00F63921"/>
    <w:rsid w:val="00F65E47"/>
    <w:rsid w:val="00F70B0A"/>
    <w:rsid w:val="00F749B0"/>
    <w:rsid w:val="00F74E3D"/>
    <w:rsid w:val="00F75035"/>
    <w:rsid w:val="00F76115"/>
    <w:rsid w:val="00F77C9B"/>
    <w:rsid w:val="00F80030"/>
    <w:rsid w:val="00F8033D"/>
    <w:rsid w:val="00F8213B"/>
    <w:rsid w:val="00F82FB1"/>
    <w:rsid w:val="00F931B2"/>
    <w:rsid w:val="00F93F8A"/>
    <w:rsid w:val="00FA16D2"/>
    <w:rsid w:val="00FA31F2"/>
    <w:rsid w:val="00FA4463"/>
    <w:rsid w:val="00FA56F5"/>
    <w:rsid w:val="00FA6037"/>
    <w:rsid w:val="00FB12B8"/>
    <w:rsid w:val="00FB1718"/>
    <w:rsid w:val="00FB6E1A"/>
    <w:rsid w:val="00FC451D"/>
    <w:rsid w:val="00FD04CF"/>
    <w:rsid w:val="00FD1CCA"/>
    <w:rsid w:val="00FD5FCD"/>
    <w:rsid w:val="00FD7F59"/>
    <w:rsid w:val="00FE645A"/>
    <w:rsid w:val="00FE6845"/>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9382BF"/>
  <w15:docId w15:val="{97E3429A-751F-47D8-8B33-9509257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AD13A9"/>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numPr>
        <w:numId w:val="11"/>
      </w:numPr>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numPr>
        <w:ilvl w:val="1"/>
      </w:num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numPr>
        <w:ilvl w:val="2"/>
        <w:numId w:val="11"/>
      </w:numPr>
      <w:spacing w:before="200" w:after="480"/>
      <w:jc w:val="center"/>
      <w:outlineLvl w:val="2"/>
    </w:pPr>
    <w:rPr>
      <w:rFonts w:eastAsia="Times New Roman"/>
      <w:b/>
      <w:bCs/>
      <w:caps/>
    </w:rPr>
  </w:style>
  <w:style w:type="paragraph" w:styleId="Nadpis4">
    <w:name w:val="heading 4"/>
    <w:basedOn w:val="Normln"/>
    <w:next w:val="Normln"/>
    <w:link w:val="Nadpis4Char"/>
    <w:uiPriority w:val="99"/>
    <w:qFormat/>
    <w:rsid w:val="00C65B5E"/>
    <w:pPr>
      <w:keepNext/>
      <w:keepLines/>
      <w:numPr>
        <w:ilvl w:val="3"/>
        <w:numId w:val="11"/>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C65B5E"/>
    <w:pPr>
      <w:keepNext/>
      <w:keepLines/>
      <w:numPr>
        <w:ilvl w:val="4"/>
        <w:numId w:val="11"/>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C65B5E"/>
    <w:pPr>
      <w:keepNext/>
      <w:keepLines/>
      <w:numPr>
        <w:ilvl w:val="5"/>
        <w:numId w:val="11"/>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C65B5E"/>
    <w:pPr>
      <w:keepNext/>
      <w:keepLines/>
      <w:numPr>
        <w:ilvl w:val="6"/>
        <w:numId w:val="11"/>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C65B5E"/>
    <w:pPr>
      <w:keepNext/>
      <w:keepLines/>
      <w:numPr>
        <w:ilvl w:val="7"/>
        <w:numId w:val="11"/>
      </w:numPr>
      <w:spacing w:before="200" w:after="0"/>
      <w:outlineLvl w:val="7"/>
    </w:pPr>
    <w:rPr>
      <w:rFonts w:ascii="Cambria" w:eastAsia="Times New Roman" w:hAnsi="Cambria" w:cs="Cambria"/>
      <w:color w:val="404040"/>
    </w:rPr>
  </w:style>
  <w:style w:type="paragraph" w:styleId="Nadpis9">
    <w:name w:val="heading 9"/>
    <w:basedOn w:val="Normln"/>
    <w:next w:val="Normln"/>
    <w:link w:val="Nadpis9Char"/>
    <w:uiPriority w:val="99"/>
    <w:qFormat/>
    <w:rsid w:val="00C65B5E"/>
    <w:pPr>
      <w:keepNext/>
      <w:keepLines/>
      <w:numPr>
        <w:ilvl w:val="8"/>
        <w:numId w:val="11"/>
      </w:numPr>
      <w:spacing w:before="200" w:after="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rPr>
  </w:style>
  <w:style w:type="character" w:customStyle="1" w:styleId="Nadpis2Char">
    <w:name w:val="Nadpis 2 Char"/>
    <w:aliases w:val="3 Článek Char"/>
    <w:basedOn w:val="Standardnpsmoodstavce"/>
    <w:link w:val="Nadpis2"/>
    <w:uiPriority w:val="99"/>
    <w:locked/>
    <w:rsid w:val="004D3F45"/>
    <w:rPr>
      <w:rFonts w:ascii="Arial" w:eastAsia="Times New Roman" w:hAnsi="Arial" w:cs="Arial"/>
      <w:b/>
      <w:bCs/>
      <w:spacing w:val="16"/>
      <w:kern w:val="28"/>
      <w:sz w:val="20"/>
      <w:szCs w:val="20"/>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lang w:eastAsia="en-US"/>
    </w:rPr>
  </w:style>
  <w:style w:type="character" w:customStyle="1" w:styleId="Nadpis4Char">
    <w:name w:val="Nadpis 4 Char"/>
    <w:basedOn w:val="Standardnpsmoodstavce"/>
    <w:link w:val="Nadpis4"/>
    <w:uiPriority w:val="99"/>
    <w:semiHidden/>
    <w:locked/>
    <w:rsid w:val="00C65B5E"/>
    <w:rPr>
      <w:rFonts w:ascii="Cambria" w:hAnsi="Cambria" w:cs="Cambria"/>
      <w:b/>
      <w:bCs/>
      <w:i/>
      <w:iCs/>
      <w:color w:val="4F81BD"/>
      <w:lang w:eastAsia="en-US"/>
    </w:rPr>
  </w:style>
  <w:style w:type="character" w:customStyle="1" w:styleId="Nadpis5Char">
    <w:name w:val="Nadpis 5 Char"/>
    <w:basedOn w:val="Standardnpsmoodstavce"/>
    <w:link w:val="Nadpis5"/>
    <w:uiPriority w:val="99"/>
    <w:semiHidden/>
    <w:locked/>
    <w:rsid w:val="00C65B5E"/>
    <w:rPr>
      <w:rFonts w:ascii="Cambria" w:hAnsi="Cambria" w:cs="Cambria"/>
      <w:color w:val="243F60"/>
      <w:lang w:eastAsia="en-US"/>
    </w:rPr>
  </w:style>
  <w:style w:type="character" w:customStyle="1" w:styleId="Nadpis6Char">
    <w:name w:val="Nadpis 6 Char"/>
    <w:basedOn w:val="Standardnpsmoodstavce"/>
    <w:link w:val="Nadpis6"/>
    <w:uiPriority w:val="99"/>
    <w:semiHidden/>
    <w:locked/>
    <w:rsid w:val="00C65B5E"/>
    <w:rPr>
      <w:rFonts w:ascii="Cambria" w:hAnsi="Cambria" w:cs="Cambria"/>
      <w:i/>
      <w:iCs/>
      <w:color w:val="243F60"/>
      <w:lang w:eastAsia="en-US"/>
    </w:rPr>
  </w:style>
  <w:style w:type="character" w:customStyle="1" w:styleId="Nadpis7Char">
    <w:name w:val="Nadpis 7 Char"/>
    <w:basedOn w:val="Standardnpsmoodstavce"/>
    <w:link w:val="Nadpis7"/>
    <w:uiPriority w:val="99"/>
    <w:semiHidden/>
    <w:locked/>
    <w:rsid w:val="00C65B5E"/>
    <w:rPr>
      <w:rFonts w:ascii="Cambria" w:hAnsi="Cambria" w:cs="Cambria"/>
      <w:i/>
      <w:iCs/>
      <w:color w:val="404040"/>
      <w:lang w:eastAsia="en-US"/>
    </w:rPr>
  </w:style>
  <w:style w:type="character" w:customStyle="1" w:styleId="Nadpis8Char">
    <w:name w:val="Nadpis 8 Char"/>
    <w:basedOn w:val="Standardnpsmoodstavce"/>
    <w:link w:val="Nadpis8"/>
    <w:uiPriority w:val="99"/>
    <w:semiHidden/>
    <w:locked/>
    <w:rsid w:val="00C65B5E"/>
    <w:rPr>
      <w:rFonts w:ascii="Cambria" w:hAnsi="Cambria" w:cs="Cambria"/>
      <w:color w:val="404040"/>
      <w:lang w:eastAsia="en-US"/>
    </w:rPr>
  </w:style>
  <w:style w:type="character" w:customStyle="1" w:styleId="Nadpis9Char">
    <w:name w:val="Nadpis 9 Char"/>
    <w:basedOn w:val="Standardnpsmoodstavce"/>
    <w:link w:val="Nadpis9"/>
    <w:uiPriority w:val="99"/>
    <w:semiHidden/>
    <w:locked/>
    <w:rsid w:val="00C65B5E"/>
    <w:rPr>
      <w:rFonts w:ascii="Cambria" w:hAnsi="Cambria" w:cs="Cambria"/>
      <w:i/>
      <w:iCs/>
      <w:color w:val="404040"/>
      <w:lang w:eastAsia="en-US"/>
    </w:rPr>
  </w:style>
  <w:style w:type="table" w:customStyle="1" w:styleId="Svtlstnovn1">
    <w:name w:val="Světlé stínování1"/>
    <w:uiPriority w:val="99"/>
    <w:rsid w:val="004428F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lang w:eastAsia="cs-CZ"/>
    </w:rPr>
  </w:style>
  <w:style w:type="character" w:customStyle="1" w:styleId="ZhlavChar">
    <w:name w:val="Záhlaví Char"/>
    <w:basedOn w:val="Standardnpsmoodstavce"/>
    <w:link w:val="Zhlav"/>
    <w:uiPriority w:val="99"/>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lang w:eastAsia="cs-CZ"/>
    </w:r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rPr>
  </w:style>
  <w:style w:type="character" w:customStyle="1" w:styleId="ProsttextChar">
    <w:name w:val="Prostý text Char"/>
    <w:basedOn w:val="Standardnpsmoodstavce"/>
    <w:link w:val="Prosttext"/>
    <w:uiPriority w:val="99"/>
    <w:semiHidden/>
    <w:locked/>
    <w:rsid w:val="00727004"/>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EB5893"/>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EB5893"/>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EB5893"/>
    <w:rPr>
      <w:rFonts w:ascii="Arial" w:hAnsi="Arial" w:cs="Arial"/>
      <w:b/>
      <w:bCs/>
      <w:sz w:val="20"/>
      <w:szCs w:val="20"/>
      <w:lang w:eastAsia="en-US"/>
    </w:rPr>
  </w:style>
  <w:style w:type="paragraph" w:styleId="Zkladntext2">
    <w:name w:val="Body Text 2"/>
    <w:basedOn w:val="Normln"/>
    <w:link w:val="Zkladntext2Char"/>
    <w:uiPriority w:val="99"/>
    <w:semiHidden/>
    <w:rsid w:val="002347BF"/>
    <w:pPr>
      <w:spacing w:line="480" w:lineRule="auto"/>
    </w:pPr>
  </w:style>
  <w:style w:type="character" w:customStyle="1" w:styleId="Zkladntext2Char">
    <w:name w:val="Základní text 2 Char"/>
    <w:basedOn w:val="Standardnpsmoodstavce"/>
    <w:link w:val="Zkladntext2"/>
    <w:uiPriority w:val="99"/>
    <w:semiHidden/>
    <w:locked/>
    <w:rsid w:val="002347BF"/>
    <w:rPr>
      <w:rFonts w:ascii="Arial" w:hAnsi="Arial" w:cs="Arial"/>
      <w:sz w:val="20"/>
      <w:szCs w:val="20"/>
      <w:lang w:eastAsia="en-US"/>
    </w:rPr>
  </w:style>
  <w:style w:type="paragraph" w:customStyle="1" w:styleId="nadpismj">
    <w:name w:val="nadpis můj"/>
    <w:basedOn w:val="Nadpis2"/>
    <w:link w:val="nadpismjChar"/>
    <w:uiPriority w:val="99"/>
    <w:rsid w:val="00EF34A2"/>
    <w:rPr>
      <w:rFonts w:eastAsia="Calibri"/>
    </w:rPr>
  </w:style>
  <w:style w:type="paragraph" w:styleId="Zkladntextodsazen">
    <w:name w:val="Body Text Indent"/>
    <w:basedOn w:val="Normln"/>
    <w:link w:val="ZkladntextodsazenChar"/>
    <w:uiPriority w:val="99"/>
    <w:semiHidden/>
    <w:rsid w:val="00DC5692"/>
    <w:pPr>
      <w:ind w:left="283"/>
    </w:pPr>
  </w:style>
  <w:style w:type="character" w:customStyle="1" w:styleId="ZkladntextodsazenChar">
    <w:name w:val="Základní text odsazený Char"/>
    <w:basedOn w:val="Standardnpsmoodstavce"/>
    <w:link w:val="Zkladntextodsazen"/>
    <w:uiPriority w:val="99"/>
    <w:semiHidden/>
    <w:locked/>
    <w:rsid w:val="00DC5692"/>
    <w:rPr>
      <w:rFonts w:ascii="Arial" w:hAnsi="Arial" w:cs="Arial"/>
      <w:sz w:val="20"/>
      <w:szCs w:val="20"/>
      <w:lang w:eastAsia="en-US"/>
    </w:rPr>
  </w:style>
  <w:style w:type="paragraph" w:styleId="Zptenadresanaoblku">
    <w:name w:val="envelope return"/>
    <w:basedOn w:val="Normln"/>
    <w:uiPriority w:val="99"/>
    <w:rsid w:val="00DC5692"/>
    <w:pPr>
      <w:spacing w:before="0" w:after="0" w:line="240" w:lineRule="auto"/>
    </w:pPr>
    <w:rPr>
      <w:rFonts w:ascii="Times New Roman" w:eastAsia="Times New Roman" w:hAnsi="Times New Roman" w:cs="Times New Roman"/>
      <w:sz w:val="22"/>
      <w:szCs w:val="22"/>
      <w:lang w:eastAsia="cs-CZ"/>
    </w:rPr>
  </w:style>
  <w:style w:type="paragraph" w:customStyle="1" w:styleId="CharChar1">
    <w:name w:val="Char Char1"/>
    <w:basedOn w:val="Normln"/>
    <w:uiPriority w:val="99"/>
    <w:rsid w:val="00E71757"/>
    <w:pPr>
      <w:spacing w:before="0" w:after="160" w:line="240" w:lineRule="exact"/>
      <w:jc w:val="both"/>
    </w:pPr>
    <w:rPr>
      <w:rFonts w:ascii="Times New Roman Bold" w:eastAsia="Times New Roman" w:hAnsi="Times New Roman Bold" w:cs="Times New Roman Bold"/>
      <w:sz w:val="22"/>
      <w:szCs w:val="22"/>
      <w:lang w:val="sk-SK"/>
    </w:rPr>
  </w:style>
  <w:style w:type="character" w:styleId="Hypertextovodkaz">
    <w:name w:val="Hyperlink"/>
    <w:basedOn w:val="Standardnpsmoodstavce"/>
    <w:uiPriority w:val="99"/>
    <w:semiHidden/>
    <w:rsid w:val="008C0989"/>
    <w:rPr>
      <w:rFonts w:cs="Times New Roman"/>
      <w:color w:val="0000FF"/>
      <w:u w:val="single"/>
    </w:rPr>
  </w:style>
  <w:style w:type="character" w:styleId="Sledovanodkaz">
    <w:name w:val="FollowedHyperlink"/>
    <w:basedOn w:val="Standardnpsmoodstavce"/>
    <w:uiPriority w:val="99"/>
    <w:semiHidden/>
    <w:rsid w:val="008C0989"/>
    <w:rPr>
      <w:rFonts w:cs="Times New Roman"/>
      <w:color w:val="800080"/>
      <w:u w:val="single"/>
    </w:rPr>
  </w:style>
  <w:style w:type="paragraph" w:customStyle="1" w:styleId="xl65">
    <w:name w:val="xl65"/>
    <w:basedOn w:val="Normln"/>
    <w:uiPriority w:val="99"/>
    <w:rsid w:val="008C0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b/>
      <w:bCs/>
      <w:color w:val="800080"/>
      <w:sz w:val="16"/>
      <w:szCs w:val="16"/>
      <w:lang w:eastAsia="cs-CZ"/>
    </w:rPr>
  </w:style>
  <w:style w:type="paragraph" w:customStyle="1" w:styleId="xl66">
    <w:name w:val="xl66"/>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800080"/>
      <w:sz w:val="24"/>
      <w:szCs w:val="24"/>
      <w:lang w:eastAsia="cs-CZ"/>
    </w:rPr>
  </w:style>
  <w:style w:type="paragraph" w:customStyle="1" w:styleId="xl67">
    <w:name w:val="xl67"/>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800080"/>
      <w:sz w:val="16"/>
      <w:szCs w:val="16"/>
      <w:lang w:eastAsia="cs-CZ"/>
    </w:rPr>
  </w:style>
  <w:style w:type="paragraph" w:customStyle="1" w:styleId="xl68">
    <w:name w:val="xl68"/>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800080"/>
      <w:sz w:val="16"/>
      <w:szCs w:val="16"/>
      <w:lang w:eastAsia="cs-CZ"/>
    </w:rPr>
  </w:style>
  <w:style w:type="paragraph" w:customStyle="1" w:styleId="xl69">
    <w:name w:val="xl69"/>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6"/>
      <w:szCs w:val="16"/>
      <w:lang w:eastAsia="cs-CZ"/>
    </w:rPr>
  </w:style>
  <w:style w:type="paragraph" w:customStyle="1" w:styleId="xl70">
    <w:name w:val="xl70"/>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800080"/>
      <w:sz w:val="16"/>
      <w:szCs w:val="16"/>
      <w:lang w:eastAsia="cs-CZ"/>
    </w:rPr>
  </w:style>
  <w:style w:type="paragraph" w:customStyle="1" w:styleId="xl71">
    <w:name w:val="xl71"/>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800080"/>
      <w:sz w:val="22"/>
      <w:szCs w:val="22"/>
      <w:lang w:eastAsia="cs-CZ"/>
    </w:rPr>
  </w:style>
  <w:style w:type="paragraph" w:customStyle="1" w:styleId="xl72">
    <w:name w:val="xl72"/>
    <w:basedOn w:val="Normln"/>
    <w:uiPriority w:val="99"/>
    <w:rsid w:val="008C0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cs-CZ"/>
    </w:rPr>
  </w:style>
  <w:style w:type="paragraph" w:customStyle="1" w:styleId="xl73">
    <w:name w:val="xl73"/>
    <w:basedOn w:val="Normln"/>
    <w:uiPriority w:val="99"/>
    <w:rsid w:val="008C0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cs-CZ"/>
    </w:rPr>
  </w:style>
  <w:style w:type="paragraph" w:customStyle="1" w:styleId="xl74">
    <w:name w:val="xl74"/>
    <w:basedOn w:val="Normln"/>
    <w:uiPriority w:val="99"/>
    <w:rsid w:val="008C0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75">
    <w:name w:val="xl75"/>
    <w:basedOn w:val="Normln"/>
    <w:uiPriority w:val="99"/>
    <w:rsid w:val="008C09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uiPriority w:val="99"/>
    <w:rsid w:val="008C09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77">
    <w:name w:val="xl77"/>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eastAsia="cs-CZ"/>
    </w:rPr>
  </w:style>
  <w:style w:type="paragraph" w:customStyle="1" w:styleId="xl78">
    <w:name w:val="xl78"/>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79">
    <w:name w:val="xl79"/>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80">
    <w:name w:val="xl80"/>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81">
    <w:name w:val="xl81"/>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82">
    <w:name w:val="xl82"/>
    <w:basedOn w:val="Normln"/>
    <w:uiPriority w:val="99"/>
    <w:rsid w:val="008C0989"/>
    <w:pPr>
      <w:pBdr>
        <w:top w:val="single" w:sz="4" w:space="0" w:color="auto"/>
        <w:left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83">
    <w:name w:val="xl83"/>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FF0000"/>
      <w:sz w:val="22"/>
      <w:szCs w:val="22"/>
      <w:lang w:eastAsia="cs-CZ"/>
    </w:rPr>
  </w:style>
  <w:style w:type="paragraph" w:customStyle="1" w:styleId="xl84">
    <w:name w:val="xl84"/>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FF0000"/>
      <w:sz w:val="22"/>
      <w:szCs w:val="22"/>
      <w:lang w:eastAsia="cs-CZ"/>
    </w:rPr>
  </w:style>
  <w:style w:type="paragraph" w:customStyle="1" w:styleId="xl85">
    <w:name w:val="xl85"/>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FF0000"/>
      <w:sz w:val="22"/>
      <w:szCs w:val="22"/>
      <w:lang w:eastAsia="cs-CZ"/>
    </w:rPr>
  </w:style>
  <w:style w:type="paragraph" w:customStyle="1" w:styleId="xl86">
    <w:name w:val="xl86"/>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FF0000"/>
      <w:sz w:val="22"/>
      <w:szCs w:val="22"/>
      <w:lang w:eastAsia="cs-CZ"/>
    </w:rPr>
  </w:style>
  <w:style w:type="paragraph" w:customStyle="1" w:styleId="xl87">
    <w:name w:val="xl87"/>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88">
    <w:name w:val="xl88"/>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89">
    <w:name w:val="xl89"/>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90">
    <w:name w:val="xl90"/>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4"/>
      <w:szCs w:val="24"/>
      <w:lang w:eastAsia="cs-CZ"/>
    </w:rPr>
  </w:style>
  <w:style w:type="paragraph" w:customStyle="1" w:styleId="xl91">
    <w:name w:val="xl91"/>
    <w:basedOn w:val="Normln"/>
    <w:uiPriority w:val="99"/>
    <w:rsid w:val="008C0989"/>
    <w:pPr>
      <w:pBdr>
        <w:top w:val="single" w:sz="8" w:space="0" w:color="auto"/>
        <w:left w:val="single" w:sz="8" w:space="0" w:color="auto"/>
        <w:right w:val="single" w:sz="4" w:space="0" w:color="auto"/>
      </w:pBdr>
      <w:spacing w:before="100" w:beforeAutospacing="1" w:after="100" w:afterAutospacing="1" w:line="240" w:lineRule="auto"/>
      <w:jc w:val="center"/>
    </w:pPr>
    <w:rPr>
      <w:rFonts w:eastAsia="Times New Roman"/>
      <w:b/>
      <w:bCs/>
      <w:sz w:val="18"/>
      <w:szCs w:val="18"/>
      <w:lang w:eastAsia="cs-CZ"/>
    </w:rPr>
  </w:style>
  <w:style w:type="paragraph" w:customStyle="1" w:styleId="xl92">
    <w:name w:val="xl92"/>
    <w:basedOn w:val="Normln"/>
    <w:uiPriority w:val="99"/>
    <w:rsid w:val="008C0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12"/>
      <w:szCs w:val="12"/>
      <w:lang w:eastAsia="cs-CZ"/>
    </w:rPr>
  </w:style>
  <w:style w:type="paragraph" w:customStyle="1" w:styleId="xl93">
    <w:name w:val="xl93"/>
    <w:basedOn w:val="Normln"/>
    <w:uiPriority w:val="99"/>
    <w:rsid w:val="008C09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4">
    <w:name w:val="xl94"/>
    <w:basedOn w:val="Normln"/>
    <w:uiPriority w:val="99"/>
    <w:rsid w:val="008C0989"/>
    <w:pPr>
      <w:pBdr>
        <w:left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5">
    <w:name w:val="xl95"/>
    <w:basedOn w:val="Normln"/>
    <w:uiPriority w:val="99"/>
    <w:rsid w:val="008C098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6">
    <w:name w:val="xl96"/>
    <w:basedOn w:val="Normln"/>
    <w:uiPriority w:val="99"/>
    <w:rsid w:val="008C0989"/>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97">
    <w:name w:val="xl97"/>
    <w:basedOn w:val="Normln"/>
    <w:uiPriority w:val="99"/>
    <w:rsid w:val="008C09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98">
    <w:name w:val="xl98"/>
    <w:basedOn w:val="Normln"/>
    <w:uiPriority w:val="99"/>
    <w:rsid w:val="008C09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4"/>
      <w:szCs w:val="24"/>
      <w:lang w:eastAsia="cs-CZ"/>
    </w:rPr>
  </w:style>
  <w:style w:type="paragraph" w:customStyle="1" w:styleId="xl99">
    <w:name w:val="xl99"/>
    <w:basedOn w:val="Normln"/>
    <w:uiPriority w:val="99"/>
    <w:rsid w:val="008C0989"/>
    <w:pPr>
      <w:pBdr>
        <w:left w:val="single" w:sz="8" w:space="0" w:color="auto"/>
        <w:bottom w:val="single" w:sz="8" w:space="0" w:color="auto"/>
        <w:right w:val="single" w:sz="4" w:space="0" w:color="auto"/>
      </w:pBdr>
      <w:spacing w:before="100" w:beforeAutospacing="1" w:after="100" w:afterAutospacing="1" w:line="240" w:lineRule="auto"/>
      <w:jc w:val="right"/>
    </w:pPr>
    <w:rPr>
      <w:rFonts w:eastAsia="Times New Roman"/>
      <w:b/>
      <w:bCs/>
      <w:color w:val="FF0000"/>
      <w:sz w:val="24"/>
      <w:szCs w:val="24"/>
      <w:lang w:eastAsia="cs-CZ"/>
    </w:rPr>
  </w:style>
  <w:style w:type="paragraph" w:customStyle="1" w:styleId="xl100">
    <w:name w:val="xl100"/>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1">
    <w:name w:val="xl101"/>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2">
    <w:name w:val="xl102"/>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3">
    <w:name w:val="xl103"/>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04">
    <w:name w:val="xl104"/>
    <w:basedOn w:val="Normln"/>
    <w:uiPriority w:val="99"/>
    <w:rsid w:val="008C0989"/>
    <w:pPr>
      <w:pBdr>
        <w:left w:val="single" w:sz="4"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5">
    <w:name w:val="xl105"/>
    <w:basedOn w:val="Normln"/>
    <w:uiPriority w:val="99"/>
    <w:rsid w:val="008C0989"/>
    <w:pPr>
      <w:pBdr>
        <w:left w:val="single" w:sz="4"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6">
    <w:name w:val="xl106"/>
    <w:basedOn w:val="Normln"/>
    <w:uiPriority w:val="99"/>
    <w:rsid w:val="008C0989"/>
    <w:pPr>
      <w:pBdr>
        <w:left w:val="single" w:sz="4"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07">
    <w:name w:val="xl107"/>
    <w:basedOn w:val="Normln"/>
    <w:uiPriority w:val="99"/>
    <w:rsid w:val="008C0989"/>
    <w:pPr>
      <w:pBdr>
        <w:left w:val="single" w:sz="4"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08">
    <w:name w:val="xl108"/>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09">
    <w:name w:val="xl109"/>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0">
    <w:name w:val="xl110"/>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1">
    <w:name w:val="xl111"/>
    <w:basedOn w:val="Normln"/>
    <w:uiPriority w:val="99"/>
    <w:rsid w:val="008C09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12">
    <w:name w:val="xl112"/>
    <w:basedOn w:val="Normln"/>
    <w:uiPriority w:val="99"/>
    <w:rsid w:val="008C0989"/>
    <w:pPr>
      <w:pBdr>
        <w:top w:val="single" w:sz="8" w:space="0" w:color="auto"/>
        <w:bottom w:val="single" w:sz="8"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13">
    <w:name w:val="xl113"/>
    <w:basedOn w:val="Normln"/>
    <w:uiPriority w:val="99"/>
    <w:rsid w:val="008C0989"/>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b/>
      <w:bCs/>
      <w:color w:val="000080"/>
      <w:sz w:val="22"/>
      <w:szCs w:val="22"/>
      <w:lang w:eastAsia="cs-CZ"/>
    </w:rPr>
  </w:style>
  <w:style w:type="paragraph" w:customStyle="1" w:styleId="xl114">
    <w:name w:val="xl114"/>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lang w:eastAsia="cs-CZ"/>
    </w:rPr>
  </w:style>
  <w:style w:type="paragraph" w:customStyle="1" w:styleId="xl115">
    <w:name w:val="xl115"/>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116">
    <w:name w:val="xl116"/>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cs-CZ"/>
    </w:rPr>
  </w:style>
  <w:style w:type="paragraph" w:customStyle="1" w:styleId="xl117">
    <w:name w:val="xl117"/>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18">
    <w:name w:val="xl118"/>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eastAsia="cs-CZ"/>
    </w:rPr>
  </w:style>
  <w:style w:type="paragraph" w:customStyle="1" w:styleId="xl119">
    <w:name w:val="xl119"/>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eastAsia="cs-CZ"/>
    </w:rPr>
  </w:style>
  <w:style w:type="paragraph" w:customStyle="1" w:styleId="xl120">
    <w:name w:val="xl120"/>
    <w:basedOn w:val="Normln"/>
    <w:uiPriority w:val="99"/>
    <w:rsid w:val="008C0989"/>
    <w:pPr>
      <w:pBdr>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21">
    <w:name w:val="xl121"/>
    <w:basedOn w:val="Normln"/>
    <w:uiPriority w:val="99"/>
    <w:rsid w:val="008C098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24">
    <w:name w:val="xl124"/>
    <w:basedOn w:val="Normln"/>
    <w:uiPriority w:val="99"/>
    <w:rsid w:val="008C09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5">
    <w:name w:val="xl125"/>
    <w:basedOn w:val="Normln"/>
    <w:uiPriority w:val="99"/>
    <w:rsid w:val="008C0989"/>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6">
    <w:name w:val="xl126"/>
    <w:basedOn w:val="Normln"/>
    <w:uiPriority w:val="99"/>
    <w:rsid w:val="008C098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80"/>
      <w:sz w:val="22"/>
      <w:szCs w:val="22"/>
      <w:lang w:eastAsia="cs-CZ"/>
    </w:rPr>
  </w:style>
  <w:style w:type="paragraph" w:customStyle="1" w:styleId="xl127">
    <w:name w:val="xl127"/>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cs-CZ"/>
    </w:rPr>
  </w:style>
  <w:style w:type="paragraph" w:customStyle="1" w:styleId="xl128">
    <w:name w:val="xl128"/>
    <w:basedOn w:val="Normln"/>
    <w:uiPriority w:val="99"/>
    <w:rsid w:val="008C09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30">
    <w:name w:val="xl130"/>
    <w:basedOn w:val="Normln"/>
    <w:uiPriority w:val="99"/>
    <w:rsid w:val="008C098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2"/>
      <w:szCs w:val="22"/>
      <w:lang w:eastAsia="cs-CZ"/>
    </w:rPr>
  </w:style>
  <w:style w:type="paragraph" w:customStyle="1" w:styleId="xl131">
    <w:name w:val="xl131"/>
    <w:basedOn w:val="Normln"/>
    <w:uiPriority w:val="99"/>
    <w:rsid w:val="008C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sz w:val="24"/>
      <w:szCs w:val="24"/>
      <w:lang w:eastAsia="cs-CZ"/>
    </w:rPr>
  </w:style>
  <w:style w:type="paragraph" w:customStyle="1" w:styleId="xl132">
    <w:name w:val="xl132"/>
    <w:basedOn w:val="Normln"/>
    <w:uiPriority w:val="99"/>
    <w:rsid w:val="008C0989"/>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18"/>
      <w:szCs w:val="18"/>
      <w:lang w:eastAsia="cs-CZ"/>
    </w:rPr>
  </w:style>
  <w:style w:type="paragraph" w:customStyle="1" w:styleId="xl133">
    <w:name w:val="xl133"/>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34">
    <w:name w:val="xl134"/>
    <w:basedOn w:val="Normln"/>
    <w:uiPriority w:val="99"/>
    <w:rsid w:val="008C0989"/>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8"/>
      <w:szCs w:val="28"/>
      <w:lang w:eastAsia="cs-CZ"/>
    </w:rPr>
  </w:style>
  <w:style w:type="paragraph" w:customStyle="1" w:styleId="xl135">
    <w:name w:val="xl135"/>
    <w:basedOn w:val="Normln"/>
    <w:uiPriority w:val="99"/>
    <w:rsid w:val="008C09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6">
    <w:name w:val="xl136"/>
    <w:basedOn w:val="Normln"/>
    <w:uiPriority w:val="99"/>
    <w:rsid w:val="008C098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7">
    <w:name w:val="xl137"/>
    <w:basedOn w:val="Normln"/>
    <w:uiPriority w:val="99"/>
    <w:rsid w:val="008C098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8">
    <w:name w:val="xl138"/>
    <w:basedOn w:val="Normln"/>
    <w:uiPriority w:val="99"/>
    <w:rsid w:val="008C098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9">
    <w:name w:val="xl139"/>
    <w:basedOn w:val="Normln"/>
    <w:uiPriority w:val="99"/>
    <w:rsid w:val="008C0989"/>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cs-CZ"/>
    </w:rPr>
  </w:style>
  <w:style w:type="paragraph" w:customStyle="1" w:styleId="xl140">
    <w:name w:val="xl140"/>
    <w:basedOn w:val="Normln"/>
    <w:uiPriority w:val="99"/>
    <w:rsid w:val="008C0989"/>
    <w:pPr>
      <w:pBdr>
        <w:bottom w:val="single" w:sz="8" w:space="0" w:color="auto"/>
      </w:pBdr>
      <w:spacing w:before="100" w:beforeAutospacing="1" w:after="100" w:afterAutospacing="1" w:line="240" w:lineRule="auto"/>
      <w:jc w:val="center"/>
      <w:textAlignment w:val="center"/>
    </w:pPr>
    <w:rPr>
      <w:rFonts w:eastAsia="Times New Roman"/>
      <w:b/>
      <w:bCs/>
      <w:sz w:val="24"/>
      <w:szCs w:val="24"/>
      <w:lang w:eastAsia="cs-CZ"/>
    </w:rPr>
  </w:style>
  <w:style w:type="paragraph" w:customStyle="1" w:styleId="xl141">
    <w:name w:val="xl141"/>
    <w:basedOn w:val="Normln"/>
    <w:uiPriority w:val="99"/>
    <w:rsid w:val="008C098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2">
    <w:name w:val="xl142"/>
    <w:basedOn w:val="Normln"/>
    <w:uiPriority w:val="99"/>
    <w:rsid w:val="008C098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eastAsia="Times New Roman"/>
      <w:b/>
      <w:bCs/>
      <w:color w:val="FF0000"/>
      <w:sz w:val="22"/>
      <w:szCs w:val="22"/>
      <w:lang w:eastAsia="cs-CZ"/>
    </w:rPr>
  </w:style>
  <w:style w:type="paragraph" w:customStyle="1" w:styleId="xl143">
    <w:name w:val="xl143"/>
    <w:basedOn w:val="Normln"/>
    <w:uiPriority w:val="99"/>
    <w:rsid w:val="008C09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44">
    <w:name w:val="xl144"/>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eastAsia="cs-CZ"/>
    </w:rPr>
  </w:style>
  <w:style w:type="paragraph" w:customStyle="1" w:styleId="xl145">
    <w:name w:val="xl145"/>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cs-CZ"/>
    </w:rPr>
  </w:style>
  <w:style w:type="paragraph" w:customStyle="1" w:styleId="xl146">
    <w:name w:val="xl146"/>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cs-CZ"/>
    </w:rPr>
  </w:style>
  <w:style w:type="paragraph" w:customStyle="1" w:styleId="xl147">
    <w:name w:val="xl147"/>
    <w:basedOn w:val="Normln"/>
    <w:uiPriority w:val="99"/>
    <w:rsid w:val="008C09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8">
    <w:name w:val="xl148"/>
    <w:basedOn w:val="Normln"/>
    <w:uiPriority w:val="99"/>
    <w:rsid w:val="008C098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9">
    <w:name w:val="xl149"/>
    <w:basedOn w:val="Normln"/>
    <w:uiPriority w:val="99"/>
    <w:rsid w:val="008C0989"/>
    <w:pPr>
      <w:pBdr>
        <w:top w:val="single" w:sz="4" w:space="0" w:color="auto"/>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0">
    <w:name w:val="xl150"/>
    <w:basedOn w:val="Normln"/>
    <w:uiPriority w:val="99"/>
    <w:rsid w:val="008C0989"/>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1">
    <w:name w:val="xl151"/>
    <w:basedOn w:val="Normln"/>
    <w:uiPriority w:val="99"/>
    <w:rsid w:val="008C098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2">
    <w:name w:val="xl152"/>
    <w:basedOn w:val="Normln"/>
    <w:uiPriority w:val="99"/>
    <w:rsid w:val="008C098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b/>
      <w:bCs/>
      <w:color w:val="000080"/>
      <w:sz w:val="22"/>
      <w:szCs w:val="22"/>
      <w:lang w:eastAsia="cs-CZ"/>
    </w:rPr>
  </w:style>
  <w:style w:type="paragraph" w:customStyle="1" w:styleId="xl153">
    <w:name w:val="xl153"/>
    <w:basedOn w:val="Normln"/>
    <w:uiPriority w:val="99"/>
    <w:rsid w:val="008C098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4">
    <w:name w:val="xl154"/>
    <w:basedOn w:val="Normln"/>
    <w:uiPriority w:val="99"/>
    <w:rsid w:val="008C0989"/>
    <w:pPr>
      <w:pBdr>
        <w:left w:val="single" w:sz="8" w:space="0" w:color="auto"/>
        <w:bottom w:val="single" w:sz="8" w:space="0" w:color="auto"/>
      </w:pBdr>
      <w:spacing w:before="100" w:beforeAutospacing="1" w:after="100" w:afterAutospacing="1" w:line="240" w:lineRule="auto"/>
      <w:jc w:val="right"/>
    </w:pPr>
    <w:rPr>
      <w:rFonts w:eastAsia="Times New Roman"/>
      <w:b/>
      <w:bCs/>
      <w:color w:val="000080"/>
      <w:sz w:val="22"/>
      <w:szCs w:val="22"/>
      <w:lang w:eastAsia="cs-CZ"/>
    </w:rPr>
  </w:style>
  <w:style w:type="paragraph" w:customStyle="1" w:styleId="xl155">
    <w:name w:val="xl155"/>
    <w:basedOn w:val="Normln"/>
    <w:uiPriority w:val="99"/>
    <w:rsid w:val="008C098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56">
    <w:name w:val="xl156"/>
    <w:basedOn w:val="Normln"/>
    <w:uiPriority w:val="99"/>
    <w:rsid w:val="008C0989"/>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7">
    <w:name w:val="xl157"/>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8">
    <w:name w:val="xl158"/>
    <w:basedOn w:val="Normln"/>
    <w:uiPriority w:val="99"/>
    <w:rsid w:val="008C0989"/>
    <w:pPr>
      <w:pBdr>
        <w:top w:val="single" w:sz="4"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59">
    <w:name w:val="xl159"/>
    <w:basedOn w:val="Normln"/>
    <w:uiPriority w:val="99"/>
    <w:rsid w:val="008C09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0">
    <w:name w:val="xl160"/>
    <w:basedOn w:val="Normln"/>
    <w:uiPriority w:val="99"/>
    <w:rsid w:val="008C0989"/>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4"/>
      <w:szCs w:val="24"/>
      <w:lang w:eastAsia="cs-CZ"/>
    </w:rPr>
  </w:style>
  <w:style w:type="paragraph" w:customStyle="1" w:styleId="xl161">
    <w:name w:val="xl161"/>
    <w:basedOn w:val="Normln"/>
    <w:uiPriority w:val="99"/>
    <w:rsid w:val="008C09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 w:val="24"/>
      <w:szCs w:val="24"/>
      <w:lang w:eastAsia="cs-CZ"/>
    </w:rPr>
  </w:style>
  <w:style w:type="paragraph" w:customStyle="1" w:styleId="xl162">
    <w:name w:val="xl162"/>
    <w:basedOn w:val="Normln"/>
    <w:uiPriority w:val="99"/>
    <w:rsid w:val="008C0989"/>
    <w:pPr>
      <w:pBdr>
        <w:top w:val="single" w:sz="4" w:space="0" w:color="auto"/>
        <w:bottom w:val="single" w:sz="8" w:space="0" w:color="auto"/>
        <w:right w:val="single" w:sz="4" w:space="0" w:color="auto"/>
      </w:pBdr>
      <w:spacing w:before="100" w:beforeAutospacing="1" w:after="100" w:afterAutospacing="1" w:line="240" w:lineRule="auto"/>
      <w:jc w:val="right"/>
    </w:pPr>
    <w:rPr>
      <w:rFonts w:eastAsia="Times New Roman"/>
      <w:sz w:val="24"/>
      <w:szCs w:val="24"/>
      <w:lang w:eastAsia="cs-CZ"/>
    </w:rPr>
  </w:style>
  <w:style w:type="paragraph" w:customStyle="1" w:styleId="xl163">
    <w:name w:val="xl163"/>
    <w:basedOn w:val="Normln"/>
    <w:uiPriority w:val="99"/>
    <w:rsid w:val="008C0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4">
    <w:name w:val="xl164"/>
    <w:basedOn w:val="Normln"/>
    <w:uiPriority w:val="99"/>
    <w:rsid w:val="008C098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165">
    <w:name w:val="xl165"/>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2"/>
      <w:szCs w:val="12"/>
      <w:lang w:eastAsia="cs-CZ"/>
    </w:rPr>
  </w:style>
  <w:style w:type="paragraph" w:customStyle="1" w:styleId="xl166">
    <w:name w:val="xl166"/>
    <w:basedOn w:val="Normln"/>
    <w:uiPriority w:val="99"/>
    <w:rsid w:val="008C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cs-CZ"/>
    </w:rPr>
  </w:style>
  <w:style w:type="character" w:customStyle="1" w:styleId="nadpismjChar">
    <w:name w:val="nadpis můj Char"/>
    <w:link w:val="nadpismj"/>
    <w:uiPriority w:val="99"/>
    <w:locked/>
    <w:rsid w:val="00A21CFF"/>
    <w:rPr>
      <w:rFonts w:ascii="Arial" w:hAnsi="Arial" w:cs="Arial"/>
      <w:b/>
      <w:bCs/>
      <w:spacing w:val="16"/>
      <w:kern w:val="28"/>
    </w:rPr>
  </w:style>
  <w:style w:type="numbering" w:customStyle="1" w:styleId="Styl3">
    <w:name w:val="Styl3"/>
    <w:rsid w:val="00770A99"/>
    <w:pPr>
      <w:numPr>
        <w:numId w:val="3"/>
      </w:numPr>
    </w:pPr>
  </w:style>
  <w:style w:type="numbering" w:customStyle="1" w:styleId="Styl1">
    <w:name w:val="Styl1"/>
    <w:rsid w:val="00770A99"/>
    <w:pPr>
      <w:numPr>
        <w:numId w:val="1"/>
      </w:numPr>
    </w:pPr>
  </w:style>
  <w:style w:type="numbering" w:customStyle="1" w:styleId="Styl4">
    <w:name w:val="Styl4"/>
    <w:rsid w:val="00770A99"/>
    <w:pPr>
      <w:numPr>
        <w:numId w:val="4"/>
      </w:numPr>
    </w:pPr>
  </w:style>
  <w:style w:type="numbering" w:customStyle="1" w:styleId="Styl2">
    <w:name w:val="Styl2"/>
    <w:rsid w:val="00770A99"/>
    <w:pPr>
      <w:numPr>
        <w:numId w:val="2"/>
      </w:numPr>
    </w:pPr>
  </w:style>
  <w:style w:type="paragraph" w:styleId="Revize">
    <w:name w:val="Revision"/>
    <w:hidden/>
    <w:uiPriority w:val="99"/>
    <w:semiHidden/>
    <w:rsid w:val="00AF7894"/>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1723">
      <w:bodyDiv w:val="1"/>
      <w:marLeft w:val="0"/>
      <w:marRight w:val="0"/>
      <w:marTop w:val="0"/>
      <w:marBottom w:val="0"/>
      <w:divBdr>
        <w:top w:val="none" w:sz="0" w:space="0" w:color="auto"/>
        <w:left w:val="none" w:sz="0" w:space="0" w:color="auto"/>
        <w:bottom w:val="none" w:sz="0" w:space="0" w:color="auto"/>
        <w:right w:val="none" w:sz="0" w:space="0" w:color="auto"/>
      </w:divBdr>
    </w:div>
    <w:div w:id="618336770">
      <w:bodyDiv w:val="1"/>
      <w:marLeft w:val="0"/>
      <w:marRight w:val="0"/>
      <w:marTop w:val="0"/>
      <w:marBottom w:val="0"/>
      <w:divBdr>
        <w:top w:val="none" w:sz="0" w:space="0" w:color="auto"/>
        <w:left w:val="none" w:sz="0" w:space="0" w:color="auto"/>
        <w:bottom w:val="none" w:sz="0" w:space="0" w:color="auto"/>
        <w:right w:val="none" w:sz="0" w:space="0" w:color="auto"/>
      </w:divBdr>
    </w:div>
    <w:div w:id="1173297490">
      <w:bodyDiv w:val="1"/>
      <w:marLeft w:val="0"/>
      <w:marRight w:val="0"/>
      <w:marTop w:val="0"/>
      <w:marBottom w:val="0"/>
      <w:divBdr>
        <w:top w:val="none" w:sz="0" w:space="0" w:color="auto"/>
        <w:left w:val="none" w:sz="0" w:space="0" w:color="auto"/>
        <w:bottom w:val="none" w:sz="0" w:space="0" w:color="auto"/>
        <w:right w:val="none" w:sz="0" w:space="0" w:color="auto"/>
      </w:divBdr>
    </w:div>
    <w:div w:id="1191457029">
      <w:bodyDiv w:val="1"/>
      <w:marLeft w:val="0"/>
      <w:marRight w:val="0"/>
      <w:marTop w:val="0"/>
      <w:marBottom w:val="0"/>
      <w:divBdr>
        <w:top w:val="none" w:sz="0" w:space="0" w:color="auto"/>
        <w:left w:val="none" w:sz="0" w:space="0" w:color="auto"/>
        <w:bottom w:val="none" w:sz="0" w:space="0" w:color="auto"/>
        <w:right w:val="none" w:sz="0" w:space="0" w:color="auto"/>
      </w:divBdr>
    </w:div>
    <w:div w:id="1243486329">
      <w:marLeft w:val="0"/>
      <w:marRight w:val="0"/>
      <w:marTop w:val="0"/>
      <w:marBottom w:val="0"/>
      <w:divBdr>
        <w:top w:val="none" w:sz="0" w:space="0" w:color="auto"/>
        <w:left w:val="none" w:sz="0" w:space="0" w:color="auto"/>
        <w:bottom w:val="none" w:sz="0" w:space="0" w:color="auto"/>
        <w:right w:val="none" w:sz="0" w:space="0" w:color="auto"/>
      </w:divBdr>
    </w:div>
    <w:div w:id="1243486337">
      <w:marLeft w:val="0"/>
      <w:marRight w:val="0"/>
      <w:marTop w:val="0"/>
      <w:marBottom w:val="0"/>
      <w:divBdr>
        <w:top w:val="none" w:sz="0" w:space="0" w:color="auto"/>
        <w:left w:val="none" w:sz="0" w:space="0" w:color="auto"/>
        <w:bottom w:val="none" w:sz="0" w:space="0" w:color="auto"/>
        <w:right w:val="none" w:sz="0" w:space="0" w:color="auto"/>
      </w:divBdr>
      <w:divsChild>
        <w:div w:id="1243486331">
          <w:marLeft w:val="0"/>
          <w:marRight w:val="0"/>
          <w:marTop w:val="0"/>
          <w:marBottom w:val="0"/>
          <w:divBdr>
            <w:top w:val="none" w:sz="0" w:space="0" w:color="auto"/>
            <w:left w:val="none" w:sz="0" w:space="0" w:color="auto"/>
            <w:bottom w:val="none" w:sz="0" w:space="0" w:color="auto"/>
            <w:right w:val="none" w:sz="0" w:space="0" w:color="auto"/>
          </w:divBdr>
        </w:div>
        <w:div w:id="1243486335">
          <w:marLeft w:val="0"/>
          <w:marRight w:val="0"/>
          <w:marTop w:val="0"/>
          <w:marBottom w:val="0"/>
          <w:divBdr>
            <w:top w:val="none" w:sz="0" w:space="0" w:color="auto"/>
            <w:left w:val="none" w:sz="0" w:space="0" w:color="auto"/>
            <w:bottom w:val="none" w:sz="0" w:space="0" w:color="auto"/>
            <w:right w:val="none" w:sz="0" w:space="0" w:color="auto"/>
          </w:divBdr>
        </w:div>
        <w:div w:id="1243486336">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sChild>
    </w:div>
    <w:div w:id="1243486338">
      <w:marLeft w:val="0"/>
      <w:marRight w:val="0"/>
      <w:marTop w:val="0"/>
      <w:marBottom w:val="0"/>
      <w:divBdr>
        <w:top w:val="none" w:sz="0" w:space="0" w:color="auto"/>
        <w:left w:val="none" w:sz="0" w:space="0" w:color="auto"/>
        <w:bottom w:val="none" w:sz="0" w:space="0" w:color="auto"/>
        <w:right w:val="none" w:sz="0" w:space="0" w:color="auto"/>
      </w:divBdr>
    </w:div>
    <w:div w:id="1243486342">
      <w:marLeft w:val="0"/>
      <w:marRight w:val="0"/>
      <w:marTop w:val="0"/>
      <w:marBottom w:val="0"/>
      <w:divBdr>
        <w:top w:val="none" w:sz="0" w:space="0" w:color="auto"/>
        <w:left w:val="none" w:sz="0" w:space="0" w:color="auto"/>
        <w:bottom w:val="none" w:sz="0" w:space="0" w:color="auto"/>
        <w:right w:val="none" w:sz="0" w:space="0" w:color="auto"/>
      </w:divBdr>
      <w:divsChild>
        <w:div w:id="1243486333">
          <w:marLeft w:val="0"/>
          <w:marRight w:val="0"/>
          <w:marTop w:val="0"/>
          <w:marBottom w:val="0"/>
          <w:divBdr>
            <w:top w:val="none" w:sz="0" w:space="0" w:color="auto"/>
            <w:left w:val="none" w:sz="0" w:space="0" w:color="auto"/>
            <w:bottom w:val="none" w:sz="0" w:space="0" w:color="auto"/>
            <w:right w:val="none" w:sz="0" w:space="0" w:color="auto"/>
          </w:divBdr>
        </w:div>
        <w:div w:id="1243486339">
          <w:marLeft w:val="0"/>
          <w:marRight w:val="0"/>
          <w:marTop w:val="0"/>
          <w:marBottom w:val="0"/>
          <w:divBdr>
            <w:top w:val="none" w:sz="0" w:space="0" w:color="auto"/>
            <w:left w:val="none" w:sz="0" w:space="0" w:color="auto"/>
            <w:bottom w:val="none" w:sz="0" w:space="0" w:color="auto"/>
            <w:right w:val="none" w:sz="0" w:space="0" w:color="auto"/>
          </w:divBdr>
        </w:div>
        <w:div w:id="1243486345">
          <w:marLeft w:val="0"/>
          <w:marRight w:val="0"/>
          <w:marTop w:val="0"/>
          <w:marBottom w:val="0"/>
          <w:divBdr>
            <w:top w:val="none" w:sz="0" w:space="0" w:color="auto"/>
            <w:left w:val="none" w:sz="0" w:space="0" w:color="auto"/>
            <w:bottom w:val="none" w:sz="0" w:space="0" w:color="auto"/>
            <w:right w:val="none" w:sz="0" w:space="0" w:color="auto"/>
          </w:divBdr>
        </w:div>
      </w:divsChild>
    </w:div>
    <w:div w:id="1243486343">
      <w:marLeft w:val="0"/>
      <w:marRight w:val="0"/>
      <w:marTop w:val="0"/>
      <w:marBottom w:val="0"/>
      <w:divBdr>
        <w:top w:val="none" w:sz="0" w:space="0" w:color="auto"/>
        <w:left w:val="none" w:sz="0" w:space="0" w:color="auto"/>
        <w:bottom w:val="none" w:sz="0" w:space="0" w:color="auto"/>
        <w:right w:val="none" w:sz="0" w:space="0" w:color="auto"/>
      </w:divBdr>
    </w:div>
    <w:div w:id="1243486346">
      <w:marLeft w:val="0"/>
      <w:marRight w:val="0"/>
      <w:marTop w:val="0"/>
      <w:marBottom w:val="0"/>
      <w:divBdr>
        <w:top w:val="none" w:sz="0" w:space="0" w:color="auto"/>
        <w:left w:val="none" w:sz="0" w:space="0" w:color="auto"/>
        <w:bottom w:val="none" w:sz="0" w:space="0" w:color="auto"/>
        <w:right w:val="none" w:sz="0" w:space="0" w:color="auto"/>
      </w:divBdr>
      <w:divsChild>
        <w:div w:id="1243486330">
          <w:marLeft w:val="0"/>
          <w:marRight w:val="0"/>
          <w:marTop w:val="0"/>
          <w:marBottom w:val="0"/>
          <w:divBdr>
            <w:top w:val="none" w:sz="0" w:space="0" w:color="auto"/>
            <w:left w:val="none" w:sz="0" w:space="0" w:color="auto"/>
            <w:bottom w:val="none" w:sz="0" w:space="0" w:color="auto"/>
            <w:right w:val="none" w:sz="0" w:space="0" w:color="auto"/>
          </w:divBdr>
        </w:div>
        <w:div w:id="1243486332">
          <w:marLeft w:val="0"/>
          <w:marRight w:val="0"/>
          <w:marTop w:val="0"/>
          <w:marBottom w:val="0"/>
          <w:divBdr>
            <w:top w:val="none" w:sz="0" w:space="0" w:color="auto"/>
            <w:left w:val="none" w:sz="0" w:space="0" w:color="auto"/>
            <w:bottom w:val="none" w:sz="0" w:space="0" w:color="auto"/>
            <w:right w:val="none" w:sz="0" w:space="0" w:color="auto"/>
          </w:divBdr>
        </w:div>
        <w:div w:id="1243486334">
          <w:marLeft w:val="0"/>
          <w:marRight w:val="0"/>
          <w:marTop w:val="0"/>
          <w:marBottom w:val="0"/>
          <w:divBdr>
            <w:top w:val="none" w:sz="0" w:space="0" w:color="auto"/>
            <w:left w:val="none" w:sz="0" w:space="0" w:color="auto"/>
            <w:bottom w:val="none" w:sz="0" w:space="0" w:color="auto"/>
            <w:right w:val="none" w:sz="0" w:space="0" w:color="auto"/>
          </w:divBdr>
        </w:div>
        <w:div w:id="1243486340">
          <w:marLeft w:val="0"/>
          <w:marRight w:val="0"/>
          <w:marTop w:val="0"/>
          <w:marBottom w:val="0"/>
          <w:divBdr>
            <w:top w:val="none" w:sz="0" w:space="0" w:color="auto"/>
            <w:left w:val="none" w:sz="0" w:space="0" w:color="auto"/>
            <w:bottom w:val="none" w:sz="0" w:space="0" w:color="auto"/>
            <w:right w:val="none" w:sz="0" w:space="0" w:color="auto"/>
          </w:divBdr>
        </w:div>
        <w:div w:id="1243486344">
          <w:marLeft w:val="0"/>
          <w:marRight w:val="0"/>
          <w:marTop w:val="0"/>
          <w:marBottom w:val="0"/>
          <w:divBdr>
            <w:top w:val="none" w:sz="0" w:space="0" w:color="auto"/>
            <w:left w:val="none" w:sz="0" w:space="0" w:color="auto"/>
            <w:bottom w:val="none" w:sz="0" w:space="0" w:color="auto"/>
            <w:right w:val="none" w:sz="0" w:space="0" w:color="auto"/>
          </w:divBdr>
        </w:div>
      </w:divsChild>
    </w:div>
    <w:div w:id="1243486347">
      <w:marLeft w:val="0"/>
      <w:marRight w:val="0"/>
      <w:marTop w:val="0"/>
      <w:marBottom w:val="0"/>
      <w:divBdr>
        <w:top w:val="none" w:sz="0" w:space="0" w:color="auto"/>
        <w:left w:val="none" w:sz="0" w:space="0" w:color="auto"/>
        <w:bottom w:val="none" w:sz="0" w:space="0" w:color="auto"/>
        <w:right w:val="none" w:sz="0" w:space="0" w:color="auto"/>
      </w:divBdr>
    </w:div>
    <w:div w:id="1318849007">
      <w:bodyDiv w:val="1"/>
      <w:marLeft w:val="0"/>
      <w:marRight w:val="0"/>
      <w:marTop w:val="0"/>
      <w:marBottom w:val="0"/>
      <w:divBdr>
        <w:top w:val="none" w:sz="0" w:space="0" w:color="auto"/>
        <w:left w:val="none" w:sz="0" w:space="0" w:color="auto"/>
        <w:bottom w:val="none" w:sz="0" w:space="0" w:color="auto"/>
        <w:right w:val="none" w:sz="0" w:space="0" w:color="auto"/>
      </w:divBdr>
    </w:div>
    <w:div w:id="1484348287">
      <w:bodyDiv w:val="1"/>
      <w:marLeft w:val="0"/>
      <w:marRight w:val="0"/>
      <w:marTop w:val="0"/>
      <w:marBottom w:val="0"/>
      <w:divBdr>
        <w:top w:val="none" w:sz="0" w:space="0" w:color="auto"/>
        <w:left w:val="none" w:sz="0" w:space="0" w:color="auto"/>
        <w:bottom w:val="none" w:sz="0" w:space="0" w:color="auto"/>
        <w:right w:val="none" w:sz="0" w:space="0" w:color="auto"/>
      </w:divBdr>
    </w:div>
    <w:div w:id="1613513035">
      <w:bodyDiv w:val="1"/>
      <w:marLeft w:val="0"/>
      <w:marRight w:val="0"/>
      <w:marTop w:val="0"/>
      <w:marBottom w:val="0"/>
      <w:divBdr>
        <w:top w:val="none" w:sz="0" w:space="0" w:color="auto"/>
        <w:left w:val="none" w:sz="0" w:space="0" w:color="auto"/>
        <w:bottom w:val="none" w:sz="0" w:space="0" w:color="auto"/>
        <w:right w:val="none" w:sz="0" w:space="0" w:color="auto"/>
      </w:divBdr>
    </w:div>
    <w:div w:id="19787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3279</Words>
  <Characters>17684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Lenka Šoltysová</cp:lastModifiedBy>
  <cp:revision>2</cp:revision>
  <cp:lastPrinted>2019-07-17T10:06:00Z</cp:lastPrinted>
  <dcterms:created xsi:type="dcterms:W3CDTF">2024-01-16T10:39:00Z</dcterms:created>
  <dcterms:modified xsi:type="dcterms:W3CDTF">2024-01-16T10:39:00Z</dcterms:modified>
</cp:coreProperties>
</file>