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C" w:rsidRPr="00421ABB" w:rsidRDefault="000F1E4C" w:rsidP="00A1658D">
      <w:pPr>
        <w:pStyle w:val="0Nzevsmlouvy-nejvyssi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Kupní smlouva č. </w:t>
      </w:r>
      <w:r w:rsidR="001A7586" w:rsidRPr="00421ABB">
        <w:rPr>
          <w:rFonts w:asciiTheme="majorHAnsi" w:hAnsiTheme="majorHAnsi" w:cstheme="majorHAnsi"/>
          <w:noProof/>
        </w:rPr>
        <w:t>SML/0</w:t>
      </w:r>
      <w:r w:rsidR="00FF6D8D">
        <w:rPr>
          <w:rFonts w:asciiTheme="majorHAnsi" w:hAnsiTheme="majorHAnsi" w:cstheme="majorHAnsi"/>
          <w:noProof/>
        </w:rPr>
        <w:t>318</w:t>
      </w:r>
      <w:r w:rsidR="001A7586" w:rsidRPr="00421ABB">
        <w:rPr>
          <w:rFonts w:asciiTheme="majorHAnsi" w:hAnsiTheme="majorHAnsi" w:cstheme="majorHAnsi"/>
          <w:noProof/>
        </w:rPr>
        <w:t>/2</w:t>
      </w:r>
      <w:r w:rsidR="00FF6D8D">
        <w:rPr>
          <w:rFonts w:asciiTheme="majorHAnsi" w:hAnsiTheme="majorHAnsi" w:cstheme="majorHAnsi"/>
          <w:noProof/>
        </w:rPr>
        <w:t>3</w:t>
      </w:r>
    </w:p>
    <w:p w:rsidR="000F1E4C" w:rsidRPr="00421ABB" w:rsidRDefault="000F1E4C" w:rsidP="00A7740F">
      <w:pPr>
        <w:pStyle w:val="text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uzavřená podle ustanovení § 2079 a následujících zákona č. 89/2012 Sb., občanský zákoník</w:t>
      </w:r>
      <w:r w:rsidR="001D32F3" w:rsidRPr="00421ABB">
        <w:rPr>
          <w:rFonts w:asciiTheme="majorHAnsi" w:hAnsiTheme="majorHAnsi" w:cstheme="majorHAnsi"/>
        </w:rPr>
        <w:t>, ve znění pozdějších předpisů,</w:t>
      </w:r>
      <w:r w:rsidRPr="00421ABB">
        <w:rPr>
          <w:rFonts w:asciiTheme="majorHAnsi" w:hAnsiTheme="majorHAnsi" w:cstheme="majorHAnsi"/>
        </w:rPr>
        <w:t xml:space="preserve"> následovně:</w:t>
      </w:r>
    </w:p>
    <w:p w:rsidR="000F1E4C" w:rsidRPr="00421ABB" w:rsidRDefault="000F1E4C" w:rsidP="00A1658D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</w:t>
      </w:r>
    </w:p>
    <w:p w:rsidR="000F1E4C" w:rsidRPr="00421ABB" w:rsidRDefault="000F1E4C" w:rsidP="002C36A8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:rsidR="000F1E4C" w:rsidRPr="00421ABB" w:rsidRDefault="00397C54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Pisárecká 555/1a, Pisárky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397C54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60</w:t>
            </w:r>
            <w:r w:rsidR="00397C54" w:rsidRPr="00421ABB">
              <w:rPr>
                <w:rFonts w:asciiTheme="majorHAnsi" w:hAnsiTheme="majorHAnsi" w:cstheme="majorHAnsi"/>
              </w:rPr>
              <w:t>3</w:t>
            </w:r>
            <w:r w:rsidRPr="00421ABB">
              <w:rPr>
                <w:rFonts w:asciiTheme="majorHAnsi" w:hAnsiTheme="majorHAnsi" w:cstheme="majorHAnsi"/>
              </w:rPr>
              <w:t xml:space="preserve"> 00 Brno</w:t>
            </w:r>
          </w:p>
        </w:tc>
      </w:tr>
      <w:tr w:rsidR="000F1E4C" w:rsidRPr="00421ABB" w:rsidTr="00282850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Subjekt je zapsán v OR u Krajského soudu v Brně, oddíl B, vložka 783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46347275</w:t>
            </w:r>
          </w:p>
        </w:tc>
      </w:tr>
      <w:tr w:rsidR="000F1E4C" w:rsidRPr="00421ABB" w:rsidTr="00282850">
        <w:trPr>
          <w:trHeight w:val="57"/>
        </w:trPr>
        <w:tc>
          <w:tcPr>
            <w:tcW w:w="1121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:rsidR="000F1E4C" w:rsidRPr="00421ABB" w:rsidRDefault="000F1E4C" w:rsidP="002C36A8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CZ46347275</w:t>
            </w:r>
          </w:p>
        </w:tc>
      </w:tr>
      <w:tr w:rsidR="000F1E4C" w:rsidRPr="00421ABB" w:rsidTr="00282850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1D32F3" w:rsidRDefault="000F1E4C" w:rsidP="002E56F6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 xml:space="preserve">Zastoupený: </w:t>
            </w:r>
            <w:r w:rsidR="002E56F6">
              <w:rPr>
                <w:rFonts w:asciiTheme="majorHAnsi" w:hAnsiTheme="majorHAnsi" w:cstheme="majorHAnsi"/>
              </w:rPr>
              <w:t>XXX</w:t>
            </w:r>
          </w:p>
          <w:p w:rsidR="002E56F6" w:rsidRPr="00421ABB" w:rsidRDefault="002E56F6" w:rsidP="002E56F6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0F1E4C" w:rsidRPr="00421ABB" w:rsidTr="00282850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0F1E4C" w:rsidRPr="00421ABB" w:rsidRDefault="000F1E4C" w:rsidP="00263502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:rsidR="00282850" w:rsidRPr="00282850" w:rsidRDefault="00282850" w:rsidP="00282850">
      <w:pPr>
        <w:pStyle w:val="22uroven"/>
      </w:pPr>
      <w:r w:rsidRPr="00282850">
        <w:t>Prodávající:</w:t>
      </w:r>
      <w:r w:rsidRPr="00282850"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SAINT-GOBAIN PAM CZ s.r.o.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Průmyslová 1472/11</w:t>
            </w:r>
            <w:r w:rsidRPr="00421AB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102 00 Praha 10</w:t>
            </w:r>
          </w:p>
        </w:tc>
      </w:tr>
      <w:tr w:rsidR="00282850" w:rsidRPr="00421ABB" w:rsidTr="009C5821">
        <w:tc>
          <w:tcPr>
            <w:tcW w:w="8754" w:type="dxa"/>
            <w:gridSpan w:val="2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  <w:noProof/>
              </w:rPr>
              <w:t>Subjekt je zapsán v OR u Městského soudu  v Praze, oddíl C, vložka 87731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620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26692791</w:t>
            </w:r>
          </w:p>
        </w:tc>
      </w:tr>
      <w:tr w:rsidR="00282850" w:rsidRPr="00421ABB" w:rsidTr="009C5821">
        <w:tc>
          <w:tcPr>
            <w:tcW w:w="1134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  <w:noProof/>
              </w:rPr>
              <w:t>CZ</w:t>
            </w:r>
            <w:r w:rsidRPr="00421ABB">
              <w:rPr>
                <w:rFonts w:asciiTheme="majorHAnsi" w:hAnsiTheme="majorHAnsi" w:cstheme="majorHAnsi"/>
              </w:rPr>
              <w:t>26692791</w:t>
            </w:r>
          </w:p>
        </w:tc>
      </w:tr>
      <w:tr w:rsidR="00282850" w:rsidRPr="00421ABB" w:rsidTr="009C5821">
        <w:tc>
          <w:tcPr>
            <w:tcW w:w="8754" w:type="dxa"/>
            <w:gridSpan w:val="2"/>
            <w:shd w:val="clear" w:color="auto" w:fill="auto"/>
          </w:tcPr>
          <w:p w:rsidR="00282850" w:rsidRPr="00421ABB" w:rsidRDefault="00282850" w:rsidP="00540E0E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 xml:space="preserve">Zastoupený: </w:t>
            </w:r>
            <w:r w:rsidR="00540E0E" w:rsidRPr="00540E0E">
              <w:rPr>
                <w:rFonts w:asciiTheme="majorHAnsi" w:hAnsiTheme="majorHAnsi" w:cstheme="majorHAnsi"/>
              </w:rPr>
              <w:t>Tomáš Kindl</w:t>
            </w:r>
            <w:r w:rsidRPr="00540E0E">
              <w:rPr>
                <w:rFonts w:asciiTheme="majorHAnsi" w:hAnsiTheme="majorHAnsi" w:cstheme="majorHAnsi"/>
              </w:rPr>
              <w:t xml:space="preserve"> a Roland </w:t>
            </w:r>
            <w:proofErr w:type="spellStart"/>
            <w:r w:rsidRPr="00540E0E">
              <w:rPr>
                <w:rFonts w:asciiTheme="majorHAnsi" w:hAnsiTheme="majorHAnsi" w:cstheme="majorHAnsi"/>
              </w:rPr>
              <w:t>Bourgeois</w:t>
            </w:r>
            <w:proofErr w:type="spellEnd"/>
            <w:r w:rsidRPr="00540E0E">
              <w:rPr>
                <w:rFonts w:asciiTheme="majorHAnsi" w:hAnsiTheme="majorHAnsi" w:cstheme="majorHAnsi"/>
              </w:rPr>
              <w:t>, jednatelé</w:t>
            </w:r>
          </w:p>
        </w:tc>
      </w:tr>
      <w:tr w:rsidR="00282850" w:rsidRPr="00421ABB" w:rsidTr="009C5821">
        <w:tc>
          <w:tcPr>
            <w:tcW w:w="8754" w:type="dxa"/>
            <w:gridSpan w:val="2"/>
            <w:shd w:val="clear" w:color="auto" w:fill="auto"/>
          </w:tcPr>
          <w:p w:rsidR="00282850" w:rsidRPr="00421ABB" w:rsidRDefault="00282850" w:rsidP="009C5821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:rsidR="00282850" w:rsidRDefault="00282850" w:rsidP="00282850">
      <w:pPr>
        <w:pStyle w:val="11uroven"/>
        <w:numPr>
          <w:ilvl w:val="0"/>
          <w:numId w:val="0"/>
        </w:numPr>
        <w:ind w:left="357" w:hanging="357"/>
        <w:rPr>
          <w:rFonts w:asciiTheme="majorHAnsi" w:hAnsiTheme="majorHAnsi" w:cstheme="majorHAnsi"/>
        </w:rPr>
      </w:pPr>
    </w:p>
    <w:p w:rsidR="000F1E4C" w:rsidRPr="00421ABB" w:rsidRDefault="00B92285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Podklady k uzavření smlouvy</w:t>
      </w:r>
    </w:p>
    <w:p w:rsidR="00B92285" w:rsidRPr="00421ABB" w:rsidRDefault="00B92285" w:rsidP="00B92285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Smlouva je uzavřena na základě nabídky prodávajícího ze dne </w:t>
      </w:r>
      <w:r w:rsidR="000563BB">
        <w:rPr>
          <w:rFonts w:asciiTheme="majorHAnsi" w:hAnsiTheme="majorHAnsi" w:cstheme="majorHAnsi"/>
        </w:rPr>
        <w:t>25. 9. 2023</w:t>
      </w:r>
      <w:r w:rsidR="004B08BE" w:rsidRPr="00421ABB">
        <w:rPr>
          <w:rFonts w:asciiTheme="majorHAnsi" w:hAnsiTheme="majorHAnsi" w:cstheme="majorHAnsi"/>
        </w:rPr>
        <w:t>.</w:t>
      </w:r>
    </w:p>
    <w:p w:rsidR="00B92285" w:rsidRPr="00421ABB" w:rsidRDefault="00B92285" w:rsidP="00B92285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Předmět smlouvy</w:t>
      </w:r>
    </w:p>
    <w:p w:rsidR="000F1E4C" w:rsidRPr="00421ABB" w:rsidRDefault="00240916" w:rsidP="0024091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se zavazuje odevzdat kupujícímu dle jeho dílčích objednávek </w:t>
      </w:r>
      <w:r w:rsidR="009E1248" w:rsidRPr="00421ABB">
        <w:rPr>
          <w:rFonts w:asciiTheme="majorHAnsi" w:hAnsiTheme="majorHAnsi" w:cstheme="majorHAnsi"/>
        </w:rPr>
        <w:t>trouby</w:t>
      </w:r>
      <w:r w:rsidRPr="00421ABB">
        <w:rPr>
          <w:rFonts w:asciiTheme="majorHAnsi" w:hAnsiTheme="majorHAnsi" w:cstheme="majorHAnsi"/>
        </w:rPr>
        <w:t xml:space="preserve"> litinové standardní s parametry uvedenými v tabulce v příloze č. 1 smlouvy (dále jen „zboží“) a umožnit mu nabýt vlastnické právo k tomuto zboží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Kupující se zavazuje, že objednané zboží převezme a zaplatí prodávajícímu kupní cenu. 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>Doba plnění</w:t>
      </w:r>
    </w:p>
    <w:p w:rsidR="000F1E4C" w:rsidRPr="00421ABB" w:rsidRDefault="00655CD6" w:rsidP="00655CD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dodá kupujícímu zboží v termínu uvedeném v objednávce. V případě, že tento termín není dohodnut, zavazuje se prodávající dodat kupujícímu zboží do </w:t>
      </w:r>
      <w:r w:rsidR="00F51034" w:rsidRPr="00421ABB">
        <w:rPr>
          <w:rFonts w:asciiTheme="majorHAnsi" w:hAnsiTheme="majorHAnsi" w:cstheme="majorHAnsi"/>
        </w:rPr>
        <w:t>jednoho</w:t>
      </w:r>
      <w:r w:rsidRPr="00421ABB">
        <w:rPr>
          <w:rFonts w:asciiTheme="majorHAnsi" w:hAnsiTheme="majorHAnsi" w:cstheme="majorHAnsi"/>
        </w:rPr>
        <w:t xml:space="preserve"> pracovníh</w:t>
      </w:r>
      <w:r w:rsidR="00F51034" w:rsidRPr="00421ABB">
        <w:rPr>
          <w:rFonts w:asciiTheme="majorHAnsi" w:hAnsiTheme="majorHAnsi" w:cstheme="majorHAnsi"/>
        </w:rPr>
        <w:t>o</w:t>
      </w:r>
      <w:r w:rsidRPr="00421ABB">
        <w:rPr>
          <w:rFonts w:asciiTheme="majorHAnsi" w:hAnsiTheme="majorHAnsi" w:cstheme="majorHAnsi"/>
        </w:rPr>
        <w:t xml:space="preserve"> dn</w:t>
      </w:r>
      <w:r w:rsidR="00F51034" w:rsidRPr="00421ABB">
        <w:rPr>
          <w:rFonts w:asciiTheme="majorHAnsi" w:hAnsiTheme="majorHAnsi" w:cstheme="majorHAnsi"/>
        </w:rPr>
        <w:t>e</w:t>
      </w:r>
      <w:r w:rsidRPr="00421ABB">
        <w:rPr>
          <w:rFonts w:asciiTheme="majorHAnsi" w:hAnsiTheme="majorHAnsi" w:cstheme="majorHAnsi"/>
        </w:rPr>
        <w:t xml:space="preserve"> od jeho objednání</w:t>
      </w:r>
      <w:r w:rsidR="000F1E4C" w:rsidRPr="00421ABB">
        <w:rPr>
          <w:rFonts w:asciiTheme="majorHAnsi" w:hAnsiTheme="majorHAnsi" w:cstheme="majorHAnsi"/>
        </w:rPr>
        <w:t>.</w:t>
      </w:r>
    </w:p>
    <w:p w:rsidR="00655CD6" w:rsidRPr="00421ABB" w:rsidRDefault="00655CD6" w:rsidP="00655CD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se zavazuje vést objednávky kupujícího v evidenci až do úplného dodání zboží.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Místo plnění a dodací podmínky</w:t>
      </w:r>
    </w:p>
    <w:p w:rsidR="000F1E4C" w:rsidRPr="00421ABB" w:rsidRDefault="000F1E4C" w:rsidP="00044B40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Místo plnění: Brněnské vodárny a kanalizace, a.s., Pisárecká 277/1, 603 00 Brno</w:t>
      </w:r>
    </w:p>
    <w:p w:rsidR="000F1E4C" w:rsidRPr="00421ABB" w:rsidRDefault="000F1E4C" w:rsidP="00044B40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Při převzetí zboží je kupující povinen vždy uvádět na dokumentech o předání a převzetí zboží, vystavených prodávajícím, čitelné jméno přebírajícího, datum převzetí, podpis a razítko přebírajícího. Dokumentem o předání a převzetí zboží se rozumí dodací list, nebo výdejka v případě dodávky z jiného skladu. </w:t>
      </w:r>
    </w:p>
    <w:p w:rsidR="000F1E4C" w:rsidRPr="00421ABB" w:rsidRDefault="000F1E4C" w:rsidP="00044B40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potvrzuje, že na zboží je vydáno prohlášení o shodě s technickými předpisy a o dodržení stanoveného postupu posouzení shody (dále jen „prohlášení o shodě“) a hygienický atest ve vztahu k pitné vodě.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Kupní cena</w:t>
      </w:r>
    </w:p>
    <w:p w:rsidR="00960E3B" w:rsidRPr="00421ABB" w:rsidRDefault="000F1E4C" w:rsidP="00960E3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 se dohodly na cenách pro jednotlivé druhy zboží ve výši tak, jak je uvedeno v příloze č. 1 této smlouvy.</w:t>
      </w:r>
    </w:p>
    <w:p w:rsidR="00F51034" w:rsidRPr="003A0AFC" w:rsidRDefault="00F51034" w:rsidP="00F51034">
      <w:pPr>
        <w:pStyle w:val="22uroven"/>
        <w:rPr>
          <w:rFonts w:asciiTheme="majorHAnsi" w:hAnsiTheme="majorHAnsi" w:cstheme="majorHAnsi"/>
        </w:rPr>
      </w:pPr>
      <w:r w:rsidRPr="003A0AFC">
        <w:rPr>
          <w:rFonts w:asciiTheme="majorHAnsi" w:hAnsiTheme="majorHAnsi" w:cstheme="majorHAnsi"/>
        </w:rPr>
        <w:t>Prodávající poskytne kupujícímu na odevzdané zboží slevu ve výši 4</w:t>
      </w:r>
      <w:r w:rsidR="00FF6D8D" w:rsidRPr="003A0AFC">
        <w:rPr>
          <w:rFonts w:asciiTheme="majorHAnsi" w:hAnsiTheme="majorHAnsi" w:cstheme="majorHAnsi"/>
        </w:rPr>
        <w:t>2</w:t>
      </w:r>
      <w:r w:rsidRPr="003A0AFC">
        <w:rPr>
          <w:rFonts w:asciiTheme="majorHAnsi" w:hAnsiTheme="majorHAnsi" w:cstheme="majorHAnsi"/>
        </w:rPr>
        <w:t xml:space="preserve"> % z platných katalogových cen. Tato sleva se nevztahuje na zboží, jehož cena je touto smlouvou výslovně dohodnuta.</w:t>
      </w:r>
    </w:p>
    <w:p w:rsidR="0032493C" w:rsidRPr="00421ABB" w:rsidRDefault="009E1248" w:rsidP="00F51034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Celkový finanční objem za zboží uvedené v příloze č. 1 smlouvy představuje</w:t>
      </w:r>
      <w:r w:rsidR="00F51034" w:rsidRPr="00421ABB">
        <w:rPr>
          <w:rFonts w:asciiTheme="majorHAnsi" w:hAnsiTheme="majorHAnsi" w:cstheme="majorHAnsi"/>
        </w:rPr>
        <w:t xml:space="preserve"> částku</w:t>
      </w:r>
      <w:r w:rsidR="00A873BB" w:rsidRPr="00421ABB">
        <w:rPr>
          <w:rFonts w:asciiTheme="majorHAnsi" w:hAnsiTheme="majorHAnsi" w:cstheme="majorHAnsi"/>
        </w:rPr>
        <w:t xml:space="preserve"> </w:t>
      </w:r>
      <w:r w:rsidR="007F7B4C" w:rsidRPr="00421ABB">
        <w:rPr>
          <w:rFonts w:asciiTheme="majorHAnsi" w:hAnsiTheme="majorHAnsi" w:cstheme="majorHAnsi"/>
        </w:rPr>
        <w:t>1.</w:t>
      </w:r>
      <w:r w:rsidR="00FF6D8D">
        <w:rPr>
          <w:rFonts w:asciiTheme="majorHAnsi" w:hAnsiTheme="majorHAnsi" w:cstheme="majorHAnsi"/>
        </w:rPr>
        <w:t>625.800</w:t>
      </w:r>
      <w:r w:rsidR="005D0722" w:rsidRPr="00421ABB">
        <w:rPr>
          <w:rFonts w:asciiTheme="majorHAnsi" w:hAnsiTheme="majorHAnsi" w:cstheme="majorHAnsi"/>
        </w:rPr>
        <w:t>,-</w:t>
      </w:r>
      <w:r w:rsidR="0032493C" w:rsidRPr="00421ABB">
        <w:rPr>
          <w:rFonts w:asciiTheme="majorHAnsi" w:hAnsiTheme="majorHAnsi" w:cstheme="majorHAnsi"/>
        </w:rPr>
        <w:t>Kč bez DPH.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Ke kupním cenám bude připočítána DPH v platné výši.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Kupní ceny jsou včetně dopravy do místa plnění.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Platební podmínky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Datem zdanitelného plnění se rozumí den odevzdání zboží kupujícímu.</w:t>
      </w:r>
    </w:p>
    <w:p w:rsidR="000F1E4C" w:rsidRPr="00421ABB" w:rsidRDefault="000F1E4C" w:rsidP="00017A2D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Cena zboží bude uhrazena na základě faktury prodávajícího se splatností </w:t>
      </w:r>
      <w:r w:rsidR="00FF6D8D">
        <w:rPr>
          <w:rFonts w:asciiTheme="majorHAnsi" w:hAnsiTheme="majorHAnsi" w:cstheme="majorHAnsi"/>
        </w:rPr>
        <w:t>45</w:t>
      </w:r>
      <w:r w:rsidRPr="00421ABB">
        <w:rPr>
          <w:rFonts w:asciiTheme="majorHAnsi" w:hAnsiTheme="majorHAnsi" w:cstheme="majorHAnsi"/>
        </w:rPr>
        <w:t xml:space="preserve"> dní od doručení faktury kupujícímu. V případě prodlení s platbou je kupující povinen uhradit prodávajícímu úrok ve výši stanovené právním předpisem.</w:t>
      </w:r>
      <w:r w:rsidR="00017A2D" w:rsidRPr="00421ABB">
        <w:rPr>
          <w:rFonts w:asciiTheme="majorHAnsi" w:hAnsiTheme="majorHAnsi" w:cstheme="majorHAnsi"/>
        </w:rPr>
        <w:t xml:space="preserve"> Faktury se prodávající zavazuje zasílat kupujícímu na e-mailovou adresu pro zasílání faktur: </w:t>
      </w:r>
      <w:hyperlink r:id="rId8" w:history="1">
        <w:r w:rsidR="007F7B4C" w:rsidRPr="00421ABB">
          <w:rPr>
            <w:rStyle w:val="Hypertextovodkaz"/>
            <w:rFonts w:asciiTheme="majorHAnsi" w:hAnsiTheme="majorHAnsi" w:cstheme="majorHAnsi"/>
          </w:rPr>
          <w:t>faktury@bvk.cz</w:t>
        </w:r>
      </w:hyperlink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V případě nedodržení termínu dodání prodávajícím se stanoví smluvní pokuta ve výši 0,03% z hodnoty dodávky za každý den prodlení.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V případě, že prodávající získá v době průběhu zdanitelného plnění, rozhodnutím správce daně, status nespolehlivého plátce, v souladu s ustanovením § 106a zákona č. 235/2004 Sb., o dani z přidané hodnoty, ve znění pozdějších předpisů, uhradí kupující DPH z poskytnutého plnění dle § 109a téhož zákona přímo příslušnému správci daně namísto prodávajícího a následně uhradí prodávajícímu sjednanou cenu za poskytnuté plnění, poníženou o takto zaplacenou daň. </w:t>
      </w:r>
    </w:p>
    <w:p w:rsidR="000F1E4C" w:rsidRPr="00421ABB" w:rsidRDefault="000F1E4C" w:rsidP="00A51C5B">
      <w:pPr>
        <w:pStyle w:val="text"/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Kupující tuto skutečnost využití „zvláštního způsobu zajištění daně“ písemně oznámí prodávajícímu do 5tidnů od úhrady a zároveň připojí kopii dokladu o uhrazení DPH včetně identifikace úhrady podle § 109a. </w:t>
      </w:r>
    </w:p>
    <w:p w:rsidR="000F1E4C" w:rsidRPr="00421ABB" w:rsidRDefault="000F1E4C" w:rsidP="00A51C5B">
      <w:pPr>
        <w:pStyle w:val="text"/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se zavazuje uvést na faktuře účet zveřejněný správcem daně způsobem, umožňujícím dálkový přístup. Je-li na faktuře vystavené prodávajícím uvedený jiný účet, než je účet uvedený v předchozí větě, je kupující oprávněn zaslat fakturu zpět prodávajícímu k opravě. V takovém </w:t>
      </w:r>
      <w:r w:rsidRPr="00421ABB">
        <w:rPr>
          <w:rFonts w:asciiTheme="majorHAnsi" w:hAnsiTheme="majorHAnsi" w:cstheme="majorHAnsi"/>
        </w:rPr>
        <w:lastRenderedPageBreak/>
        <w:t>případě se lhůta splatnosti zastavuje a nová lhůta splatnosti počíná běžet dnem doručení opravené faktury s uvedením správného účtu prodávajícího, tj. účtu zveřejněného správcem daně.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Záruka za jakost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se zavazuje, že zboží bude po dobu </w:t>
      </w:r>
      <w:r w:rsidR="00FF6D8D">
        <w:rPr>
          <w:rFonts w:asciiTheme="majorHAnsi" w:hAnsiTheme="majorHAnsi" w:cstheme="majorHAnsi"/>
        </w:rPr>
        <w:t>24 měsíců</w:t>
      </w:r>
      <w:r w:rsidRPr="00421ABB">
        <w:rPr>
          <w:rFonts w:asciiTheme="majorHAnsi" w:hAnsiTheme="majorHAnsi" w:cstheme="majorHAnsi"/>
        </w:rPr>
        <w:t xml:space="preserve"> od data dodání způsobilé k použití pro obvyklý účel nebo že si zachová obvyklé vlastnosti. </w:t>
      </w:r>
    </w:p>
    <w:p w:rsidR="007F7B4C" w:rsidRPr="00421ABB" w:rsidRDefault="007F7B4C" w:rsidP="007F7B4C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neodpovídá za vady způsobené hrubým zásahem, nevhodnou nebo neodbornou instalací, manipulací nebo skladováním a nedodržením konkrétních podmínek uvedených v příslušném katalogovém listu ze strany kupujícího.</w:t>
      </w:r>
    </w:p>
    <w:p w:rsidR="007F7B4C" w:rsidRPr="00421ABB" w:rsidRDefault="007F7B4C" w:rsidP="007F7B4C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Zjevné vady dodávky a případné množstevní nesrovnalosti je kupující povinen oznámit při přejímání zboží. Oznámení vad musí být zasláno prodávajícímu písemně bez zbytečného odkladu ihned po jejich zjištění.</w:t>
      </w:r>
    </w:p>
    <w:p w:rsidR="007F7B4C" w:rsidRPr="00421ABB" w:rsidRDefault="007F7B4C" w:rsidP="007F7B4C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Drobné nepodstatné vady nemají za následek odklad povinnosti kupujícího zaplatit kupní cenu v dohodnuté době splatnosti.</w:t>
      </w:r>
    </w:p>
    <w:p w:rsidR="00F51034" w:rsidRPr="00421ABB" w:rsidRDefault="00F51034" w:rsidP="00F51034">
      <w:pPr>
        <w:rPr>
          <w:rFonts w:asciiTheme="majorHAnsi" w:hAnsiTheme="majorHAnsi" w:cstheme="majorHAnsi"/>
        </w:rPr>
      </w:pP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Obaly</w:t>
      </w:r>
    </w:p>
    <w:p w:rsidR="007F7B4C" w:rsidRPr="00421ABB" w:rsidRDefault="007F7B4C" w:rsidP="0048165C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 se dohodly, že zboží bude předáno v následujícím balení:</w:t>
      </w:r>
    </w:p>
    <w:p w:rsidR="000F1E4C" w:rsidRPr="00421ABB" w:rsidRDefault="007F7B4C" w:rsidP="007F7B4C">
      <w:pPr>
        <w:pStyle w:val="22uroven"/>
        <w:numPr>
          <w:ilvl w:val="0"/>
          <w:numId w:val="0"/>
        </w:numPr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-  nevratný obal.</w:t>
      </w:r>
    </w:p>
    <w:p w:rsidR="00F51034" w:rsidRPr="00421ABB" w:rsidRDefault="00F51034" w:rsidP="007F7B4C">
      <w:pPr>
        <w:pStyle w:val="22uroven"/>
        <w:numPr>
          <w:ilvl w:val="0"/>
          <w:numId w:val="0"/>
        </w:numPr>
        <w:ind w:left="510"/>
        <w:rPr>
          <w:rFonts w:asciiTheme="majorHAnsi" w:hAnsiTheme="majorHAnsi" w:cstheme="majorHAnsi"/>
        </w:rPr>
      </w:pP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Ostatní ujednání</w:t>
      </w:r>
    </w:p>
    <w:p w:rsidR="000F1E4C" w:rsidRPr="00421ABB" w:rsidRDefault="000F1E4C" w:rsidP="007734CE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 se zavazuje, že:</w:t>
      </w:r>
    </w:p>
    <w:p w:rsidR="00E65364" w:rsidRPr="00421ABB" w:rsidRDefault="00E65364" w:rsidP="00E65364">
      <w:pPr>
        <w:ind w:left="1413" w:hanging="705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-</w:t>
      </w:r>
      <w:r w:rsidRPr="00421ABB">
        <w:rPr>
          <w:rFonts w:asciiTheme="majorHAnsi" w:hAnsiTheme="majorHAnsi" w:cstheme="majorHAnsi"/>
        </w:rPr>
        <w:tab/>
        <w:t>zajistí dodávku zboží v souladu s obecně závaznými právními předpisy v oblasti bezpečnosti a ochrany zdraví při práci (BOZP), požární ochrany (PO) a životního prostředí (ŽP)</w:t>
      </w:r>
    </w:p>
    <w:p w:rsidR="007734CE" w:rsidRPr="00421ABB" w:rsidRDefault="00E65364" w:rsidP="00E65364">
      <w:pPr>
        <w:ind w:left="1407" w:hanging="705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-</w:t>
      </w:r>
      <w:r w:rsidRPr="00421ABB">
        <w:rPr>
          <w:rFonts w:asciiTheme="majorHAnsi" w:hAnsiTheme="majorHAnsi" w:cstheme="majorHAnsi"/>
        </w:rPr>
        <w:tab/>
        <w:t>bude v areálech kupujícího jednat v souladu s pokyny, se kterými bude prokazatelně seznámen a před zahájením prací předá kupujícímu rizika BOZP v souladu s požadavky zákoníku práce</w:t>
      </w:r>
    </w:p>
    <w:p w:rsidR="007734CE" w:rsidRPr="00421ABB" w:rsidRDefault="00855921" w:rsidP="007734CE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Prodávající </w:t>
      </w:r>
      <w:r w:rsidR="007734CE" w:rsidRPr="00421ABB">
        <w:rPr>
          <w:rFonts w:asciiTheme="majorHAnsi" w:hAnsiTheme="majorHAnsi" w:cstheme="majorHAnsi"/>
        </w:rPr>
        <w:t>prohlašuje, že je podnikatelem a uzavírá smlouvu při svém podnikání a na smlouvu se tudíž neuplatní ustanovení § 1793 odst. 1 občanského zákoníku.</w:t>
      </w:r>
    </w:p>
    <w:p w:rsidR="007734CE" w:rsidRPr="00421ABB" w:rsidRDefault="007C122A" w:rsidP="007734CE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</w:t>
      </w:r>
      <w:r w:rsidR="00855921" w:rsidRPr="00421ABB">
        <w:rPr>
          <w:rFonts w:asciiTheme="majorHAnsi" w:hAnsiTheme="majorHAnsi" w:cstheme="majorHAnsi"/>
        </w:rPr>
        <w:t>rodávající</w:t>
      </w:r>
      <w:r w:rsidR="007734CE" w:rsidRPr="00421ABB">
        <w:rPr>
          <w:rFonts w:asciiTheme="majorHAnsi" w:hAnsiTheme="majorHAnsi" w:cstheme="majorHAnsi"/>
        </w:rPr>
        <w:t xml:space="preserve"> prohlašuje, že na sebe přebírá nebezpečí změny okolnosti podle ustanovení § 1765 občanského zákoníku.</w:t>
      </w:r>
    </w:p>
    <w:p w:rsidR="00855921" w:rsidRPr="00421ABB" w:rsidRDefault="007734CE" w:rsidP="00C15DF2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Smluvní strany prohlašují, že dostojí svým závazkům, vyplývajícím ze zásady společensky odpovědného zadávání dle § 6 odst. 4 zákona č. 134/2016 Sb., o zadávání veřejných zakázek, ve znění pozdějších předpisů, a to zejména: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>•</w:t>
      </w:r>
      <w:r w:rsidRPr="00421ABB">
        <w:rPr>
          <w:rFonts w:asciiTheme="majorHAnsi" w:hAnsiTheme="majorHAnsi" w:cstheme="majorHAnsi"/>
        </w:rPr>
        <w:tab/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>při plnění zakázky bude preferováno ekonomicky přijatelné řešení pro inovaci, tedy pro implementaci nového nebo značně zlepšeného produktu nebo služby</w:t>
      </w:r>
    </w:p>
    <w:p w:rsidR="007734CE" w:rsidRPr="00421ABB" w:rsidRDefault="007734CE" w:rsidP="00855921">
      <w:pPr>
        <w:pStyle w:val="odrka"/>
        <w:numPr>
          <w:ilvl w:val="0"/>
          <w:numId w:val="0"/>
        </w:numPr>
        <w:ind w:left="851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•</w:t>
      </w:r>
      <w:r w:rsidRPr="00421ABB">
        <w:rPr>
          <w:rFonts w:asciiTheme="majorHAnsi" w:hAnsiTheme="majorHAnsi" w:cstheme="majorHAnsi"/>
        </w:rPr>
        <w:tab/>
        <w:t xml:space="preserve">při plnění zakázky bude kladen důraz na dodržení postupů a použití materiálů zajišťujících kvalitu dodávky a tento postup doloží příslušnými doklady </w:t>
      </w:r>
    </w:p>
    <w:p w:rsidR="007734CE" w:rsidRPr="00421ABB" w:rsidRDefault="00855921" w:rsidP="00855921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Prodávající</w:t>
      </w:r>
      <w:r w:rsidR="007734CE" w:rsidRPr="00421ABB">
        <w:rPr>
          <w:rFonts w:asciiTheme="majorHAnsi" w:hAnsiTheme="majorHAnsi" w:cstheme="majorHAnsi"/>
        </w:rPr>
        <w:t xml:space="preserve"> bere na vědomí a souhlasí s tím, že porušování uvedených povinností může být bráno jako podstatné porušení smluvního vztahu.</w:t>
      </w:r>
    </w:p>
    <w:p w:rsidR="001569AE" w:rsidRPr="001569AE" w:rsidRDefault="001569AE" w:rsidP="001569AE">
      <w:pPr>
        <w:pStyle w:val="22uroven"/>
      </w:pPr>
      <w:r w:rsidRPr="001569AE">
        <w:t xml:space="preserve">Vznikne-li prodávajícímu při plnění předmětu smlouvy odpad, je prodávající považován za jeho původce a je povinen takto vzniklý odpad začlenit do své evidence odpadů a dále s ním nakládat v souladu s platnou legislativou. Prodávající se stává vlastníkem vzniklého odpadu nejpozději okamžikem jeho vzniku. Kupující není původcem odpadu. </w:t>
      </w:r>
    </w:p>
    <w:p w:rsidR="000F1E4C" w:rsidRPr="00421ABB" w:rsidRDefault="000F1E4C" w:rsidP="00A51C5B">
      <w:pPr>
        <w:pStyle w:val="11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Závěrečná ujednání</w:t>
      </w:r>
    </w:p>
    <w:p w:rsidR="000F1E4C" w:rsidRPr="00F76A66" w:rsidRDefault="001569AE" w:rsidP="00CA5090">
      <w:pPr>
        <w:pStyle w:val="22uroven"/>
        <w:rPr>
          <w:rFonts w:asciiTheme="majorHAnsi" w:hAnsiTheme="majorHAnsi" w:cstheme="majorHAnsi"/>
        </w:rPr>
      </w:pPr>
      <w:r w:rsidRPr="00F76A66">
        <w:rPr>
          <w:rFonts w:asciiTheme="majorHAnsi" w:hAnsiTheme="majorHAnsi" w:cstheme="majorHAnsi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Tuto smlouvu lze měnit, doplnit nebo zrušit pouze písemnými průběžně číslovanými smluvními dodatky, jež musí být jako takové označeny a právoplatně potvrzeny oběma účastníky smlouvy. Tyto dodatky podléhají témuž smluvnímu režimu jako tato smlouva a stanou se její integrální součástí. Smluvní strany neakceptují právní jednání protistrany učiněné elektronicky nebo jinými technickými prostředky. Smluvní strany vylučují přijetí nabídky s dodatkem nebo odchylkou.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Smlouva je vyhotovena ve 2 stejnopisech, z nichž 1 obdrží prodávající a 1 kupující.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Tato smlouva je uzavřena podpisem obou smluvních stran</w:t>
      </w:r>
      <w:r w:rsidR="00A94790">
        <w:rPr>
          <w:rFonts w:asciiTheme="majorHAnsi" w:hAnsiTheme="majorHAnsi" w:cstheme="majorHAnsi"/>
        </w:rPr>
        <w:t xml:space="preserve"> s účinností</w:t>
      </w:r>
      <w:r w:rsidR="00E21770" w:rsidRPr="00421ABB">
        <w:rPr>
          <w:rFonts w:asciiTheme="majorHAnsi" w:hAnsiTheme="majorHAnsi" w:cstheme="majorHAnsi"/>
        </w:rPr>
        <w:t xml:space="preserve"> </w:t>
      </w:r>
      <w:r w:rsidR="00FF6D8D">
        <w:rPr>
          <w:rFonts w:asciiTheme="majorHAnsi" w:hAnsiTheme="majorHAnsi" w:cstheme="majorHAnsi"/>
        </w:rPr>
        <w:t xml:space="preserve">od 1. 1. 2024 </w:t>
      </w:r>
      <w:r w:rsidRPr="00421ABB">
        <w:rPr>
          <w:rFonts w:asciiTheme="majorHAnsi" w:hAnsiTheme="majorHAnsi" w:cstheme="majorHAnsi"/>
        </w:rPr>
        <w:t>do 31.</w:t>
      </w:r>
      <w:r w:rsidR="00616E0B" w:rsidRPr="00421ABB">
        <w:rPr>
          <w:rFonts w:asciiTheme="majorHAnsi" w:hAnsiTheme="majorHAnsi" w:cstheme="majorHAnsi"/>
        </w:rPr>
        <w:t xml:space="preserve"> </w:t>
      </w:r>
      <w:r w:rsidRPr="00421ABB">
        <w:rPr>
          <w:rFonts w:asciiTheme="majorHAnsi" w:hAnsiTheme="majorHAnsi" w:cstheme="majorHAnsi"/>
        </w:rPr>
        <w:t>1</w:t>
      </w:r>
      <w:r w:rsidR="00C24869" w:rsidRPr="00421ABB">
        <w:rPr>
          <w:rFonts w:asciiTheme="majorHAnsi" w:hAnsiTheme="majorHAnsi" w:cstheme="majorHAnsi"/>
        </w:rPr>
        <w:t>2</w:t>
      </w:r>
      <w:r w:rsidRPr="00421ABB">
        <w:rPr>
          <w:rFonts w:asciiTheme="majorHAnsi" w:hAnsiTheme="majorHAnsi" w:cstheme="majorHAnsi"/>
        </w:rPr>
        <w:t>.</w:t>
      </w:r>
      <w:r w:rsidR="00616E0B" w:rsidRPr="00421ABB">
        <w:rPr>
          <w:rFonts w:asciiTheme="majorHAnsi" w:hAnsiTheme="majorHAnsi" w:cstheme="majorHAnsi"/>
        </w:rPr>
        <w:t xml:space="preserve"> </w:t>
      </w:r>
      <w:r w:rsidRPr="00421ABB">
        <w:rPr>
          <w:rFonts w:asciiTheme="majorHAnsi" w:hAnsiTheme="majorHAnsi" w:cstheme="majorHAnsi"/>
        </w:rPr>
        <w:t>20</w:t>
      </w:r>
      <w:r w:rsidR="00F22DF6" w:rsidRPr="00421ABB">
        <w:rPr>
          <w:rFonts w:asciiTheme="majorHAnsi" w:hAnsiTheme="majorHAnsi" w:cstheme="majorHAnsi"/>
        </w:rPr>
        <w:t>2</w:t>
      </w:r>
      <w:r w:rsidR="00FF6D8D">
        <w:rPr>
          <w:rFonts w:asciiTheme="majorHAnsi" w:hAnsiTheme="majorHAnsi" w:cstheme="majorHAnsi"/>
        </w:rPr>
        <w:t>4</w:t>
      </w:r>
      <w:r w:rsidRPr="00421ABB">
        <w:rPr>
          <w:rFonts w:asciiTheme="majorHAnsi" w:hAnsiTheme="majorHAnsi" w:cstheme="majorHAnsi"/>
        </w:rPr>
        <w:t>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V případě podstatného porušení smlouvy, může oprávněná strana odstoupit od smlouvy písemnou formou ihned.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Za podstatné porušení smlouvy se považuje: </w:t>
      </w:r>
    </w:p>
    <w:p w:rsidR="000F1E4C" w:rsidRPr="00421ABB" w:rsidRDefault="000F1E4C" w:rsidP="00A51C5B">
      <w:pPr>
        <w:pStyle w:val="odrka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nedodržení doby plnění bez řádné dohody s kupujícím</w:t>
      </w:r>
    </w:p>
    <w:p w:rsidR="000F1E4C" w:rsidRPr="00421ABB" w:rsidRDefault="000F1E4C" w:rsidP="00A51C5B">
      <w:pPr>
        <w:pStyle w:val="odrka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nedodržení smluvních cen bez řádné dohody s kupujícím</w:t>
      </w:r>
    </w:p>
    <w:p w:rsidR="000F1E4C" w:rsidRPr="00421ABB" w:rsidRDefault="000F1E4C" w:rsidP="00A51C5B">
      <w:pPr>
        <w:pStyle w:val="odrka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neuhrazení faktury kupujícím po dobu 14 dní po lhůtě splatnosti</w:t>
      </w:r>
    </w:p>
    <w:p w:rsidR="005614CC" w:rsidRPr="00421ABB" w:rsidRDefault="005614CC" w:rsidP="005614CC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V případě ukončení smlouvy se smluvní strany zavazují dohodnout se na způsobu vypořádání vzájemných závazků.</w:t>
      </w:r>
    </w:p>
    <w:p w:rsidR="00604B26" w:rsidRPr="00604B26" w:rsidRDefault="00C24869" w:rsidP="00604B26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Kupující se touto smlouvou zavazuje převzít pouze zboží, které jím bylo závazně a v souladu s touto smlouvou objednáno.</w:t>
      </w:r>
      <w:r w:rsidR="00604B26" w:rsidRPr="00604B26">
        <w:t xml:space="preserve"> </w:t>
      </w:r>
      <w:r w:rsidR="00604B26" w:rsidRPr="00604B26">
        <w:rPr>
          <w:rFonts w:asciiTheme="majorHAnsi" w:hAnsiTheme="majorHAnsi" w:cstheme="majorHAnsi"/>
        </w:rPr>
        <w:t>V případě neodebrání celkového množství zboží kupujícím tak, jak je uvedeno v čl. 3 smlouvy, nebude prodávající vůči kupujícímu uplatňovat žádné sankce</w:t>
      </w:r>
      <w:r w:rsidR="00604B26">
        <w:rPr>
          <w:rFonts w:asciiTheme="majorHAnsi" w:hAnsiTheme="majorHAnsi" w:cstheme="majorHAnsi"/>
        </w:rPr>
        <w:t>.</w:t>
      </w:r>
    </w:p>
    <w:p w:rsidR="00D41C31" w:rsidRPr="00421ABB" w:rsidRDefault="00C24869" w:rsidP="00C86A60">
      <w:pPr>
        <w:pStyle w:val="22uroven"/>
        <w:rPr>
          <w:rFonts w:asciiTheme="majorHAnsi" w:hAnsiTheme="majorHAnsi" w:cstheme="majorHAnsi"/>
          <w:u w:val="single"/>
        </w:rPr>
      </w:pPr>
      <w:r w:rsidRPr="00421ABB">
        <w:rPr>
          <w:rFonts w:asciiTheme="majorHAnsi" w:hAnsiTheme="majorHAnsi" w:cstheme="majorHAnsi"/>
        </w:rPr>
        <w:t>Tato</w:t>
      </w:r>
      <w:r w:rsidR="00D41C31" w:rsidRPr="00421ABB">
        <w:rPr>
          <w:rFonts w:asciiTheme="majorHAnsi" w:hAnsiTheme="majorHAnsi" w:cstheme="majorHAnsi"/>
        </w:rPr>
        <w:t xml:space="preserve">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</w:t>
      </w:r>
      <w:r w:rsidR="00D41C31" w:rsidRPr="00421ABB">
        <w:rPr>
          <w:rFonts w:asciiTheme="majorHAnsi" w:hAnsiTheme="majorHAnsi" w:cstheme="majorHAnsi"/>
        </w:rPr>
        <w:lastRenderedPageBreak/>
        <w:t>zveřejnění bez stanovení jakýchkoliv dalších podmínek</w:t>
      </w:r>
      <w:r w:rsidR="005E52E1" w:rsidRPr="00421ABB">
        <w:rPr>
          <w:rFonts w:asciiTheme="majorHAnsi" w:hAnsiTheme="majorHAnsi" w:cstheme="majorHAnsi"/>
        </w:rPr>
        <w:t xml:space="preserve"> včetně zveřejnění celkové ceny zboží, </w:t>
      </w:r>
      <w:r w:rsidR="00576FCE" w:rsidRPr="00421ABB">
        <w:rPr>
          <w:rFonts w:asciiTheme="majorHAnsi" w:hAnsiTheme="majorHAnsi" w:cstheme="majorHAnsi"/>
          <w:u w:val="single"/>
        </w:rPr>
        <w:t>s výjimkou</w:t>
      </w:r>
      <w:r w:rsidR="00730EAF" w:rsidRPr="00421ABB">
        <w:rPr>
          <w:rFonts w:asciiTheme="majorHAnsi" w:hAnsiTheme="majorHAnsi" w:cstheme="majorHAnsi"/>
          <w:u w:val="single"/>
        </w:rPr>
        <w:t xml:space="preserve"> v Příloze č. 1 uvedených jednotkových cen zboží a technické specifikace zboží, k jejichž uveřejnění prodávající souhlas neuděluje</w:t>
      </w:r>
      <w:r w:rsidR="00730EAF" w:rsidRPr="00421ABB">
        <w:rPr>
          <w:rFonts w:asciiTheme="majorHAnsi" w:hAnsiTheme="majorHAnsi" w:cstheme="majorHAnsi"/>
        </w:rPr>
        <w:t>.</w:t>
      </w:r>
    </w:p>
    <w:p w:rsidR="002B3239" w:rsidRPr="002B3239" w:rsidRDefault="002B3239" w:rsidP="002B3239">
      <w:pPr>
        <w:pStyle w:val="22uroven"/>
      </w:pPr>
      <w:r w:rsidRPr="002B3239">
        <w:t>Prodávající bere na vědomí, že společnost Brněnské vodárny a kanalizace, a.s. je povinným subjektem dle zákona č. 106/1999 Sb., o svobodném přístupu k informacím, ve znění pozdějších předpisů.</w:t>
      </w:r>
    </w:p>
    <w:p w:rsidR="00C24869" w:rsidRPr="00421ABB" w:rsidRDefault="00C24869" w:rsidP="00C24869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Smluvní strany prohlašují, že údaje uvedené v této smlouvě nejsou informacemi požívajícími ochrany důvěrnosti majetkových poměrů. </w:t>
      </w:r>
    </w:p>
    <w:p w:rsidR="002B3239" w:rsidRPr="002B3239" w:rsidRDefault="00C24869" w:rsidP="00F51034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Kupující výslovně uvádí, že smlouva neobsahuje žádné jeho</w:t>
      </w:r>
      <w:r w:rsidR="00626025" w:rsidRPr="00421ABB">
        <w:rPr>
          <w:rFonts w:asciiTheme="majorHAnsi" w:hAnsiTheme="majorHAnsi" w:cstheme="majorHAnsi"/>
        </w:rPr>
        <w:t xml:space="preserve"> obchodní tajemství.</w:t>
      </w:r>
    </w:p>
    <w:p w:rsidR="000F1E4C" w:rsidRPr="00421ABB" w:rsidRDefault="000F1E4C" w:rsidP="00A51C5B">
      <w:pPr>
        <w:pStyle w:val="22u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Součástí smlouvy jsou následující přílohy:</w:t>
      </w:r>
    </w:p>
    <w:p w:rsidR="000F1E4C" w:rsidRPr="00421ABB" w:rsidRDefault="000F1E4C" w:rsidP="00A51C5B">
      <w:pPr>
        <w:pStyle w:val="text"/>
        <w:ind w:left="510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 xml:space="preserve">Příloha č. </w:t>
      </w:r>
      <w:r w:rsidR="00FF6D8D">
        <w:rPr>
          <w:rFonts w:asciiTheme="majorHAnsi" w:hAnsiTheme="majorHAnsi" w:cstheme="majorHAnsi"/>
        </w:rPr>
        <w:t>1</w:t>
      </w:r>
      <w:r w:rsidRPr="00421ABB">
        <w:rPr>
          <w:rFonts w:asciiTheme="majorHAnsi" w:hAnsiTheme="majorHAnsi" w:cstheme="majorHAnsi"/>
        </w:rPr>
        <w:t xml:space="preserve"> – Specifikace předmětu plnění</w:t>
      </w:r>
      <w:r w:rsidR="00BE5C60">
        <w:rPr>
          <w:rFonts w:asciiTheme="majorHAnsi" w:hAnsiTheme="majorHAnsi" w:cstheme="majorHAnsi"/>
        </w:rPr>
        <w:t>, jednotkové ceny</w:t>
      </w:r>
    </w:p>
    <w:p w:rsidR="000F1E4C" w:rsidRPr="00421ABB" w:rsidRDefault="000F1E4C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692"/>
        <w:gridCol w:w="1751"/>
        <w:gridCol w:w="536"/>
        <w:gridCol w:w="2110"/>
        <w:gridCol w:w="724"/>
        <w:gridCol w:w="1422"/>
      </w:tblGrid>
      <w:tr w:rsidR="000F1E4C" w:rsidRPr="00421ABB" w:rsidTr="004D11E8">
        <w:tc>
          <w:tcPr>
            <w:tcW w:w="1913" w:type="dxa"/>
          </w:tcPr>
          <w:p w:rsidR="000F1E4C" w:rsidRPr="00421ABB" w:rsidRDefault="000F1E4C" w:rsidP="006552D0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</w:t>
            </w:r>
            <w:r w:rsidR="007F1989" w:rsidRPr="00421ABB">
              <w:rPr>
                <w:rFonts w:asciiTheme="majorHAnsi" w:hAnsiTheme="majorHAnsi" w:cstheme="majorHAnsi"/>
              </w:rPr>
              <w:t> </w:t>
            </w:r>
            <w:r w:rsidR="006552D0">
              <w:rPr>
                <w:rFonts w:asciiTheme="majorHAnsi" w:hAnsiTheme="majorHAnsi" w:cstheme="majorHAnsi"/>
              </w:rPr>
              <w:t>Praze</w:t>
            </w:r>
          </w:p>
        </w:tc>
        <w:tc>
          <w:tcPr>
            <w:tcW w:w="709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843" w:type="dxa"/>
          </w:tcPr>
          <w:p w:rsidR="000F1E4C" w:rsidRPr="00421ABB" w:rsidRDefault="002E56F6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18. 12. 2023</w:t>
            </w: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2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 Brně</w:t>
            </w:r>
          </w:p>
        </w:tc>
        <w:tc>
          <w:tcPr>
            <w:tcW w:w="744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488" w:type="dxa"/>
          </w:tcPr>
          <w:p w:rsidR="000F1E4C" w:rsidRPr="00421ABB" w:rsidRDefault="002E56F6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14. 12. 2023</w:t>
            </w:r>
          </w:p>
        </w:tc>
      </w:tr>
      <w:tr w:rsidR="000F1E4C" w:rsidRPr="00421ABB" w:rsidTr="004D11E8">
        <w:tc>
          <w:tcPr>
            <w:tcW w:w="4465" w:type="dxa"/>
            <w:gridSpan w:val="3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prodávajícího</w:t>
            </w: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kupujícího</w:t>
            </w:r>
          </w:p>
        </w:tc>
      </w:tr>
      <w:tr w:rsidR="000F1E4C" w:rsidRPr="00421ABB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</w:tr>
      <w:tr w:rsidR="000F1E4C" w:rsidRPr="00421ABB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22D56" w:rsidRPr="00421ABB" w:rsidRDefault="00922D56" w:rsidP="00922D5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421ABB">
              <w:rPr>
                <w:rFonts w:asciiTheme="majorHAnsi" w:hAnsiTheme="majorHAnsi" w:cstheme="majorHAnsi"/>
                <w:sz w:val="20"/>
              </w:rPr>
              <w:t>SAINT-GOBAIN PAM CZ s.r.o.</w:t>
            </w:r>
          </w:p>
          <w:p w:rsidR="00540E0E" w:rsidRDefault="00540E0E" w:rsidP="00922D5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Tomáš Kindl a Roland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Bourgeois</w:t>
            </w:r>
            <w:proofErr w:type="spellEnd"/>
          </w:p>
          <w:p w:rsidR="000F1E4C" w:rsidRPr="00421ABB" w:rsidRDefault="00540E0E" w:rsidP="00922D5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540E0E">
              <w:rPr>
                <w:rFonts w:asciiTheme="majorHAnsi" w:hAnsiTheme="majorHAnsi" w:cstheme="majorHAnsi"/>
                <w:sz w:val="20"/>
              </w:rPr>
              <w:t>jednatelé</w:t>
            </w:r>
          </w:p>
        </w:tc>
        <w:tc>
          <w:tcPr>
            <w:tcW w:w="567" w:type="dxa"/>
          </w:tcPr>
          <w:p w:rsidR="000F1E4C" w:rsidRPr="00421ABB" w:rsidRDefault="000F1E4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F1E4C" w:rsidRPr="00421ABB" w:rsidRDefault="000F1E4C" w:rsidP="004D11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421ABB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0F1E4C" w:rsidRPr="00421ABB" w:rsidRDefault="002E56F6" w:rsidP="001B5932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0F1E4C" w:rsidRPr="00421ABB" w:rsidRDefault="000F1E4C" w:rsidP="00257A5F">
      <w:pPr>
        <w:rPr>
          <w:rFonts w:asciiTheme="majorHAnsi" w:hAnsiTheme="majorHAnsi" w:cstheme="majorHAnsi"/>
        </w:rPr>
      </w:pPr>
    </w:p>
    <w:p w:rsidR="000F1E4C" w:rsidRPr="00421ABB" w:rsidRDefault="000F1E4C" w:rsidP="00F54A43">
      <w:pPr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br w:type="page"/>
      </w:r>
    </w:p>
    <w:p w:rsidR="00FC5F1A" w:rsidRPr="00421ABB" w:rsidRDefault="00FC5F1A" w:rsidP="00FC5F1A">
      <w:pPr>
        <w:pStyle w:val="0Nzevsmlouvy-nejvyssiroven"/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lastRenderedPageBreak/>
        <w:t xml:space="preserve">Příloha č. 1 ke kupní smlouvě č. </w:t>
      </w:r>
      <w:r w:rsidR="00DE3CB6">
        <w:rPr>
          <w:rFonts w:asciiTheme="majorHAnsi" w:hAnsiTheme="majorHAnsi" w:cstheme="majorHAnsi"/>
          <w:noProof/>
        </w:rPr>
        <w:t>SML/0318</w:t>
      </w:r>
      <w:r w:rsidR="00033DF6">
        <w:rPr>
          <w:rFonts w:asciiTheme="majorHAnsi" w:hAnsiTheme="majorHAnsi" w:cstheme="majorHAnsi"/>
          <w:noProof/>
        </w:rPr>
        <w:t>/23</w:t>
      </w:r>
    </w:p>
    <w:p w:rsidR="00FC5F1A" w:rsidRPr="00421ABB" w:rsidRDefault="00FC5F1A" w:rsidP="00FC5F1A">
      <w:pPr>
        <w:pStyle w:val="text"/>
        <w:rPr>
          <w:rFonts w:asciiTheme="majorHAnsi" w:hAnsiTheme="majorHAnsi" w:cstheme="majorHAnsi"/>
          <w:b/>
        </w:rPr>
      </w:pPr>
      <w:r w:rsidRPr="00421ABB">
        <w:rPr>
          <w:rFonts w:asciiTheme="majorHAnsi" w:hAnsiTheme="majorHAnsi" w:cstheme="majorHAnsi"/>
          <w:b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FC5F1A" w:rsidRPr="00421ABB" w:rsidTr="000437A5">
        <w:tc>
          <w:tcPr>
            <w:tcW w:w="1121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FC5F1A" w:rsidRPr="00421ABB" w:rsidRDefault="00920D55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SAINT-GOBAIN PAM CZ s.r.o.</w:t>
            </w:r>
          </w:p>
        </w:tc>
      </w:tr>
      <w:tr w:rsidR="000437A5" w:rsidRPr="00421ABB" w:rsidTr="000437A5">
        <w:tc>
          <w:tcPr>
            <w:tcW w:w="1121" w:type="dxa"/>
            <w:shd w:val="clear" w:color="auto" w:fill="auto"/>
          </w:tcPr>
          <w:p w:rsidR="000437A5" w:rsidRPr="00421ABB" w:rsidRDefault="000437A5" w:rsidP="000437A5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:rsidR="000437A5" w:rsidRPr="00421ABB" w:rsidRDefault="000437A5" w:rsidP="000437A5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Průmyslová 1472/11</w:t>
            </w:r>
            <w:r w:rsidRPr="00421AB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437A5" w:rsidRPr="00421ABB" w:rsidTr="000437A5">
        <w:tc>
          <w:tcPr>
            <w:tcW w:w="1121" w:type="dxa"/>
            <w:shd w:val="clear" w:color="auto" w:fill="auto"/>
          </w:tcPr>
          <w:p w:rsidR="000437A5" w:rsidRPr="00421ABB" w:rsidRDefault="000437A5" w:rsidP="000437A5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:rsidR="000437A5" w:rsidRPr="00421ABB" w:rsidRDefault="000437A5" w:rsidP="000437A5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102 00 Praha 10</w:t>
            </w:r>
          </w:p>
        </w:tc>
      </w:tr>
      <w:tr w:rsidR="00FC5F1A" w:rsidRPr="00421ABB" w:rsidTr="000437A5">
        <w:tc>
          <w:tcPr>
            <w:tcW w:w="8538" w:type="dxa"/>
            <w:gridSpan w:val="2"/>
            <w:shd w:val="clear" w:color="auto" w:fill="auto"/>
          </w:tcPr>
          <w:p w:rsidR="00FC5F1A" w:rsidRPr="00421ABB" w:rsidRDefault="005D0722" w:rsidP="00920D55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 xml:space="preserve">Subjekt je zapsán v OR u Městského soudu v Praze, oddíl C, </w:t>
            </w:r>
            <w:r w:rsidR="00920D55" w:rsidRPr="00421ABB">
              <w:rPr>
                <w:rFonts w:asciiTheme="majorHAnsi" w:hAnsiTheme="majorHAnsi" w:cstheme="majorHAnsi"/>
                <w:noProof/>
              </w:rPr>
              <w:t>vložka 87731</w:t>
            </w:r>
          </w:p>
        </w:tc>
      </w:tr>
      <w:tr w:rsidR="00FC5F1A" w:rsidRPr="00421ABB" w:rsidTr="000437A5">
        <w:tc>
          <w:tcPr>
            <w:tcW w:w="1121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417" w:type="dxa"/>
            <w:shd w:val="clear" w:color="auto" w:fill="auto"/>
          </w:tcPr>
          <w:p w:rsidR="00FC5F1A" w:rsidRPr="00421ABB" w:rsidRDefault="00920D55" w:rsidP="00920D55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26692791</w:t>
            </w:r>
            <w:r w:rsidR="004F2BE8" w:rsidRPr="00421ABB">
              <w:rPr>
                <w:rFonts w:asciiTheme="majorHAnsi" w:hAnsiTheme="majorHAnsi" w:cstheme="majorHAnsi"/>
              </w:rPr>
              <w:fldChar w:fldCharType="begin"/>
            </w:r>
            <w:r w:rsidR="004F2BE8" w:rsidRPr="00421ABB">
              <w:rPr>
                <w:rFonts w:asciiTheme="majorHAnsi" w:hAnsiTheme="majorHAnsi" w:cstheme="majorHAnsi"/>
              </w:rPr>
              <w:instrText xml:space="preserve"> MERGEFIELD ico </w:instrText>
            </w:r>
            <w:r w:rsidR="004F2BE8" w:rsidRPr="00421ABB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C5F1A" w:rsidRPr="00421ABB" w:rsidTr="000437A5">
        <w:tc>
          <w:tcPr>
            <w:tcW w:w="1121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:rsidR="00FC5F1A" w:rsidRPr="00421ABB" w:rsidRDefault="00130CF3" w:rsidP="00920D55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CZ</w:t>
            </w:r>
            <w:r w:rsidR="00920D55" w:rsidRPr="00421ABB">
              <w:rPr>
                <w:rFonts w:asciiTheme="majorHAnsi" w:hAnsiTheme="majorHAnsi" w:cstheme="majorHAnsi"/>
              </w:rPr>
              <w:t>26692791</w:t>
            </w:r>
          </w:p>
        </w:tc>
      </w:tr>
      <w:tr w:rsidR="00FC5F1A" w:rsidRPr="00421ABB" w:rsidTr="000437A5">
        <w:tc>
          <w:tcPr>
            <w:tcW w:w="8538" w:type="dxa"/>
            <w:gridSpan w:val="2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FC5F1A" w:rsidRPr="00421ABB" w:rsidTr="000437A5">
        <w:tc>
          <w:tcPr>
            <w:tcW w:w="8538" w:type="dxa"/>
            <w:gridSpan w:val="2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:rsidR="00FC5F1A" w:rsidRPr="00421ABB" w:rsidRDefault="00FC5F1A" w:rsidP="00FC5F1A">
      <w:pPr>
        <w:pStyle w:val="text"/>
        <w:rPr>
          <w:rFonts w:asciiTheme="majorHAnsi" w:hAnsiTheme="majorHAnsi" w:cstheme="majorHAnsi"/>
          <w:b/>
        </w:rPr>
      </w:pPr>
      <w:r w:rsidRPr="00421ABB">
        <w:rPr>
          <w:rFonts w:asciiTheme="majorHAnsi" w:hAnsiTheme="majorHAnsi" w:cstheme="majorHAnsi"/>
          <w:b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Pisárecká 555/1a, Pisárky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603 00 Brno</w:t>
            </w:r>
          </w:p>
        </w:tc>
      </w:tr>
      <w:tr w:rsidR="00FC5F1A" w:rsidRPr="00421ABB" w:rsidTr="00D15F1E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Subjekt je zapsán v OR u Krajského soudu v Brně, oddíl B, vložka 783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46347275</w:t>
            </w:r>
          </w:p>
        </w:tc>
      </w:tr>
      <w:tr w:rsidR="00FC5F1A" w:rsidRPr="00421ABB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421ABB" w:rsidRDefault="00FC5F1A" w:rsidP="00812353">
            <w:pPr>
              <w:pStyle w:val="tex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CZ46347275</w:t>
            </w:r>
          </w:p>
        </w:tc>
      </w:tr>
    </w:tbl>
    <w:p w:rsidR="007251A6" w:rsidRDefault="007251A6" w:rsidP="00FC5F1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C5F1A" w:rsidRPr="00421ABB" w:rsidRDefault="00FC5F1A" w:rsidP="00FC5F1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21ABB">
        <w:rPr>
          <w:rFonts w:asciiTheme="majorHAnsi" w:hAnsiTheme="majorHAnsi" w:cstheme="majorHAnsi"/>
          <w:b/>
          <w:sz w:val="28"/>
          <w:szCs w:val="28"/>
        </w:rPr>
        <w:t>Specifikace předmětu plnění</w:t>
      </w:r>
      <w:r w:rsidR="00BE5C60">
        <w:rPr>
          <w:rFonts w:asciiTheme="majorHAnsi" w:hAnsiTheme="majorHAnsi" w:cstheme="majorHAnsi"/>
          <w:b/>
          <w:sz w:val="28"/>
          <w:szCs w:val="28"/>
        </w:rPr>
        <w:t>, jednotkové ceny</w:t>
      </w:r>
    </w:p>
    <w:p w:rsidR="007251A6" w:rsidRDefault="007251A6" w:rsidP="00FC5F1A">
      <w:pPr>
        <w:rPr>
          <w:rFonts w:asciiTheme="majorHAnsi" w:hAnsiTheme="majorHAnsi" w:cstheme="majorHAnsi"/>
        </w:rPr>
      </w:pPr>
    </w:p>
    <w:p w:rsidR="007251A6" w:rsidRDefault="007251A6" w:rsidP="00FC5F1A">
      <w:pPr>
        <w:rPr>
          <w:rFonts w:asciiTheme="majorHAnsi" w:hAnsiTheme="majorHAnsi" w:cstheme="majorHAnsi"/>
        </w:rPr>
      </w:pPr>
    </w:p>
    <w:p w:rsidR="0032493C" w:rsidRPr="00421ABB" w:rsidRDefault="001D02B3" w:rsidP="00FC5F1A">
      <w:pPr>
        <w:rPr>
          <w:rFonts w:asciiTheme="majorHAnsi" w:hAnsiTheme="majorHAnsi" w:cstheme="majorHAnsi"/>
        </w:rPr>
      </w:pPr>
      <w:r w:rsidRPr="00421ABB">
        <w:rPr>
          <w:rFonts w:asciiTheme="majorHAnsi" w:hAnsiTheme="majorHAnsi" w:cstheme="majorHAnsi"/>
        </w:rPr>
        <w:t>Trouby litinové standardní:</w:t>
      </w:r>
    </w:p>
    <w:p w:rsidR="000E7DC3" w:rsidRDefault="000E7DC3" w:rsidP="000E7DC3">
      <w:pPr>
        <w:rPr>
          <w:rFonts w:asciiTheme="majorHAnsi" w:hAnsiTheme="majorHAnsi" w:cstheme="majorHAnsi"/>
          <w:b/>
        </w:rPr>
      </w:pPr>
    </w:p>
    <w:p w:rsidR="00636353" w:rsidRDefault="00636353" w:rsidP="000E7DC3">
      <w:pPr>
        <w:rPr>
          <w:rFonts w:asciiTheme="majorHAnsi" w:hAnsiTheme="majorHAnsi" w:cstheme="majorHAnsi"/>
          <w:b/>
        </w:rPr>
      </w:pPr>
    </w:p>
    <w:p w:rsidR="00636353" w:rsidRPr="00421ABB" w:rsidRDefault="00636353" w:rsidP="000E7DC3">
      <w:pPr>
        <w:rPr>
          <w:rFonts w:asciiTheme="majorHAnsi" w:hAnsiTheme="majorHAnsi" w:cstheme="majorHAnsi"/>
          <w:b/>
        </w:rPr>
      </w:pPr>
    </w:p>
    <w:tbl>
      <w:tblPr>
        <w:tblW w:w="7238" w:type="dxa"/>
        <w:tblInd w:w="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3286"/>
        <w:gridCol w:w="1547"/>
        <w:gridCol w:w="1742"/>
      </w:tblGrid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Materiál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  <w:r w:rsidR="001D02B3" w:rsidRPr="00421ABB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Vnitřní úprava povrchu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Vnější ochrana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Ostatní požadavky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Dokumentace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  <w:r w:rsidR="001D02B3" w:rsidRPr="00421AB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285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Výrobce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636353" w:rsidP="001D02B3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XXX</w:t>
            </w:r>
          </w:p>
        </w:tc>
      </w:tr>
      <w:tr w:rsidR="001D02B3" w:rsidRPr="00421ABB" w:rsidTr="004479A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 </w:t>
            </w:r>
          </w:p>
        </w:tc>
      </w:tr>
      <w:tr w:rsidR="001D02B3" w:rsidRPr="00421ABB" w:rsidTr="004479A2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421ABB">
              <w:rPr>
                <w:rFonts w:asciiTheme="majorHAnsi" w:hAnsiTheme="majorHAnsi" w:cstheme="majorHAnsi"/>
              </w:rPr>
              <w:lastRenderedPageBreak/>
              <w:t>Poř.č</w:t>
            </w:r>
            <w:proofErr w:type="spellEnd"/>
            <w:r w:rsidRPr="00421ABB">
              <w:rPr>
                <w:rFonts w:asciiTheme="majorHAnsi" w:hAnsiTheme="majorHAnsi" w:cstheme="majorHAnsi"/>
              </w:rPr>
              <w:t>.</w:t>
            </w:r>
            <w:proofErr w:type="gramEnd"/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Název materiálu/DN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421ABB">
              <w:rPr>
                <w:rFonts w:asciiTheme="majorHAnsi" w:hAnsiTheme="majorHAnsi" w:cstheme="majorHAnsi"/>
              </w:rPr>
              <w:t>Předp</w:t>
            </w:r>
            <w:proofErr w:type="spellEnd"/>
            <w:r w:rsidRPr="00421ABB">
              <w:rPr>
                <w:rFonts w:asciiTheme="majorHAnsi" w:hAnsiTheme="majorHAnsi" w:cstheme="majorHAnsi"/>
              </w:rPr>
              <w:t>. odběr/m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Cena bez DPH/m</w:t>
            </w:r>
          </w:p>
        </w:tc>
      </w:tr>
      <w:tr w:rsidR="001D02B3" w:rsidRPr="00421ABB" w:rsidTr="004479A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Hrdlové trouby litinové standardní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 </w:t>
            </w:r>
          </w:p>
        </w:tc>
      </w:tr>
      <w:tr w:rsidR="001D02B3" w:rsidRPr="00421ABB" w:rsidTr="004479A2">
        <w:trPr>
          <w:trHeight w:val="25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2B3" w:rsidRPr="00421ABB" w:rsidRDefault="001D02B3" w:rsidP="001D02B3">
            <w:pPr>
              <w:widowControl/>
              <w:jc w:val="left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 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 80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min.4,7mm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widowControl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100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min.4,7mm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125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min.4,7mm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150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min.4,7mm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200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min.4,8mm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250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min.5,2mm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300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min.5,6mm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350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min.6,0mm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400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min.6,4mm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500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min.7,2mm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033DF6" w:rsidRPr="00421ABB" w:rsidTr="00E11322">
        <w:trPr>
          <w:trHeight w:val="2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center"/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F6" w:rsidRPr="00421ABB" w:rsidRDefault="00033DF6" w:rsidP="00033DF6">
            <w:pPr>
              <w:widowControl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21ABB">
              <w:rPr>
                <w:rFonts w:asciiTheme="majorHAnsi" w:hAnsiTheme="majorHAnsi" w:cstheme="majorHAnsi"/>
                <w:b/>
                <w:bCs/>
              </w:rPr>
              <w:t>DN 600</w:t>
            </w:r>
            <w:r w:rsidRPr="00421ABB">
              <w:rPr>
                <w:rFonts w:asciiTheme="majorHAnsi" w:hAnsiTheme="majorHAnsi" w:cstheme="majorHAnsi"/>
                <w:sz w:val="16"/>
                <w:szCs w:val="16"/>
              </w:rPr>
              <w:t>, tloušťka stěny litiny min.8,0mm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033DF6" w:rsidP="00033DF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3DF6" w:rsidRDefault="00636353" w:rsidP="00033DF6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</w:tbl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p w:rsidR="001D02B3" w:rsidRPr="00421ABB" w:rsidRDefault="001D02B3" w:rsidP="000E7DC3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692"/>
        <w:gridCol w:w="1751"/>
        <w:gridCol w:w="536"/>
        <w:gridCol w:w="2110"/>
        <w:gridCol w:w="724"/>
        <w:gridCol w:w="1422"/>
      </w:tblGrid>
      <w:tr w:rsidR="000E7DC3" w:rsidRPr="00421ABB" w:rsidTr="00812353">
        <w:tc>
          <w:tcPr>
            <w:tcW w:w="1913" w:type="dxa"/>
          </w:tcPr>
          <w:p w:rsidR="000E7DC3" w:rsidRPr="00421ABB" w:rsidRDefault="000E7DC3" w:rsidP="00D21FBA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</w:t>
            </w:r>
            <w:r w:rsidR="007F1989" w:rsidRPr="00421ABB">
              <w:rPr>
                <w:rFonts w:asciiTheme="majorHAnsi" w:hAnsiTheme="majorHAnsi" w:cstheme="majorHAnsi"/>
              </w:rPr>
              <w:t> </w:t>
            </w:r>
            <w:r w:rsidR="00D21FBA">
              <w:rPr>
                <w:rFonts w:asciiTheme="majorHAnsi" w:hAnsiTheme="majorHAnsi" w:cstheme="majorHAnsi"/>
              </w:rPr>
              <w:t>Praze</w:t>
            </w:r>
          </w:p>
        </w:tc>
        <w:tc>
          <w:tcPr>
            <w:tcW w:w="709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843" w:type="dxa"/>
          </w:tcPr>
          <w:p w:rsidR="000E7DC3" w:rsidRPr="00421ABB" w:rsidRDefault="00636353" w:rsidP="008123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18. 12. 2023</w:t>
            </w: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2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V Brně</w:t>
            </w:r>
          </w:p>
        </w:tc>
        <w:tc>
          <w:tcPr>
            <w:tcW w:w="744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dne</w:t>
            </w:r>
          </w:p>
        </w:tc>
        <w:tc>
          <w:tcPr>
            <w:tcW w:w="1488" w:type="dxa"/>
          </w:tcPr>
          <w:p w:rsidR="000E7DC3" w:rsidRPr="00421ABB" w:rsidRDefault="00636353" w:rsidP="008123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14. 12. 2023</w:t>
            </w:r>
          </w:p>
        </w:tc>
      </w:tr>
      <w:tr w:rsidR="000E7DC3" w:rsidRPr="00421ABB" w:rsidTr="00812353">
        <w:tc>
          <w:tcPr>
            <w:tcW w:w="4465" w:type="dxa"/>
            <w:gridSpan w:val="3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prodávajícího</w:t>
            </w: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  <w:r w:rsidRPr="00421ABB">
              <w:rPr>
                <w:rFonts w:asciiTheme="majorHAnsi" w:hAnsiTheme="majorHAnsi" w:cstheme="majorHAnsi"/>
              </w:rPr>
              <w:t>Za kupujícího</w:t>
            </w:r>
          </w:p>
        </w:tc>
      </w:tr>
      <w:tr w:rsidR="000E7DC3" w:rsidRPr="00421ABB" w:rsidTr="00812353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E7DC3" w:rsidRPr="00421ABB" w:rsidRDefault="000E7DC3" w:rsidP="00D15F1E">
            <w:pPr>
              <w:ind w:firstLine="708"/>
              <w:rPr>
                <w:rFonts w:asciiTheme="majorHAnsi" w:hAnsiTheme="majorHAnsi" w:cstheme="majorHAnsi"/>
              </w:rPr>
            </w:pPr>
          </w:p>
        </w:tc>
      </w:tr>
      <w:tr w:rsidR="000E7DC3" w:rsidRPr="00421ABB" w:rsidTr="00812353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22D56" w:rsidRPr="00421ABB" w:rsidRDefault="00922D56" w:rsidP="00922D5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421ABB">
              <w:rPr>
                <w:rFonts w:asciiTheme="majorHAnsi" w:hAnsiTheme="majorHAnsi" w:cstheme="majorHAnsi"/>
                <w:sz w:val="20"/>
              </w:rPr>
              <w:t>SAINT-GOBAIN PAM CZ s.r.o.</w:t>
            </w:r>
          </w:p>
          <w:p w:rsidR="00540E0E" w:rsidRDefault="00540E0E" w:rsidP="00540E0E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Tomáš Kindl a Roland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Bourgeois</w:t>
            </w:r>
            <w:proofErr w:type="spellEnd"/>
          </w:p>
          <w:p w:rsidR="000E7DC3" w:rsidRPr="00421ABB" w:rsidRDefault="00540E0E" w:rsidP="00540E0E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540E0E">
              <w:rPr>
                <w:rFonts w:asciiTheme="majorHAnsi" w:hAnsiTheme="majorHAnsi" w:cstheme="majorHAnsi"/>
                <w:sz w:val="20"/>
              </w:rPr>
              <w:t>jednatelé</w:t>
            </w:r>
          </w:p>
        </w:tc>
        <w:tc>
          <w:tcPr>
            <w:tcW w:w="567" w:type="dxa"/>
          </w:tcPr>
          <w:p w:rsidR="000E7DC3" w:rsidRPr="00421ABB" w:rsidRDefault="000E7DC3" w:rsidP="008123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E7DC3" w:rsidRPr="00421ABB" w:rsidRDefault="000E7DC3" w:rsidP="00812353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421ABB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0E7DC3" w:rsidRPr="00421ABB" w:rsidRDefault="00351BFD" w:rsidP="00BC502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  <w:bookmarkStart w:id="0" w:name="_GoBack"/>
            <w:bookmarkEnd w:id="0"/>
          </w:p>
        </w:tc>
      </w:tr>
    </w:tbl>
    <w:p w:rsidR="000F1E4C" w:rsidRPr="00421ABB" w:rsidRDefault="000F1E4C" w:rsidP="0024592C">
      <w:pPr>
        <w:rPr>
          <w:rFonts w:asciiTheme="majorHAnsi" w:hAnsiTheme="majorHAnsi" w:cstheme="majorHAnsi"/>
        </w:rPr>
      </w:pPr>
    </w:p>
    <w:sectPr w:rsidR="000F1E4C" w:rsidRPr="00421ABB" w:rsidSect="00FC5F1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D5" w:rsidRDefault="004B41D5" w:rsidP="00C3612E">
      <w:r>
        <w:separator/>
      </w:r>
    </w:p>
  </w:endnote>
  <w:endnote w:type="continuationSeparator" w:id="0">
    <w:p w:rsidR="004B41D5" w:rsidRDefault="004B41D5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:rsidR="00C24869" w:rsidRDefault="00C2486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AE2640" wp14:editId="25FE197A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1DD1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24869" w:rsidRDefault="00C2486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51BFD">
          <w:rPr>
            <w:noProof/>
          </w:rPr>
          <w:t>7</w:t>
        </w:r>
        <w:r>
          <w:fldChar w:fldCharType="end"/>
        </w:r>
      </w:p>
    </w:sdtContent>
  </w:sdt>
  <w:p w:rsidR="00C24869" w:rsidRDefault="00C2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D5" w:rsidRDefault="004B41D5" w:rsidP="00C3612E">
      <w:r>
        <w:separator/>
      </w:r>
    </w:p>
  </w:footnote>
  <w:footnote w:type="continuationSeparator" w:id="0">
    <w:p w:rsidR="004B41D5" w:rsidRDefault="004B41D5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BB" w:rsidRDefault="004B41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49938" o:spid="_x0000_s2053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BB" w:rsidRDefault="004B41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49939" o:spid="_x0000_s2054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BB" w:rsidRDefault="004B41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49937" o:spid="_x0000_s2052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24B6FD9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7C332A"/>
    <w:multiLevelType w:val="singleLevel"/>
    <w:tmpl w:val="8A322B3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D"/>
    <w:rsid w:val="00017A2D"/>
    <w:rsid w:val="00020B2F"/>
    <w:rsid w:val="00033DF6"/>
    <w:rsid w:val="000437A5"/>
    <w:rsid w:val="00044B40"/>
    <w:rsid w:val="000563BB"/>
    <w:rsid w:val="000A65CD"/>
    <w:rsid w:val="000D5CAF"/>
    <w:rsid w:val="000E375C"/>
    <w:rsid w:val="000E7DC3"/>
    <w:rsid w:val="000F1E4C"/>
    <w:rsid w:val="000F2D51"/>
    <w:rsid w:val="00125935"/>
    <w:rsid w:val="00130CF3"/>
    <w:rsid w:val="001569AE"/>
    <w:rsid w:val="00180E81"/>
    <w:rsid w:val="001A7586"/>
    <w:rsid w:val="001B0CE0"/>
    <w:rsid w:val="001B5932"/>
    <w:rsid w:val="001C3F05"/>
    <w:rsid w:val="001D02B3"/>
    <w:rsid w:val="001D32F3"/>
    <w:rsid w:val="00230491"/>
    <w:rsid w:val="00240916"/>
    <w:rsid w:val="0024592C"/>
    <w:rsid w:val="00252177"/>
    <w:rsid w:val="00257A5F"/>
    <w:rsid w:val="00263502"/>
    <w:rsid w:val="00271661"/>
    <w:rsid w:val="00282850"/>
    <w:rsid w:val="00292334"/>
    <w:rsid w:val="002B3239"/>
    <w:rsid w:val="002C2818"/>
    <w:rsid w:val="002C36A8"/>
    <w:rsid w:val="002E3E4A"/>
    <w:rsid w:val="002E56F6"/>
    <w:rsid w:val="002F1408"/>
    <w:rsid w:val="002F6F91"/>
    <w:rsid w:val="00306E56"/>
    <w:rsid w:val="0032493C"/>
    <w:rsid w:val="00330F41"/>
    <w:rsid w:val="00351BFD"/>
    <w:rsid w:val="00395D73"/>
    <w:rsid w:val="00397C54"/>
    <w:rsid w:val="003A0AFC"/>
    <w:rsid w:val="003A2CA4"/>
    <w:rsid w:val="003C269A"/>
    <w:rsid w:val="004013F8"/>
    <w:rsid w:val="00414D41"/>
    <w:rsid w:val="00421ABB"/>
    <w:rsid w:val="0042220B"/>
    <w:rsid w:val="0043050A"/>
    <w:rsid w:val="004421B1"/>
    <w:rsid w:val="004479A2"/>
    <w:rsid w:val="00473032"/>
    <w:rsid w:val="00473A18"/>
    <w:rsid w:val="00476A7D"/>
    <w:rsid w:val="0049047A"/>
    <w:rsid w:val="00492445"/>
    <w:rsid w:val="004B08BE"/>
    <w:rsid w:val="004B41D5"/>
    <w:rsid w:val="004C188D"/>
    <w:rsid w:val="004C441F"/>
    <w:rsid w:val="004C5D6B"/>
    <w:rsid w:val="004C7D31"/>
    <w:rsid w:val="004D11E8"/>
    <w:rsid w:val="004D43B9"/>
    <w:rsid w:val="004E05CC"/>
    <w:rsid w:val="004E2A3C"/>
    <w:rsid w:val="004E77ED"/>
    <w:rsid w:val="004F0021"/>
    <w:rsid w:val="004F2BE8"/>
    <w:rsid w:val="00506B29"/>
    <w:rsid w:val="00512D8D"/>
    <w:rsid w:val="00523C14"/>
    <w:rsid w:val="00536FB9"/>
    <w:rsid w:val="00540E0E"/>
    <w:rsid w:val="005558FF"/>
    <w:rsid w:val="005571E9"/>
    <w:rsid w:val="005614CC"/>
    <w:rsid w:val="005750A3"/>
    <w:rsid w:val="00576FCE"/>
    <w:rsid w:val="0058229E"/>
    <w:rsid w:val="00585CB9"/>
    <w:rsid w:val="00592079"/>
    <w:rsid w:val="005A3DF8"/>
    <w:rsid w:val="005A77CF"/>
    <w:rsid w:val="005D0722"/>
    <w:rsid w:val="005E52E1"/>
    <w:rsid w:val="005F483C"/>
    <w:rsid w:val="00604B26"/>
    <w:rsid w:val="00606A30"/>
    <w:rsid w:val="00615190"/>
    <w:rsid w:val="00616E0B"/>
    <w:rsid w:val="00626025"/>
    <w:rsid w:val="00636353"/>
    <w:rsid w:val="006552D0"/>
    <w:rsid w:val="00655CD6"/>
    <w:rsid w:val="00662E7F"/>
    <w:rsid w:val="00663A38"/>
    <w:rsid w:val="00691D0C"/>
    <w:rsid w:val="006A004A"/>
    <w:rsid w:val="006A31DF"/>
    <w:rsid w:val="006F2E34"/>
    <w:rsid w:val="006F73EC"/>
    <w:rsid w:val="007046F0"/>
    <w:rsid w:val="007106FB"/>
    <w:rsid w:val="00712844"/>
    <w:rsid w:val="007251A6"/>
    <w:rsid w:val="00730EAF"/>
    <w:rsid w:val="0075559C"/>
    <w:rsid w:val="00766A51"/>
    <w:rsid w:val="007734CE"/>
    <w:rsid w:val="0078111F"/>
    <w:rsid w:val="00791058"/>
    <w:rsid w:val="0079478B"/>
    <w:rsid w:val="007A5695"/>
    <w:rsid w:val="007C122A"/>
    <w:rsid w:val="007D3DDC"/>
    <w:rsid w:val="007E2E1A"/>
    <w:rsid w:val="007F1989"/>
    <w:rsid w:val="007F7B4C"/>
    <w:rsid w:val="008200F4"/>
    <w:rsid w:val="008420FD"/>
    <w:rsid w:val="00843B57"/>
    <w:rsid w:val="00854AA6"/>
    <w:rsid w:val="00855921"/>
    <w:rsid w:val="00861F84"/>
    <w:rsid w:val="00874D73"/>
    <w:rsid w:val="008A3561"/>
    <w:rsid w:val="008A4C2B"/>
    <w:rsid w:val="008B7146"/>
    <w:rsid w:val="008F6E3A"/>
    <w:rsid w:val="009052F9"/>
    <w:rsid w:val="00920D55"/>
    <w:rsid w:val="00922D56"/>
    <w:rsid w:val="00960E3B"/>
    <w:rsid w:val="009717F2"/>
    <w:rsid w:val="00987CDE"/>
    <w:rsid w:val="009D5165"/>
    <w:rsid w:val="009E1248"/>
    <w:rsid w:val="00A04DF0"/>
    <w:rsid w:val="00A132B5"/>
    <w:rsid w:val="00A1658D"/>
    <w:rsid w:val="00A452B0"/>
    <w:rsid w:val="00A51C5B"/>
    <w:rsid w:val="00A6476D"/>
    <w:rsid w:val="00A7740F"/>
    <w:rsid w:val="00A82541"/>
    <w:rsid w:val="00A82565"/>
    <w:rsid w:val="00A873BB"/>
    <w:rsid w:val="00A932DB"/>
    <w:rsid w:val="00A94790"/>
    <w:rsid w:val="00A95CCE"/>
    <w:rsid w:val="00AA15FC"/>
    <w:rsid w:val="00AA43A6"/>
    <w:rsid w:val="00AE1A14"/>
    <w:rsid w:val="00AF6763"/>
    <w:rsid w:val="00B06363"/>
    <w:rsid w:val="00B161B3"/>
    <w:rsid w:val="00B2023F"/>
    <w:rsid w:val="00B92285"/>
    <w:rsid w:val="00B92DE0"/>
    <w:rsid w:val="00BB084B"/>
    <w:rsid w:val="00BC0F88"/>
    <w:rsid w:val="00BC49C0"/>
    <w:rsid w:val="00BC5025"/>
    <w:rsid w:val="00BE15D1"/>
    <w:rsid w:val="00BE1A2A"/>
    <w:rsid w:val="00BE5C60"/>
    <w:rsid w:val="00BF30F7"/>
    <w:rsid w:val="00C24869"/>
    <w:rsid w:val="00C3612E"/>
    <w:rsid w:val="00C71884"/>
    <w:rsid w:val="00C97246"/>
    <w:rsid w:val="00CD2584"/>
    <w:rsid w:val="00CD748B"/>
    <w:rsid w:val="00D06CB1"/>
    <w:rsid w:val="00D15F1E"/>
    <w:rsid w:val="00D21FBA"/>
    <w:rsid w:val="00D36A91"/>
    <w:rsid w:val="00D41C31"/>
    <w:rsid w:val="00D44DE9"/>
    <w:rsid w:val="00D45634"/>
    <w:rsid w:val="00D73FCE"/>
    <w:rsid w:val="00D74DAC"/>
    <w:rsid w:val="00D833A0"/>
    <w:rsid w:val="00DA0583"/>
    <w:rsid w:val="00DA3582"/>
    <w:rsid w:val="00DC4F16"/>
    <w:rsid w:val="00DE3CB6"/>
    <w:rsid w:val="00DE7E01"/>
    <w:rsid w:val="00E068BF"/>
    <w:rsid w:val="00E21770"/>
    <w:rsid w:val="00E477E7"/>
    <w:rsid w:val="00E61257"/>
    <w:rsid w:val="00E64715"/>
    <w:rsid w:val="00E65364"/>
    <w:rsid w:val="00E74D6A"/>
    <w:rsid w:val="00EA0136"/>
    <w:rsid w:val="00EA37E6"/>
    <w:rsid w:val="00EA4044"/>
    <w:rsid w:val="00F169DD"/>
    <w:rsid w:val="00F22DF6"/>
    <w:rsid w:val="00F42D27"/>
    <w:rsid w:val="00F434D3"/>
    <w:rsid w:val="00F51034"/>
    <w:rsid w:val="00F54A43"/>
    <w:rsid w:val="00F556D5"/>
    <w:rsid w:val="00F76A66"/>
    <w:rsid w:val="00F76C8B"/>
    <w:rsid w:val="00FA2E93"/>
    <w:rsid w:val="00FA40CA"/>
    <w:rsid w:val="00FA42E0"/>
    <w:rsid w:val="00FC1C00"/>
    <w:rsid w:val="00FC359B"/>
    <w:rsid w:val="00FC5F1A"/>
    <w:rsid w:val="00FC6D98"/>
    <w:rsid w:val="00FD7619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D4F3373"/>
  <w15:docId w15:val="{B2B8B033-61EB-4D38-B916-ABCBC6C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uiPriority="0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421ABB"/>
    <w:pPr>
      <w:keepNext/>
      <w:suppressLineNumbers/>
      <w:suppressAutoHyphens/>
      <w:spacing w:before="120" w:after="120"/>
      <w:jc w:val="center"/>
    </w:pPr>
    <w:rPr>
      <w:rFonts w:ascii="Arial" w:hAnsi="Arial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421ABB"/>
    <w:pPr>
      <w:keepNext/>
      <w:numPr>
        <w:numId w:val="1"/>
      </w:numPr>
      <w:suppressLineNumbers/>
      <w:suppressAutoHyphens/>
      <w:spacing w:before="240"/>
      <w:ind w:left="357" w:hanging="357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ind w:left="510" w:hanging="51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rsid w:val="00A452B0"/>
    <w:pPr>
      <w:widowControl/>
      <w:numPr>
        <w:numId w:val="11"/>
      </w:numPr>
      <w:spacing w:before="120"/>
      <w:jc w:val="both"/>
    </w:pPr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8-pasy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98DE-5E55-4769-81FD-290410AD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smlouvav8-pasy.dotx</Template>
  <TotalTime>5</TotalTime>
  <Pages>7</Pages>
  <Words>1822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Petr Sedláček</cp:lastModifiedBy>
  <cp:revision>5</cp:revision>
  <cp:lastPrinted>2024-01-16T08:29:00Z</cp:lastPrinted>
  <dcterms:created xsi:type="dcterms:W3CDTF">2024-01-16T08:25:00Z</dcterms:created>
  <dcterms:modified xsi:type="dcterms:W3CDTF">2024-01-16T08:30:00Z</dcterms:modified>
</cp:coreProperties>
</file>