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10" w:rsidRDefault="00F81B10" w:rsidP="00F81B10">
      <w:pPr>
        <w:rPr>
          <w:rFonts w:ascii="Calibri" w:hAnsi="Calibri"/>
        </w:rPr>
      </w:pPr>
      <w:r w:rsidRPr="00F81B10">
        <w:rPr>
          <w:rFonts w:ascii="Calibri" w:hAnsi="Calibri"/>
        </w:rPr>
        <w:t>KS    942/2024</w:t>
      </w:r>
    </w:p>
    <w:p w:rsidR="00F81B10" w:rsidRDefault="00F81B10" w:rsidP="00F81B10">
      <w:pPr>
        <w:rPr>
          <w:rFonts w:ascii="Calibri" w:hAnsi="Calibri"/>
        </w:rPr>
      </w:pPr>
      <w:r w:rsidRPr="00F81B10">
        <w:rPr>
          <w:rFonts w:ascii="Calibri" w:hAnsi="Calibri"/>
        </w:rPr>
        <w:t>MUNAC  2704/2024</w:t>
      </w:r>
    </w:p>
    <w:p w:rsidR="00F81B10" w:rsidRPr="00F81B10" w:rsidRDefault="00F81B10" w:rsidP="00F81B10">
      <w:pPr>
        <w:rPr>
          <w:rFonts w:ascii="Calibri" w:hAnsi="Calibri"/>
        </w:rPr>
      </w:pPr>
      <w:r w:rsidRPr="00F81B10">
        <w:rPr>
          <w:rFonts w:ascii="Calibri" w:hAnsi="Calibri"/>
        </w:rPr>
        <w:t>MUNAX00ZJYHZ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SMLOUVA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BC4686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463E86">
        <w:rPr>
          <w:rFonts w:ascii="Calibri" w:hAnsi="Calibri" w:cs="Calibri"/>
          <w:sz w:val="24"/>
          <w:szCs w:val="24"/>
        </w:rPr>
        <w:t>11</w:t>
      </w:r>
      <w:r>
        <w:rPr>
          <w:rFonts w:ascii="Calibri" w:hAnsi="Calibri" w:cs="Calibri"/>
          <w:sz w:val="24"/>
          <w:szCs w:val="24"/>
        </w:rPr>
        <w:t>/2024</w:t>
      </w: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kterou v souladu s ustanovením § </w:t>
      </w:r>
      <w:proofErr w:type="gramStart"/>
      <w:r w:rsidRPr="00DB35F2">
        <w:rPr>
          <w:rFonts w:ascii="Calibri" w:hAnsi="Calibri" w:cs="Calibri"/>
          <w:sz w:val="24"/>
          <w:szCs w:val="24"/>
        </w:rPr>
        <w:t>159  a násl.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:rsidTr="00B94D3F">
        <w:trPr>
          <w:trHeight w:val="416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:rsidTr="00B94D3F">
        <w:trPr>
          <w:trHeight w:val="355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E7054C" w:rsidRPr="00DB35F2" w:rsidTr="00B94D3F">
        <w:trPr>
          <w:trHeight w:val="380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:rsidTr="00B94D3F">
        <w:trPr>
          <w:trHeight w:val="34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:rsidTr="00B94D3F">
        <w:trPr>
          <w:trHeight w:val="35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2978900058/0300</w:t>
            </w:r>
          </w:p>
        </w:tc>
      </w:tr>
    </w:tbl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463E86" w:rsidRPr="00E31389" w:rsidRDefault="00463E86" w:rsidP="00463E86">
      <w:pPr>
        <w:pStyle w:val="Nadpis1"/>
        <w:jc w:val="center"/>
        <w:rPr>
          <w:rFonts w:ascii="Calibri" w:hAnsi="Calibri"/>
          <w:b/>
          <w:szCs w:val="24"/>
        </w:rPr>
      </w:pPr>
      <w:r w:rsidRPr="00E31389">
        <w:rPr>
          <w:rFonts w:ascii="Calibri" w:hAnsi="Calibri"/>
          <w:b/>
          <w:szCs w:val="24"/>
        </w:rPr>
        <w:t xml:space="preserve">Tělovýchovná jednota </w:t>
      </w:r>
      <w:proofErr w:type="gramStart"/>
      <w:r w:rsidRPr="00E31389">
        <w:rPr>
          <w:rFonts w:ascii="Calibri" w:hAnsi="Calibri"/>
          <w:b/>
          <w:szCs w:val="24"/>
        </w:rPr>
        <w:t>Náchod, z. s.</w:t>
      </w:r>
      <w:proofErr w:type="gramEnd"/>
    </w:p>
    <w:p w:rsidR="00463E86" w:rsidRPr="00E31389" w:rsidRDefault="00463E86" w:rsidP="00463E86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6"/>
        <w:gridCol w:w="4586"/>
      </w:tblGrid>
      <w:tr w:rsidR="00463E86" w:rsidRPr="00E31389" w:rsidTr="00DA7888">
        <w:trPr>
          <w:trHeight w:val="420"/>
        </w:trPr>
        <w:tc>
          <w:tcPr>
            <w:tcW w:w="4586" w:type="dxa"/>
          </w:tcPr>
          <w:p w:rsidR="00463E86" w:rsidRPr="00E31389" w:rsidRDefault="00463E86" w:rsidP="00DA7888">
            <w:pPr>
              <w:rPr>
                <w:rFonts w:ascii="Calibri" w:hAnsi="Calibri"/>
                <w:sz w:val="24"/>
                <w:szCs w:val="24"/>
              </w:rPr>
            </w:pPr>
            <w:r w:rsidRPr="00E31389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586" w:type="dxa"/>
          </w:tcPr>
          <w:p w:rsidR="00463E86" w:rsidRPr="00E31389" w:rsidRDefault="00463E86" w:rsidP="00DA7888">
            <w:pPr>
              <w:rPr>
                <w:rFonts w:ascii="Calibri" w:hAnsi="Calibri"/>
                <w:sz w:val="24"/>
                <w:szCs w:val="24"/>
              </w:rPr>
            </w:pPr>
            <w:r w:rsidRPr="00E31389">
              <w:rPr>
                <w:rFonts w:ascii="Calibri" w:hAnsi="Calibri" w:cs="Calibri"/>
                <w:sz w:val="24"/>
                <w:szCs w:val="24"/>
              </w:rPr>
              <w:t>Na Hamrech 2001</w:t>
            </w:r>
            <w:r w:rsidRPr="00E31389">
              <w:rPr>
                <w:rFonts w:ascii="Calibri" w:hAnsi="Calibri"/>
                <w:sz w:val="24"/>
                <w:szCs w:val="24"/>
              </w:rPr>
              <w:t>, 547 01 Náchod</w:t>
            </w:r>
          </w:p>
        </w:tc>
      </w:tr>
      <w:tr w:rsidR="00463E86" w:rsidRPr="00E31389" w:rsidTr="00DA7888">
        <w:trPr>
          <w:trHeight w:val="387"/>
        </w:trPr>
        <w:tc>
          <w:tcPr>
            <w:tcW w:w="4586" w:type="dxa"/>
          </w:tcPr>
          <w:p w:rsidR="00463E86" w:rsidRPr="00E31389" w:rsidRDefault="00463E86" w:rsidP="00DA7888">
            <w:pPr>
              <w:rPr>
                <w:rFonts w:ascii="Calibri" w:hAnsi="Calibri"/>
                <w:sz w:val="24"/>
                <w:szCs w:val="24"/>
              </w:rPr>
            </w:pPr>
            <w:r w:rsidRPr="00E31389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586" w:type="dxa"/>
          </w:tcPr>
          <w:p w:rsidR="00463E86" w:rsidRPr="00E31389" w:rsidRDefault="00463E86" w:rsidP="00DA7888">
            <w:pPr>
              <w:rPr>
                <w:rFonts w:ascii="Calibri" w:hAnsi="Calibri"/>
                <w:sz w:val="24"/>
                <w:szCs w:val="24"/>
              </w:rPr>
            </w:pPr>
            <w:r w:rsidRPr="00E31389">
              <w:rPr>
                <w:rFonts w:ascii="Calibri" w:hAnsi="Calibri"/>
                <w:sz w:val="24"/>
                <w:szCs w:val="24"/>
              </w:rPr>
              <w:t>Mgr. Petr Lipovský, místopředseda</w:t>
            </w:r>
          </w:p>
        </w:tc>
      </w:tr>
      <w:tr w:rsidR="00463E86" w:rsidRPr="00E31389" w:rsidTr="00DA7888">
        <w:trPr>
          <w:trHeight w:val="368"/>
        </w:trPr>
        <w:tc>
          <w:tcPr>
            <w:tcW w:w="4586" w:type="dxa"/>
          </w:tcPr>
          <w:p w:rsidR="00463E86" w:rsidRPr="00E31389" w:rsidRDefault="00463E86" w:rsidP="00DA7888">
            <w:pPr>
              <w:rPr>
                <w:rFonts w:ascii="Calibri" w:hAnsi="Calibri"/>
                <w:sz w:val="24"/>
                <w:szCs w:val="24"/>
              </w:rPr>
            </w:pPr>
            <w:r w:rsidRPr="00E31389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586" w:type="dxa"/>
          </w:tcPr>
          <w:p w:rsidR="00463E86" w:rsidRPr="00E31389" w:rsidRDefault="00463E86" w:rsidP="00DA7888">
            <w:pPr>
              <w:rPr>
                <w:rFonts w:ascii="Calibri" w:hAnsi="Calibri"/>
                <w:sz w:val="24"/>
                <w:szCs w:val="24"/>
              </w:rPr>
            </w:pPr>
            <w:r w:rsidRPr="00E31389">
              <w:rPr>
                <w:rFonts w:ascii="Calibri" w:hAnsi="Calibri"/>
                <w:sz w:val="24"/>
                <w:szCs w:val="24"/>
              </w:rPr>
              <w:t>15046486</w:t>
            </w:r>
          </w:p>
        </w:tc>
      </w:tr>
      <w:tr w:rsidR="00463E86" w:rsidRPr="00E31389" w:rsidTr="00DA7888">
        <w:trPr>
          <w:trHeight w:val="364"/>
        </w:trPr>
        <w:tc>
          <w:tcPr>
            <w:tcW w:w="4586" w:type="dxa"/>
          </w:tcPr>
          <w:p w:rsidR="00463E86" w:rsidRPr="00E31389" w:rsidRDefault="00463E86" w:rsidP="00DA7888">
            <w:pPr>
              <w:rPr>
                <w:rFonts w:ascii="Calibri" w:hAnsi="Calibri"/>
                <w:sz w:val="24"/>
                <w:szCs w:val="24"/>
              </w:rPr>
            </w:pPr>
            <w:r w:rsidRPr="00E31389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586" w:type="dxa"/>
          </w:tcPr>
          <w:p w:rsidR="00463E86" w:rsidRPr="00E31389" w:rsidRDefault="00463E86" w:rsidP="00DA7888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31389">
              <w:rPr>
                <w:rFonts w:ascii="Calibri" w:hAnsi="Calibri"/>
                <w:bCs/>
                <w:sz w:val="24"/>
                <w:szCs w:val="24"/>
              </w:rPr>
              <w:t>MONETA Money Bank, a.s., pobočka Náchod</w:t>
            </w:r>
          </w:p>
        </w:tc>
      </w:tr>
      <w:tr w:rsidR="00463E86" w:rsidRPr="00E31389" w:rsidTr="00DA7888">
        <w:trPr>
          <w:trHeight w:val="389"/>
        </w:trPr>
        <w:tc>
          <w:tcPr>
            <w:tcW w:w="4586" w:type="dxa"/>
          </w:tcPr>
          <w:p w:rsidR="00463E86" w:rsidRPr="00E31389" w:rsidRDefault="00463E86" w:rsidP="00DA7888">
            <w:pPr>
              <w:rPr>
                <w:rFonts w:ascii="Calibri" w:hAnsi="Calibri"/>
                <w:sz w:val="24"/>
                <w:szCs w:val="24"/>
              </w:rPr>
            </w:pPr>
            <w:r w:rsidRPr="00E31389">
              <w:rPr>
                <w:rFonts w:ascii="Calibri" w:hAnsi="Calibri"/>
                <w:sz w:val="24"/>
                <w:szCs w:val="24"/>
              </w:rPr>
              <w:t>č. účtu:</w:t>
            </w:r>
            <w:r w:rsidRPr="00E31389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586" w:type="dxa"/>
          </w:tcPr>
          <w:p w:rsidR="00463E86" w:rsidRPr="00E31389" w:rsidRDefault="00463E86" w:rsidP="00DA7888">
            <w:pPr>
              <w:rPr>
                <w:rFonts w:ascii="Calibri" w:hAnsi="Calibri"/>
                <w:sz w:val="24"/>
                <w:szCs w:val="24"/>
              </w:rPr>
            </w:pPr>
            <w:r w:rsidRPr="00E31389">
              <w:rPr>
                <w:rFonts w:ascii="Calibri" w:hAnsi="Calibri"/>
                <w:sz w:val="24"/>
                <w:szCs w:val="24"/>
              </w:rPr>
              <w:t>8400594/0600</w:t>
            </w:r>
          </w:p>
        </w:tc>
      </w:tr>
    </w:tbl>
    <w:p w:rsidR="00463E86" w:rsidRPr="00E31389" w:rsidRDefault="00463E86" w:rsidP="00463E86">
      <w:pPr>
        <w:rPr>
          <w:rFonts w:ascii="Calibri" w:hAnsi="Calibri"/>
          <w:sz w:val="24"/>
          <w:szCs w:val="24"/>
        </w:rPr>
      </w:pPr>
    </w:p>
    <w:p w:rsidR="00463E86" w:rsidRPr="00E31389" w:rsidRDefault="00463E86" w:rsidP="00463E86">
      <w:pPr>
        <w:rPr>
          <w:rFonts w:ascii="Calibri" w:hAnsi="Calibri"/>
          <w:sz w:val="24"/>
          <w:szCs w:val="24"/>
        </w:rPr>
      </w:pPr>
      <w:r w:rsidRPr="00E31389">
        <w:rPr>
          <w:rFonts w:ascii="Calibri" w:hAnsi="Calibri"/>
          <w:sz w:val="24"/>
          <w:szCs w:val="24"/>
        </w:rPr>
        <w:t>(dále též jako „Příjemce“)</w:t>
      </w:r>
    </w:p>
    <w:p w:rsidR="00E7054C" w:rsidRPr="00DB35F2" w:rsidRDefault="00E7054C" w:rsidP="00E7054C">
      <w:pPr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:rsidR="00E7054C" w:rsidRPr="00365DCA" w:rsidRDefault="00E7054C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:rsidR="00E7054C" w:rsidRPr="00BE2105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:rsidR="00463E86" w:rsidRPr="00463E86" w:rsidRDefault="00463E86" w:rsidP="00463E86">
      <w:pPr>
        <w:pStyle w:val="Odstavecseseznamem"/>
        <w:spacing w:after="120"/>
        <w:ind w:left="360"/>
        <w:jc w:val="both"/>
        <w:rPr>
          <w:rFonts w:ascii="Calibri" w:hAnsi="Calibri"/>
          <w:sz w:val="24"/>
          <w:szCs w:val="24"/>
        </w:rPr>
      </w:pPr>
      <w:r w:rsidRPr="00463E86">
        <w:rPr>
          <w:rFonts w:ascii="Calibri" w:hAnsi="Calibri"/>
          <w:sz w:val="24"/>
          <w:szCs w:val="24"/>
        </w:rPr>
        <w:t xml:space="preserve">Poskytnutá dotace je účelově určena na krytí nákladů sportovní činnosti oddílu házené Tělovýchovné jednoty Náchod. Dotace není určena na </w:t>
      </w:r>
      <w:r w:rsidRPr="00463E86">
        <w:rPr>
          <w:rFonts w:ascii="Calibri" w:hAnsi="Calibri"/>
          <w:b/>
          <w:sz w:val="24"/>
          <w:szCs w:val="24"/>
        </w:rPr>
        <w:t>mzdy hráčů a funkcionářů a nákup hráčů.</w:t>
      </w:r>
    </w:p>
    <w:p w:rsidR="00E7054C" w:rsidRPr="00DB35F2" w:rsidRDefault="00E7054C" w:rsidP="00E7054C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Stanoveného účelu bude dosaženo do </w:t>
      </w:r>
      <w:proofErr w:type="gramStart"/>
      <w:r w:rsidRPr="00DB35F2">
        <w:rPr>
          <w:rFonts w:ascii="Calibri" w:hAnsi="Calibri" w:cs="Calibri"/>
          <w:sz w:val="24"/>
          <w:szCs w:val="24"/>
        </w:rPr>
        <w:t>31.12.202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dotace je oprávněn profinancovat činnost dle odst. 1. před poskytnutím dotace a to za období od </w:t>
      </w:r>
      <w:proofErr w:type="gramStart"/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do 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ve výši </w:t>
      </w:r>
      <w:r w:rsidR="00900FBE">
        <w:rPr>
          <w:rFonts w:ascii="Calibri" w:hAnsi="Calibri" w:cs="Calibri"/>
          <w:sz w:val="24"/>
          <w:szCs w:val="24"/>
        </w:rPr>
        <w:t>400</w:t>
      </w:r>
      <w:r>
        <w:rPr>
          <w:rFonts w:ascii="Calibri" w:hAnsi="Calibri" w:cs="Calibri"/>
          <w:sz w:val="24"/>
          <w:szCs w:val="24"/>
        </w:rPr>
        <w:t>.</w:t>
      </w:r>
      <w:r w:rsidRPr="00DB35F2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 ve smyslu nařízení Komise (EU) č. 1407/2013 ze dne 18. prosince 2013, o použití článků </w:t>
      </w:r>
      <w:smartTag w:uri="urn:schemas-microsoft-com:office:smarttags" w:element="metricconverter">
        <w:smartTagPr>
          <w:attr w:name="ProductID" w:val="107 a"/>
        </w:smartTagPr>
        <w:r w:rsidRPr="00DB35F2">
          <w:rPr>
            <w:rFonts w:ascii="Calibri" w:hAnsi="Calibri" w:cs="Calibri"/>
            <w:sz w:val="24"/>
            <w:szCs w:val="24"/>
          </w:rPr>
          <w:t>107 a</w:t>
        </w:r>
      </w:smartTag>
      <w:r w:rsidRPr="00DB35F2">
        <w:rPr>
          <w:rFonts w:ascii="Calibri" w:hAnsi="Calibri" w:cs="Calibri"/>
          <w:sz w:val="24"/>
          <w:szCs w:val="24"/>
        </w:rPr>
        <w:t xml:space="preserve"> 108 Smlouvy o fungování Evropské unie na podporu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(publikováno v Úředním věstníku EU, dne 24. 12. 2013, v částce L 352)</w:t>
      </w:r>
      <w:r>
        <w:rPr>
          <w:rFonts w:ascii="Calibri" w:hAnsi="Calibri" w:cs="Calibri"/>
          <w:sz w:val="24"/>
          <w:szCs w:val="24"/>
        </w:rPr>
        <w:t>, ve znění nařízení Komise (EU) 2020/972</w:t>
      </w:r>
      <w:r w:rsidRPr="00DB35F2">
        <w:rPr>
          <w:rFonts w:ascii="Calibri" w:hAnsi="Calibri" w:cs="Calibri"/>
          <w:sz w:val="24"/>
          <w:szCs w:val="24"/>
        </w:rPr>
        <w:t xml:space="preserve">. Za den poskytnutí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podle této smlouvy se považuje den, kdy tato smlouva nabude účinnosti.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prohlašuje, že nenastaly okolnosti, které by vylučovaly aplikaci pravidla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(viz zejm. čl. 1 </w:t>
      </w:r>
      <w:proofErr w:type="gramStart"/>
      <w:r w:rsidRPr="00DB35F2">
        <w:rPr>
          <w:rFonts w:ascii="Calibri" w:hAnsi="Calibri" w:cs="Calibri"/>
          <w:sz w:val="24"/>
          <w:szCs w:val="24"/>
        </w:rPr>
        <w:t>odst. 1,  čl.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DB35F2">
          <w:rPr>
            <w:rFonts w:ascii="Calibri" w:hAnsi="Calibri" w:cs="Calibri"/>
            <w:sz w:val="24"/>
            <w:szCs w:val="24"/>
          </w:rPr>
          <w:t>2 a</w:t>
        </w:r>
      </w:smartTag>
      <w:r w:rsidRPr="00DB35F2">
        <w:rPr>
          <w:rFonts w:ascii="Calibri" w:hAnsi="Calibri" w:cs="Calibri"/>
          <w:sz w:val="24"/>
          <w:szCs w:val="24"/>
        </w:rPr>
        <w:t xml:space="preserve"> čl. 3 odst. 2 - 9 nařízení Komise /EU/ č. 1407/2013), zejména že poskytnutím této dotace nedojde k takové kumulaci s jinou veřejnou podporou ohledně týchž nákladů, která by způsobila překročení povolené míry veřejné podpory, a že v posledních 3 letech mu nebyla poskytnuta podpora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, která by v součtu s podporou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poskytovanou na základě této smlouvy překročila maximální částku povolenou právními předpisy EU upravujícími oblast veřejné podpory (zejména nařízením Komise /EU/ č. 1407/2013).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při podpisu této smlouvy předložit „Čestné prohlášení žadatele o podporu v režimu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>“, zda je propojený s jinými podniky.</w:t>
      </w:r>
    </w:p>
    <w:p w:rsidR="00E7054C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:rsidR="00E7054C" w:rsidRPr="0051028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:rsidR="00E7054C" w:rsidRPr="00365DCA" w:rsidRDefault="00E7054C" w:rsidP="00E7054C">
      <w:pPr>
        <w:keepNext/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II.</w:t>
      </w:r>
    </w:p>
    <w:p w:rsidR="00E7054C" w:rsidRPr="00365DCA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Výše a způsob poskytnutí dotace</w:t>
      </w:r>
    </w:p>
    <w:p w:rsidR="00E7054C" w:rsidRPr="0027544A" w:rsidRDefault="00E7054C" w:rsidP="00E7054C">
      <w:pPr>
        <w:keepNext/>
        <w:numPr>
          <w:ilvl w:val="0"/>
          <w:numId w:val="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27544A">
        <w:rPr>
          <w:rFonts w:ascii="Calibri" w:hAnsi="Calibri" w:cs="Calibri"/>
          <w:sz w:val="24"/>
          <w:szCs w:val="24"/>
        </w:rPr>
        <w:t xml:space="preserve">Příjemci je poskytována neinvestiční dotace na účel dle článku I. této smlouvy ve výši: </w:t>
      </w:r>
    </w:p>
    <w:p w:rsidR="00E7054C" w:rsidRPr="0027544A" w:rsidRDefault="00900FBE" w:rsidP="00E7054C">
      <w:pPr>
        <w:keepNext/>
        <w:spacing w:after="120"/>
        <w:ind w:firstLine="360"/>
        <w:jc w:val="both"/>
        <w:rPr>
          <w:rFonts w:ascii="Calibri" w:hAnsi="Calibri" w:cs="Calibri"/>
          <w:sz w:val="24"/>
          <w:szCs w:val="24"/>
        </w:rPr>
      </w:pPr>
      <w:r w:rsidRPr="0027544A">
        <w:rPr>
          <w:rFonts w:ascii="Calibri" w:hAnsi="Calibri" w:cs="Calibri"/>
          <w:b/>
          <w:bCs/>
          <w:sz w:val="24"/>
          <w:szCs w:val="24"/>
        </w:rPr>
        <w:t>40</w:t>
      </w:r>
      <w:r w:rsidR="00E7054C" w:rsidRPr="0027544A">
        <w:rPr>
          <w:rFonts w:ascii="Calibri" w:hAnsi="Calibri" w:cs="Calibri"/>
          <w:b/>
          <w:bCs/>
          <w:sz w:val="24"/>
          <w:szCs w:val="24"/>
        </w:rPr>
        <w:t>0.000 Kč</w:t>
      </w:r>
      <w:r w:rsidR="00E7054C" w:rsidRPr="0027544A">
        <w:rPr>
          <w:rFonts w:ascii="Calibri" w:hAnsi="Calibri" w:cs="Calibri"/>
          <w:sz w:val="24"/>
          <w:szCs w:val="24"/>
        </w:rPr>
        <w:t xml:space="preserve"> (slovy – </w:t>
      </w:r>
      <w:proofErr w:type="spellStart"/>
      <w:r w:rsidR="0027544A" w:rsidRPr="0027544A">
        <w:rPr>
          <w:rFonts w:ascii="Calibri" w:hAnsi="Calibri" w:cs="Calibri"/>
          <w:sz w:val="24"/>
          <w:szCs w:val="24"/>
        </w:rPr>
        <w:t>Čtyřista</w:t>
      </w:r>
      <w:r w:rsidR="00E7054C" w:rsidRPr="0027544A">
        <w:rPr>
          <w:rFonts w:ascii="Calibri" w:hAnsi="Calibri" w:cs="Calibri"/>
          <w:sz w:val="24"/>
          <w:szCs w:val="24"/>
        </w:rPr>
        <w:t>tisíckorunčeských</w:t>
      </w:r>
      <w:proofErr w:type="spellEnd"/>
      <w:r w:rsidR="00E7054C" w:rsidRPr="0027544A">
        <w:rPr>
          <w:rFonts w:ascii="Calibri" w:hAnsi="Calibri" w:cs="Calibri"/>
          <w:sz w:val="24"/>
          <w:szCs w:val="24"/>
        </w:rPr>
        <w:t>).</w:t>
      </w:r>
    </w:p>
    <w:p w:rsidR="00E7054C" w:rsidRPr="0027544A" w:rsidRDefault="00E7054C" w:rsidP="00E7054C">
      <w:pPr>
        <w:keepNext/>
        <w:numPr>
          <w:ilvl w:val="0"/>
          <w:numId w:val="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27544A">
        <w:rPr>
          <w:rFonts w:ascii="Calibri" w:hAnsi="Calibri" w:cs="Calibri"/>
          <w:sz w:val="24"/>
          <w:szCs w:val="24"/>
        </w:rPr>
        <w:t xml:space="preserve">Poskytovatel se zavazuje celou výši dotace </w:t>
      </w:r>
      <w:r w:rsidR="0027544A" w:rsidRPr="0027544A">
        <w:rPr>
          <w:rFonts w:ascii="Calibri" w:hAnsi="Calibri" w:cs="Calibri"/>
          <w:sz w:val="24"/>
          <w:szCs w:val="24"/>
        </w:rPr>
        <w:t>40</w:t>
      </w:r>
      <w:r w:rsidRPr="0027544A">
        <w:rPr>
          <w:rFonts w:ascii="Calibri" w:hAnsi="Calibri" w:cs="Calibri"/>
          <w:sz w:val="24"/>
          <w:szCs w:val="24"/>
        </w:rPr>
        <w:t>0.000,- Kč poukázat jednorázově bankovním převodem na účet Příjemce uvedený v záhlaví smlouvy, a to nejpozději do konce června 2024, ne však dříve než do 60 dnů od nabytí účinnosti této smlouvy.</w:t>
      </w:r>
    </w:p>
    <w:p w:rsidR="00E7054C" w:rsidRPr="00113FC0" w:rsidRDefault="00E7054C" w:rsidP="00E7054C">
      <w:pPr>
        <w:keepNext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III.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 xml:space="preserve">Podmínky použití dotace, práva a povinnosti Příjemce </w:t>
      </w:r>
    </w:p>
    <w:p w:rsidR="0027544A" w:rsidRDefault="0027544A" w:rsidP="0027544A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Dotace je poskytována na uznatelné výdaje související se stanoveným účelem. Příjemce se zavazuje umístit v prostoru svého / jím užívaného sportoviště banner dodaný Poskytovatelem a připojenou informaci o financování své činnosti z rozpočtu Poskytovatele, tak aby tento banner a tato informace byly viditelné pro návštěvníky sportoviště.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:rsidR="00E7054C" w:rsidRPr="00DB35F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 v souladu se zákonem č. 563/1991 Sb., je povinen vést evidenci o čerpání jednotlivých dotací poskytnutých z rozpočtu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účetnictví odděleně. Náklady pokryté z prostředků 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budou označeny samostatným střediskem (zakázkou) nebo analytikou a v textu názvem Poskytovatele, aby v případě vícezdrojového financování bylo v účetnictví jednoznačně a nezaměnitelně určeno, co je pokryto z prostředků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>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</w:t>
      </w:r>
      <w:proofErr w:type="gramStart"/>
      <w:r w:rsidRPr="00DB35F2">
        <w:rPr>
          <w:rFonts w:ascii="Calibri" w:hAnsi="Calibri" w:cs="Calibri"/>
          <w:sz w:val="24"/>
          <w:szCs w:val="24"/>
        </w:rPr>
        <w:t>31.12.202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</w:t>
      </w:r>
      <w:proofErr w:type="gramStart"/>
      <w:r w:rsidRPr="00DB35F2">
        <w:rPr>
          <w:rFonts w:ascii="Calibri" w:hAnsi="Calibri" w:cs="Calibri"/>
          <w:sz w:val="24"/>
          <w:szCs w:val="24"/>
        </w:rPr>
        <w:t>31.12.202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jednotlivé prvotní doklady a částky vztahující se k těmto prvotním dokladům. Porušení této povinnosti je zadržením peněžních prostředků.   </w:t>
      </w:r>
    </w:p>
    <w:p w:rsidR="00E7054C" w:rsidRPr="00DB35F2" w:rsidRDefault="00E7054C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>K vyúčtování Příjemce předloží: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Vyplněnou tabulku, kterou obdrží při podpisu smlouvy a která tvoří Přílohu č. 1 této smlouvy. Tabulka vyúčtování dotace je též zveřejněna na webových stránkách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jednotlivých měsících na analytickém účtu 521 </w:t>
      </w:r>
      <w:proofErr w:type="spellStart"/>
      <w:r w:rsidRPr="00DB35F2">
        <w:rPr>
          <w:rFonts w:ascii="Calibri" w:hAnsi="Calibri" w:cs="Calibri"/>
          <w:sz w:val="24"/>
          <w:szCs w:val="24"/>
        </w:rPr>
        <w:t>xxx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:rsidR="00E7054C" w:rsidRPr="00427264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:rsidR="00E7054C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 xml:space="preserve">Příjemce je povinen nejpozději </w:t>
      </w:r>
      <w:proofErr w:type="gramStart"/>
      <w:r w:rsidRPr="00427264">
        <w:rPr>
          <w:rFonts w:ascii="Calibri" w:hAnsi="Calibri"/>
          <w:sz w:val="24"/>
          <w:szCs w:val="24"/>
        </w:rPr>
        <w:t>31.12.202</w:t>
      </w:r>
      <w:r>
        <w:rPr>
          <w:rFonts w:ascii="Calibri" w:hAnsi="Calibri"/>
          <w:sz w:val="24"/>
          <w:szCs w:val="24"/>
        </w:rPr>
        <w:t>4</w:t>
      </w:r>
      <w:proofErr w:type="gramEnd"/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2978900058/0300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:rsidR="00E7054C" w:rsidRPr="00427264" w:rsidRDefault="00E7054C" w:rsidP="00E7054C">
      <w:pPr>
        <w:spacing w:after="120"/>
        <w:jc w:val="both"/>
        <w:rPr>
          <w:rFonts w:ascii="Calibri" w:hAnsi="Calibri"/>
          <w:sz w:val="24"/>
          <w:szCs w:val="24"/>
        </w:rPr>
      </w:pP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:rsidR="00E7054C" w:rsidRPr="00DB35F2" w:rsidRDefault="00E7054C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:rsidR="00E7054C" w:rsidRPr="00DB35F2" w:rsidRDefault="00E7054C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:rsidR="00E7054C" w:rsidRPr="0051028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VI.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:rsidR="00E7054C" w:rsidRPr="00DB35F2" w:rsidRDefault="00E7054C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:rsidR="00E7054C" w:rsidRPr="00DB35F2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bookmarkStart w:id="1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2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 xml:space="preserve">2978900058/0300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3"/>
    </w:p>
    <w:bookmarkEnd w:id="1"/>
    <w:p w:rsidR="00D22D5E" w:rsidRPr="00C34BF4" w:rsidRDefault="00D22D5E" w:rsidP="00D22D5E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:rsidR="00D22D5E" w:rsidRPr="00C34BF4" w:rsidRDefault="00D22D5E" w:rsidP="00D22D5E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:rsidR="00D22D5E" w:rsidRPr="00C34BF4" w:rsidRDefault="00D22D5E" w:rsidP="00D22D5E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se prohlášení podle tohoto ustanovení všech osob, které jsou jejím statutárním orgánem nebo osobami oprávněnými jménem Příjemce jednat z jiného titulu (plná moc, prokura apod.).  </w:t>
      </w:r>
    </w:p>
    <w:p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lastRenderedPageBreak/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C34BF4">
          <w:rPr>
            <w:rFonts w:ascii="Calibri" w:hAnsi="Calibri"/>
            <w:sz w:val="24"/>
            <w:szCs w:val="24"/>
          </w:rPr>
          <w:t>159 a</w:t>
        </w:r>
      </w:smartTag>
      <w:r w:rsidRPr="00C34BF4">
        <w:rPr>
          <w:rFonts w:ascii="Calibri" w:hAnsi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D22D5E" w:rsidRPr="000C4AA7" w:rsidRDefault="00D22D5E" w:rsidP="00D22D5E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F81B10" w:rsidRDefault="00F81B10" w:rsidP="00F81B10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rozhodlo Zastupitelstvo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na svém 10. zasedání konaném dne </w:t>
      </w:r>
      <w:proofErr w:type="gramStart"/>
      <w:r>
        <w:rPr>
          <w:rFonts w:ascii="Calibri" w:hAnsi="Calibri" w:cs="Calibri"/>
          <w:sz w:val="24"/>
          <w:szCs w:val="24"/>
        </w:rPr>
        <w:t>11.12.2023</w:t>
      </w:r>
      <w:proofErr w:type="gramEnd"/>
      <w:r>
        <w:rPr>
          <w:rFonts w:ascii="Calibri" w:hAnsi="Calibri" w:cs="Calibri"/>
          <w:sz w:val="24"/>
          <w:szCs w:val="24"/>
        </w:rPr>
        <w:t xml:space="preserve"> usnesením č. </w:t>
      </w:r>
      <w:proofErr w:type="spellStart"/>
      <w:r>
        <w:rPr>
          <w:rFonts w:ascii="Calibri" w:hAnsi="Calibri" w:cs="Calibri"/>
          <w:sz w:val="24"/>
          <w:szCs w:val="24"/>
        </w:rPr>
        <w:t>II.i</w:t>
      </w:r>
      <w:proofErr w:type="spellEnd"/>
      <w:r>
        <w:rPr>
          <w:rFonts w:ascii="Calibri" w:hAnsi="Calibri" w:cs="Calibri"/>
          <w:sz w:val="24"/>
          <w:szCs w:val="24"/>
        </w:rPr>
        <w:t>/.</w:t>
      </w:r>
    </w:p>
    <w:p w:rsidR="00E7054C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</w:t>
      </w:r>
      <w:r w:rsidR="00EE0CF4">
        <w:rPr>
          <w:rFonts w:ascii="Calibri" w:hAnsi="Calibri" w:cs="Calibri"/>
          <w:sz w:val="24"/>
          <w:szCs w:val="24"/>
        </w:rPr>
        <w:t>05.01.2024</w:t>
      </w:r>
      <w:r w:rsidR="00EE0CF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Pr="00D8114D">
        <w:rPr>
          <w:rFonts w:ascii="Calibri" w:hAnsi="Calibri" w:cs="Calibri"/>
          <w:sz w:val="24"/>
          <w:szCs w:val="24"/>
        </w:rPr>
        <w:t xml:space="preserve">V Náchodě dne </w:t>
      </w:r>
      <w:r w:rsidR="00EE0CF4">
        <w:rPr>
          <w:rFonts w:ascii="Calibri" w:hAnsi="Calibri" w:cs="Calibri"/>
          <w:sz w:val="24"/>
          <w:szCs w:val="24"/>
        </w:rPr>
        <w:t>12.01.2024</w:t>
      </w:r>
      <w:bookmarkStart w:id="4" w:name="_GoBack"/>
      <w:bookmarkEnd w:id="4"/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:rsidR="00463E86" w:rsidRPr="00E31389" w:rsidRDefault="00463E86" w:rsidP="00463E86">
      <w:pPr>
        <w:rPr>
          <w:rFonts w:ascii="Calibri" w:hAnsi="Calibri"/>
          <w:b/>
          <w:sz w:val="24"/>
          <w:szCs w:val="24"/>
        </w:rPr>
      </w:pPr>
      <w:r w:rsidRPr="00E31389">
        <w:rPr>
          <w:rFonts w:ascii="Calibri" w:hAnsi="Calibri"/>
          <w:b/>
          <w:sz w:val="24"/>
          <w:szCs w:val="24"/>
        </w:rPr>
        <w:t>Poskyto</w:t>
      </w:r>
      <w:r>
        <w:rPr>
          <w:rFonts w:ascii="Calibri" w:hAnsi="Calibri"/>
          <w:b/>
          <w:sz w:val="24"/>
          <w:szCs w:val="24"/>
        </w:rPr>
        <w:t xml:space="preserve">vatel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E31389">
        <w:rPr>
          <w:rFonts w:ascii="Calibri" w:hAnsi="Calibri"/>
          <w:b/>
          <w:sz w:val="24"/>
          <w:szCs w:val="24"/>
        </w:rPr>
        <w:t>Příjemce</w:t>
      </w:r>
      <w:r w:rsidRPr="00E31389">
        <w:rPr>
          <w:rFonts w:ascii="Calibri" w:hAnsi="Calibri"/>
          <w:b/>
          <w:sz w:val="24"/>
          <w:szCs w:val="24"/>
        </w:rPr>
        <w:tab/>
      </w:r>
    </w:p>
    <w:p w:rsidR="00463E86" w:rsidRPr="00E31389" w:rsidRDefault="00463E86" w:rsidP="00463E8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město Náchod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31389">
        <w:rPr>
          <w:rFonts w:ascii="Calibri" w:hAnsi="Calibri"/>
          <w:sz w:val="24"/>
          <w:szCs w:val="24"/>
        </w:rPr>
        <w:t>Tělovýchovná jednota Náchod</w:t>
      </w:r>
    </w:p>
    <w:p w:rsidR="00463E86" w:rsidRPr="00E31389" w:rsidRDefault="00463E86" w:rsidP="00463E86">
      <w:pPr>
        <w:ind w:left="4950" w:hanging="4950"/>
        <w:rPr>
          <w:sz w:val="24"/>
          <w:szCs w:val="24"/>
        </w:rPr>
      </w:pPr>
      <w:proofErr w:type="spellStart"/>
      <w:r w:rsidRPr="00E31389">
        <w:rPr>
          <w:rFonts w:ascii="Calibri" w:hAnsi="Calibri"/>
          <w:sz w:val="24"/>
          <w:szCs w:val="24"/>
        </w:rPr>
        <w:t>zast</w:t>
      </w:r>
      <w:proofErr w:type="spellEnd"/>
      <w:r w:rsidRPr="00E31389">
        <w:rPr>
          <w:rFonts w:ascii="Calibri" w:hAnsi="Calibri"/>
          <w:sz w:val="24"/>
          <w:szCs w:val="24"/>
        </w:rPr>
        <w:t xml:space="preserve">. starostou Janem </w:t>
      </w:r>
      <w:proofErr w:type="spellStart"/>
      <w:proofErr w:type="gramStart"/>
      <w:r w:rsidRPr="00E31389">
        <w:rPr>
          <w:rFonts w:ascii="Calibri" w:hAnsi="Calibri"/>
          <w:sz w:val="24"/>
          <w:szCs w:val="24"/>
        </w:rPr>
        <w:t>Birke</w:t>
      </w:r>
      <w:proofErr w:type="spellEnd"/>
      <w:r>
        <w:rPr>
          <w:rFonts w:ascii="Calibri" w:hAnsi="Calibri"/>
          <w:sz w:val="24"/>
          <w:szCs w:val="24"/>
        </w:rPr>
        <w:t xml:space="preserve">                              </w:t>
      </w:r>
      <w:proofErr w:type="spellStart"/>
      <w:r>
        <w:rPr>
          <w:rFonts w:ascii="Calibri" w:hAnsi="Calibri"/>
          <w:sz w:val="24"/>
          <w:szCs w:val="24"/>
        </w:rPr>
        <w:t>zast</w:t>
      </w:r>
      <w:proofErr w:type="spellEnd"/>
      <w:r>
        <w:rPr>
          <w:rFonts w:ascii="Calibri" w:hAnsi="Calibri"/>
          <w:sz w:val="24"/>
          <w:szCs w:val="24"/>
        </w:rPr>
        <w:t>.</w:t>
      </w:r>
      <w:proofErr w:type="gramEnd"/>
      <w:r>
        <w:rPr>
          <w:rFonts w:ascii="Calibri" w:hAnsi="Calibri"/>
          <w:sz w:val="24"/>
          <w:szCs w:val="24"/>
        </w:rPr>
        <w:t xml:space="preserve"> Mgr. Petrem Lipovským, </w:t>
      </w:r>
      <w:r w:rsidRPr="00E31389">
        <w:rPr>
          <w:rFonts w:ascii="Calibri" w:hAnsi="Calibri"/>
          <w:sz w:val="24"/>
          <w:szCs w:val="24"/>
        </w:rPr>
        <w:t>místopředsedou</w:t>
      </w:r>
    </w:p>
    <w:p w:rsidR="00463E86" w:rsidRPr="00E31389" w:rsidRDefault="00463E86" w:rsidP="00463E86">
      <w:pPr>
        <w:rPr>
          <w:rFonts w:ascii="Calibri" w:hAnsi="Calibri"/>
          <w:color w:val="FF0000"/>
          <w:sz w:val="24"/>
          <w:szCs w:val="24"/>
        </w:rPr>
      </w:pPr>
    </w:p>
    <w:p w:rsidR="00143CB8" w:rsidRPr="00E31389" w:rsidRDefault="00143CB8" w:rsidP="00143CB8">
      <w:pPr>
        <w:rPr>
          <w:rFonts w:ascii="Calibri" w:hAnsi="Calibri"/>
          <w:color w:val="FF0000"/>
          <w:sz w:val="24"/>
          <w:szCs w:val="24"/>
        </w:rPr>
      </w:pPr>
    </w:p>
    <w:p w:rsidR="00E120B8" w:rsidRPr="00E31389" w:rsidRDefault="00E120B8" w:rsidP="00E120B8">
      <w:pPr>
        <w:rPr>
          <w:rFonts w:ascii="Calibri" w:hAnsi="Calibri"/>
          <w:color w:val="FF0000"/>
          <w:sz w:val="24"/>
          <w:szCs w:val="24"/>
        </w:rPr>
      </w:pPr>
    </w:p>
    <w:p w:rsidR="00E7054C" w:rsidRPr="007C3080" w:rsidRDefault="00E7054C" w:rsidP="00E7054C">
      <w:pPr>
        <w:keepNext/>
        <w:spacing w:after="120"/>
        <w:jc w:val="both"/>
        <w:rPr>
          <w:sz w:val="24"/>
          <w:szCs w:val="24"/>
        </w:rPr>
      </w:pPr>
    </w:p>
    <w:p w:rsidR="00E7054C" w:rsidRPr="000D0436" w:rsidRDefault="00E7054C" w:rsidP="00E7054C"/>
    <w:p w:rsidR="00E7054C" w:rsidRDefault="00E7054C" w:rsidP="00E7054C"/>
    <w:p w:rsidR="00254C4F" w:rsidRDefault="00254C4F"/>
    <w:sectPr w:rsidR="00254C4F" w:rsidSect="00C63D5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4C" w:rsidRDefault="00435C4C">
      <w:r>
        <w:separator/>
      </w:r>
    </w:p>
  </w:endnote>
  <w:endnote w:type="continuationSeparator" w:id="0">
    <w:p w:rsidR="00435C4C" w:rsidRDefault="0043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93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0CF4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E0CF4">
      <w:rPr>
        <w:rStyle w:val="slostrnky"/>
        <w:noProof/>
      </w:rPr>
      <w:t>6</w:t>
    </w:r>
    <w:r>
      <w:rPr>
        <w:rStyle w:val="slostrnky"/>
      </w:rPr>
      <w:fldChar w:fldCharType="end"/>
    </w:r>
  </w:p>
  <w:p w:rsidR="00875E93" w:rsidRDefault="00435C4C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4C" w:rsidRDefault="00435C4C">
      <w:r>
        <w:separator/>
      </w:r>
    </w:p>
  </w:footnote>
  <w:footnote w:type="continuationSeparator" w:id="0">
    <w:p w:rsidR="00435C4C" w:rsidRDefault="0043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143CB8"/>
    <w:rsid w:val="00254C4F"/>
    <w:rsid w:val="0027544A"/>
    <w:rsid w:val="0028465E"/>
    <w:rsid w:val="00435C4C"/>
    <w:rsid w:val="00456F7A"/>
    <w:rsid w:val="00463E86"/>
    <w:rsid w:val="0052355F"/>
    <w:rsid w:val="006368E0"/>
    <w:rsid w:val="00645915"/>
    <w:rsid w:val="00672599"/>
    <w:rsid w:val="007B446C"/>
    <w:rsid w:val="00900FBE"/>
    <w:rsid w:val="0093653F"/>
    <w:rsid w:val="00A03FDA"/>
    <w:rsid w:val="00A4127F"/>
    <w:rsid w:val="00BC4686"/>
    <w:rsid w:val="00C217D3"/>
    <w:rsid w:val="00C93F86"/>
    <w:rsid w:val="00D22D5E"/>
    <w:rsid w:val="00D54430"/>
    <w:rsid w:val="00E120B8"/>
    <w:rsid w:val="00E7054C"/>
    <w:rsid w:val="00E95779"/>
    <w:rsid w:val="00EE0CF4"/>
    <w:rsid w:val="00F260B2"/>
    <w:rsid w:val="00F30A3F"/>
    <w:rsid w:val="00F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B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2350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3</cp:revision>
  <cp:lastPrinted>2024-01-05T07:27:00Z</cp:lastPrinted>
  <dcterms:created xsi:type="dcterms:W3CDTF">2024-01-12T08:50:00Z</dcterms:created>
  <dcterms:modified xsi:type="dcterms:W3CDTF">2024-01-12T08:50:00Z</dcterms:modified>
</cp:coreProperties>
</file>