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36" w:rsidRDefault="009B1427" w:rsidP="00BD4B36">
      <w:pPr>
        <w:keepNext/>
        <w:spacing w:after="0" w:line="240" w:lineRule="auto"/>
        <w:ind w:right="-1134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M</w:t>
      </w:r>
      <w:r w:rsidR="00BD4B3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ěstská knihovna Valašské Meziříčí, příspěvková organizace </w:t>
      </w:r>
    </w:p>
    <w:p w:rsidR="00BD4B36" w:rsidRDefault="00BD4B36" w:rsidP="00BD4B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IČO 64123421</w:t>
      </w:r>
    </w:p>
    <w:p w:rsidR="00BD4B36" w:rsidRDefault="00BD4B36" w:rsidP="00BD4B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zastoupená Mgr. Zdeňkou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Smahlovou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 ředitelkou</w:t>
      </w:r>
    </w:p>
    <w:p w:rsidR="00BD4B36" w:rsidRDefault="00BD4B36" w:rsidP="00BD4B3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  <w:t>Objednávka služeb:</w:t>
      </w:r>
    </w:p>
    <w:p w:rsidR="00BD4B36" w:rsidRDefault="00BD4B36" w:rsidP="00BD4B3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Valašské Meziříčí (pro knihovny obcí Branky,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Choryně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Jarcová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Jasenice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Kladeruby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Krhová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Kunovice,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Lešná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Loučka, Perná, Podolí, Police,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Poličná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Velká Lhota, Veselá,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Zašová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2024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BD4B36" w:rsidRDefault="00BD4B36" w:rsidP="00BD4B3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 potřeby kontroly ze strany MVK a zřizo</w:t>
      </w:r>
      <w:r w:rsid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vatele knihovny) – termíny viz </w:t>
      </w: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dále.</w:t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Revize knihovního fondu (podle ročního plánu revizí) v knihovnách Loučka, </w:t>
      </w:r>
      <w:proofErr w:type="spellStart"/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Choryně</w:t>
      </w:r>
      <w:proofErr w:type="spellEnd"/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Kladeruby</w:t>
      </w:r>
      <w:proofErr w:type="spellEnd"/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Police a aktualizace knihovního fondu místních knihoven podle požadavků a potřeb jednotlivých knihoven. </w:t>
      </w:r>
    </w:p>
    <w:p w:rsidR="00BD4B36" w:rsidRPr="009B1427" w:rsidRDefault="009B1427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Nákup, </w:t>
      </w:r>
      <w:r w:rsidR="00BD4B36"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zpracování </w:t>
      </w: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a katalogizace </w:t>
      </w:r>
      <w:r w:rsidR="00BD4B36"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knihovních fondů z prostředků obcí pro knihovny střediska.</w:t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ab/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BD4B36" w:rsidRPr="009B1427" w:rsidRDefault="00BD4B36" w:rsidP="00BD4B36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služeb.</w:t>
      </w:r>
    </w:p>
    <w:p w:rsidR="00BD4B36" w:rsidRDefault="00BD4B36" w:rsidP="00BD4B36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240,- Kč/hod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BD4B36" w:rsidRPr="009B1427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Pr="009B1427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Celková fakturovaná částka nesmí přesáhnout v roce 2024 částku </w:t>
      </w:r>
      <w:r w:rsidR="009B1427"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213 600</w:t>
      </w:r>
      <w:r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,- Kč</w:t>
      </w:r>
    </w:p>
    <w:p w:rsidR="00BD4B36" w:rsidRPr="009B1427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(tj. </w:t>
      </w:r>
      <w:proofErr w:type="gramStart"/>
      <w:r w:rsidR="009B1427"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890</w:t>
      </w:r>
      <w:r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 hodin</w:t>
      </w:r>
      <w:proofErr w:type="gramEnd"/>
      <w:r w:rsidRPr="009B14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).</w:t>
      </w:r>
      <w:r w:rsidRPr="009B142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</w:p>
    <w:p w:rsidR="00BD4B36" w:rsidRPr="009B1427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BD4B36" w:rsidRDefault="00BD4B36" w:rsidP="00BD4B3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BD4B36" w:rsidRDefault="00BD4B36" w:rsidP="00BD4B3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BD4B36" w:rsidRDefault="00BD4B36" w:rsidP="00BD4B3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BD4B36" w:rsidRDefault="00BD4B36" w:rsidP="00BD4B3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  <w:t xml:space="preserve">Městská knihovna ve Valašském Meziříčí vystaví faktury na základě čtvrtletních podkladů pro fakturaci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Městské knihovny ve Valašském Meziříčí o provedených službách.</w:t>
      </w:r>
    </w:p>
    <w:p w:rsidR="00BD4B36" w:rsidRDefault="00BD4B36" w:rsidP="00BD4B3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t>Termíny:</w:t>
      </w: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BD4B36" w:rsidRDefault="00BD4B36" w:rsidP="00BD4B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BD4B36" w:rsidRDefault="00BD4B36" w:rsidP="00BD4B36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05. 04. 2024</w:t>
      </w:r>
    </w:p>
    <w:p w:rsidR="00BD4B36" w:rsidRDefault="00BD4B36" w:rsidP="00BD4B36">
      <w:pPr>
        <w:spacing w:after="0" w:line="240" w:lineRule="auto"/>
        <w:ind w:left="284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04. 07. 2024</w:t>
      </w:r>
    </w:p>
    <w:p w:rsidR="00BD4B36" w:rsidRDefault="00BD4B36" w:rsidP="00BD4B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04. 10. 2024   </w:t>
      </w:r>
    </w:p>
    <w:p w:rsidR="00BD4B36" w:rsidRDefault="00BD4B36" w:rsidP="00BD4B36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20. 12. 2024 </w:t>
      </w:r>
    </w:p>
    <w:p w:rsidR="00BD4B36" w:rsidRDefault="00BD4B36" w:rsidP="00BD4B36">
      <w:pPr>
        <w:spacing w:after="0" w:line="240" w:lineRule="auto"/>
        <w:ind w:left="360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</w:t>
      </w:r>
    </w:p>
    <w:p w:rsidR="00BD4B36" w:rsidRDefault="00BD4B36" w:rsidP="00BD4B36">
      <w:pPr>
        <w:numPr>
          <w:ilvl w:val="0"/>
          <w:numId w:val="5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BD4B36" w:rsidRDefault="00BD4B36" w:rsidP="00BD4B36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Vsetín, 2. 1. 2024</w:t>
      </w: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BD4B36" w:rsidRDefault="00BD4B36" w:rsidP="00BD4B36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Ing. Daniela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Divínová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Mgr. Zdeňka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Smahlová</w:t>
      </w:r>
      <w:proofErr w:type="spellEnd"/>
    </w:p>
    <w:p w:rsidR="00BD4B36" w:rsidRDefault="00BD4B36" w:rsidP="00BD4B3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ředitelka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ředitelka </w:t>
      </w:r>
    </w:p>
    <w:p w:rsidR="00BD4B36" w:rsidRDefault="00BD4B36" w:rsidP="00BD4B3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Masarykova veřejná knihovna Vsetín,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Městská knihovna Valašské Meziříčí,</w:t>
      </w:r>
    </w:p>
    <w:p w:rsidR="00BD4B36" w:rsidRDefault="00BD4B36" w:rsidP="00BD4B36">
      <w:pPr>
        <w:ind w:left="570" w:firstLine="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příspěvková organizace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příspěvková organizace</w:t>
      </w:r>
    </w:p>
    <w:p w:rsidR="00BD4B36" w:rsidRDefault="00BD4B36" w:rsidP="00BD4B36">
      <w:pPr>
        <w:rPr>
          <w:rFonts w:ascii="Silka" w:hAnsi="Silka"/>
          <w:color w:val="auto"/>
        </w:rPr>
      </w:pPr>
    </w:p>
    <w:p w:rsidR="00BD4B36" w:rsidRDefault="00BD4B36" w:rsidP="00BD4B36">
      <w:pPr>
        <w:rPr>
          <w:color w:val="auto"/>
        </w:rPr>
      </w:pPr>
    </w:p>
    <w:p w:rsidR="00BD4B36" w:rsidRDefault="00BD4B36" w:rsidP="00BD4B36">
      <w:pPr>
        <w:rPr>
          <w:color w:val="auto"/>
        </w:rPr>
      </w:pPr>
    </w:p>
    <w:p w:rsidR="00BD4B36" w:rsidRDefault="00BD4B36" w:rsidP="00BD4B36">
      <w:pPr>
        <w:rPr>
          <w:color w:val="auto"/>
        </w:rPr>
      </w:pPr>
    </w:p>
    <w:p w:rsidR="00BD4B36" w:rsidRDefault="00BD4B36" w:rsidP="00BD4B36">
      <w:pPr>
        <w:rPr>
          <w:color w:val="auto"/>
        </w:rPr>
      </w:pPr>
    </w:p>
    <w:p w:rsidR="00BD4B36" w:rsidRDefault="00BD4B36" w:rsidP="00BD4B36">
      <w:pPr>
        <w:rPr>
          <w:color w:val="FF0000"/>
        </w:rPr>
      </w:pPr>
    </w:p>
    <w:p w:rsidR="00BD4B36" w:rsidRDefault="00BD4B36" w:rsidP="00BD4B36">
      <w:pPr>
        <w:rPr>
          <w:color w:val="FF0000"/>
        </w:rPr>
      </w:pPr>
    </w:p>
    <w:p w:rsidR="0016768C" w:rsidRPr="00BD4B36" w:rsidRDefault="0016768C" w:rsidP="00BD4B36">
      <w:pPr>
        <w:tabs>
          <w:tab w:val="left" w:pos="6141"/>
        </w:tabs>
        <w:rPr>
          <w:color w:val="FF0000"/>
        </w:rPr>
      </w:pPr>
    </w:p>
    <w:p w:rsidR="0016768C" w:rsidRPr="0016768C" w:rsidRDefault="0016768C" w:rsidP="0016768C">
      <w:pPr>
        <w:pStyle w:val="Nadpis4"/>
      </w:pPr>
    </w:p>
    <w:sectPr w:rsidR="0016768C" w:rsidRPr="0016768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C7" w:rsidRDefault="00AD4BC7" w:rsidP="00AC6F4A">
      <w:pPr>
        <w:spacing w:after="0" w:line="240" w:lineRule="auto"/>
      </w:pPr>
      <w:r>
        <w:separator/>
      </w:r>
    </w:p>
  </w:endnote>
  <w:endnote w:type="continuationSeparator" w:id="0">
    <w:p w:rsidR="00AD4BC7" w:rsidRDefault="00AD4BC7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lka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6A6627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B42C7A" w:rsidRDefault="006A6627">
            <w:pPr>
              <w:pStyle w:val="Zpat"/>
              <w:jc w:val="right"/>
              <w:rPr>
                <w:rFonts w:cstheme="minorHAnsi"/>
                <w:sz w:val="16"/>
                <w:szCs w:val="16"/>
              </w:rPr>
            </w:pP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PAGE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C04DA3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  <w:r w:rsidR="009F35A9" w:rsidRPr="00B42C7A">
              <w:rPr>
                <w:rFonts w:cstheme="minorHAnsi"/>
                <w:sz w:val="16"/>
                <w:szCs w:val="16"/>
              </w:rPr>
              <w:t>/</w:t>
            </w: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NUMPAGES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C04DA3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B42C7A" w:rsidRDefault="0011659F" w:rsidP="006B76F2">
    <w:pPr>
      <w:pStyle w:val="Zpat"/>
      <w:ind w:right="360"/>
      <w:jc w:val="right"/>
      <w:rPr>
        <w:rFonts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A9" w:rsidRPr="00B42C7A" w:rsidRDefault="0016768C">
    <w:pPr>
      <w:pStyle w:val="Zpat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1/1</w:t>
    </w:r>
  </w:p>
  <w:p w:rsidR="0011659F" w:rsidRPr="00B42C7A" w:rsidRDefault="008A6F0A" w:rsidP="008A6F0A">
    <w:pPr>
      <w:pStyle w:val="Zpat"/>
      <w:ind w:right="360"/>
      <w:rPr>
        <w:rFonts w:cstheme="minorHAnsi"/>
        <w:sz w:val="16"/>
        <w:szCs w:val="16"/>
      </w:rPr>
    </w:pPr>
    <w:r w:rsidRPr="008A6F0A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822592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-346710</wp:posOffset>
          </wp:positionV>
          <wp:extent cx="1838325" cy="746760"/>
          <wp:effectExtent l="19050" t="0" r="9525" b="0"/>
          <wp:wrapNone/>
          <wp:docPr id="4" name="obrázek 4" descr="C:\Users\Věra\Desktop\HANKA P\Regionální funkce\logaknihovny\ZK - 2022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ěra\Desktop\HANKA P\Regionální funkce\logaknihovny\ZK - 2022\CZ Z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C7" w:rsidRDefault="00AD4BC7" w:rsidP="00AC6F4A">
      <w:pPr>
        <w:spacing w:after="0" w:line="240" w:lineRule="auto"/>
      </w:pPr>
      <w:r>
        <w:separator/>
      </w:r>
    </w:p>
  </w:footnote>
  <w:footnote w:type="continuationSeparator" w:id="0">
    <w:p w:rsidR="00AD4BC7" w:rsidRDefault="00AD4BC7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6A6627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1026" type="#_x0000_t202" style="position:absolute;margin-left:310.2pt;margin-top:-1.55pt;width:86.8pt;height:29.95pt;z-index:251782656;visibility:visible;mso-width-relative:margin;mso-height-relative:margin" filled="f" stroked="f" strokeweight=".5pt">
          <v:path arrowok="t"/>
          <v:textbox inset="0,0,0,0">
            <w:txbxContent>
              <w:p w:rsidR="0034380D" w:rsidRPr="00AD1A73" w:rsidRDefault="0034380D" w:rsidP="0034380D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Dolní náměstí 1356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br/>
                  <w:t>Vsetín 755 01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IČ: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00851817</w:t>
                </w:r>
              </w:p>
            </w:txbxContent>
          </v:textbox>
        </v:shape>
      </w:pict>
    </w:r>
    <w:r>
      <w:rPr>
        <w:noProof/>
      </w:rPr>
      <w:pict>
        <v:shape id="Textové pole 16" o:spid="_x0000_s1027" type="#_x0000_t202" style="position:absolute;margin-left:208.15pt;margin-top:-2.15pt;width:85.75pt;height:31.15pt;z-index:251741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Masarykova veřejná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knihovna Vsetín,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příspěvková organizace</w:t>
                </w:r>
              </w:p>
            </w:txbxContent>
          </v:textbox>
        </v:shape>
      </w:pict>
    </w:r>
    <w:r>
      <w:rPr>
        <w:noProof/>
      </w:rPr>
      <w:pict>
        <v:shape id="Textové pole 18" o:spid="_x0000_s1028" type="#_x0000_t202" style="position:absolute;margin-left:400.05pt;margin-top:-2.45pt;width:88.25pt;height:31.5pt;z-index:25182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TEL.: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+420 575 755 141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E-MAIL: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mvk@mvk.cz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WEB: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 w:rsidR="0034380D" w:rsidRPr="00175B1C">
      <w:rPr>
        <w:noProof/>
        <w:lang w:eastAsia="cs-CZ"/>
      </w:rPr>
      <w:drawing>
        <wp:anchor distT="0" distB="0" distL="114300" distR="114300" simplePos="0" relativeHeight="251700736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-13335</wp:posOffset>
          </wp:positionV>
          <wp:extent cx="280670" cy="201295"/>
          <wp:effectExtent l="0" t="0" r="0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rcRect r="78270"/>
                  <a:stretch/>
                </pic:blipFill>
                <pic:spPr bwMode="auto">
                  <a:xfrm>
                    <a:off x="0" y="0"/>
                    <a:ext cx="2806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>
        <v:rect id="Obdélník 30" o:spid="_x0000_s1032" style="position:absolute;margin-left:-69.2pt;margin-top:-41.85pt;width:592.9pt;height:119.05pt;z-index:251495936;visibility:visible;mso-position-horizontal-relative:text;mso-position-vertical-relative:text;mso-width-relative:margin;mso-height-relative:margin;v-text-anchor:middle" fillcolor="white [3212]" stroked="f" strokeweight="1pt">
          <v:path arrowok="t"/>
          <w10:wrap type="topAndBottom"/>
        </v:rect>
      </w:pict>
    </w:r>
    <w:r w:rsidR="00175B1C" w:rsidRPr="00175B1C">
      <w:rPr>
        <w:noProof/>
        <w:lang w:eastAsia="cs-CZ"/>
      </w:rPr>
      <w:drawing>
        <wp:anchor distT="0" distB="0" distL="114300" distR="114300" simplePos="0" relativeHeight="25153689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1029" type="#_x0000_t202" style="position:absolute;margin-left:209.4pt;margin-top:-77.55pt;width:97.35pt;height:16.9pt;z-index:251577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r w:rsidRPr="00AC6F4A">
                  <w:rPr>
                    <w:rFonts w:ascii="Silka" w:hAnsi="Silka"/>
                    <w:sz w:val="16"/>
                    <w:szCs w:val="16"/>
                  </w:rPr>
                  <w:t>Dolní náměstí 1356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Vsetín 755 0</w:t>
                </w:r>
                <w:r>
                  <w:rPr>
                    <w:rFonts w:ascii="Silka" w:hAnsi="Silka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1030" type="#_x0000_t202" style="position:absolute;margin-left:326.05pt;margin-top:-77.55pt;width:70.2pt;height:16.75pt;z-index:25161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proofErr w:type="spellStart"/>
                <w:r w:rsidRPr="00AC6F4A">
                  <w:rPr>
                    <w:rFonts w:ascii="Silka" w:hAnsi="Silka"/>
                    <w:sz w:val="16"/>
                    <w:szCs w:val="16"/>
                  </w:rPr>
                  <w:t>ičo</w:t>
                </w:r>
                <w:proofErr w:type="spellEnd"/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1031" type="#_x0000_t202" style="position:absolute;margin-left:427.9pt;margin-top:-77.6pt;width:51.6pt;height:16.7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6A6627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hyperlink r:id="rId3" w:history="1">
                  <w:r w:rsidR="00175B1C" w:rsidRPr="00AC6F4A">
                    <w:rPr>
                      <w:rStyle w:val="Hypertextovodkaz"/>
                      <w:rFonts w:ascii="Silka" w:hAnsi="Silka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rFonts w:ascii="Silka" w:hAnsi="Silka"/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A6AE2"/>
    <w:multiLevelType w:val="hybridMultilevel"/>
    <w:tmpl w:val="F3E2D3FA"/>
    <w:lvl w:ilvl="0" w:tplc="03A677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proofState w:spelling="clean" w:grammar="clean"/>
  <w:attachedTemplate r:id="rId1"/>
  <w:stylePaneFormatFilter w:val="1004"/>
  <w:defaultTabStop w:val="57"/>
  <w:hyphenationZone w:val="425"/>
  <w:characterSpacingControl w:val="doNotCompress"/>
  <w:savePreviewPicture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6CD9"/>
    <w:rsid w:val="00020731"/>
    <w:rsid w:val="0002328B"/>
    <w:rsid w:val="00071C7A"/>
    <w:rsid w:val="0011659F"/>
    <w:rsid w:val="00116E7A"/>
    <w:rsid w:val="00132EF0"/>
    <w:rsid w:val="00164EAA"/>
    <w:rsid w:val="00166EC6"/>
    <w:rsid w:val="0016768C"/>
    <w:rsid w:val="00175B1C"/>
    <w:rsid w:val="001A4344"/>
    <w:rsid w:val="001B366C"/>
    <w:rsid w:val="001E07D7"/>
    <w:rsid w:val="001F3C72"/>
    <w:rsid w:val="001F4921"/>
    <w:rsid w:val="0022169C"/>
    <w:rsid w:val="0022719A"/>
    <w:rsid w:val="002340A8"/>
    <w:rsid w:val="00253980"/>
    <w:rsid w:val="00280BDE"/>
    <w:rsid w:val="00284689"/>
    <w:rsid w:val="002A4E36"/>
    <w:rsid w:val="002A63AC"/>
    <w:rsid w:val="002C37BC"/>
    <w:rsid w:val="002D0E27"/>
    <w:rsid w:val="002D24B7"/>
    <w:rsid w:val="002D3CF5"/>
    <w:rsid w:val="0033472C"/>
    <w:rsid w:val="0034380D"/>
    <w:rsid w:val="003650B4"/>
    <w:rsid w:val="003876A8"/>
    <w:rsid w:val="003F45E7"/>
    <w:rsid w:val="00433BBD"/>
    <w:rsid w:val="004E72AC"/>
    <w:rsid w:val="004F5398"/>
    <w:rsid w:val="0050297B"/>
    <w:rsid w:val="00523685"/>
    <w:rsid w:val="005B314A"/>
    <w:rsid w:val="005B3ED0"/>
    <w:rsid w:val="005C1165"/>
    <w:rsid w:val="006072D3"/>
    <w:rsid w:val="00633434"/>
    <w:rsid w:val="006A6627"/>
    <w:rsid w:val="006B76F2"/>
    <w:rsid w:val="006D6BAD"/>
    <w:rsid w:val="00737FE8"/>
    <w:rsid w:val="00760A51"/>
    <w:rsid w:val="007E5269"/>
    <w:rsid w:val="007E5ABC"/>
    <w:rsid w:val="00866A3C"/>
    <w:rsid w:val="008A6F0A"/>
    <w:rsid w:val="008C179C"/>
    <w:rsid w:val="008D6239"/>
    <w:rsid w:val="00913F47"/>
    <w:rsid w:val="0093036E"/>
    <w:rsid w:val="009A2ACE"/>
    <w:rsid w:val="009B1427"/>
    <w:rsid w:val="009F35A9"/>
    <w:rsid w:val="00A01781"/>
    <w:rsid w:val="00A04A9C"/>
    <w:rsid w:val="00A61EEE"/>
    <w:rsid w:val="00A736AE"/>
    <w:rsid w:val="00AC6F4A"/>
    <w:rsid w:val="00AD1A73"/>
    <w:rsid w:val="00AD4BC7"/>
    <w:rsid w:val="00AE6CD9"/>
    <w:rsid w:val="00AF22E6"/>
    <w:rsid w:val="00B07B9A"/>
    <w:rsid w:val="00B31714"/>
    <w:rsid w:val="00B35324"/>
    <w:rsid w:val="00B42158"/>
    <w:rsid w:val="00B42C7A"/>
    <w:rsid w:val="00BA744A"/>
    <w:rsid w:val="00BD4B36"/>
    <w:rsid w:val="00BE7D54"/>
    <w:rsid w:val="00C01BC6"/>
    <w:rsid w:val="00C04DA3"/>
    <w:rsid w:val="00C344A7"/>
    <w:rsid w:val="00C46B20"/>
    <w:rsid w:val="00C70AFF"/>
    <w:rsid w:val="00C85D9A"/>
    <w:rsid w:val="00D31392"/>
    <w:rsid w:val="00D92EA0"/>
    <w:rsid w:val="00EC456E"/>
    <w:rsid w:val="00EF5B84"/>
    <w:rsid w:val="00FA00E0"/>
    <w:rsid w:val="00FA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340A8"/>
    <w:pPr>
      <w:spacing w:after="240" w:line="240" w:lineRule="exact"/>
    </w:pPr>
    <w:rPr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B42C7A"/>
    <w:pPr>
      <w:numPr>
        <w:ilvl w:val="1"/>
      </w:numPr>
      <w:spacing w:before="120" w:after="960" w:line="440" w:lineRule="exact"/>
      <w:contextualSpacing/>
    </w:pPr>
    <w:rPr>
      <w:rFonts w:ascii="Times New Roman" w:eastAsiaTheme="minorEastAsia" w:hAnsi="Times New Roman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B42C7A"/>
    <w:rPr>
      <w:rFonts w:ascii="Times New Roman" w:eastAsiaTheme="minorEastAsia" w:hAnsi="Times New Roman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B42C7A"/>
    <w:rPr>
      <w:rFonts w:asciiTheme="minorHAnsi" w:hAnsiTheme="minorHAnsi"/>
      <w:b/>
      <w:bCs/>
      <w:i w:val="0"/>
      <w:color w:val="000000" w:themeColor="text1"/>
    </w:rPr>
  </w:style>
  <w:style w:type="character" w:styleId="Zvraznn">
    <w:name w:val="Emphasis"/>
    <w:basedOn w:val="Standardnpsmoodstavce"/>
    <w:uiPriority w:val="20"/>
    <w:unhideWhenUsed/>
    <w:qFormat/>
    <w:rsid w:val="00253980"/>
    <w:rPr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B42C7A"/>
    <w:pPr>
      <w:spacing w:before="360" w:after="360"/>
      <w:contextualSpacing/>
    </w:pPr>
    <w:rPr>
      <w:rFonts w:cs="Times New Roman (Základní text"/>
      <w:iCs/>
    </w:rPr>
  </w:style>
  <w:style w:type="character" w:customStyle="1" w:styleId="CitaceChar">
    <w:name w:val="Citace Char"/>
    <w:basedOn w:val="Standardnpsmoodstavce"/>
    <w:link w:val="Citace"/>
    <w:uiPriority w:val="29"/>
    <w:rsid w:val="00B42C7A"/>
    <w:rPr>
      <w:rFonts w:cs="Times New Roman (Základní text"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B42C7A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Theme="majorHAnsi" w:hAnsiTheme="majorHAnsi"/>
      <w:b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42C7A"/>
    <w:rPr>
      <w:rFonts w:asciiTheme="majorHAnsi" w:hAnsiTheme="majorHAnsi"/>
      <w:b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53980"/>
    <w:rPr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B42C7A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B42C7A"/>
    <w:rPr>
      <w:rFonts w:asciiTheme="minorHAnsi" w:hAnsiTheme="minorHAnsi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B42C7A"/>
    <w:rPr>
      <w:rFonts w:asciiTheme="minorHAnsi" w:hAnsiTheme="minorHAnsi"/>
      <w:b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53980"/>
    <w:rPr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color w:val="000000" w:themeColor="text1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color w:val="A63E57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42C7A"/>
    <w:pPr>
      <w:ind w:left="720"/>
      <w:contextualSpacing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42C7A"/>
    <w:pPr>
      <w:spacing w:after="100"/>
      <w:ind w:left="600"/>
    </w:pPr>
  </w:style>
  <w:style w:type="paragraph" w:styleId="Adresanaoblku">
    <w:name w:val="envelope address"/>
    <w:basedOn w:val="Normln"/>
    <w:uiPriority w:val="99"/>
    <w:semiHidden/>
    <w:unhideWhenUsed/>
    <w:rsid w:val="00B42C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B42C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42C7A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42C7A"/>
    <w:rPr>
      <w:rFonts w:ascii="Helvetica" w:hAnsi="Helvetica"/>
      <w:color w:val="000000" w:themeColor="text1"/>
      <w:sz w:val="26"/>
      <w:szCs w:val="26"/>
    </w:rPr>
  </w:style>
  <w:style w:type="paragraph" w:styleId="Nzev">
    <w:name w:val="Title"/>
    <w:basedOn w:val="Normln"/>
    <w:link w:val="NzevChar"/>
    <w:qFormat/>
    <w:rsid w:val="006334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33434"/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vk@mvk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K\AppData\Local\Temp\eM%20Client%20temporary%20files\nilyrr1u\mvk_hl.papir_Arial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F759-496A-4B94-9565-09BEF215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mvk_hl.papir_Arial</Template>
  <TotalTime>3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MVK</cp:lastModifiedBy>
  <cp:revision>8</cp:revision>
  <cp:lastPrinted>2024-01-10T12:52:00Z</cp:lastPrinted>
  <dcterms:created xsi:type="dcterms:W3CDTF">2024-01-10T08:50:00Z</dcterms:created>
  <dcterms:modified xsi:type="dcterms:W3CDTF">2024-01-10T12:54:00Z</dcterms:modified>
</cp:coreProperties>
</file>