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8C" w:rsidRDefault="0016768C" w:rsidP="008A6F0A"/>
    <w:p w:rsidR="00E91C37" w:rsidRPr="008D1386" w:rsidRDefault="00E91C37" w:rsidP="00E91C37">
      <w:pPr>
        <w:keepNext/>
        <w:spacing w:after="0" w:line="240" w:lineRule="auto"/>
        <w:ind w:right="-1134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Obec Horní </w:t>
      </w:r>
      <w:proofErr w:type="spellStart"/>
      <w:r w:rsidRPr="008D13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Lideč</w:t>
      </w:r>
      <w:proofErr w:type="spellEnd"/>
      <w:r w:rsidRPr="008D13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br/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IČO 303780</w:t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  <w:t xml:space="preserve">zastoupená Josefem </w:t>
      </w:r>
      <w:proofErr w:type="spellStart"/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Tkadlecem</w:t>
      </w:r>
      <w:proofErr w:type="spellEnd"/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, starostou </w:t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</w:p>
    <w:p w:rsidR="00E91C37" w:rsidRPr="008D1386" w:rsidRDefault="00E91C37" w:rsidP="00E91C3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E91C37" w:rsidRPr="008D1386" w:rsidRDefault="00E91C37" w:rsidP="00E91C3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Horní </w:t>
      </w:r>
      <w:proofErr w:type="spellStart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Lideč</w:t>
      </w:r>
      <w:proofErr w:type="spellEnd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(pro knihovny obcí Francova Lhota, </w:t>
      </w:r>
      <w:proofErr w:type="spellStart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Lačnov</w:t>
      </w:r>
      <w:proofErr w:type="spellEnd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Lidečko</w:t>
      </w:r>
      <w:proofErr w:type="spellEnd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Střelná, </w:t>
      </w:r>
      <w:proofErr w:type="spellStart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Študlov</w:t>
      </w:r>
      <w:proofErr w:type="spellEnd"/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Valašská Senice) </w:t>
      </w:r>
      <w:r w:rsidRPr="008D13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 w:rsidRPr="008D13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2024</w:t>
      </w: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E91C37" w:rsidRPr="008D1386" w:rsidRDefault="00E91C37" w:rsidP="00E91C3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E91C37" w:rsidRPr="008D1386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 potřeby kontroly ze strany MVK a zřiz</w:t>
      </w:r>
      <w:r w:rsidR="00751E4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ovatele knihovny) – termíny viz</w:t>
      </w: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dále.</w:t>
      </w:r>
    </w:p>
    <w:p w:rsidR="00E91C37" w:rsidRPr="008D1386" w:rsidRDefault="00E91C37" w:rsidP="00E91C3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Revize knihovního fondu (podle ročního plánu revizí) knihovny Střelná a aktualizace knihovního fondu místních knihoven podle požadavků a potřeb jednotlivých knihoven.</w:t>
      </w:r>
    </w:p>
    <w:p w:rsidR="00E91C37" w:rsidRPr="0029621E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Nákup a zpracování knihovních fondů z prostředků obcí </w:t>
      </w:r>
      <w:r w:rsidRPr="0029621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pro knihovny střediska.</w:t>
      </w:r>
    </w:p>
    <w:p w:rsidR="00E91C37" w:rsidRPr="0029621E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E91C37" w:rsidRPr="0029621E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  <w:r w:rsidRPr="0029621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ab/>
      </w:r>
    </w:p>
    <w:p w:rsidR="00E91C37" w:rsidRPr="0029621E" w:rsidRDefault="00E91C37" w:rsidP="00E91C37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E91C37" w:rsidRPr="0029621E" w:rsidRDefault="00E91C37" w:rsidP="00E91C37">
      <w:pPr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</w:t>
      </w:r>
      <w:r w:rsidR="00751E4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vnických informačních služeb.</w:t>
      </w:r>
      <w:r w:rsidR="00751E4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Pr="0029621E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E91C37" w:rsidRPr="0029621E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 w:rsidRPr="002962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 w:rsidRPr="002962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240,- Kč/hod</w:t>
      </w:r>
      <w:r w:rsidRPr="0029621E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E91C37" w:rsidRPr="0029621E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29621E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Celková fakturovaná částka nesmí přesáhnout v roce 2024 částku 69 840,- Kč </w:t>
      </w:r>
    </w:p>
    <w:p w:rsidR="00E91C37" w:rsidRPr="0029621E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29621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(tj. 291 </w:t>
      </w:r>
      <w:proofErr w:type="gramStart"/>
      <w:r w:rsidRPr="0029621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hodin ).</w:t>
      </w:r>
      <w:proofErr w:type="gramEnd"/>
    </w:p>
    <w:p w:rsidR="00E91C37" w:rsidRPr="0029621E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751E46" w:rsidRDefault="00E91C37" w:rsidP="0075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E91C37" w:rsidRPr="008D1386" w:rsidRDefault="00751E46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E91C37" w:rsidRPr="008D1386" w:rsidRDefault="00E91C37" w:rsidP="00E91C3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Obec Horní </w:t>
      </w:r>
      <w:proofErr w:type="spellStart"/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Lideč</w:t>
      </w:r>
      <w:proofErr w:type="spellEnd"/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vystaví faktury na základě čtvrtletních podkladů pro fakturaci </w:t>
      </w:r>
    </w:p>
    <w:p w:rsidR="00751E46" w:rsidRPr="00751E46" w:rsidRDefault="00E91C37" w:rsidP="00751E4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zpracovaných knihovnicí Obecní knihovny Horní </w:t>
      </w:r>
      <w:proofErr w:type="spellStart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Lideč</w:t>
      </w:r>
      <w:proofErr w:type="spellEnd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o provedených službách.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E91C37" w:rsidRPr="008D1386" w:rsidRDefault="00751E46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br/>
      </w:r>
      <w:r w:rsidR="00E91C37"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Termíny: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E91C37" w:rsidRPr="008D1386" w:rsidRDefault="00E91C37" w:rsidP="00E91C37">
      <w:pPr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05. 04. 2024</w:t>
      </w:r>
    </w:p>
    <w:p w:rsidR="00E91C37" w:rsidRPr="008D1386" w:rsidRDefault="00E91C37" w:rsidP="00E91C37">
      <w:pPr>
        <w:spacing w:after="0" w:line="240" w:lineRule="auto"/>
        <w:ind w:left="26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04. 07. 2024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   04. 10. 2024   </w:t>
      </w:r>
    </w:p>
    <w:p w:rsidR="00E91C37" w:rsidRPr="008D1386" w:rsidRDefault="00E91C37" w:rsidP="00E91C3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   20. 12. 2024</w:t>
      </w:r>
    </w:p>
    <w:p w:rsidR="00E91C37" w:rsidRPr="008D1386" w:rsidRDefault="00E91C37" w:rsidP="00E91C3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numPr>
          <w:ilvl w:val="0"/>
          <w:numId w:val="5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 w:rsidRPr="008D1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E91C37" w:rsidRPr="008D1386" w:rsidRDefault="00E91C37" w:rsidP="00E91C37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E91C37" w:rsidRPr="008D1386" w:rsidRDefault="00E91C37" w:rsidP="00E91C37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Vsetín 2. 1. 2024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Ing. Daniela </w:t>
      </w:r>
      <w:proofErr w:type="spellStart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Divínová</w:t>
      </w:r>
      <w:proofErr w:type="spellEnd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Josef Tkadlec</w:t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            ředitelka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starosta</w:t>
      </w:r>
    </w:p>
    <w:p w:rsidR="00E91C37" w:rsidRPr="008D1386" w:rsidRDefault="00E91C37" w:rsidP="00E91C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Masarykova veřejná knihovna Vsetín,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                                   obec Horní </w:t>
      </w:r>
      <w:proofErr w:type="spellStart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Lide</w:t>
      </w:r>
      <w:r w:rsidRPr="008D1386">
        <w:rPr>
          <w:rFonts w:ascii="Times New Roman" w:eastAsia="Times New Roman" w:hAnsi="Times New Roman" w:cs="Times New Roman"/>
          <w:color w:val="auto"/>
          <w:sz w:val="22"/>
          <w:lang w:eastAsia="cs-CZ"/>
        </w:rPr>
        <w:t>č</w:t>
      </w:r>
      <w:proofErr w:type="spellEnd"/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 xml:space="preserve">                       příspěvková organizace                </w:t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8D138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</w:p>
    <w:p w:rsidR="00E91C37" w:rsidRPr="008D1386" w:rsidRDefault="00E91C37" w:rsidP="00E91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:rsidR="00E91C37" w:rsidRPr="008D1386" w:rsidRDefault="00E91C37" w:rsidP="00E91C37">
      <w:pPr>
        <w:rPr>
          <w:color w:val="auto"/>
        </w:rPr>
      </w:pPr>
    </w:p>
    <w:p w:rsidR="00E91C37" w:rsidRPr="008D1386" w:rsidRDefault="00E91C37" w:rsidP="00E91C37">
      <w:pPr>
        <w:rPr>
          <w:color w:val="auto"/>
        </w:rPr>
      </w:pPr>
    </w:p>
    <w:p w:rsidR="00E91C37" w:rsidRPr="008D1386" w:rsidRDefault="00E91C37" w:rsidP="00E91C37">
      <w:pPr>
        <w:rPr>
          <w:color w:val="auto"/>
        </w:rPr>
      </w:pPr>
    </w:p>
    <w:p w:rsidR="00E91C37" w:rsidRPr="008D1386" w:rsidRDefault="00E91C37" w:rsidP="00E91C37">
      <w:pPr>
        <w:rPr>
          <w:color w:val="auto"/>
        </w:rPr>
      </w:pPr>
    </w:p>
    <w:p w:rsidR="00E91C37" w:rsidRPr="008D1386" w:rsidRDefault="00E91C37" w:rsidP="00E91C37">
      <w:pPr>
        <w:rPr>
          <w:color w:val="auto"/>
        </w:rPr>
      </w:pPr>
    </w:p>
    <w:p w:rsidR="00E91C37" w:rsidRPr="008D1386" w:rsidRDefault="00E91C37" w:rsidP="00E91C37">
      <w:pPr>
        <w:rPr>
          <w:color w:val="auto"/>
        </w:rPr>
      </w:pPr>
    </w:p>
    <w:p w:rsidR="0016768C" w:rsidRPr="0016768C" w:rsidRDefault="0016768C" w:rsidP="00E91C37">
      <w:pPr>
        <w:tabs>
          <w:tab w:val="left" w:pos="6141"/>
        </w:tabs>
      </w:pPr>
      <w:r>
        <w:tab/>
      </w:r>
    </w:p>
    <w:sectPr w:rsidR="0016768C" w:rsidRPr="0016768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23" w:rsidRDefault="00B86423" w:rsidP="00AC6F4A">
      <w:pPr>
        <w:spacing w:after="0" w:line="240" w:lineRule="auto"/>
      </w:pPr>
      <w:r>
        <w:separator/>
      </w:r>
    </w:p>
  </w:endnote>
  <w:endnote w:type="continuationSeparator" w:id="0">
    <w:p w:rsidR="00B86423" w:rsidRDefault="00B86423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lka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BB7773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B42C7A" w:rsidRDefault="00BB7773">
            <w:pPr>
              <w:pStyle w:val="Zpat"/>
              <w:jc w:val="right"/>
              <w:rPr>
                <w:rFonts w:cstheme="minorHAnsi"/>
                <w:sz w:val="16"/>
                <w:szCs w:val="16"/>
              </w:rPr>
            </w:pP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PAGE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751E46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  <w:r w:rsidR="009F35A9" w:rsidRPr="00B42C7A">
              <w:rPr>
                <w:rFonts w:cstheme="minorHAnsi"/>
                <w:sz w:val="16"/>
                <w:szCs w:val="16"/>
              </w:rPr>
              <w:t>/</w:t>
            </w: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NUMPAGES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751E46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B42C7A" w:rsidRDefault="0011659F" w:rsidP="006B76F2">
    <w:pPr>
      <w:pStyle w:val="Zpat"/>
      <w:ind w:right="360"/>
      <w:jc w:val="right"/>
      <w:rPr>
        <w:rFonts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A9" w:rsidRPr="00B42C7A" w:rsidRDefault="0016768C">
    <w:pPr>
      <w:pStyle w:val="Zpat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1/1</w:t>
    </w:r>
  </w:p>
  <w:p w:rsidR="0011659F" w:rsidRPr="00B42C7A" w:rsidRDefault="008A6F0A" w:rsidP="008A6F0A">
    <w:pPr>
      <w:pStyle w:val="Zpat"/>
      <w:ind w:right="360"/>
      <w:rPr>
        <w:rFonts w:cstheme="minorHAnsi"/>
        <w:sz w:val="16"/>
        <w:szCs w:val="16"/>
      </w:rPr>
    </w:pPr>
    <w:r w:rsidRPr="008A6F0A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822592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-346710</wp:posOffset>
          </wp:positionV>
          <wp:extent cx="1838325" cy="746760"/>
          <wp:effectExtent l="19050" t="0" r="9525" b="0"/>
          <wp:wrapNone/>
          <wp:docPr id="4" name="obrázek 4" descr="C:\Users\Věra\Desktop\HANKA P\Regionální funkce\logaknihovny\ZK - 2022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ěra\Desktop\HANKA P\Regionální funkce\logaknihovny\ZK - 2022\CZ Z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23" w:rsidRDefault="00B86423" w:rsidP="00AC6F4A">
      <w:pPr>
        <w:spacing w:after="0" w:line="240" w:lineRule="auto"/>
      </w:pPr>
      <w:r>
        <w:separator/>
      </w:r>
    </w:p>
  </w:footnote>
  <w:footnote w:type="continuationSeparator" w:id="0">
    <w:p w:rsidR="00B86423" w:rsidRDefault="00B86423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BB7773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1026" type="#_x0000_t202" style="position:absolute;margin-left:310.2pt;margin-top:-1.55pt;width:86.8pt;height:29.95pt;z-index:251782656;visibility:visible;mso-width-relative:margin;mso-height-relative:margin" filled="f" stroked="f" strokeweight=".5pt">
          <v:path arrowok="t"/>
          <v:textbox inset="0,0,0,0">
            <w:txbxContent>
              <w:p w:rsidR="0034380D" w:rsidRPr="00AD1A73" w:rsidRDefault="0034380D" w:rsidP="0034380D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Dolní náměstí 1356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br/>
                  <w:t>Vsetín 755 01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IČ: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00851817</w:t>
                </w:r>
              </w:p>
            </w:txbxContent>
          </v:textbox>
        </v:shape>
      </w:pict>
    </w:r>
    <w:r>
      <w:rPr>
        <w:noProof/>
      </w:rPr>
      <w:pict>
        <v:shape id="Textové pole 16" o:spid="_x0000_s1027" type="#_x0000_t202" style="position:absolute;margin-left:208.15pt;margin-top:-2.15pt;width:85.75pt;height:31.15pt;z-index:251741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Masarykova veřejná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knihovna Vsetín,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příspěvková organizace</w:t>
                </w:r>
              </w:p>
            </w:txbxContent>
          </v:textbox>
        </v:shape>
      </w:pict>
    </w:r>
    <w:r>
      <w:rPr>
        <w:noProof/>
      </w:rPr>
      <w:pict>
        <v:shape id="Textové pole 18" o:spid="_x0000_s1028" type="#_x0000_t202" style="position:absolute;margin-left:400.05pt;margin-top:-2.45pt;width:88.25pt;height:31.5pt;z-index:25182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" filled="f" stroked="f" strokeweight=".5pt">
          <v:path arrowok="t"/>
          <v:textbox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TEL.: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+420 575 755 141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E-MAIL: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mvk@mvk.cz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WEB: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 w:rsidR="0034380D" w:rsidRPr="00175B1C">
      <w:rPr>
        <w:noProof/>
        <w:lang w:eastAsia="cs-CZ"/>
      </w:rPr>
      <w:drawing>
        <wp:anchor distT="0" distB="0" distL="114300" distR="114300" simplePos="0" relativeHeight="251700736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-13335</wp:posOffset>
          </wp:positionV>
          <wp:extent cx="280670" cy="201295"/>
          <wp:effectExtent l="0" t="0" r="0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rcRect r="78270"/>
                  <a:stretch/>
                </pic:blipFill>
                <pic:spPr bwMode="auto">
                  <a:xfrm>
                    <a:off x="0" y="0"/>
                    <a:ext cx="2806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>
        <v:rect id="Obdélník 30" o:spid="_x0000_s1032" style="position:absolute;margin-left:-69.2pt;margin-top:-41.85pt;width:592.9pt;height:119.05pt;z-index:251495936;visibility:visible;mso-position-horizontal-relative:text;mso-position-vertical-relative:text;mso-width-relative:margin;mso-height-relative:margin;v-text-anchor:middle" fillcolor="white [3212]" stroked="f" strokeweight="1pt">
          <v:path arrowok="t"/>
          <w10:wrap type="topAndBottom"/>
        </v:rect>
      </w:pict>
    </w:r>
    <w:r w:rsidR="00175B1C" w:rsidRPr="00175B1C">
      <w:rPr>
        <w:noProof/>
        <w:lang w:eastAsia="cs-CZ"/>
      </w:rPr>
      <w:drawing>
        <wp:anchor distT="0" distB="0" distL="114300" distR="114300" simplePos="0" relativeHeight="25153689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1029" type="#_x0000_t202" style="position:absolute;margin-left:209.4pt;margin-top:-77.55pt;width:97.35pt;height:16.9pt;z-index:251577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r w:rsidRPr="00AC6F4A">
                  <w:rPr>
                    <w:rFonts w:ascii="Silka" w:hAnsi="Silka"/>
                    <w:sz w:val="16"/>
                    <w:szCs w:val="16"/>
                  </w:rPr>
                  <w:t>Dolní náměstí 1356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Vsetín 755 0</w:t>
                </w:r>
                <w:r>
                  <w:rPr>
                    <w:rFonts w:ascii="Silka" w:hAnsi="Silka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1030" type="#_x0000_t202" style="position:absolute;margin-left:326.05pt;margin-top:-77.55pt;width:70.2pt;height:16.75pt;z-index:25161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proofErr w:type="spellStart"/>
                <w:r w:rsidRPr="00AC6F4A">
                  <w:rPr>
                    <w:rFonts w:ascii="Silka" w:hAnsi="Silka"/>
                    <w:sz w:val="16"/>
                    <w:szCs w:val="16"/>
                  </w:rPr>
                  <w:t>ičo</w:t>
                </w:r>
                <w:proofErr w:type="spellEnd"/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1031" type="#_x0000_t202" style="position:absolute;margin-left:427.9pt;margin-top:-77.6pt;width:51.6pt;height:16.7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" fillcolor="white [3201]" stroked="f" strokeweight=".5pt">
          <v:fill opacity="50372f"/>
          <v:path arrowok="t"/>
          <v:textbox inset="0,0,0,0">
            <w:txbxContent>
              <w:p w:rsidR="00175B1C" w:rsidRPr="00AC6F4A" w:rsidRDefault="00BB7773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hyperlink r:id="rId3" w:history="1">
                  <w:r w:rsidR="00175B1C" w:rsidRPr="00AC6F4A">
                    <w:rPr>
                      <w:rStyle w:val="Hypertextovodkaz"/>
                      <w:rFonts w:ascii="Silka" w:hAnsi="Silka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rFonts w:ascii="Silka" w:hAnsi="Silka"/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A6AE2"/>
    <w:multiLevelType w:val="hybridMultilevel"/>
    <w:tmpl w:val="F3E2D3FA"/>
    <w:lvl w:ilvl="0" w:tplc="03A677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proofState w:spelling="clean" w:grammar="clean"/>
  <w:attachedTemplate r:id="rId1"/>
  <w:stylePaneFormatFilter w:val="1004"/>
  <w:defaultTabStop w:val="57"/>
  <w:hyphenationZone w:val="425"/>
  <w:characterSpacingControl w:val="doNotCompress"/>
  <w:savePreviewPicture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6CD9"/>
    <w:rsid w:val="00020731"/>
    <w:rsid w:val="0002328B"/>
    <w:rsid w:val="00071C7A"/>
    <w:rsid w:val="000E1146"/>
    <w:rsid w:val="0011659F"/>
    <w:rsid w:val="00116E7A"/>
    <w:rsid w:val="00132EF0"/>
    <w:rsid w:val="00164EAA"/>
    <w:rsid w:val="00166EC6"/>
    <w:rsid w:val="0016768C"/>
    <w:rsid w:val="00175B1C"/>
    <w:rsid w:val="001A4344"/>
    <w:rsid w:val="001B366C"/>
    <w:rsid w:val="001E07D7"/>
    <w:rsid w:val="001F3C72"/>
    <w:rsid w:val="001F4921"/>
    <w:rsid w:val="0022169C"/>
    <w:rsid w:val="0022719A"/>
    <w:rsid w:val="002340A8"/>
    <w:rsid w:val="00253980"/>
    <w:rsid w:val="00280BDE"/>
    <w:rsid w:val="00284689"/>
    <w:rsid w:val="0029621E"/>
    <w:rsid w:val="002A4E36"/>
    <w:rsid w:val="002C37BC"/>
    <w:rsid w:val="002D0E27"/>
    <w:rsid w:val="002D24B7"/>
    <w:rsid w:val="002D3CF5"/>
    <w:rsid w:val="0033472C"/>
    <w:rsid w:val="0034380D"/>
    <w:rsid w:val="003650B4"/>
    <w:rsid w:val="003876A8"/>
    <w:rsid w:val="003F45E7"/>
    <w:rsid w:val="00433BBD"/>
    <w:rsid w:val="00464FD2"/>
    <w:rsid w:val="004F5398"/>
    <w:rsid w:val="0050297B"/>
    <w:rsid w:val="00523685"/>
    <w:rsid w:val="005B314A"/>
    <w:rsid w:val="005B3ED0"/>
    <w:rsid w:val="005C1165"/>
    <w:rsid w:val="006072D3"/>
    <w:rsid w:val="00633434"/>
    <w:rsid w:val="006B76F2"/>
    <w:rsid w:val="006D6BAD"/>
    <w:rsid w:val="00737FE8"/>
    <w:rsid w:val="00751E46"/>
    <w:rsid w:val="00760A51"/>
    <w:rsid w:val="00762EF0"/>
    <w:rsid w:val="007E5ABC"/>
    <w:rsid w:val="008A6F0A"/>
    <w:rsid w:val="008D6239"/>
    <w:rsid w:val="008E52F9"/>
    <w:rsid w:val="00913F47"/>
    <w:rsid w:val="0093036E"/>
    <w:rsid w:val="009F35A9"/>
    <w:rsid w:val="00A01781"/>
    <w:rsid w:val="00A04A9C"/>
    <w:rsid w:val="00A61EEE"/>
    <w:rsid w:val="00A736AE"/>
    <w:rsid w:val="00AC6F4A"/>
    <w:rsid w:val="00AD1A73"/>
    <w:rsid w:val="00AE6CD9"/>
    <w:rsid w:val="00AF22E6"/>
    <w:rsid w:val="00B07B9A"/>
    <w:rsid w:val="00B31714"/>
    <w:rsid w:val="00B35324"/>
    <w:rsid w:val="00B42158"/>
    <w:rsid w:val="00B42C7A"/>
    <w:rsid w:val="00B86423"/>
    <w:rsid w:val="00BA744A"/>
    <w:rsid w:val="00BB7773"/>
    <w:rsid w:val="00BE7D54"/>
    <w:rsid w:val="00C01BC6"/>
    <w:rsid w:val="00C344A7"/>
    <w:rsid w:val="00C46B20"/>
    <w:rsid w:val="00C85D9A"/>
    <w:rsid w:val="00D31392"/>
    <w:rsid w:val="00D92EA0"/>
    <w:rsid w:val="00E44837"/>
    <w:rsid w:val="00E91C37"/>
    <w:rsid w:val="00E95C97"/>
    <w:rsid w:val="00EC456E"/>
    <w:rsid w:val="00EF5B84"/>
    <w:rsid w:val="00FA7150"/>
    <w:rsid w:val="00FB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340A8"/>
    <w:pPr>
      <w:spacing w:after="240" w:line="240" w:lineRule="exact"/>
    </w:pPr>
    <w:rPr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B42C7A"/>
    <w:pPr>
      <w:numPr>
        <w:ilvl w:val="1"/>
      </w:numPr>
      <w:spacing w:before="120" w:after="960" w:line="440" w:lineRule="exact"/>
      <w:contextualSpacing/>
    </w:pPr>
    <w:rPr>
      <w:rFonts w:ascii="Times New Roman" w:eastAsiaTheme="minorEastAsia" w:hAnsi="Times New Roman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B42C7A"/>
    <w:rPr>
      <w:rFonts w:ascii="Times New Roman" w:eastAsiaTheme="minorEastAsia" w:hAnsi="Times New Roman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B42C7A"/>
    <w:rPr>
      <w:rFonts w:asciiTheme="minorHAnsi" w:hAnsiTheme="minorHAnsi"/>
      <w:b/>
      <w:bCs/>
      <w:i w:val="0"/>
      <w:color w:val="000000" w:themeColor="text1"/>
    </w:rPr>
  </w:style>
  <w:style w:type="character" w:styleId="Zvraznn">
    <w:name w:val="Emphasis"/>
    <w:basedOn w:val="Standardnpsmoodstavce"/>
    <w:uiPriority w:val="20"/>
    <w:unhideWhenUsed/>
    <w:qFormat/>
    <w:rsid w:val="00253980"/>
    <w:rPr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B42C7A"/>
    <w:pPr>
      <w:spacing w:before="360" w:after="360"/>
      <w:contextualSpacing/>
    </w:pPr>
    <w:rPr>
      <w:rFonts w:cs="Times New Roman (Základní text"/>
      <w:iCs/>
    </w:rPr>
  </w:style>
  <w:style w:type="character" w:customStyle="1" w:styleId="CitaceChar">
    <w:name w:val="Citace Char"/>
    <w:basedOn w:val="Standardnpsmoodstavce"/>
    <w:link w:val="Citace"/>
    <w:uiPriority w:val="29"/>
    <w:rsid w:val="00B42C7A"/>
    <w:rPr>
      <w:rFonts w:cs="Times New Roman (Základní text"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B42C7A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Theme="majorHAnsi" w:hAnsiTheme="majorHAnsi"/>
      <w:b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42C7A"/>
    <w:rPr>
      <w:rFonts w:asciiTheme="majorHAnsi" w:hAnsiTheme="majorHAnsi"/>
      <w:b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53980"/>
    <w:rPr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B42C7A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B42C7A"/>
    <w:rPr>
      <w:rFonts w:asciiTheme="minorHAnsi" w:hAnsiTheme="minorHAnsi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B42C7A"/>
    <w:rPr>
      <w:rFonts w:asciiTheme="minorHAnsi" w:hAnsiTheme="minorHAnsi"/>
      <w:b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53980"/>
    <w:rPr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color w:val="000000" w:themeColor="text1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color w:val="A63E57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42C7A"/>
    <w:pPr>
      <w:ind w:left="720"/>
      <w:contextualSpacing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42C7A"/>
    <w:pPr>
      <w:spacing w:after="100"/>
      <w:ind w:left="600"/>
    </w:pPr>
  </w:style>
  <w:style w:type="paragraph" w:styleId="Adresanaoblku">
    <w:name w:val="envelope address"/>
    <w:basedOn w:val="Normln"/>
    <w:uiPriority w:val="99"/>
    <w:semiHidden/>
    <w:unhideWhenUsed/>
    <w:rsid w:val="00B42C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B42C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42C7A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42C7A"/>
    <w:rPr>
      <w:rFonts w:ascii="Helvetica" w:hAnsi="Helvetica"/>
      <w:color w:val="000000" w:themeColor="text1"/>
      <w:sz w:val="26"/>
      <w:szCs w:val="26"/>
    </w:rPr>
  </w:style>
  <w:style w:type="paragraph" w:styleId="Nzev">
    <w:name w:val="Title"/>
    <w:basedOn w:val="Normln"/>
    <w:link w:val="NzevChar"/>
    <w:qFormat/>
    <w:rsid w:val="006334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33434"/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vk@mvk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K\AppData\Local\Temp\eM%20Client%20temporary%20files\nilyrr1u\mvk_hl.papir_Arial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358B-0C9B-4E01-BB12-BB126C30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mvk_hl.papir_Arial</Template>
  <TotalTime>1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MVK</cp:lastModifiedBy>
  <cp:revision>7</cp:revision>
  <cp:lastPrinted>2023-03-28T04:05:00Z</cp:lastPrinted>
  <dcterms:created xsi:type="dcterms:W3CDTF">2024-01-10T08:49:00Z</dcterms:created>
  <dcterms:modified xsi:type="dcterms:W3CDTF">2024-01-10T12:01:00Z</dcterms:modified>
</cp:coreProperties>
</file>