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Níže uvedeného dne, měsíce a roku uzavřeli </w:t>
      </w:r>
    </w:p>
    <w:p w14:paraId="00000002" w14:textId="77777777" w:rsidR="00BC2BD8" w:rsidRDefault="0038606C">
      <w:pPr>
        <w:keepNext/>
        <w:pBdr>
          <w:top w:val="nil"/>
          <w:left w:val="nil"/>
          <w:bottom w:val="nil"/>
          <w:right w:val="nil"/>
          <w:between w:val="nil"/>
        </w:pBdr>
        <w:spacing w:before="240" w:after="12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Institut plánování a rozvoje hlavního města Prahy, příspěvková organizace</w:t>
      </w:r>
    </w:p>
    <w:p w14:paraId="00000003" w14:textId="77777777" w:rsidR="00BC2BD8" w:rsidRDefault="0038606C">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zastoupený: Mgr. Adamem Švejdou, zástupcem ředitele pro provozní a ekonomickou činnost</w:t>
      </w:r>
    </w:p>
    <w:p w14:paraId="00000004"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sídlo: Vyšehradská 57, 128 00 Praha 2</w:t>
      </w:r>
    </w:p>
    <w:p w14:paraId="00000005"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zapsaný: v obchodním rejstříku vedeném Městským soudem v Praze, oddíl Pr, vložka 63</w:t>
      </w:r>
    </w:p>
    <w:p w14:paraId="00000006"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IČO: 70883858</w:t>
      </w:r>
    </w:p>
    <w:p w14:paraId="00000007"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DIČ: CZ70883858</w:t>
      </w:r>
    </w:p>
    <w:p w14:paraId="00000008" w14:textId="061BF6AE"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bankovní spojení: </w:t>
      </w:r>
      <w:r w:rsidR="00CA239F">
        <w:rPr>
          <w:rFonts w:ascii="Times New Roman" w:eastAsia="Times New Roman" w:hAnsi="Times New Roman" w:cs="Times New Roman"/>
          <w:color w:val="000000"/>
          <w:sz w:val="22"/>
          <w:szCs w:val="22"/>
        </w:rPr>
        <w:t>xxx</w:t>
      </w:r>
    </w:p>
    <w:p w14:paraId="00000009" w14:textId="04F98FD6"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číslo účtu: </w:t>
      </w:r>
      <w:r w:rsidR="00CA239F">
        <w:rPr>
          <w:rFonts w:ascii="Times New Roman" w:eastAsia="Times New Roman" w:hAnsi="Times New Roman" w:cs="Times New Roman"/>
          <w:color w:val="000000"/>
          <w:sz w:val="22"/>
          <w:szCs w:val="22"/>
        </w:rPr>
        <w:t>xxx</w:t>
      </w:r>
    </w:p>
    <w:p w14:paraId="0000000A"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(dále jen „</w:t>
      </w:r>
      <w:r>
        <w:rPr>
          <w:rFonts w:ascii="Times New Roman" w:eastAsia="Times New Roman" w:hAnsi="Times New Roman" w:cs="Times New Roman"/>
          <w:b/>
          <w:color w:val="000000"/>
          <w:sz w:val="22"/>
          <w:szCs w:val="22"/>
        </w:rPr>
        <w:t>objednatel</w:t>
      </w:r>
      <w:r>
        <w:rPr>
          <w:rFonts w:ascii="Times New Roman" w:eastAsia="Times New Roman" w:hAnsi="Times New Roman" w:cs="Times New Roman"/>
          <w:color w:val="000000"/>
          <w:sz w:val="22"/>
          <w:szCs w:val="22"/>
        </w:rPr>
        <w:t>“)</w:t>
      </w:r>
    </w:p>
    <w:p w14:paraId="0000000B" w14:textId="77777777" w:rsidR="00BC2BD8" w:rsidRDefault="00BC2BD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p w14:paraId="0000000C" w14:textId="77777777" w:rsidR="00BC2BD8" w:rsidRDefault="0038606C">
      <w:pPr>
        <w:pBdr>
          <w:top w:val="nil"/>
          <w:left w:val="nil"/>
          <w:bottom w:val="nil"/>
          <w:right w:val="nil"/>
          <w:between w:val="nil"/>
        </w:pBdr>
        <w:tabs>
          <w:tab w:val="left" w:pos="581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w:t>
      </w:r>
    </w:p>
    <w:p w14:paraId="0000000D" w14:textId="77777777" w:rsidR="00BC2BD8" w:rsidRDefault="00BC2BD8">
      <w:pPr>
        <w:pBdr>
          <w:top w:val="nil"/>
          <w:left w:val="nil"/>
          <w:bottom w:val="nil"/>
          <w:right w:val="nil"/>
          <w:between w:val="nil"/>
        </w:pBdr>
        <w:tabs>
          <w:tab w:val="left" w:pos="5812"/>
        </w:tabs>
        <w:spacing w:line="276" w:lineRule="auto"/>
        <w:jc w:val="both"/>
        <w:rPr>
          <w:rFonts w:ascii="Times New Roman" w:eastAsia="Times New Roman" w:hAnsi="Times New Roman" w:cs="Times New Roman"/>
          <w:color w:val="000000"/>
          <w:sz w:val="22"/>
          <w:szCs w:val="22"/>
        </w:rPr>
      </w:pPr>
    </w:p>
    <w:p w14:paraId="0000000E"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bookmarkStart w:id="0" w:name="_Hlk155189687"/>
      <w:r>
        <w:rPr>
          <w:rFonts w:ascii="Times New Roman" w:eastAsia="Times New Roman" w:hAnsi="Times New Roman" w:cs="Times New Roman"/>
          <w:b/>
          <w:sz w:val="22"/>
          <w:szCs w:val="22"/>
        </w:rPr>
        <w:t>cz film production s.r.o.</w:t>
      </w:r>
    </w:p>
    <w:bookmarkEnd w:id="0"/>
    <w:p w14:paraId="0000000F"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zastoupený: </w:t>
      </w:r>
      <w:r>
        <w:rPr>
          <w:rFonts w:ascii="Times New Roman" w:eastAsia="Times New Roman" w:hAnsi="Times New Roman" w:cs="Times New Roman"/>
          <w:sz w:val="22"/>
          <w:szCs w:val="22"/>
        </w:rPr>
        <w:t>Kamilem Kvasničkou, jednatelem</w:t>
      </w:r>
    </w:p>
    <w:p w14:paraId="00000010"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sídlo: </w:t>
      </w:r>
      <w:bookmarkStart w:id="1" w:name="_Hlk155189716"/>
      <w:r>
        <w:rPr>
          <w:rFonts w:ascii="Times New Roman" w:eastAsia="Times New Roman" w:hAnsi="Times New Roman" w:cs="Times New Roman"/>
          <w:sz w:val="22"/>
          <w:szCs w:val="22"/>
        </w:rPr>
        <w:t>Sokolská 98, 281 01 Velim</w:t>
      </w:r>
      <w:bookmarkEnd w:id="1"/>
    </w:p>
    <w:p w14:paraId="00000011"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zapsaný: </w:t>
      </w:r>
      <w:r>
        <w:rPr>
          <w:rFonts w:ascii="Times New Roman" w:eastAsia="Times New Roman" w:hAnsi="Times New Roman" w:cs="Times New Roman"/>
          <w:sz w:val="22"/>
          <w:szCs w:val="22"/>
        </w:rPr>
        <w:t>v obchodním rejstříku vedeném Městským soudem v Praze, oddíl C, vložka 187668</w:t>
      </w:r>
    </w:p>
    <w:p w14:paraId="00000012"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IČO: </w:t>
      </w:r>
      <w:r>
        <w:rPr>
          <w:rFonts w:ascii="Times New Roman" w:eastAsia="Times New Roman" w:hAnsi="Times New Roman" w:cs="Times New Roman"/>
          <w:sz w:val="22"/>
          <w:szCs w:val="22"/>
        </w:rPr>
        <w:t>24196215</w:t>
      </w:r>
    </w:p>
    <w:p w14:paraId="00000013"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DIČ: </w:t>
      </w:r>
      <w:r>
        <w:rPr>
          <w:rFonts w:ascii="Times New Roman" w:eastAsia="Times New Roman" w:hAnsi="Times New Roman" w:cs="Times New Roman"/>
          <w:sz w:val="22"/>
          <w:szCs w:val="22"/>
        </w:rPr>
        <w:t>CZ24196215</w:t>
      </w:r>
    </w:p>
    <w:p w14:paraId="00000014" w14:textId="3E77FA56"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bankovní spojení: </w:t>
      </w:r>
      <w:r w:rsidR="00CA239F">
        <w:rPr>
          <w:rFonts w:ascii="Times New Roman" w:eastAsia="Times New Roman" w:hAnsi="Times New Roman" w:cs="Times New Roman"/>
          <w:color w:val="000000"/>
          <w:sz w:val="22"/>
          <w:szCs w:val="22"/>
        </w:rPr>
        <w:t>xxx</w:t>
      </w:r>
    </w:p>
    <w:p w14:paraId="00000015" w14:textId="784EA02D"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číslo účtu: </w:t>
      </w:r>
      <w:r w:rsidR="00CA239F">
        <w:rPr>
          <w:rFonts w:ascii="Times New Roman" w:eastAsia="Times New Roman" w:hAnsi="Times New Roman" w:cs="Times New Roman"/>
          <w:color w:val="000000"/>
          <w:sz w:val="22"/>
          <w:szCs w:val="22"/>
        </w:rPr>
        <w:t>xxx</w:t>
      </w:r>
    </w:p>
    <w:p w14:paraId="00000016" w14:textId="77777777" w:rsidR="00BC2BD8" w:rsidRDefault="0038606C">
      <w:p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dodavatel</w:t>
      </w:r>
      <w:r>
        <w:rPr>
          <w:rFonts w:ascii="Times New Roman" w:eastAsia="Times New Roman" w:hAnsi="Times New Roman" w:cs="Times New Roman"/>
          <w:b/>
          <w:sz w:val="22"/>
          <w:szCs w:val="22"/>
        </w:rPr>
        <w:t xml:space="preserve"> je </w:t>
      </w:r>
      <w:r>
        <w:rPr>
          <w:rFonts w:ascii="Times New Roman" w:eastAsia="Times New Roman" w:hAnsi="Times New Roman" w:cs="Times New Roman"/>
          <w:color w:val="000000"/>
          <w:sz w:val="22"/>
          <w:szCs w:val="22"/>
        </w:rPr>
        <w:t>plátcem DPH</w:t>
      </w:r>
    </w:p>
    <w:p w14:paraId="00000017" w14:textId="77777777" w:rsidR="00BC2BD8" w:rsidRDefault="0038606C">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(dále jen „</w:t>
      </w:r>
      <w:r>
        <w:rPr>
          <w:rFonts w:ascii="Times New Roman" w:eastAsia="Times New Roman" w:hAnsi="Times New Roman" w:cs="Times New Roman"/>
          <w:b/>
          <w:color w:val="000000"/>
          <w:sz w:val="22"/>
          <w:szCs w:val="22"/>
        </w:rPr>
        <w:t>zpracovatel</w:t>
      </w:r>
      <w:r>
        <w:rPr>
          <w:rFonts w:ascii="Times New Roman" w:eastAsia="Times New Roman" w:hAnsi="Times New Roman" w:cs="Times New Roman"/>
          <w:color w:val="000000"/>
          <w:sz w:val="22"/>
          <w:szCs w:val="22"/>
        </w:rPr>
        <w:t>“)</w:t>
      </w:r>
    </w:p>
    <w:p w14:paraId="00000018" w14:textId="77777777" w:rsidR="00BC2BD8" w:rsidRDefault="00BC2BD8">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p w14:paraId="00000019" w14:textId="77777777" w:rsidR="00BC2BD8" w:rsidRDefault="0038606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souladu s ustanovením § 1746 odst. 2 zákona č. 89/2012 Sb., občanský zákoník, ve znění pozdějších předpisů a ustanovení § 61 zákona č. 121/2000 Sb., o právu autorském, ve znění pozdějších předpisů, tuto</w:t>
      </w:r>
    </w:p>
    <w:p w14:paraId="0000001A" w14:textId="77777777" w:rsidR="00BC2BD8" w:rsidRDefault="00BC2BD8">
      <w:pPr>
        <w:pBdr>
          <w:top w:val="nil"/>
          <w:left w:val="nil"/>
          <w:bottom w:val="nil"/>
          <w:right w:val="nil"/>
          <w:between w:val="nil"/>
        </w:pBdr>
        <w:spacing w:after="120" w:line="276" w:lineRule="auto"/>
        <w:jc w:val="center"/>
        <w:rPr>
          <w:rFonts w:ascii="Times New Roman" w:eastAsia="Times New Roman" w:hAnsi="Times New Roman" w:cs="Times New Roman"/>
          <w:color w:val="000000"/>
          <w:sz w:val="22"/>
          <w:szCs w:val="22"/>
        </w:rPr>
      </w:pPr>
    </w:p>
    <w:p w14:paraId="0000001B" w14:textId="77777777" w:rsidR="00BC2BD8" w:rsidRDefault="0038606C">
      <w:pPr>
        <w:pBdr>
          <w:top w:val="nil"/>
          <w:left w:val="nil"/>
          <w:bottom w:val="nil"/>
          <w:right w:val="nil"/>
          <w:between w:val="nil"/>
        </w:pBdr>
        <w:spacing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Rámcovou dohodu č. ZAK 23-0187</w:t>
      </w:r>
    </w:p>
    <w:p w14:paraId="0000001C" w14:textId="77777777" w:rsidR="00BC2BD8" w:rsidRDefault="0038606C">
      <w:pPr>
        <w:pBdr>
          <w:top w:val="nil"/>
          <w:left w:val="nil"/>
          <w:bottom w:val="nil"/>
          <w:right w:val="nil"/>
          <w:between w:val="nil"/>
        </w:pBdr>
        <w:spacing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s názvem</w:t>
      </w:r>
    </w:p>
    <w:p w14:paraId="0000001D" w14:textId="77777777" w:rsidR="00BC2BD8" w:rsidRDefault="0038606C">
      <w:pPr>
        <w:pBdr>
          <w:top w:val="nil"/>
          <w:left w:val="nil"/>
          <w:bottom w:val="nil"/>
          <w:right w:val="nil"/>
          <w:between w:val="nil"/>
        </w:pBdr>
        <w:spacing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bookmarkStart w:id="2" w:name="_Hlk155189659"/>
      <w:r>
        <w:rPr>
          <w:rFonts w:ascii="Times New Roman" w:eastAsia="Times New Roman" w:hAnsi="Times New Roman" w:cs="Times New Roman"/>
          <w:b/>
          <w:color w:val="000000"/>
          <w:sz w:val="22"/>
          <w:szCs w:val="22"/>
        </w:rPr>
        <w:t>Streaming a záznam akcí v roce 2024</w:t>
      </w:r>
      <w:bookmarkEnd w:id="2"/>
    </w:p>
    <w:p w14:paraId="0000001E" w14:textId="77777777" w:rsidR="00BC2BD8" w:rsidRDefault="0038606C">
      <w:pPr>
        <w:pBdr>
          <w:top w:val="nil"/>
          <w:left w:val="nil"/>
          <w:bottom w:val="nil"/>
          <w:right w:val="nil"/>
          <w:between w:val="nil"/>
        </w:pBdr>
        <w:tabs>
          <w:tab w:val="center" w:pos="4507"/>
          <w:tab w:val="left" w:pos="713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(dále jen „smlouva“)</w:t>
      </w:r>
    </w:p>
    <w:p w14:paraId="0000001F" w14:textId="77777777" w:rsidR="00BC2BD8" w:rsidRDefault="00BC2BD8">
      <w:pPr>
        <w:pBdr>
          <w:top w:val="nil"/>
          <w:left w:val="nil"/>
          <w:bottom w:val="nil"/>
          <w:right w:val="nil"/>
          <w:between w:val="nil"/>
        </w:pBdr>
        <w:tabs>
          <w:tab w:val="left" w:pos="0"/>
          <w:tab w:val="left" w:pos="426"/>
        </w:tabs>
        <w:spacing w:after="120" w:line="276" w:lineRule="auto"/>
        <w:ind w:hanging="284"/>
        <w:jc w:val="center"/>
        <w:rPr>
          <w:rFonts w:ascii="Times New Roman" w:eastAsia="Times New Roman" w:hAnsi="Times New Roman" w:cs="Times New Roman"/>
          <w:color w:val="000000"/>
          <w:sz w:val="22"/>
          <w:szCs w:val="22"/>
          <w:u w:val="single"/>
        </w:rPr>
      </w:pPr>
    </w:p>
    <w:p w14:paraId="00000020" w14:textId="77777777" w:rsidR="00BC2BD8" w:rsidRDefault="00BC2BD8">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1" w14:textId="77777777" w:rsidR="00BC2BD8" w:rsidRDefault="0038606C">
      <w:pPr>
        <w:pBdr>
          <w:top w:val="nil"/>
          <w:left w:val="nil"/>
          <w:bottom w:val="nil"/>
          <w:right w:val="nil"/>
          <w:between w:val="nil"/>
        </w:pBdr>
        <w:tabs>
          <w:tab w:val="left" w:pos="0"/>
          <w:tab w:val="left" w:pos="426"/>
        </w:tabs>
        <w:spacing w:after="120" w:line="276" w:lineRule="auto"/>
        <w:ind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I. Předmět smlouvy</w:t>
      </w:r>
    </w:p>
    <w:p w14:paraId="00000022" w14:textId="23EC901B" w:rsidR="00BC2BD8" w:rsidRDefault="0038606C">
      <w:pPr>
        <w:numPr>
          <w:ilvl w:val="0"/>
          <w:numId w:val="14"/>
        </w:numPr>
        <w:pBdr>
          <w:top w:val="nil"/>
          <w:left w:val="nil"/>
          <w:bottom w:val="nil"/>
          <w:right w:val="nil"/>
          <w:between w:val="nil"/>
        </w:pBdr>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Předmětem této smlouvy je závazek zpracovatele zajistit live streaming a záznam z akcí spolupořádaných objednatelem, primárně v Centru architektury a městského plánování v případě potřeby na dalších místech na území hlavního města Prahy (dále jen „předmět smlouvy“) a závazek objednatele řádně předmět smlouvy převzít a v souladu s čl. II této smlouvy uhradit zpracovateli sjednanou cenu.</w:t>
      </w:r>
    </w:p>
    <w:p w14:paraId="00000023" w14:textId="77777777" w:rsidR="00BC2BD8" w:rsidRDefault="00BC2BD8">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24" w14:textId="2A3A6E94" w:rsidR="00BC2BD8" w:rsidRDefault="0038606C">
      <w:pPr>
        <w:numPr>
          <w:ilvl w:val="0"/>
          <w:numId w:val="1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Konkrétní specifikace jednotlivých požadovaných plnění</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výzvy k plnění veřejné zakázky </w:t>
      </w:r>
      <w:r>
        <w:rPr>
          <w:rFonts w:ascii="Times New Roman" w:eastAsia="Times New Roman" w:hAnsi="Times New Roman" w:cs="Times New Roman"/>
          <w:color w:val="000000"/>
          <w:sz w:val="22"/>
          <w:szCs w:val="22"/>
        </w:rPr>
        <w:br/>
        <w:t xml:space="preserve">- bude dle potřeb a pokynů objednatele zaslána zpracovateli vždy písemně na e-mail kontaktní osoby zpracovatele, a to v dostatečném časovém předstihu zároveň s dílčí objednávkou. </w:t>
      </w:r>
    </w:p>
    <w:p w14:paraId="00000025" w14:textId="77777777" w:rsidR="00BC2BD8" w:rsidRDefault="0038606C">
      <w:pPr>
        <w:numPr>
          <w:ilvl w:val="0"/>
          <w:numId w:val="1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se zavazuje poskytnout zpracovateli součinnost nutnou k realizaci předmětu smlouvy.</w:t>
      </w:r>
    </w:p>
    <w:p w14:paraId="00000026" w14:textId="77777777" w:rsidR="00BC2BD8" w:rsidRDefault="0038606C">
      <w:pPr>
        <w:numPr>
          <w:ilvl w:val="0"/>
          <w:numId w:val="1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Plnění předmětu smlouvy bude provedeno za podmínek stanovených v této smlouvě (včetně příloh), dále pak za podmínek stanovených ve výzvě, včetně jejích příloh a v nabídce zpracovatele.</w:t>
      </w:r>
    </w:p>
    <w:p w14:paraId="00000027" w14:textId="77777777" w:rsidR="00BC2BD8" w:rsidRDefault="00BC2BD8">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28"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II. Cena a platební podmínky</w:t>
      </w:r>
    </w:p>
    <w:p w14:paraId="00000029"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Předmět smlouvy bude realizován a odevzdán na základě dílčích objednávek. Objednávky, </w:t>
      </w:r>
      <w:r>
        <w:rPr>
          <w:rFonts w:ascii="Times New Roman" w:eastAsia="Times New Roman" w:hAnsi="Times New Roman" w:cs="Times New Roman"/>
          <w:color w:val="000000"/>
          <w:sz w:val="22"/>
          <w:szCs w:val="22"/>
        </w:rPr>
        <w:br/>
        <w:t xml:space="preserve">jejichž hodnota nedosáhne částky 50. 000,- Kč bez DPH, budou realizovány prostřednictvím </w:t>
      </w:r>
      <w:r>
        <w:rPr>
          <w:rFonts w:ascii="Times New Roman" w:eastAsia="Times New Roman" w:hAnsi="Times New Roman" w:cs="Times New Roman"/>
          <w:color w:val="000000"/>
          <w:sz w:val="22"/>
          <w:szCs w:val="22"/>
        </w:rPr>
        <w:br/>
        <w:t>e-mailu kontaktních osob objednatele uvedených v čl. XII této smlouvy. Pokud hodnota objednávky dosáhne částky 50.000,- Kč bez DPH nebo vyšší, bude objednávka realizována písemně a odeslána na adresu dodavatele, který ji potvrdí a zašle zpět objednateli, a to elektronicky.</w:t>
      </w:r>
    </w:p>
    <w:p w14:paraId="0000002A"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Celková cena za zpracování předmětu smlouvy činí maximálně:</w:t>
      </w:r>
    </w:p>
    <w:p w14:paraId="0000002B" w14:textId="1EB0F404" w:rsidR="00BC2BD8" w:rsidRDefault="0038606C">
      <w:pPr>
        <w:numPr>
          <w:ilvl w:val="0"/>
          <w:numId w:val="16"/>
        </w:numPr>
        <w:pBdr>
          <w:top w:val="nil"/>
          <w:left w:val="nil"/>
          <w:bottom w:val="nil"/>
          <w:right w:val="nil"/>
          <w:between w:val="nil"/>
        </w:pBdr>
        <w:spacing w:after="120" w:line="276" w:lineRule="auto"/>
        <w:jc w:val="both"/>
        <w:rPr>
          <w:color w:val="000000"/>
          <w:sz w:val="22"/>
          <w:szCs w:val="22"/>
        </w:rPr>
      </w:pPr>
      <w:r>
        <w:rPr>
          <w:rFonts w:ascii="Times New Roman" w:eastAsia="Times New Roman" w:hAnsi="Times New Roman" w:cs="Times New Roman"/>
          <w:b/>
          <w:color w:val="000000"/>
          <w:sz w:val="22"/>
          <w:szCs w:val="22"/>
        </w:rPr>
        <w:t>1.000.000,- Kč bez DPH</w:t>
      </w:r>
      <w:r>
        <w:rPr>
          <w:rFonts w:ascii="Times New Roman" w:eastAsia="Times New Roman" w:hAnsi="Times New Roman" w:cs="Times New Roman"/>
          <w:color w:val="000000"/>
          <w:sz w:val="22"/>
          <w:szCs w:val="22"/>
        </w:rPr>
        <w:t xml:space="preserve"> (slovy: jeden</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milion korun českých), </w:t>
      </w:r>
    </w:p>
    <w:p w14:paraId="0000002C" w14:textId="1D510803" w:rsidR="00BC2BD8" w:rsidRDefault="0038606C">
      <w:pPr>
        <w:numPr>
          <w:ilvl w:val="0"/>
          <w:numId w:val="16"/>
        </w:numPr>
        <w:pBdr>
          <w:top w:val="nil"/>
          <w:left w:val="nil"/>
          <w:bottom w:val="nil"/>
          <w:right w:val="nil"/>
          <w:between w:val="nil"/>
        </w:pBdr>
        <w:spacing w:after="120" w:line="276" w:lineRule="auto"/>
        <w:jc w:val="both"/>
        <w:rPr>
          <w:color w:val="000000"/>
          <w:sz w:val="22"/>
          <w:szCs w:val="22"/>
        </w:rPr>
      </w:pPr>
      <w:r>
        <w:rPr>
          <w:rFonts w:ascii="Times New Roman" w:eastAsia="Times New Roman" w:hAnsi="Times New Roman" w:cs="Times New Roman"/>
          <w:b/>
          <w:color w:val="000000"/>
          <w:sz w:val="22"/>
          <w:szCs w:val="22"/>
        </w:rPr>
        <w:t>1.210.000,- Kč s DPH</w:t>
      </w:r>
      <w:r>
        <w:rPr>
          <w:rFonts w:ascii="Times New Roman" w:eastAsia="Times New Roman" w:hAnsi="Times New Roman" w:cs="Times New Roman"/>
          <w:color w:val="000000"/>
          <w:sz w:val="22"/>
          <w:szCs w:val="22"/>
        </w:rPr>
        <w:t xml:space="preserve"> (slovy: jeden</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milion</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dvě</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stě</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deset korun českých).</w:t>
      </w:r>
    </w:p>
    <w:p w14:paraId="0000002D" w14:textId="77777777" w:rsidR="00BC2BD8" w:rsidRDefault="0038606C">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není povinen vyčerpat celou částku.</w:t>
      </w:r>
    </w:p>
    <w:p w14:paraId="0000002E" w14:textId="77777777" w:rsidR="00BC2BD8" w:rsidRDefault="0038606C">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Ceny dílčích částí předmětu smlouvy jsou určeny přílohou č. 1 této smlouvy.</w:t>
      </w:r>
    </w:p>
    <w:p w14:paraId="0000002F"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Platba za splnění předmětu smlouvy se uskuteční po předání jednotlivých částí předmětu smlouvy, a to po oboustranném podepsání akceptačního protokolu.</w:t>
      </w:r>
    </w:p>
    <w:p w14:paraId="00000030"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Cena uvedená v čl. II odst. 2 této smlouvy může být měněna pouze v souvislosti se změnou sazeb DPH či jiných daňových předpisů majících vliv na cenu předmětu plnění. Rozhodným dnem je den změny sazby DPH.</w:t>
      </w:r>
    </w:p>
    <w:p w14:paraId="00000031"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Sjednaná cena v sobě zahrnuje veškeré náklady zpracovatele za realizaci předmětu smlouvy </w:t>
      </w:r>
      <w:r>
        <w:rPr>
          <w:rFonts w:ascii="Times New Roman" w:eastAsia="Times New Roman" w:hAnsi="Times New Roman" w:cs="Times New Roman"/>
          <w:color w:val="000000"/>
          <w:sz w:val="22"/>
          <w:szCs w:val="22"/>
        </w:rPr>
        <w:br/>
        <w:t xml:space="preserve">podle této smlouvy a zpracovatel nemá nárok na jakoukoliv další platbu související s prováděním předmětu smlouvy.  </w:t>
      </w:r>
    </w:p>
    <w:p w14:paraId="00000032"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Objednatel je povinen zaplatit zpracovateli cenu za předmět smlouvy na základě řádně a oprávněně vystaveného daňového dokladu (faktury), a to se splatností 21 dnů ode dne doručení faktury objednateli. </w:t>
      </w:r>
    </w:p>
    <w:p w14:paraId="00000033"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Řádným vystavením faktury se rozumí vystavení faktury zpracovatelem, jež má veškeré náležitosti daňového dokladu požadované právními předpisy, zejména zákonem č. 235/2004 Sb., o dani z přidané hodnoty, ve znění pozdějších předpisů. </w:t>
      </w:r>
      <w:r>
        <w:rPr>
          <w:rFonts w:ascii="Times New Roman" w:eastAsia="Times New Roman" w:hAnsi="Times New Roman" w:cs="Times New Roman"/>
          <w:b/>
          <w:color w:val="000000"/>
          <w:sz w:val="22"/>
          <w:szCs w:val="22"/>
        </w:rPr>
        <w:t xml:space="preserve">Na faktuře musí být dále uvedeno číslo smlouvy ZAK 23-0187 s podlomítkem </w:t>
      </w:r>
      <w:r>
        <w:rPr>
          <w:rFonts w:ascii="Times New Roman" w:eastAsia="Times New Roman" w:hAnsi="Times New Roman" w:cs="Times New Roman"/>
          <w:color w:val="000000"/>
          <w:sz w:val="22"/>
          <w:szCs w:val="22"/>
        </w:rPr>
        <w:t xml:space="preserve">části předmětu plnění a </w:t>
      </w:r>
      <w:r>
        <w:rPr>
          <w:rFonts w:ascii="Times New Roman" w:eastAsia="Times New Roman" w:hAnsi="Times New Roman" w:cs="Times New Roman"/>
          <w:b/>
          <w:color w:val="000000"/>
          <w:sz w:val="22"/>
          <w:szCs w:val="22"/>
        </w:rPr>
        <w:t>datum objednání dílčí objednávky</w:t>
      </w:r>
      <w:r>
        <w:rPr>
          <w:rFonts w:ascii="Times New Roman" w:eastAsia="Times New Roman" w:hAnsi="Times New Roman" w:cs="Times New Roman"/>
          <w:color w:val="000000"/>
          <w:sz w:val="22"/>
          <w:szCs w:val="22"/>
        </w:rPr>
        <w:t xml:space="preserve"> objednatelem. </w:t>
      </w:r>
    </w:p>
    <w:p w14:paraId="00000034"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Oprávněným vystavením faktury se rozumí vystavení faktury zpracovatelem </w:t>
      </w:r>
      <w:r>
        <w:rPr>
          <w:rFonts w:ascii="Times New Roman" w:eastAsia="Times New Roman" w:hAnsi="Times New Roman" w:cs="Times New Roman"/>
          <w:color w:val="000000"/>
          <w:sz w:val="22"/>
          <w:szCs w:val="22"/>
        </w:rPr>
        <w:br/>
        <w:t xml:space="preserve">za provedený a na základě </w:t>
      </w:r>
      <w:r>
        <w:rPr>
          <w:rFonts w:ascii="Times New Roman" w:eastAsia="Times New Roman" w:hAnsi="Times New Roman" w:cs="Times New Roman"/>
          <w:b/>
          <w:color w:val="000000"/>
          <w:sz w:val="22"/>
          <w:szCs w:val="22"/>
        </w:rPr>
        <w:t xml:space="preserve">akceptačního protokolu </w:t>
      </w:r>
      <w:r>
        <w:rPr>
          <w:rFonts w:ascii="Times New Roman" w:eastAsia="Times New Roman" w:hAnsi="Times New Roman" w:cs="Times New Roman"/>
          <w:color w:val="000000"/>
          <w:sz w:val="22"/>
          <w:szCs w:val="22"/>
        </w:rPr>
        <w:t xml:space="preserve">předaný předmět smlouvy dle čl. IV </w:t>
      </w:r>
      <w:r>
        <w:rPr>
          <w:rFonts w:ascii="Times New Roman" w:eastAsia="Times New Roman" w:hAnsi="Times New Roman" w:cs="Times New Roman"/>
          <w:color w:val="000000"/>
          <w:sz w:val="22"/>
          <w:szCs w:val="22"/>
        </w:rPr>
        <w:br/>
        <w:t xml:space="preserve">této smlouvy.  </w:t>
      </w:r>
    </w:p>
    <w:p w14:paraId="00000035"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případě, že faktura nebude vystavena oprávněně, není objednatel povinen ji proplatit.  </w:t>
      </w:r>
    </w:p>
    <w:p w14:paraId="00000036"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že faktura nebude vystavena řádně v souladu se zákonem a nebude obsahovat předepsané náležitosti, je objednatel oprávněn vrátit ji zpracovateli k doplnění. V takovém případě se zastaví plynutí lhůty splatnosti a nová lhůta splatnosti začne běžet doručením opravené faktury.</w:t>
      </w:r>
    </w:p>
    <w:p w14:paraId="00000037" w14:textId="77777777" w:rsidR="00BC2BD8" w:rsidRDefault="0038606C">
      <w:pPr>
        <w:numPr>
          <w:ilvl w:val="0"/>
          <w:numId w:val="15"/>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neposkytuje zálohy.</w:t>
      </w:r>
    </w:p>
    <w:p w14:paraId="00000038"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III. Termín plnění</w:t>
      </w:r>
    </w:p>
    <w:p w14:paraId="00000039" w14:textId="77777777" w:rsidR="00BC2BD8" w:rsidRDefault="0038606C">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Předpokládaná doba plnění předmětu smlouvy je </w:t>
      </w:r>
      <w:r>
        <w:rPr>
          <w:rFonts w:ascii="Times New Roman" w:eastAsia="Times New Roman" w:hAnsi="Times New Roman" w:cs="Times New Roman"/>
          <w:b/>
          <w:color w:val="000000"/>
          <w:sz w:val="22"/>
          <w:szCs w:val="22"/>
        </w:rPr>
        <w:t>do 31. 12. 2024</w:t>
      </w:r>
      <w:r>
        <w:rPr>
          <w:rFonts w:ascii="Times New Roman" w:eastAsia="Times New Roman" w:hAnsi="Times New Roman" w:cs="Times New Roman"/>
          <w:color w:val="000000"/>
          <w:sz w:val="22"/>
          <w:szCs w:val="22"/>
        </w:rPr>
        <w:t>. Předmět smlouvy bude realizován průběžně, vždy na základě jednotlivých dílčích objednávek objednatele a dílčích termínů objednatele.</w:t>
      </w:r>
    </w:p>
    <w:p w14:paraId="0000003B"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lastRenderedPageBreak/>
        <w:t>IV. Způsob plnění a místo předání předmětu smlouvy</w:t>
      </w:r>
    </w:p>
    <w:p w14:paraId="0000003C"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Zpracovatel se zavazuje být nejpozději 1 hodinu před začátkem streamigu/natáčení v místě odkud probíhá stream/natáčení a být schopen zahájit stream/záznam 30 minut před oficiálním začátkem akce dle dílčích objednávek.</w:t>
      </w:r>
    </w:p>
    <w:p w14:paraId="0000003D"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Zpracovatel se zavazuje zpracovat a odevzdat dílčí plnění, jehož předmětem live streaming, bude výstupem online stream v rámci dílčích plnění včetně jeho záznamu případně dle dílčí dohody s technikem objednatele. Konkrétní typ služeb dle přílohy č. 1 bude se zhotovitelem dojednán </w:t>
      </w:r>
      <w:r>
        <w:rPr>
          <w:rFonts w:ascii="Times New Roman" w:eastAsia="Times New Roman" w:hAnsi="Times New Roman" w:cs="Times New Roman"/>
          <w:color w:val="000000"/>
          <w:sz w:val="22"/>
          <w:szCs w:val="22"/>
        </w:rPr>
        <w:br/>
        <w:t xml:space="preserve">vždy před konkrétním natáčením. Zpracovatel bude po dobu účinnosti této smlouvy uchovávat nesestříhaný materiál natočený během dílčích plnění, a to tak, že u každého dílčího plnění uchová nesestříhaný materiál po dobu 30 dní od dílčího odevzdání, pokud objednatel nerozhodne jinak. </w:t>
      </w:r>
    </w:p>
    <w:p w14:paraId="0000003E" w14:textId="48AD1D7A"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Místem předání předmětu smlouvy je sídlo objednatele, Vyšehradská 57, PSČ: 128 00 Praha 2 </w:t>
      </w:r>
      <w:r w:rsidR="000F345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nebo v případě elektronického předání kontaktní osoba objednatele.</w:t>
      </w:r>
    </w:p>
    <w:p w14:paraId="0000003F"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Předání a převzetí předmětu smlouvy se uskuteční na základě oběma stranami podepsaného akceptačního protokolu, jehož vzor akceptačního protokolu je ke stažení na webových stránkách objednatele na adrese: </w:t>
      </w:r>
      <w:hyperlink r:id="rId7">
        <w:r>
          <w:rPr>
            <w:rFonts w:ascii="Times New Roman" w:eastAsia="Times New Roman" w:hAnsi="Times New Roman" w:cs="Times New Roman"/>
            <w:color w:val="000000"/>
            <w:sz w:val="22"/>
            <w:szCs w:val="22"/>
          </w:rPr>
          <w:t>http://www.iprpraha.cz/clanek/1950/vzory-dokumentu</w:t>
        </w:r>
      </w:hyperlink>
      <w:r>
        <w:rPr>
          <w:rFonts w:ascii="Times New Roman" w:eastAsia="Times New Roman" w:hAnsi="Times New Roman" w:cs="Times New Roman"/>
          <w:color w:val="000000"/>
          <w:sz w:val="22"/>
          <w:szCs w:val="22"/>
        </w:rPr>
        <w:t xml:space="preserve"> v záložce „Vzory dokumentů, na které odkazují smlouvy. Akceptační protokol bude podepsán pouze tehdy, bude-li předávaný předmět smlouvy splňovat požadavky na kvalitu stanovené v čl. VI této smlouvy. Teprve podpisem akceptačního protokolu se předmět smlouvy považuje za provedené a převzaté a zpracovateli vzniká právo v souladu s čl. II této smlouvy na jeho zaplacení.</w:t>
      </w:r>
    </w:p>
    <w:p w14:paraId="00000040"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není povinen předmět smlouvy převzít a uzavřít akceptační protokol, pokud předmět smlouvy nesplňuje některý z požadavků na jeho kvalitu stanovenou v čl. VI této smlouvy.</w:t>
      </w:r>
    </w:p>
    <w:p w14:paraId="00000041"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Vlastnické právo k předmětu smlouvy přechází na objednatele okamžikem jeho předání a převzetí dle tohoto článku.</w:t>
      </w:r>
    </w:p>
    <w:p w14:paraId="00000042" w14:textId="77777777" w:rsidR="00BC2BD8" w:rsidRDefault="0038606C">
      <w:pPr>
        <w:numPr>
          <w:ilvl w:val="0"/>
          <w:numId w:val="13"/>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 doby stanovené v odst. 5 tohoto článku nese nebezpečí škody na předmětu smlouvy zpracovatel. </w:t>
      </w:r>
    </w:p>
    <w:p w14:paraId="00000043" w14:textId="77777777" w:rsidR="00BC2BD8" w:rsidRDefault="00BC2BD8">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44"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V. Ustanovení o poddodavatelích</w:t>
      </w:r>
    </w:p>
    <w:p w14:paraId="00000047" w14:textId="77777777" w:rsidR="00BC2BD8" w:rsidRDefault="0038606C">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Zpracovatel se zavazuje v souladu s podanou nabídkou na veřejnou zakázku „Streaming a záznam akcí v roce 2024“ zajišťovat veškeré smluvní povinnosti sám, tj. bez účasti poddodavatelů. </w:t>
      </w:r>
    </w:p>
    <w:p w14:paraId="00000048" w14:textId="77777777" w:rsidR="00BC2BD8" w:rsidRDefault="00BC2BD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p>
    <w:p w14:paraId="00000049" w14:textId="77777777" w:rsidR="00BC2BD8" w:rsidRDefault="00BC2BD8">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4D"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VI. Kvalita předmětu smlouvy</w:t>
      </w:r>
    </w:p>
    <w:p w14:paraId="0000004E" w14:textId="77777777" w:rsidR="00BC2BD8" w:rsidRDefault="0038606C">
      <w:pPr>
        <w:numPr>
          <w:ilvl w:val="0"/>
          <w:numId w:val="1"/>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Předmět smlouvy musí být zpracovatelem proveden řádně, ve stanoveném termínu a s odbornou péčí.</w:t>
      </w:r>
    </w:p>
    <w:p w14:paraId="0000004F" w14:textId="77777777" w:rsidR="00BC2BD8" w:rsidRDefault="0038606C">
      <w:pPr>
        <w:numPr>
          <w:ilvl w:val="0"/>
          <w:numId w:val="1"/>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Řádně a ve stanovených termínech se rozumí provedení předmětu smlouvy v souladu </w:t>
      </w:r>
      <w:r>
        <w:rPr>
          <w:rFonts w:ascii="Times New Roman" w:eastAsia="Times New Roman" w:hAnsi="Times New Roman" w:cs="Times New Roman"/>
          <w:color w:val="000000"/>
          <w:sz w:val="22"/>
          <w:szCs w:val="22"/>
        </w:rPr>
        <w:br/>
        <w:t xml:space="preserve">s čl. III této smlouvy, ve stavu, jež odpovídá požadavkům na kvalitu předmětu smlouvy, </w:t>
      </w:r>
      <w:r>
        <w:rPr>
          <w:rFonts w:ascii="Times New Roman" w:eastAsia="Times New Roman" w:hAnsi="Times New Roman" w:cs="Times New Roman"/>
          <w:color w:val="000000"/>
          <w:sz w:val="22"/>
          <w:szCs w:val="22"/>
        </w:rPr>
        <w:br/>
        <w:t>resp. podmínkám stanoveným v právních předpisech a závazně technických normách, požadavkům na kvalitu předmětu smlouvy a podmínkám veřejné zakázky č 23-187.</w:t>
      </w:r>
    </w:p>
    <w:p w14:paraId="00000050" w14:textId="77777777" w:rsidR="00BC2BD8" w:rsidRDefault="00BC2BD8">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51"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VII. Odpovědnost za vady předmětu smlouvy</w:t>
      </w:r>
    </w:p>
    <w:p w14:paraId="00000052"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Zpracovatel odpovídá za to, že předmět této smlouvy je provedený podle podmínek smlouvy, zadávací dokumentace, a že bude mít vlastnosti stanovené právními předpisy, technickými normami, případně vlastnosti obvyklé.</w:t>
      </w:r>
    </w:p>
    <w:p w14:paraId="00000053"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Vady vytčené v akceptačním protokolu, které nebrání akceptaci, se zpracovatel zavazuje odstranit ve lhůtách stanovených v akceptačním protokolu.</w:t>
      </w:r>
    </w:p>
    <w:p w14:paraId="00000054"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prodlení zpracovatele s odstraněním vad vytčených v akceptačním protokolu, má objednatel vedle vyúčtování smluvní pokuty právo pověřit odstraněním vady popř. vad třetí osobu. Objednateli v tomto případě vzniká právo nárokovat zaplacení vynaložených finančních nákladů na odstranění vady na zpracovateli.</w:t>
      </w:r>
    </w:p>
    <w:p w14:paraId="00000055"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Zpracovatel ručí za případné dotčení práva jakékoliv třetí osoby vyplývající z průmyslového nebo duševního vlastnictví související s plněním předmětu smlouvy, a to na území České republiky i mimo něj.</w:t>
      </w:r>
    </w:p>
    <w:p w14:paraId="00000056"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Pokud bude mít předmět smlouvy právní vady, zpracovatel je povinen na vlastní náklady učinit všechna opatření nezbytná k odstranění právní vady předmětu smlouvy.  Zpracovatel nese veškeré náklady a hradí veškeré oprávněné nároky třetích osob.</w:t>
      </w:r>
    </w:p>
    <w:p w14:paraId="00000057" w14:textId="77777777" w:rsidR="00BC2BD8" w:rsidRDefault="0038606C">
      <w:pPr>
        <w:numPr>
          <w:ilvl w:val="0"/>
          <w:numId w:val="6"/>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že by se zpracovatel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00000058" w14:textId="77777777" w:rsidR="00BC2BD8" w:rsidRDefault="00BC2BD8">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p>
    <w:p w14:paraId="00000059"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VIII. Smluvní pokuta</w:t>
      </w:r>
    </w:p>
    <w:p w14:paraId="0000005A"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neplnění předmětu smlouvy tzn., nepřijede na místo a neprovede live stream popř. záznam akce, zaplatí zpracovatel pokutu ve výši objednané služby dle dílčí objednávky.</w:t>
      </w:r>
    </w:p>
    <w:p w14:paraId="0000005B" w14:textId="3450A89D"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nedodržení podmínky být nejpozději 1 hodinu před začátkem streamigu/natáčení v místě odkud probíhá stream/natáčení a být schopen zahájit stream/záznam 30 minut před oficiálním začátkem akce dle dílčí objednávky, zaplatí zpracovatel objednateli smluvní pokutu ve výši 5.000,- Kč (slovy: pět</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tisíc korun českých).</w:t>
      </w:r>
    </w:p>
    <w:p w14:paraId="0000005C" w14:textId="7020F481"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že objednatel odstoupí od dílčích objednávek ve lhůtě do 24 hodin před jejich plněním, zaplatí objednatel zpracovateli 50</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z ceny dílčích objednávek. V případě, že objednatel odstoupí </w:t>
      </w:r>
      <w:r>
        <w:rPr>
          <w:rFonts w:ascii="Times New Roman" w:eastAsia="Times New Roman" w:hAnsi="Times New Roman" w:cs="Times New Roman"/>
          <w:color w:val="000000"/>
          <w:sz w:val="22"/>
          <w:szCs w:val="22"/>
        </w:rPr>
        <w:br/>
        <w:t>od dílčích objednávek ve lhůtě kratší než 24 hodin před jejich plněním zaplatí objednatel zpracovateli 100</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z ceny dílčích objednávek. </w:t>
      </w:r>
    </w:p>
    <w:p w14:paraId="0000005D"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že objednatel odstoupí od dílčích objednávek ve lhůtě do 48 hodin před započetím plnění, není povinen platit žádný poplatek za zrušení</w:t>
      </w:r>
    </w:p>
    <w:p w14:paraId="0000005E"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případě, že je dohodnut náhradní termín, ustanovení odstavce č. 3 tohoto článku se nepoužije. </w:t>
      </w:r>
    </w:p>
    <w:p w14:paraId="0000005F" w14:textId="156159F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 nepředvídatelných okolností způsobených uzavřením prostor, v nichž bude probíhat plnění předmětu dílčích objednávek, tzn. z důvodu vládních nařízení způsobených covid 19 nebude objednatel ani zpracovatel sankcionován. </w:t>
      </w:r>
    </w:p>
    <w:p w14:paraId="00000060"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Zpracovatel je dále povinen objednateli zaplatit smluvní pokutu za porušení níže uvedených ustanovení této smlouvy:</w:t>
      </w:r>
    </w:p>
    <w:p w14:paraId="00000061" w14:textId="77777777" w:rsidR="00BC2BD8" w:rsidRDefault="0038606C">
      <w:pPr>
        <w:numPr>
          <w:ilvl w:val="0"/>
          <w:numId w:val="11"/>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Za každé jednotlivé porušení povinnosti uvedené v čl. IX této smlouvy je zpracovatel povinen zaplatit objednateli smluvní pokutu ve výši 100.000,- Kč.</w:t>
      </w:r>
    </w:p>
    <w:p w14:paraId="00000062" w14:textId="3B50EFA0" w:rsidR="00BC2BD8" w:rsidRDefault="0038606C">
      <w:pPr>
        <w:numPr>
          <w:ilvl w:val="0"/>
          <w:numId w:val="11"/>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Za každé jednotlivé porušení povinností uvedených v čl. X této smlouvy týkajících se ochrany důvěrných informací a obchodního tajemství, je zpracovatel povinen zaplatit objednateli smluvní pokutu ve výši 100.000,- Kč.</w:t>
      </w:r>
    </w:p>
    <w:p w14:paraId="00000063"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V případě škody vzniklé objednateli porušením povinnosti zpracovatele, je tento povinen škodu objednateli uhradit. </w:t>
      </w:r>
    </w:p>
    <w:p w14:paraId="00000064" w14:textId="7777777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je oprávněn smluvní pokutu, případně vzniklou náhradu škody, na které mu v důsledku porušení závazku zpracovatele vznikl právní nárok, započíst proti kterékoliv úhradě, která přísluší zpracovateli dle příslušných ustanovení smlouvy.</w:t>
      </w:r>
    </w:p>
    <w:p w14:paraId="00000065" w14:textId="2467CC4A"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pokuta sjednaná dle tohoto článku je splatná do 15 kalendářních dnů od okamžiku každého jednotlivého porušení ustanovení specifikovaného v této smlouvě,</w:t>
      </w:r>
      <w:r w:rsidR="000F345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 to na účet objednatele uvedený v záhlaví této smlouvy. Objednatel je oprávněn započíst splatnou smluvní pokutu proti jakékoli pohledávce zpracovatele vůči objednateli. </w:t>
      </w:r>
    </w:p>
    <w:p w14:paraId="00000066" w14:textId="3D14EEE7" w:rsidR="00BC2BD8" w:rsidRDefault="0038606C">
      <w:pPr>
        <w:numPr>
          <w:ilvl w:val="0"/>
          <w:numId w:val="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Ustanovením tohoto článku o smluvní pokutě není dotčeno domáhat se práva na náhradu škody, smluvní strany tedy nebudou aplikovat ustanovení § 2050 občanského zákoníku.</w:t>
      </w:r>
    </w:p>
    <w:p w14:paraId="00000067" w14:textId="77777777" w:rsidR="00BC2BD8" w:rsidRDefault="00BC2BD8">
      <w:pPr>
        <w:pBdr>
          <w:top w:val="nil"/>
          <w:left w:val="nil"/>
          <w:bottom w:val="nil"/>
          <w:right w:val="nil"/>
          <w:between w:val="nil"/>
        </w:pBdr>
        <w:spacing w:after="120" w:line="276" w:lineRule="auto"/>
        <w:rPr>
          <w:rFonts w:ascii="Times New Roman" w:eastAsia="Times New Roman" w:hAnsi="Times New Roman" w:cs="Times New Roman"/>
          <w:color w:val="000000"/>
          <w:sz w:val="22"/>
          <w:szCs w:val="22"/>
          <w:u w:val="single"/>
        </w:rPr>
      </w:pPr>
    </w:p>
    <w:p w14:paraId="0000006B"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 xml:space="preserve"> IX. Ustanovení o právním vztahu k autorskému zákonu</w:t>
      </w:r>
    </w:p>
    <w:p w14:paraId="0000006C"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„licenční doložka“</w:t>
      </w:r>
    </w:p>
    <w:p w14:paraId="0000006E" w14:textId="7F4E7EA4"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Zhotovitel poskytuje objednateli výhradní neomezenou licenci k předmětu smlouvy, a to věcně, časově a místně, v rozsahu ustanovení § 12 autorského zákona, a uděluje objednateli převoditelné, trvalé, výlučné a zaplacením ceny díla zcela splacené právo dílo užívat a objednatel toto právo přijímá. Zhotovitel poskytuje objednateli výhradní neomezenou licenci k předmětu smlouvy ke dni účinnosti této smlouvy. Objednatel je oprávněn dílo užít všemi způsoby užití dle ustanovení § 12 autorského zákona, zejména: zveřejnit, zpracovat, změnit, upravit a takto je užít v neomezeném rozsahu </w:t>
      </w:r>
      <w:r>
        <w:rPr>
          <w:rFonts w:ascii="Times New Roman" w:eastAsia="Times New Roman" w:hAnsi="Times New Roman" w:cs="Times New Roman"/>
          <w:color w:val="000000"/>
          <w:sz w:val="22"/>
          <w:szCs w:val="22"/>
        </w:rPr>
        <w:br/>
        <w:t xml:space="preserve">dle tohoto článku, užít pouze část díla a spojit dílo s jinými díly a zařadit je do díla souborného. Smluvní strany pro vyloučení pochybností uvádějí, že současně s udělením licence poskytuje objednateli souhlas s prvotním zveřejněním díla dle § 11 odst. 1 autorského zákona. Zhotovitel výslovně souhlasí s tím, </w:t>
      </w:r>
      <w:r w:rsidR="000F345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aby objednatel o zveřejnění řádně předaného a převzatého díla nebo jeho části rozhodl sám dle svého uvážení. Zveřejněním se rozumí zejména (nikoli však výlučně) veřejné přednesení, provedení, předvedení, vystavení, vydání či jiné zpřístupnění veřejnosti. Zhotovitel se poskytnutím licence objednateli zavazuje sám neužít licenci, a to nejen po předání a převzetí díla nebo jeho části objednatelem, ale i před předáním a převzetím díla nebo části objednatelem. Zhotovitel se zdrží výkonu práva, ke kterému zde sjednanou licenci objednateli uděluje.</w:t>
      </w:r>
    </w:p>
    <w:p w14:paraId="0000006F" w14:textId="77777777"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Objednatel je oprávněn zcela nebo zčásti, bez omezení, oprávnění tvořící součást licence poskytnout třetí osobě (podlicence) a to i opakovaně, případně práva touto smlouvou nabytá postoupit </w:t>
      </w:r>
      <w:r>
        <w:rPr>
          <w:rFonts w:ascii="Times New Roman" w:eastAsia="Times New Roman" w:hAnsi="Times New Roman" w:cs="Times New Roman"/>
          <w:color w:val="000000"/>
          <w:sz w:val="22"/>
          <w:szCs w:val="22"/>
        </w:rPr>
        <w:br/>
        <w:t xml:space="preserve">a zhotoviteli identifikovat osobu postupníka (nabyvatele licence). </w:t>
      </w:r>
    </w:p>
    <w:p w14:paraId="00000070" w14:textId="77777777"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Zhotovitel garantuje, že dílo vytvořil osobně, případně bylo vytvořeno pouze osobami, které jsou </w:t>
      </w:r>
      <w:r>
        <w:rPr>
          <w:rFonts w:ascii="Times New Roman" w:eastAsia="Times New Roman" w:hAnsi="Times New Roman" w:cs="Times New Roman"/>
          <w:color w:val="000000"/>
          <w:sz w:val="22"/>
          <w:szCs w:val="22"/>
        </w:rPr>
        <w:br/>
        <w:t xml:space="preserve">k němu ve vztahu ve smyslu ustanovení § 58 autorského zákona, a že tudíž bude oprávněn </w:t>
      </w:r>
      <w:r>
        <w:rPr>
          <w:rFonts w:ascii="Times New Roman" w:eastAsia="Times New Roman" w:hAnsi="Times New Roman" w:cs="Times New Roman"/>
          <w:color w:val="000000"/>
          <w:sz w:val="22"/>
          <w:szCs w:val="22"/>
        </w:rPr>
        <w:br/>
        <w:t xml:space="preserve">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w:t>
      </w:r>
      <w:r>
        <w:rPr>
          <w:rFonts w:ascii="Times New Roman" w:eastAsia="Times New Roman" w:hAnsi="Times New Roman" w:cs="Times New Roman"/>
          <w:color w:val="000000"/>
          <w:sz w:val="22"/>
          <w:szCs w:val="22"/>
        </w:rPr>
        <w:br/>
        <w:t xml:space="preserve">této smlouvy společně označují jako „licence“. Zhotovitel garantuje, že před podpisem této smlouvy neudělil třetímu žádnou licenci k užití díla, a to ani výhradní ani nevýhradní, která by mohla být </w:t>
      </w:r>
      <w:r>
        <w:rPr>
          <w:rFonts w:ascii="Times New Roman" w:eastAsia="Times New Roman" w:hAnsi="Times New Roman" w:cs="Times New Roman"/>
          <w:color w:val="000000"/>
          <w:sz w:val="22"/>
          <w:szCs w:val="22"/>
        </w:rPr>
        <w:br/>
        <w:t xml:space="preserve">v rozporu s licencí dle zde sjednaného. Zhotovitel současně garantuje, že ve spojení s dílem nejsou dotčena jakákoli práva třetích osob a jedná se o původní, jedinečné a tvůrčí dílo zhotovitele. </w:t>
      </w:r>
    </w:p>
    <w:p w14:paraId="00000071" w14:textId="77777777"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Odměna za poskytnutí licence je zahrnuta v celkové ceně díla. Smluvní strany prohlašují takovou odměnu za odpovídající a konečnou. </w:t>
      </w:r>
    </w:p>
    <w:p w14:paraId="00000072" w14:textId="77777777"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w:t>
      </w:r>
      <w:r>
        <w:rPr>
          <w:rFonts w:ascii="Times New Roman" w:eastAsia="Times New Roman" w:hAnsi="Times New Roman" w:cs="Times New Roman"/>
          <w:color w:val="000000"/>
          <w:sz w:val="22"/>
          <w:szCs w:val="22"/>
        </w:rPr>
        <w:br/>
        <w:t xml:space="preserve">s předáním předmětu smlouvy nebo jeho části objednateli. </w:t>
      </w:r>
    </w:p>
    <w:p w14:paraId="00000073" w14:textId="77777777" w:rsidR="00BC2BD8" w:rsidRDefault="0038606C">
      <w:pPr>
        <w:numPr>
          <w:ilvl w:val="6"/>
          <w:numId w:val="8"/>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ohledem na veřejnoprávní povahu objednatele, který musí naplňovat podmínky transparentnosti </w:t>
      </w:r>
      <w:r>
        <w:rPr>
          <w:rFonts w:ascii="Times New Roman" w:eastAsia="Times New Roman" w:hAnsi="Times New Roman" w:cs="Times New Roman"/>
          <w:color w:val="000000"/>
          <w:sz w:val="22"/>
          <w:szCs w:val="22"/>
        </w:rPr>
        <w:br/>
        <w:t xml:space="preserve">a plnit povinnosti dle zákona č. 106/1999 Sb., o svobodném přístupu k informacím, se smluvní strany dohodly, že objednatel je oprávněn bez omezení zveřejnit výsledek činnosti zhotovitele. </w:t>
      </w:r>
    </w:p>
    <w:p w14:paraId="00000074" w14:textId="77777777" w:rsidR="00BC2BD8" w:rsidRDefault="0038606C">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Ke zveřejnění může dojít v jakékoli podobě (tiskem, prostřednictvím internetových stránek, veřejnou prezentací atd.). </w:t>
      </w:r>
    </w:p>
    <w:p w14:paraId="00000075" w14:textId="77777777" w:rsidR="00BC2BD8" w:rsidRDefault="00BC2BD8">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76"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X. Ochrana důvěrných informací</w:t>
      </w:r>
    </w:p>
    <w:p w14:paraId="00000077" w14:textId="74334C05"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Smluvní strany se zavazují, že pro jiné účely, než je plnění předmětu této smlouvy a jednání směřující </w:t>
      </w:r>
      <w:r w:rsidR="000F345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 xml:space="preserve">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w:t>
      </w:r>
      <w:r w:rsidR="000F345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 xml:space="preserve">či v souladu se zákonem o registru smluv). </w:t>
      </w:r>
    </w:p>
    <w:p w14:paraId="00000078" w14:textId="6EF85340"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w:t>
      </w:r>
      <w:r w:rsidR="000F345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v obchodních kruzích běžně dostupné a mají být podle vůle smluvních stran utajeny.</w:t>
      </w:r>
    </w:p>
    <w:p w14:paraId="00000079"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Smluvní strany se zavazují, že ke skutečnostem tvořícím obchodní tajemství, umožní přístup pouze pracovníkům a osobám, které se smluvně zavázaly mlčenlivostí o skutečnostech tvořících obchodní tajemství.</w:t>
      </w:r>
    </w:p>
    <w:p w14:paraId="0000007A"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Smluvní strany jsou povinny zachovávat obchodní tajemství i po skončení tohoto smluvního vztahu po dobu, po kterou trvají skutečnosti obchodní tajemství tvořící.</w:t>
      </w:r>
    </w:p>
    <w:p w14:paraId="0000007B"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Smluvní strany se zavazují, že informace získané od druhé smluvní strany nebo při spolupráci s ní nevyužijí k vlastní výdělečné činnosti a ani neumožní, aby je k výdělečné činnosti využila třetí osoba.</w:t>
      </w:r>
    </w:p>
    <w:p w14:paraId="0000007C" w14:textId="77777777" w:rsidR="00BC2BD8" w:rsidRDefault="00BC2BD8">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p>
    <w:p w14:paraId="0000007D"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XI. Trvání a ukončení smlouvy</w:t>
      </w:r>
    </w:p>
    <w:p w14:paraId="0000007E" w14:textId="77777777" w:rsidR="00BC2BD8" w:rsidRDefault="0038606C">
      <w:pPr>
        <w:numPr>
          <w:ilvl w:val="0"/>
          <w:numId w:val="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Tato smlouva se uzavírá na dobu určitou, účinnosti nabývá dnem zveřejnění v registru smluv a  končí dnem </w:t>
      </w:r>
      <w:r>
        <w:rPr>
          <w:rFonts w:ascii="Times New Roman" w:eastAsia="Times New Roman" w:hAnsi="Times New Roman" w:cs="Times New Roman"/>
          <w:b/>
          <w:color w:val="000000"/>
          <w:sz w:val="22"/>
          <w:szCs w:val="22"/>
        </w:rPr>
        <w:t>31. 12. 2024</w:t>
      </w:r>
      <w:r>
        <w:rPr>
          <w:rFonts w:ascii="Times New Roman" w:eastAsia="Times New Roman" w:hAnsi="Times New Roman" w:cs="Times New Roman"/>
          <w:b/>
          <w:i/>
          <w:color w:val="000000"/>
          <w:sz w:val="22"/>
          <w:szCs w:val="22"/>
        </w:rPr>
        <w:t>,</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případně okamžikem, kdy cena veškerých celkově poskytnutých služeb dosáhne částky dle čl. II odst. 2 smlouvy. Platí termín, který nastane dříve.</w:t>
      </w:r>
      <w:r>
        <w:rPr>
          <w:rFonts w:ascii="Times New Roman" w:eastAsia="Times New Roman" w:hAnsi="Times New Roman" w:cs="Times New Roman"/>
          <w:i/>
          <w:color w:val="000000"/>
          <w:sz w:val="22"/>
          <w:szCs w:val="22"/>
        </w:rPr>
        <w:t xml:space="preserve"> </w:t>
      </w:r>
    </w:p>
    <w:p w14:paraId="0000007F" w14:textId="77777777" w:rsidR="00BC2BD8" w:rsidRDefault="0038606C">
      <w:pPr>
        <w:numPr>
          <w:ilvl w:val="0"/>
          <w:numId w:val="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Smlouva může zaniknout:</w:t>
      </w:r>
    </w:p>
    <w:p w14:paraId="00000080" w14:textId="77777777" w:rsidR="00BC2BD8" w:rsidRDefault="0038606C">
      <w:pPr>
        <w:numPr>
          <w:ilvl w:val="0"/>
          <w:numId w:val="1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písemnou dohodou smluvních stran,</w:t>
      </w:r>
    </w:p>
    <w:p w14:paraId="00000081" w14:textId="77777777" w:rsidR="00BC2BD8" w:rsidRDefault="0038606C">
      <w:pPr>
        <w:numPr>
          <w:ilvl w:val="0"/>
          <w:numId w:val="1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písemnou výpovědí za podmínek uvedených v odst. 3 tohoto článku, </w:t>
      </w:r>
    </w:p>
    <w:p w14:paraId="00000082" w14:textId="77777777" w:rsidR="00BC2BD8" w:rsidRDefault="0038606C">
      <w:pPr>
        <w:numPr>
          <w:ilvl w:val="0"/>
          <w:numId w:val="1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odstoupením od smlouvy,</w:t>
      </w:r>
    </w:p>
    <w:p w14:paraId="00000083" w14:textId="77777777" w:rsidR="00BC2BD8" w:rsidRDefault="0038606C">
      <w:pPr>
        <w:numPr>
          <w:ilvl w:val="0"/>
          <w:numId w:val="12"/>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vyčerpáním finančního limitu uvedeného v čl. II odst. 2 této smlouvy.</w:t>
      </w:r>
    </w:p>
    <w:p w14:paraId="00000084" w14:textId="77777777" w:rsidR="00BC2BD8" w:rsidRDefault="0038606C">
      <w:pPr>
        <w:numPr>
          <w:ilvl w:val="0"/>
          <w:numId w:val="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Smluvní strany mohou podat výpověď i bez udání důvodu. Výpovědní lhůta činí 3 měsíce a počíná běžet prvním dnem kalendářního měsíce následujícího po měsíci, v němž byla výpověď druhé smluvní straně doručena.</w:t>
      </w:r>
    </w:p>
    <w:p w14:paraId="00000085" w14:textId="77777777" w:rsidR="00BC2BD8" w:rsidRDefault="0038606C">
      <w:pPr>
        <w:numPr>
          <w:ilvl w:val="0"/>
          <w:numId w:val="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Objednatel má právo odstoupit od této smlouvy:</w:t>
      </w:r>
    </w:p>
    <w:p w14:paraId="00000086"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 xml:space="preserve">neodstraní-li zpracovatel vady předmětu smlouvy ani v dodatečné lhůtě nad rámec lhůty </w:t>
      </w:r>
      <w:r>
        <w:rPr>
          <w:rFonts w:ascii="Times New Roman" w:eastAsia="Times New Roman" w:hAnsi="Times New Roman" w:cs="Times New Roman"/>
          <w:color w:val="000000"/>
          <w:sz w:val="22"/>
          <w:szCs w:val="22"/>
        </w:rPr>
        <w:br/>
        <w:t xml:space="preserve">pro odstranění vad bránících užívání předmětu smlouvy stanovené v akceptačním protokolu </w:t>
      </w:r>
      <w:r>
        <w:rPr>
          <w:rFonts w:ascii="Times New Roman" w:eastAsia="Times New Roman" w:hAnsi="Times New Roman" w:cs="Times New Roman"/>
          <w:color w:val="000000"/>
          <w:sz w:val="22"/>
          <w:szCs w:val="22"/>
        </w:rPr>
        <w:br/>
        <w:t>nebo oznámí-li před jejím uplynutím, že vady neodstraní,</w:t>
      </w:r>
    </w:p>
    <w:p w14:paraId="00000087"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jestliže byl prohlášen úpadek zpracovatele ve smyslu zákona č. 182/2006 Sb., insolvenční zákon, ve znění pozdějších předpisů,</w:t>
      </w:r>
    </w:p>
    <w:p w14:paraId="00000088"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pokud bude zpracovatel v prodlení s dodáním předmětu smlouvy či jeho části o více než 30 dní,</w:t>
      </w:r>
    </w:p>
    <w:p w14:paraId="00000089"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jestliže předmět smlouvy nebude splňovat parametry stanovené v této smlouvě, zadávací dokumentaci dle čl. I odst. 3 této smlouvy, obecně závaznými právními předpisy či technickými normami,</w:t>
      </w:r>
    </w:p>
    <w:p w14:paraId="0000008A"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jestliže zpracovatel pozbude oprávnění, které vyžaduje provedení a dodání předmětu smlouvy,</w:t>
      </w:r>
    </w:p>
    <w:p w14:paraId="0000008B"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jestliže zpracovatel vstoupí do likvidace.</w:t>
      </w:r>
    </w:p>
    <w:p w14:paraId="0000008C" w14:textId="77777777" w:rsidR="00BC2BD8" w:rsidRDefault="0038606C">
      <w:pPr>
        <w:numPr>
          <w:ilvl w:val="0"/>
          <w:numId w:val="10"/>
        </w:numPr>
        <w:pBdr>
          <w:top w:val="nil"/>
          <w:left w:val="nil"/>
          <w:bottom w:val="nil"/>
          <w:right w:val="nil"/>
          <w:between w:val="nil"/>
        </w:pBdr>
        <w:spacing w:after="120" w:line="276" w:lineRule="auto"/>
        <w:ind w:left="0" w:hanging="284"/>
        <w:jc w:val="both"/>
      </w:pPr>
      <w:r>
        <w:rPr>
          <w:rFonts w:ascii="Times New Roman" w:eastAsia="Times New Roman" w:hAnsi="Times New Roman" w:cs="Times New Roman"/>
          <w:color w:val="000000"/>
          <w:sz w:val="22"/>
          <w:szCs w:val="22"/>
        </w:rPr>
        <w:t>v případě, kdy bude plnění prováděno v rozporu s čl. V této smlouvy.</w:t>
      </w:r>
    </w:p>
    <w:p w14:paraId="0000008D" w14:textId="77777777" w:rsidR="00BC2BD8" w:rsidRDefault="0038606C">
      <w:pPr>
        <w:numPr>
          <w:ilvl w:val="0"/>
          <w:numId w:val="4"/>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Objednatel je oprávněn odstoupit od dílčích objednávek ve lhůtě do 48 hodin před jejich plněním </w:t>
      </w:r>
      <w:r>
        <w:rPr>
          <w:rFonts w:ascii="Times New Roman" w:eastAsia="Times New Roman" w:hAnsi="Times New Roman" w:cs="Times New Roman"/>
          <w:color w:val="000000"/>
          <w:sz w:val="22"/>
          <w:szCs w:val="22"/>
        </w:rPr>
        <w:br/>
        <w:t>bez povinnosti platby a bez pokuty.</w:t>
      </w:r>
    </w:p>
    <w:p w14:paraId="0000008E" w14:textId="77777777" w:rsidR="00BC2BD8" w:rsidRDefault="00BC2BD8">
      <w:p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p>
    <w:p w14:paraId="0000008F"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XII. Ustanovení o doručování</w:t>
      </w:r>
    </w:p>
    <w:p w14:paraId="00000090" w14:textId="77777777" w:rsidR="00BC2BD8" w:rsidRDefault="0038606C">
      <w:pPr>
        <w:numPr>
          <w:ilvl w:val="0"/>
          <w:numId w:val="7"/>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Veškeré písemnosti související s touto smlouvou se doručují na adresu objednatele nebo zpracovatele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00000091" w14:textId="77777777" w:rsidR="00BC2BD8" w:rsidRDefault="0038606C">
      <w:pPr>
        <w:numPr>
          <w:ilvl w:val="0"/>
          <w:numId w:val="7"/>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Nebyl-li objednatel nebo zpracovatel na uvedené adrese zastižen, písemnost se prostřednictvím poštovního doručovatele uloží na poště. Nevyzvedne-li si účastník zásilku do deseti kalendářních</w:t>
      </w:r>
      <w:r>
        <w:rPr>
          <w:rFonts w:ascii="Times New Roman" w:eastAsia="Times New Roman" w:hAnsi="Times New Roman" w:cs="Times New Roman"/>
          <w:color w:val="000000"/>
          <w:sz w:val="22"/>
          <w:szCs w:val="22"/>
        </w:rPr>
        <w:br/>
        <w:t xml:space="preserve">dnů od uložení, považuje se poslední den této lhůty za den doručení, i když se účastník o doručení nedozvěděl. </w:t>
      </w:r>
    </w:p>
    <w:p w14:paraId="00000092" w14:textId="1510C8A8" w:rsidR="00BC2BD8" w:rsidRDefault="0038606C">
      <w:pPr>
        <w:numPr>
          <w:ilvl w:val="0"/>
          <w:numId w:val="7"/>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Kontaktní osobou na straně objednatele je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tel.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br/>
        <w:t xml:space="preserve">e-mail: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e-mail: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e-mail: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xml:space="preserve">, e-mail: </w:t>
      </w:r>
      <w:r w:rsidR="00CA239F">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w:t>
      </w:r>
    </w:p>
    <w:p w14:paraId="00000093" w14:textId="36A85EEE" w:rsidR="00BC2BD8" w:rsidRPr="000F3451" w:rsidRDefault="0038606C">
      <w:pPr>
        <w:numPr>
          <w:ilvl w:val="0"/>
          <w:numId w:val="7"/>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Kontaktní osobou na straně zpracovatele </w:t>
      </w:r>
      <w:r w:rsidRPr="000F3451">
        <w:rPr>
          <w:rFonts w:ascii="Times New Roman" w:eastAsia="Times New Roman" w:hAnsi="Times New Roman" w:cs="Times New Roman"/>
          <w:color w:val="000000"/>
          <w:sz w:val="22"/>
          <w:szCs w:val="22"/>
        </w:rPr>
        <w:t xml:space="preserve">je </w:t>
      </w:r>
      <w:r w:rsidR="00CA239F">
        <w:rPr>
          <w:rFonts w:ascii="Times New Roman" w:eastAsia="Times New Roman" w:hAnsi="Times New Roman" w:cs="Times New Roman"/>
          <w:color w:val="000000"/>
          <w:sz w:val="22"/>
          <w:szCs w:val="22"/>
        </w:rPr>
        <w:t>xxx</w:t>
      </w:r>
      <w:r w:rsidRPr="000F3451">
        <w:rPr>
          <w:rFonts w:ascii="Times New Roman" w:eastAsia="Times New Roman" w:hAnsi="Times New Roman" w:cs="Times New Roman"/>
          <w:color w:val="000000"/>
          <w:sz w:val="22"/>
          <w:szCs w:val="22"/>
        </w:rPr>
        <w:t>,</w:t>
      </w:r>
      <w:r w:rsidRPr="000F3451">
        <w:rPr>
          <w:rFonts w:ascii="Times New Roman" w:eastAsia="Times New Roman" w:hAnsi="Times New Roman" w:cs="Times New Roman"/>
          <w:sz w:val="22"/>
          <w:szCs w:val="22"/>
        </w:rPr>
        <w:t xml:space="preserve"> </w:t>
      </w:r>
      <w:r w:rsidRPr="000F3451">
        <w:rPr>
          <w:rFonts w:ascii="Times New Roman" w:eastAsia="Times New Roman" w:hAnsi="Times New Roman" w:cs="Times New Roman"/>
          <w:color w:val="000000"/>
          <w:sz w:val="22"/>
          <w:szCs w:val="22"/>
        </w:rPr>
        <w:t xml:space="preserve">tel. </w:t>
      </w:r>
      <w:r w:rsidR="00CA239F">
        <w:rPr>
          <w:rFonts w:ascii="Times New Roman" w:eastAsia="Times New Roman" w:hAnsi="Times New Roman" w:cs="Times New Roman"/>
          <w:color w:val="000000"/>
          <w:sz w:val="22"/>
          <w:szCs w:val="22"/>
        </w:rPr>
        <w:t>xxx</w:t>
      </w:r>
      <w:r w:rsidRPr="000F3451">
        <w:rPr>
          <w:rFonts w:ascii="Times New Roman" w:eastAsia="Times New Roman" w:hAnsi="Times New Roman" w:cs="Times New Roman"/>
          <w:sz w:val="22"/>
          <w:szCs w:val="22"/>
        </w:rPr>
        <w:t>,</w:t>
      </w:r>
      <w:r w:rsidRPr="000F3451">
        <w:rPr>
          <w:rFonts w:ascii="Times New Roman" w:eastAsia="Times New Roman" w:hAnsi="Times New Roman" w:cs="Times New Roman"/>
          <w:color w:val="000000"/>
          <w:sz w:val="22"/>
          <w:szCs w:val="22"/>
        </w:rPr>
        <w:t xml:space="preserve"> </w:t>
      </w:r>
      <w:r w:rsidR="000F3451">
        <w:rPr>
          <w:rFonts w:ascii="Times New Roman" w:eastAsia="Times New Roman" w:hAnsi="Times New Roman" w:cs="Times New Roman"/>
          <w:color w:val="000000"/>
          <w:sz w:val="22"/>
          <w:szCs w:val="22"/>
        </w:rPr>
        <w:br/>
      </w:r>
      <w:r w:rsidRPr="000F3451">
        <w:rPr>
          <w:rFonts w:ascii="Times New Roman" w:eastAsia="Times New Roman" w:hAnsi="Times New Roman" w:cs="Times New Roman"/>
          <w:color w:val="000000"/>
          <w:sz w:val="22"/>
          <w:szCs w:val="22"/>
        </w:rPr>
        <w:t xml:space="preserve">e-mail: </w:t>
      </w:r>
      <w:r w:rsidR="00CA239F">
        <w:rPr>
          <w:rFonts w:ascii="Times New Roman" w:eastAsia="Times New Roman" w:hAnsi="Times New Roman" w:cs="Times New Roman"/>
          <w:color w:val="000000"/>
          <w:sz w:val="22"/>
          <w:szCs w:val="22"/>
        </w:rPr>
        <w:t>xxx</w:t>
      </w:r>
      <w:r w:rsidR="000F3451">
        <w:rPr>
          <w:rFonts w:ascii="Times New Roman" w:eastAsia="Times New Roman" w:hAnsi="Times New Roman" w:cs="Times New Roman"/>
          <w:color w:val="0000FF"/>
          <w:sz w:val="22"/>
          <w:szCs w:val="22"/>
          <w:u w:val="single"/>
        </w:rPr>
        <w:t>.</w:t>
      </w:r>
    </w:p>
    <w:p w14:paraId="00000094" w14:textId="77777777" w:rsidR="00BC2BD8" w:rsidRDefault="00BC2BD8">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p>
    <w:p w14:paraId="00000095"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XIII. Prohlášení ke společensky odpovědnému plnění veřejné zakázky</w:t>
      </w:r>
    </w:p>
    <w:p w14:paraId="00000096" w14:textId="77777777" w:rsidR="00BC2BD8" w:rsidRDefault="00BC2BD8">
      <w:pPr>
        <w:pBdr>
          <w:top w:val="nil"/>
          <w:left w:val="nil"/>
          <w:bottom w:val="nil"/>
          <w:right w:val="nil"/>
          <w:between w:val="nil"/>
        </w:pBdr>
        <w:spacing w:after="120" w:line="276" w:lineRule="auto"/>
        <w:ind w:left="708" w:firstLine="708"/>
        <w:rPr>
          <w:rFonts w:ascii="Times New Roman" w:eastAsia="Times New Roman" w:hAnsi="Times New Roman" w:cs="Times New Roman"/>
          <w:color w:val="000000"/>
          <w:sz w:val="22"/>
          <w:szCs w:val="22"/>
          <w:u w:val="single"/>
        </w:rPr>
      </w:pPr>
    </w:p>
    <w:p w14:paraId="00000097"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Poskytovatel se zavazuje zajistit po celou dobu plnění veřejné zakázky:</w:t>
      </w:r>
    </w:p>
    <w:p w14:paraId="00000098"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poskytovatel i u svých poddodavatelů;</w:t>
      </w:r>
    </w:p>
    <w:p w14:paraId="00000099"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r>
        <w:rPr>
          <w:rFonts w:ascii="Times New Roman" w:eastAsia="Times New Roman" w:hAnsi="Times New Roman" w:cs="Times New Roman"/>
          <w:color w:val="000000"/>
          <w:sz w:val="22"/>
          <w:szCs w:val="22"/>
        </w:rPr>
        <w:tab/>
        <w:t xml:space="preserve">sjednání a dodržování smluvních podmínek se svými poddodavateli srovnatelných s podmínkami sjednanými ve smlouvě na plnění veřejné zakázky; </w:t>
      </w:r>
    </w:p>
    <w:p w14:paraId="0000009A"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 xml:space="preserve">řádné a včasné plnění finančních závazků svým poddodavatelům, kdy za řádné a včasné plnění </w:t>
      </w:r>
      <w:r>
        <w:rPr>
          <w:rFonts w:ascii="Times New Roman" w:eastAsia="Times New Roman" w:hAnsi="Times New Roman" w:cs="Times New Roman"/>
          <w:color w:val="000000"/>
          <w:sz w:val="22"/>
          <w:szCs w:val="22"/>
        </w:rPr>
        <w:br/>
        <w:t>se považuje plné uhrazení poddodavatelem vystavených faktur za plnění poskytnutá k plnění veřejné zakázky, a to ve lhůtě splatnosti;</w:t>
      </w:r>
    </w:p>
    <w:p w14:paraId="0000009B"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snížení negativního dopadu jeho činnosti při plnění veřejné zakázky na životní prostředí, zejména pak:</w:t>
      </w:r>
    </w:p>
    <w:p w14:paraId="0000009C"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 xml:space="preserve">využíváním nízkoemisních automobilů, má-li je k dispozici; </w:t>
      </w:r>
    </w:p>
    <w:p w14:paraId="0000009D"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 xml:space="preserve">tiskem veškerých listinných výstupů, odevzdávaných objednateli při realizaci veřejné zakázky </w:t>
      </w:r>
      <w:r>
        <w:rPr>
          <w:rFonts w:ascii="Times New Roman" w:eastAsia="Times New Roman" w:hAnsi="Times New Roman" w:cs="Times New Roman"/>
          <w:color w:val="000000"/>
          <w:sz w:val="22"/>
          <w:szCs w:val="22"/>
        </w:rPr>
        <w:br/>
        <w:t>na papír, který je šetrný k životnímu prostředí, pokud zvláštní použití pro specifické účely nevyžaduje jiný druh papíru; motivováním zaměstnanců poskytovatele k efektivnímu/úspornému tisku;</w:t>
      </w:r>
    </w:p>
    <w:p w14:paraId="0000009E"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předcházením znečišťování ovzduší a snižováním úrovně znečišťování, může-li je během plnění veřejné zakázky způsobit;</w:t>
      </w:r>
    </w:p>
    <w:p w14:paraId="0000009F" w14:textId="77777777" w:rsidR="00BC2BD8" w:rsidRDefault="0038606C">
      <w:pPr>
        <w:pBdr>
          <w:top w:val="nil"/>
          <w:left w:val="nil"/>
          <w:bottom w:val="nil"/>
          <w:right w:val="nil"/>
          <w:between w:val="nil"/>
        </w:pBdr>
        <w:spacing w:after="120" w:line="276" w:lineRule="auto"/>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předcházením vzniku odpadů, stanovením hierarchie nakládání s nimi a prosazováním základních principů ochrany životního prostředí a zdraví lidí při nakládání s odpady;</w:t>
      </w:r>
    </w:p>
    <w:p w14:paraId="000000A0" w14:textId="77777777" w:rsidR="00BC2BD8" w:rsidRDefault="0038606C">
      <w:pPr>
        <w:numPr>
          <w:ilvl w:val="0"/>
          <w:numId w:val="3"/>
        </w:numPr>
        <w:pBdr>
          <w:top w:val="nil"/>
          <w:left w:val="nil"/>
          <w:bottom w:val="nil"/>
          <w:right w:val="nil"/>
          <w:between w:val="nil"/>
        </w:pBdr>
        <w:spacing w:after="120" w:line="276" w:lineRule="auto"/>
        <w:jc w:val="both"/>
        <w:rPr>
          <w:color w:val="000000"/>
          <w:sz w:val="22"/>
          <w:szCs w:val="22"/>
        </w:rPr>
      </w:pPr>
      <w:r>
        <w:rPr>
          <w:rFonts w:ascii="Times New Roman" w:eastAsia="Times New Roman" w:hAnsi="Times New Roman" w:cs="Times New Roman"/>
          <w:color w:val="000000"/>
          <w:sz w:val="22"/>
          <w:szCs w:val="22"/>
        </w:rPr>
        <w:t xml:space="preserve">implementaci nového nebo značně zlepšeného produktu, služby nebo postupu souvisejícího </w:t>
      </w:r>
      <w:r>
        <w:rPr>
          <w:rFonts w:ascii="Times New Roman" w:eastAsia="Times New Roman" w:hAnsi="Times New Roman" w:cs="Times New Roman"/>
          <w:color w:val="000000"/>
          <w:sz w:val="22"/>
          <w:szCs w:val="22"/>
        </w:rPr>
        <w:br/>
        <w:t>s předmětem veřejné zakázky, bude-li to vzhledem ke smyslu zakázky možné.</w:t>
      </w:r>
    </w:p>
    <w:p w14:paraId="000000A1" w14:textId="77777777" w:rsidR="00BC2BD8" w:rsidRDefault="00BC2BD8">
      <w:pPr>
        <w:pBdr>
          <w:top w:val="nil"/>
          <w:left w:val="nil"/>
          <w:bottom w:val="nil"/>
          <w:right w:val="nil"/>
          <w:between w:val="nil"/>
        </w:pBdr>
        <w:spacing w:after="120" w:line="276" w:lineRule="auto"/>
        <w:ind w:left="76"/>
        <w:jc w:val="both"/>
        <w:rPr>
          <w:rFonts w:ascii="Times New Roman" w:eastAsia="Times New Roman" w:hAnsi="Times New Roman" w:cs="Times New Roman"/>
          <w:color w:val="000000"/>
          <w:sz w:val="22"/>
          <w:szCs w:val="22"/>
          <w:highlight w:val="cyan"/>
        </w:rPr>
      </w:pPr>
    </w:p>
    <w:p w14:paraId="000000A2"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t>XIV. Sankční opatření proti státním příslušníkům Ruské federace</w:t>
      </w:r>
    </w:p>
    <w:p w14:paraId="000000A3" w14:textId="77777777" w:rsidR="00BC2BD8" w:rsidRDefault="0038606C">
      <w:pPr>
        <w:pBdr>
          <w:top w:val="nil"/>
          <w:left w:val="nil"/>
          <w:bottom w:val="nil"/>
          <w:right w:val="nil"/>
          <w:between w:val="nil"/>
        </w:pBdr>
        <w:rPr>
          <w:rFonts w:ascii="Times New Roman" w:eastAsia="Times New Roman" w:hAnsi="Times New Roman" w:cs="Times New Roman"/>
          <w:color w:val="000000"/>
          <w:sz w:val="22"/>
          <w:szCs w:val="22"/>
          <w:highlight w:val="cyan"/>
        </w:rPr>
      </w:pPr>
      <w:r>
        <w:rPr>
          <w:rFonts w:ascii="Times New Roman" w:eastAsia="Times New Roman" w:hAnsi="Times New Roman" w:cs="Times New Roman"/>
          <w:b/>
          <w:color w:val="000000"/>
          <w:sz w:val="22"/>
          <w:szCs w:val="22"/>
          <w:highlight w:val="cyan"/>
        </w:rPr>
        <w:t xml:space="preserve"> </w:t>
      </w:r>
    </w:p>
    <w:p w14:paraId="000000A4" w14:textId="77777777" w:rsidR="00BC2BD8" w:rsidRDefault="0038606C">
      <w:pPr>
        <w:numPr>
          <w:ilvl w:val="0"/>
          <w:numId w:val="5"/>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000000A5" w14:textId="77777777" w:rsidR="00BC2BD8" w:rsidRDefault="0038606C">
      <w:pPr>
        <w:numPr>
          <w:ilvl w:val="0"/>
          <w:numId w:val="5"/>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dále prohlašuje, že žádné finanční prostředky, které obdrží za plnění na základě této smlouvy, přímo ani nepřímo nezpřístupní fyzickým nebo právnickým osobám, subjektům </w:t>
      </w:r>
      <w:r>
        <w:rPr>
          <w:rFonts w:ascii="Times New Roman" w:eastAsia="Times New Roman" w:hAnsi="Times New Roman" w:cs="Times New Roman"/>
          <w:color w:val="000000"/>
          <w:sz w:val="22"/>
          <w:szCs w:val="22"/>
        </w:rPr>
        <w:br/>
        <w:t>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000000A6" w14:textId="77777777" w:rsidR="00BC2BD8" w:rsidRDefault="0038606C">
      <w:pPr>
        <w:numPr>
          <w:ilvl w:val="0"/>
          <w:numId w:val="5"/>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případě, že by v průběhu účinnosti této smlouvy Poskytovatel nebo jeho jakýkoliv poddodavatel naplnili definiční znaky určeného subjektu nebo by se Poskytovatel stal určenou osobou, je povinen o takové skutečnosti objednatele bez zbytečného odkladu, nejpozději do dvou (2) pracovních dnů od vzniku takové skutečnosti, písemně informovat. Vznikne-li Objednateli </w:t>
      </w:r>
      <w:r>
        <w:rPr>
          <w:rFonts w:ascii="Times New Roman" w:eastAsia="Times New Roman" w:hAnsi="Times New Roman" w:cs="Times New Roman"/>
          <w:color w:val="000000"/>
          <w:sz w:val="22"/>
          <w:szCs w:val="22"/>
        </w:rPr>
        <w:br/>
        <w:t>v souvislosti s porušením této povinnosti jakákoliv škoda, je Poskytovatel tuto škodu Objednateli povinen v plné výši nahradit. Současně je vznik této skutečnosti důvodem pro odstoupení od smlouvy ze strany Objednatele.</w:t>
      </w:r>
    </w:p>
    <w:p w14:paraId="000000A7" w14:textId="77777777" w:rsidR="00BC2BD8" w:rsidRDefault="0038606C">
      <w:pPr>
        <w:pBdr>
          <w:top w:val="nil"/>
          <w:left w:val="nil"/>
          <w:bottom w:val="nil"/>
          <w:right w:val="nil"/>
          <w:between w:val="nil"/>
        </w:pBdr>
        <w:rPr>
          <w:rFonts w:ascii="Times New Roman" w:eastAsia="Times New Roman" w:hAnsi="Times New Roman" w:cs="Times New Roman"/>
          <w:color w:val="000000"/>
          <w:sz w:val="22"/>
          <w:szCs w:val="22"/>
          <w:highlight w:val="cyan"/>
        </w:rPr>
      </w:pPr>
      <w:r>
        <w:rPr>
          <w:rFonts w:ascii="Times New Roman" w:eastAsia="Times New Roman" w:hAnsi="Times New Roman" w:cs="Times New Roman"/>
          <w:b/>
          <w:color w:val="000000"/>
          <w:sz w:val="22"/>
          <w:szCs w:val="22"/>
          <w:highlight w:val="cyan"/>
        </w:rPr>
        <w:t xml:space="preserve"> </w:t>
      </w:r>
    </w:p>
    <w:p w14:paraId="000000A8" w14:textId="3ED33A2D" w:rsidR="00BC2BD8" w:rsidRDefault="00BC2BD8">
      <w:pPr>
        <w:pBdr>
          <w:top w:val="nil"/>
          <w:left w:val="nil"/>
          <w:bottom w:val="nil"/>
          <w:right w:val="nil"/>
          <w:between w:val="nil"/>
        </w:pBdr>
        <w:rPr>
          <w:rFonts w:ascii="Times New Roman" w:eastAsia="Times New Roman" w:hAnsi="Times New Roman" w:cs="Times New Roman"/>
          <w:color w:val="000000"/>
          <w:sz w:val="22"/>
          <w:szCs w:val="22"/>
          <w:highlight w:val="cyan"/>
        </w:rPr>
      </w:pPr>
    </w:p>
    <w:p w14:paraId="486BB01B" w14:textId="664FDAE4" w:rsidR="000F3451" w:rsidRDefault="000F3451">
      <w:pPr>
        <w:pBdr>
          <w:top w:val="nil"/>
          <w:left w:val="nil"/>
          <w:bottom w:val="nil"/>
          <w:right w:val="nil"/>
          <w:between w:val="nil"/>
        </w:pBdr>
        <w:rPr>
          <w:rFonts w:ascii="Times New Roman" w:eastAsia="Times New Roman" w:hAnsi="Times New Roman" w:cs="Times New Roman"/>
          <w:color w:val="000000"/>
          <w:sz w:val="22"/>
          <w:szCs w:val="22"/>
          <w:highlight w:val="cyan"/>
        </w:rPr>
      </w:pPr>
    </w:p>
    <w:p w14:paraId="208D49ED" w14:textId="77777777" w:rsidR="000F3451" w:rsidRDefault="000F3451">
      <w:pPr>
        <w:pBdr>
          <w:top w:val="nil"/>
          <w:left w:val="nil"/>
          <w:bottom w:val="nil"/>
          <w:right w:val="nil"/>
          <w:between w:val="nil"/>
        </w:pBdr>
        <w:rPr>
          <w:rFonts w:ascii="Times New Roman" w:eastAsia="Times New Roman" w:hAnsi="Times New Roman" w:cs="Times New Roman"/>
          <w:color w:val="000000"/>
          <w:sz w:val="22"/>
          <w:szCs w:val="22"/>
          <w:highlight w:val="cyan"/>
        </w:rPr>
      </w:pPr>
    </w:p>
    <w:p w14:paraId="000000A9" w14:textId="77777777" w:rsidR="00BC2BD8" w:rsidRDefault="0038606C">
      <w:pPr>
        <w:pBdr>
          <w:top w:val="nil"/>
          <w:left w:val="nil"/>
          <w:bottom w:val="nil"/>
          <w:right w:val="nil"/>
          <w:between w:val="nil"/>
        </w:pBdr>
        <w:spacing w:after="120" w:line="276" w:lineRule="auto"/>
        <w:ind w:hanging="284"/>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u w:val="single"/>
        </w:rPr>
        <w:lastRenderedPageBreak/>
        <w:t>XV. Závěrečná ustanovení</w:t>
      </w:r>
    </w:p>
    <w:p w14:paraId="000000AA" w14:textId="77777777" w:rsidR="00BC2BD8" w:rsidRDefault="00BC2BD8">
      <w:pPr>
        <w:pBdr>
          <w:top w:val="nil"/>
          <w:left w:val="nil"/>
          <w:bottom w:val="nil"/>
          <w:right w:val="nil"/>
          <w:between w:val="nil"/>
        </w:pBdr>
        <w:spacing w:after="120" w:line="276" w:lineRule="auto"/>
        <w:rPr>
          <w:rFonts w:ascii="Times New Roman" w:eastAsia="Times New Roman" w:hAnsi="Times New Roman" w:cs="Times New Roman"/>
          <w:color w:val="000000"/>
          <w:sz w:val="22"/>
          <w:szCs w:val="22"/>
        </w:rPr>
      </w:pPr>
    </w:p>
    <w:p w14:paraId="000000AB"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000000AC"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Všechny spory vznikající ze smlouvy a v souvislosti s ní, které se nepodaří odstranit smírnou cestou, budou rozhodovány příslušným obecným soudem České republiky. </w:t>
      </w:r>
    </w:p>
    <w:p w14:paraId="000000AD"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Tuto smlouvu lze měnit, doplňovat nebo rušit pouze písemně, a to číslovanými dodatky, podepsanými oběma smluvními stranami.</w:t>
      </w:r>
    </w:p>
    <w:p w14:paraId="000000AE"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Smluvní strany se zároveň zavazují, že všechny informace, které jim byly svěřeny druhou smluvní stranou, nezpřístupní třetím osobám pro jiné účely, než pro plnění závazků stanovených </w:t>
      </w:r>
      <w:r>
        <w:rPr>
          <w:rFonts w:ascii="Times New Roman" w:eastAsia="Times New Roman" w:hAnsi="Times New Roman" w:cs="Times New Roman"/>
          <w:color w:val="000000"/>
          <w:sz w:val="22"/>
          <w:szCs w:val="22"/>
        </w:rPr>
        <w:br/>
        <w:t>touto smlouvou.</w:t>
      </w:r>
    </w:p>
    <w:p w14:paraId="000000AF"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Tato smlouva je vyhotovena ve dvou stejnopisech, z nichž každý stejnopis má platnost originálu, zhotovitel a objednatel obdrží po jednom vyhotovení.  </w:t>
      </w:r>
    </w:p>
    <w:p w14:paraId="000000B0"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se dohodly, že žádná z nich není oprávněna postoupit svá práva a povinnosti, vyplývající z této smlouvy, bez předchozího písemného souhlasu druhé smluvní strany, ledaže oprávnění k jejich postoupení bez souhlasu druhé strany přímo vyplývá z ujednání v této smlouvě obsaženém. K přechodu práv a povinností na právní nástupce stran se souhlas nevyžaduje.</w:t>
      </w:r>
    </w:p>
    <w:p w14:paraId="000000B1"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výslovně souhlasí s uveřejněním této smlouvy v registru smluv dle zákona č. 340/2015 Sb., o zvláštních podmínkách účinnosti některých smluv, uveřejňování těchto smluv a o registru smluv, ve znění pozdějších předpisů (zákon o registru smluv). Objednatel zajistí zveřejnění smlouvy zasláním správci registru smluv nejpozději ve lhůtě do 30 dnů od podpisu smlouvy oběma smluvními stranami.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000000B2"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000000B3"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Plnění předmětu této smlouvy v době mezi podpisem a před nabytím účinnosti této smlouvy, tedy před zveřejněním v registru smluv, se považuje za plnění podle této smlouvy a práva a povinnosti z něj vzniklé se řídí touto smlouvou.</w:t>
      </w:r>
    </w:p>
    <w:p w14:paraId="000000B4"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Zhotovitel podpisem této smlouvy souhlasí s poskytnutím informací o smlouvě v rozsahu zákona č. 106/1999 Sb., o svobodném přístupu k informacím, ve znění pozdějších předpisů.</w:t>
      </w:r>
    </w:p>
    <w:p w14:paraId="000000B5"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výslovně souhlasí, že v souladu s ustanovením § 219 odst. 1 zákona č. 134/2016 Sb., o zadávání veřejných zakázek, ve znění pozdějších předpisů, bude celé znění smlouvy včetně všech jejích změn a dodatků uveřejněno na profilu objednatele, který je veřejně přístupný.</w:t>
      </w:r>
    </w:p>
    <w:p w14:paraId="000000B6"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000000B7"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Tato smlouva představuje úplnou a ucelenou dohodu stran, která nahrazuje všechna předchozí ujednání, dohody či smlouvy, ať písemné či ústní, ohledně totožného předmětu plnění. </w:t>
      </w:r>
    </w:p>
    <w:p w14:paraId="000000B8"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w:t>
      </w:r>
      <w:r>
        <w:rPr>
          <w:rFonts w:ascii="Times New Roman" w:eastAsia="Times New Roman" w:hAnsi="Times New Roman" w:cs="Times New Roman"/>
          <w:color w:val="000000"/>
          <w:sz w:val="22"/>
          <w:szCs w:val="22"/>
        </w:rPr>
        <w:br/>
        <w:t xml:space="preserve"> aby účelu smlouvy bylo dosaženo. </w:t>
      </w:r>
    </w:p>
    <w:p w14:paraId="000000B9"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Odpověď smluvní strany podle § 1740 odst. 3 občanského zákoníku, učiněná s dodatkem nebo odchylkou či podmínkou, není přijetím nabídky na uzavření smlouvy, ani když podstatně nemění podmínky nabídky. </w:t>
      </w:r>
    </w:p>
    <w:p w14:paraId="000000BA" w14:textId="77777777" w:rsidR="00BC2BD8" w:rsidRDefault="0038606C">
      <w:pPr>
        <w:numPr>
          <w:ilvl w:val="0"/>
          <w:numId w:val="9"/>
        </w:numPr>
        <w:pBdr>
          <w:top w:val="nil"/>
          <w:left w:val="nil"/>
          <w:bottom w:val="nil"/>
          <w:right w:val="nil"/>
          <w:between w:val="nil"/>
        </w:pBdr>
        <w:spacing w:after="120" w:line="276" w:lineRule="auto"/>
        <w:ind w:left="0"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000000BB"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u w:val="single"/>
        </w:rPr>
      </w:pPr>
    </w:p>
    <w:p w14:paraId="000000BC"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Přílohy: </w:t>
      </w:r>
    </w:p>
    <w:p w14:paraId="000000BD"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č. 1 – Specifikace a ceny položek</w:t>
      </w:r>
    </w:p>
    <w:p w14:paraId="000000BE"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p>
    <w:p w14:paraId="000000BF"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Praze dle elektronického podpisu</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ab/>
        <w:t>Ve Velimi dle elektronického podpisu</w:t>
      </w:r>
      <w:r>
        <w:rPr>
          <w:rFonts w:ascii="Times New Roman" w:eastAsia="Times New Roman" w:hAnsi="Times New Roman" w:cs="Times New Roman"/>
          <w:color w:val="000000"/>
          <w:sz w:val="22"/>
          <w:szCs w:val="22"/>
        </w:rPr>
        <w:t xml:space="preserve">  </w:t>
      </w:r>
    </w:p>
    <w:p w14:paraId="000000C0"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p>
    <w:p w14:paraId="000000C1"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p>
    <w:p w14:paraId="000000C2"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p>
    <w:p w14:paraId="000000C3" w14:textId="77777777" w:rsidR="00BC2BD8" w:rsidRDefault="00BC2BD8">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p>
    <w:p w14:paraId="000000C4"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w:t>
      </w:r>
    </w:p>
    <w:p w14:paraId="000000C5"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Mgr. Adam Švejda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sz w:val="22"/>
          <w:szCs w:val="22"/>
        </w:rPr>
        <w:t>Kamil Kvasnička</w:t>
      </w:r>
    </w:p>
    <w:p w14:paraId="000000C6"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zástupce ředitele pro provozní a ekonomickou činnost</w:t>
      </w:r>
      <w:r>
        <w:rPr>
          <w:rFonts w:ascii="Times New Roman" w:eastAsia="Times New Roman" w:hAnsi="Times New Roman" w:cs="Times New Roman"/>
          <w:color w:val="000000"/>
          <w:sz w:val="22"/>
          <w:szCs w:val="22"/>
        </w:rPr>
        <w:tab/>
        <w:t>jednatel</w:t>
      </w:r>
    </w:p>
    <w:p w14:paraId="000000C7"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Institut plánování a rozvoje hlavního města Prahy,</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cz film production </w:t>
      </w:r>
      <w:r>
        <w:rPr>
          <w:rFonts w:ascii="Times New Roman" w:eastAsia="Times New Roman" w:hAnsi="Times New Roman" w:cs="Times New Roman"/>
          <w:sz w:val="22"/>
          <w:szCs w:val="22"/>
        </w:rPr>
        <w:t>s.r.o.</w:t>
      </w:r>
    </w:p>
    <w:p w14:paraId="000000C8" w14:textId="77777777" w:rsidR="00BC2BD8" w:rsidRDefault="0038606C">
      <w:pPr>
        <w:pBdr>
          <w:top w:val="nil"/>
          <w:left w:val="nil"/>
          <w:bottom w:val="nil"/>
          <w:right w:val="nil"/>
          <w:between w:val="nil"/>
        </w:pBdr>
        <w:spacing w:after="120" w:line="276" w:lineRule="auto"/>
        <w:ind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příspěvková organizace</w:t>
      </w:r>
    </w:p>
    <w:p w14:paraId="000000C9" w14:textId="77777777" w:rsidR="00BC2BD8" w:rsidRDefault="00BC2BD8">
      <w:pPr>
        <w:pBdr>
          <w:top w:val="nil"/>
          <w:left w:val="nil"/>
          <w:bottom w:val="nil"/>
          <w:right w:val="nil"/>
          <w:between w:val="nil"/>
        </w:pBdr>
        <w:rPr>
          <w:rFonts w:ascii="Times New Roman" w:eastAsia="Times New Roman" w:hAnsi="Times New Roman" w:cs="Times New Roman"/>
          <w:color w:val="000000"/>
          <w:sz w:val="22"/>
          <w:szCs w:val="22"/>
        </w:rPr>
      </w:pPr>
    </w:p>
    <w:sectPr w:rsidR="00BC2BD8">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8F44" w14:textId="77777777" w:rsidR="00BF5D38" w:rsidRDefault="0038606C">
      <w:r>
        <w:separator/>
      </w:r>
    </w:p>
  </w:endnote>
  <w:endnote w:type="continuationSeparator" w:id="0">
    <w:p w14:paraId="08E214F5" w14:textId="77777777" w:rsidR="00BF5D38" w:rsidRDefault="0038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E" w14:textId="0D24F281" w:rsidR="00BC2BD8" w:rsidRDefault="0038606C">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Stránka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F345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2"/>
        <w:szCs w:val="22"/>
      </w:rPr>
      <w:t xml:space="preserve"> z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F3451">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000000CF" w14:textId="77777777" w:rsidR="00BC2BD8" w:rsidRDefault="00BC2BD8">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334F" w14:textId="77777777" w:rsidR="00BF5D38" w:rsidRDefault="0038606C">
      <w:r>
        <w:separator/>
      </w:r>
    </w:p>
  </w:footnote>
  <w:footnote w:type="continuationSeparator" w:id="0">
    <w:p w14:paraId="57104827" w14:textId="77777777" w:rsidR="00BF5D38" w:rsidRDefault="0038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77777777" w:rsidR="00BC2BD8" w:rsidRDefault="0038606C">
    <w:pPr>
      <w:pBdr>
        <w:top w:val="nil"/>
        <w:left w:val="nil"/>
        <w:bottom w:val="nil"/>
        <w:right w:val="nil"/>
        <w:between w:val="nil"/>
      </w:pBdr>
      <w:tabs>
        <w:tab w:val="left" w:pos="828"/>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č. smlouvy objednatele: ZAK  23-0187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A9D"/>
    <w:multiLevelType w:val="multilevel"/>
    <w:tmpl w:val="9BA6D5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E947FA9"/>
    <w:multiLevelType w:val="multilevel"/>
    <w:tmpl w:val="AE9C1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A735748"/>
    <w:multiLevelType w:val="multilevel"/>
    <w:tmpl w:val="5D920366"/>
    <w:lvl w:ilvl="0">
      <w:start w:val="3"/>
      <w:numFmt w:val="bullet"/>
      <w:lvlText w:val="-"/>
      <w:lvlJc w:val="left"/>
      <w:pPr>
        <w:ind w:left="76" w:hanging="360"/>
      </w:pPr>
      <w:rPr>
        <w:rFonts w:ascii="Times New Roman" w:eastAsia="Times New Roman" w:hAnsi="Times New Roman" w:cs="Times New Roman"/>
        <w:vertAlign w:val="baseline"/>
      </w:rPr>
    </w:lvl>
    <w:lvl w:ilvl="1">
      <w:start w:val="1"/>
      <w:numFmt w:val="bullet"/>
      <w:lvlText w:val="o"/>
      <w:lvlJc w:val="left"/>
      <w:pPr>
        <w:ind w:left="796" w:hanging="360"/>
      </w:pPr>
      <w:rPr>
        <w:rFonts w:ascii="Courier New" w:eastAsia="Courier New" w:hAnsi="Courier New" w:cs="Courier New"/>
        <w:vertAlign w:val="baseline"/>
      </w:rPr>
    </w:lvl>
    <w:lvl w:ilvl="2">
      <w:start w:val="1"/>
      <w:numFmt w:val="bullet"/>
      <w:lvlText w:val="▪"/>
      <w:lvlJc w:val="left"/>
      <w:pPr>
        <w:ind w:left="1516" w:hanging="360"/>
      </w:pPr>
      <w:rPr>
        <w:rFonts w:ascii="Noto Sans Symbols" w:eastAsia="Noto Sans Symbols" w:hAnsi="Noto Sans Symbols" w:cs="Noto Sans Symbols"/>
        <w:vertAlign w:val="baseline"/>
      </w:rPr>
    </w:lvl>
    <w:lvl w:ilvl="3">
      <w:start w:val="1"/>
      <w:numFmt w:val="bullet"/>
      <w:lvlText w:val="●"/>
      <w:lvlJc w:val="left"/>
      <w:pPr>
        <w:ind w:left="2236" w:hanging="360"/>
      </w:pPr>
      <w:rPr>
        <w:rFonts w:ascii="Noto Sans Symbols" w:eastAsia="Noto Sans Symbols" w:hAnsi="Noto Sans Symbols" w:cs="Noto Sans Symbols"/>
        <w:vertAlign w:val="baseline"/>
      </w:rPr>
    </w:lvl>
    <w:lvl w:ilvl="4">
      <w:start w:val="1"/>
      <w:numFmt w:val="bullet"/>
      <w:lvlText w:val="o"/>
      <w:lvlJc w:val="left"/>
      <w:pPr>
        <w:ind w:left="2956" w:hanging="360"/>
      </w:pPr>
      <w:rPr>
        <w:rFonts w:ascii="Courier New" w:eastAsia="Courier New" w:hAnsi="Courier New" w:cs="Courier New"/>
        <w:vertAlign w:val="baseline"/>
      </w:rPr>
    </w:lvl>
    <w:lvl w:ilvl="5">
      <w:start w:val="1"/>
      <w:numFmt w:val="bullet"/>
      <w:lvlText w:val="▪"/>
      <w:lvlJc w:val="left"/>
      <w:pPr>
        <w:ind w:left="3676" w:hanging="360"/>
      </w:pPr>
      <w:rPr>
        <w:rFonts w:ascii="Noto Sans Symbols" w:eastAsia="Noto Sans Symbols" w:hAnsi="Noto Sans Symbols" w:cs="Noto Sans Symbols"/>
        <w:vertAlign w:val="baseline"/>
      </w:rPr>
    </w:lvl>
    <w:lvl w:ilvl="6">
      <w:start w:val="1"/>
      <w:numFmt w:val="bullet"/>
      <w:lvlText w:val="●"/>
      <w:lvlJc w:val="left"/>
      <w:pPr>
        <w:ind w:left="4396" w:hanging="360"/>
      </w:pPr>
      <w:rPr>
        <w:rFonts w:ascii="Noto Sans Symbols" w:eastAsia="Noto Sans Symbols" w:hAnsi="Noto Sans Symbols" w:cs="Noto Sans Symbols"/>
        <w:vertAlign w:val="baseline"/>
      </w:rPr>
    </w:lvl>
    <w:lvl w:ilvl="7">
      <w:start w:val="1"/>
      <w:numFmt w:val="bullet"/>
      <w:lvlText w:val="o"/>
      <w:lvlJc w:val="left"/>
      <w:pPr>
        <w:ind w:left="5116" w:hanging="360"/>
      </w:pPr>
      <w:rPr>
        <w:rFonts w:ascii="Courier New" w:eastAsia="Courier New" w:hAnsi="Courier New" w:cs="Courier New"/>
        <w:vertAlign w:val="baseline"/>
      </w:rPr>
    </w:lvl>
    <w:lvl w:ilvl="8">
      <w:start w:val="1"/>
      <w:numFmt w:val="bullet"/>
      <w:lvlText w:val="▪"/>
      <w:lvlJc w:val="left"/>
      <w:pPr>
        <w:ind w:left="5836" w:hanging="360"/>
      </w:pPr>
      <w:rPr>
        <w:rFonts w:ascii="Noto Sans Symbols" w:eastAsia="Noto Sans Symbols" w:hAnsi="Noto Sans Symbols" w:cs="Noto Sans Symbols"/>
        <w:vertAlign w:val="baseline"/>
      </w:rPr>
    </w:lvl>
  </w:abstractNum>
  <w:abstractNum w:abstractNumId="3" w15:restartNumberingAfterBreak="0">
    <w:nsid w:val="2D41460A"/>
    <w:multiLevelType w:val="multilevel"/>
    <w:tmpl w:val="80DE25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CE7DEB"/>
    <w:multiLevelType w:val="multilevel"/>
    <w:tmpl w:val="0D32741C"/>
    <w:lvl w:ilvl="0">
      <w:start w:val="1"/>
      <w:numFmt w:val="lowerLetter"/>
      <w:lvlText w:val="%1)"/>
      <w:lvlJc w:val="left"/>
      <w:pPr>
        <w:ind w:left="1080"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89F405E"/>
    <w:multiLevelType w:val="multilevel"/>
    <w:tmpl w:val="3258C3F2"/>
    <w:lvl w:ilvl="0">
      <w:start w:val="1"/>
      <w:numFmt w:val="decimal"/>
      <w:lvlText w:val="%1."/>
      <w:lvlJc w:val="left"/>
      <w:pPr>
        <w:ind w:left="436" w:hanging="360"/>
      </w:pPr>
      <w:rPr>
        <w:i w:val="0"/>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6" w15:restartNumberingAfterBreak="0">
    <w:nsid w:val="4D5C0782"/>
    <w:multiLevelType w:val="multilevel"/>
    <w:tmpl w:val="93A0D8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DFD1C1F"/>
    <w:multiLevelType w:val="multilevel"/>
    <w:tmpl w:val="10C0EDA2"/>
    <w:lvl w:ilvl="0">
      <w:numFmt w:val="bullet"/>
      <w:lvlText w:val="-"/>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6A4281C"/>
    <w:multiLevelType w:val="multilevel"/>
    <w:tmpl w:val="F66EA0E0"/>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0317801"/>
    <w:multiLevelType w:val="multilevel"/>
    <w:tmpl w:val="3384D3CC"/>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62A063BE"/>
    <w:multiLevelType w:val="multilevel"/>
    <w:tmpl w:val="882C88D8"/>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6D256A6"/>
    <w:multiLevelType w:val="multilevel"/>
    <w:tmpl w:val="D0B8DC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B334E2C"/>
    <w:multiLevelType w:val="multilevel"/>
    <w:tmpl w:val="82E4C4FC"/>
    <w:lvl w:ilvl="0">
      <w:start w:val="1"/>
      <w:numFmt w:val="lowerLetter"/>
      <w:lvlText w:val="%1)"/>
      <w:lvlJc w:val="left"/>
      <w:pPr>
        <w:ind w:left="1490"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210" w:hanging="360"/>
      </w:pPr>
      <w:rPr>
        <w:vertAlign w:val="baseline"/>
      </w:rPr>
    </w:lvl>
    <w:lvl w:ilvl="2">
      <w:start w:val="1"/>
      <w:numFmt w:val="lowerRoman"/>
      <w:lvlText w:val="%3."/>
      <w:lvlJc w:val="right"/>
      <w:pPr>
        <w:ind w:left="2930" w:hanging="180"/>
      </w:pPr>
      <w:rPr>
        <w:vertAlign w:val="baseline"/>
      </w:rPr>
    </w:lvl>
    <w:lvl w:ilvl="3">
      <w:start w:val="1"/>
      <w:numFmt w:val="decimal"/>
      <w:lvlText w:val="%4."/>
      <w:lvlJc w:val="left"/>
      <w:pPr>
        <w:ind w:left="3650" w:hanging="360"/>
      </w:pPr>
      <w:rPr>
        <w:vertAlign w:val="baseline"/>
      </w:rPr>
    </w:lvl>
    <w:lvl w:ilvl="4">
      <w:start w:val="1"/>
      <w:numFmt w:val="lowerLetter"/>
      <w:lvlText w:val="%5."/>
      <w:lvlJc w:val="left"/>
      <w:pPr>
        <w:ind w:left="4370" w:hanging="360"/>
      </w:pPr>
      <w:rPr>
        <w:vertAlign w:val="baseline"/>
      </w:rPr>
    </w:lvl>
    <w:lvl w:ilvl="5">
      <w:start w:val="1"/>
      <w:numFmt w:val="lowerRoman"/>
      <w:lvlText w:val="%6."/>
      <w:lvlJc w:val="right"/>
      <w:pPr>
        <w:ind w:left="5090" w:hanging="180"/>
      </w:pPr>
      <w:rPr>
        <w:vertAlign w:val="baseline"/>
      </w:rPr>
    </w:lvl>
    <w:lvl w:ilvl="6">
      <w:start w:val="1"/>
      <w:numFmt w:val="decimal"/>
      <w:lvlText w:val="%7."/>
      <w:lvlJc w:val="left"/>
      <w:pPr>
        <w:ind w:left="5810" w:hanging="360"/>
      </w:pPr>
      <w:rPr>
        <w:vertAlign w:val="baseline"/>
      </w:rPr>
    </w:lvl>
    <w:lvl w:ilvl="7">
      <w:start w:val="1"/>
      <w:numFmt w:val="lowerLetter"/>
      <w:lvlText w:val="%8."/>
      <w:lvlJc w:val="left"/>
      <w:pPr>
        <w:ind w:left="6530" w:hanging="360"/>
      </w:pPr>
      <w:rPr>
        <w:vertAlign w:val="baseline"/>
      </w:rPr>
    </w:lvl>
    <w:lvl w:ilvl="8">
      <w:start w:val="1"/>
      <w:numFmt w:val="lowerRoman"/>
      <w:lvlText w:val="%9."/>
      <w:lvlJc w:val="right"/>
      <w:pPr>
        <w:ind w:left="7250" w:hanging="180"/>
      </w:pPr>
      <w:rPr>
        <w:vertAlign w:val="baseline"/>
      </w:rPr>
    </w:lvl>
  </w:abstractNum>
  <w:abstractNum w:abstractNumId="13" w15:restartNumberingAfterBreak="0">
    <w:nsid w:val="6B7E0913"/>
    <w:multiLevelType w:val="multilevel"/>
    <w:tmpl w:val="96DE4D4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3876311"/>
    <w:multiLevelType w:val="multilevel"/>
    <w:tmpl w:val="B056696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9C37E55"/>
    <w:multiLevelType w:val="multilevel"/>
    <w:tmpl w:val="99CCA2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13"/>
  </w:num>
  <w:num w:numId="3">
    <w:abstractNumId w:val="2"/>
  </w:num>
  <w:num w:numId="4">
    <w:abstractNumId w:val="8"/>
  </w:num>
  <w:num w:numId="5">
    <w:abstractNumId w:val="1"/>
  </w:num>
  <w:num w:numId="6">
    <w:abstractNumId w:val="14"/>
  </w:num>
  <w:num w:numId="7">
    <w:abstractNumId w:val="0"/>
  </w:num>
  <w:num w:numId="8">
    <w:abstractNumId w:val="5"/>
  </w:num>
  <w:num w:numId="9">
    <w:abstractNumId w:val="6"/>
  </w:num>
  <w:num w:numId="10">
    <w:abstractNumId w:val="12"/>
  </w:num>
  <w:num w:numId="11">
    <w:abstractNumId w:val="4"/>
  </w:num>
  <w:num w:numId="12">
    <w:abstractNumId w:val="9"/>
  </w:num>
  <w:num w:numId="13">
    <w:abstractNumId w:val="10"/>
  </w:num>
  <w:num w:numId="14">
    <w:abstractNumId w:val="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D8"/>
    <w:rsid w:val="000F3451"/>
    <w:rsid w:val="0038606C"/>
    <w:rsid w:val="00BC2BD8"/>
    <w:rsid w:val="00BF5D38"/>
    <w:rsid w:val="00CA23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6EA1"/>
  <w15:docId w15:val="{3DE50831-E5B3-4520-BBD9-625475D6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0F3451"/>
    <w:pPr>
      <w:tabs>
        <w:tab w:val="center" w:pos="4536"/>
        <w:tab w:val="right" w:pos="9072"/>
      </w:tabs>
    </w:pPr>
  </w:style>
  <w:style w:type="character" w:customStyle="1" w:styleId="ZhlavChar">
    <w:name w:val="Záhlaví Char"/>
    <w:basedOn w:val="Standardnpsmoodstavce"/>
    <w:link w:val="Zhlav"/>
    <w:uiPriority w:val="99"/>
    <w:rsid w:val="000F3451"/>
  </w:style>
  <w:style w:type="paragraph" w:styleId="Zpat">
    <w:name w:val="footer"/>
    <w:basedOn w:val="Normln"/>
    <w:link w:val="ZpatChar"/>
    <w:uiPriority w:val="99"/>
    <w:unhideWhenUsed/>
    <w:rsid w:val="000F3451"/>
    <w:pPr>
      <w:tabs>
        <w:tab w:val="center" w:pos="4536"/>
        <w:tab w:val="right" w:pos="9072"/>
      </w:tabs>
    </w:pPr>
  </w:style>
  <w:style w:type="character" w:customStyle="1" w:styleId="ZpatChar">
    <w:name w:val="Zápatí Char"/>
    <w:basedOn w:val="Standardnpsmoodstavce"/>
    <w:link w:val="Zpat"/>
    <w:uiPriority w:val="99"/>
    <w:rsid w:val="000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rpraha.cz/clanek/1950/vzory-dokumen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4018</Words>
  <Characters>23712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Raffayová Markéta (SPR/VEZ)</cp:lastModifiedBy>
  <cp:revision>3</cp:revision>
  <dcterms:created xsi:type="dcterms:W3CDTF">2024-01-03T14:32:00Z</dcterms:created>
  <dcterms:modified xsi:type="dcterms:W3CDTF">2024-01-15T10:19:00Z</dcterms:modified>
</cp:coreProperties>
</file>