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8A33" w14:textId="77777777" w:rsidR="009D4A24" w:rsidRDefault="000026F7">
      <w:pPr>
        <w:pStyle w:val="Nadpis1"/>
        <w:spacing w:before="76" w:line="304" w:lineRule="auto"/>
        <w:ind w:left="1691" w:right="1334"/>
        <w:jc w:val="center"/>
      </w:pPr>
      <w:r>
        <w:t>DOHODA O UKONČENÍ RÁMCOVÉ SMLOUVY Č. 123/2008, E 0898</w:t>
      </w:r>
    </w:p>
    <w:p w14:paraId="0B767E0E" w14:textId="77777777" w:rsidR="009D4A24" w:rsidRDefault="000026F7">
      <w:pPr>
        <w:spacing w:before="204"/>
        <w:ind w:left="475"/>
        <w:rPr>
          <w:b/>
          <w:sz w:val="24"/>
        </w:rPr>
      </w:pPr>
      <w:r>
        <w:rPr>
          <w:b/>
          <w:sz w:val="24"/>
        </w:rPr>
        <w:t>Institut plánování a rozvoje hlavního města Prahy, příspěvková organizace,</w:t>
      </w:r>
    </w:p>
    <w:p w14:paraId="5BCE830D" w14:textId="77777777" w:rsidR="009D4A24" w:rsidRDefault="000026F7">
      <w:pPr>
        <w:pStyle w:val="Zkladntext"/>
      </w:pPr>
      <w:r>
        <w:t>IČO: 708 83 858,</w:t>
      </w:r>
    </w:p>
    <w:p w14:paraId="1C866AC2" w14:textId="77777777" w:rsidR="009D4A24" w:rsidRDefault="000026F7">
      <w:pPr>
        <w:pStyle w:val="Zkladntext"/>
      </w:pPr>
      <w:r>
        <w:t>se sídlem Vyšehradská 2077/57, 128 00 Praha 2, Nové Město,</w:t>
      </w:r>
    </w:p>
    <w:p w14:paraId="6BBA5091" w14:textId="77777777" w:rsidR="009D4A24" w:rsidRDefault="000026F7">
      <w:pPr>
        <w:pStyle w:val="Zkladntext"/>
        <w:ind w:right="297"/>
      </w:pPr>
      <w:r>
        <w:t xml:space="preserve">zapsaná v obchodním rejstříku vedeném Městským soudem v Praze, oddíl Pr, vložka 63, zastoupená Mgr. Adamem Švejdou, zástupcem ředitele pro ekonomickou a provozní činnost (dále jen </w:t>
      </w:r>
      <w:r>
        <w:rPr>
          <w:b/>
        </w:rPr>
        <w:t>„Objednatel“</w:t>
      </w:r>
      <w:r>
        <w:t>)</w:t>
      </w:r>
    </w:p>
    <w:p w14:paraId="65B1BE70" w14:textId="77777777" w:rsidR="009D4A24" w:rsidRDefault="009D4A24">
      <w:pPr>
        <w:pStyle w:val="Zkladntext"/>
        <w:spacing w:before="11"/>
        <w:ind w:left="0"/>
        <w:rPr>
          <w:sz w:val="23"/>
        </w:rPr>
      </w:pPr>
    </w:p>
    <w:p w14:paraId="6EE3C0F3" w14:textId="77777777" w:rsidR="009D4A24" w:rsidRDefault="000026F7">
      <w:pPr>
        <w:pStyle w:val="Zkladntext"/>
      </w:pPr>
      <w:r>
        <w:t>a</w:t>
      </w:r>
    </w:p>
    <w:p w14:paraId="326E2A8E" w14:textId="77777777" w:rsidR="009D4A24" w:rsidRDefault="009D4A24">
      <w:pPr>
        <w:pStyle w:val="Zkladntext"/>
        <w:spacing w:before="11"/>
        <w:ind w:left="0"/>
        <w:rPr>
          <w:sz w:val="23"/>
        </w:rPr>
      </w:pPr>
    </w:p>
    <w:p w14:paraId="4763623A" w14:textId="77777777" w:rsidR="009D4A24" w:rsidRDefault="000026F7">
      <w:pPr>
        <w:pStyle w:val="Nadpis1"/>
      </w:pPr>
      <w:r>
        <w:t>ARCDATA PRAHA, s.r.o.,</w:t>
      </w:r>
    </w:p>
    <w:p w14:paraId="4ABC2057" w14:textId="77777777" w:rsidR="009D4A24" w:rsidRDefault="000026F7">
      <w:pPr>
        <w:pStyle w:val="Zkladntext"/>
      </w:pPr>
      <w:r>
        <w:t>IČO: 148 89 749,</w:t>
      </w:r>
    </w:p>
    <w:p w14:paraId="2E317835" w14:textId="77777777" w:rsidR="009D4A24" w:rsidRDefault="000026F7">
      <w:pPr>
        <w:pStyle w:val="Zkladntext"/>
      </w:pPr>
      <w:r>
        <w:t>se sídlem Hybernská 24/1009, 110 00 Praha 1,</w:t>
      </w:r>
    </w:p>
    <w:p w14:paraId="3ADD517C" w14:textId="77777777" w:rsidR="009D4A24" w:rsidRDefault="000026F7">
      <w:pPr>
        <w:pStyle w:val="Zkladntext"/>
        <w:ind w:right="596"/>
      </w:pPr>
      <w:r>
        <w:t>zapsaná v obchodním rejstříku vedeném Městským soudem v Praze, oddíl C, vložka 668, zastoupená Ing Petrem Seidlem, CSc., jednatelem</w:t>
      </w:r>
    </w:p>
    <w:p w14:paraId="578BDFC8" w14:textId="77777777" w:rsidR="009D4A24" w:rsidRDefault="000026F7">
      <w:pPr>
        <w:spacing w:line="480" w:lineRule="auto"/>
        <w:ind w:left="475" w:right="5535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„společnost ARCDATA“</w:t>
      </w:r>
      <w:r>
        <w:rPr>
          <w:sz w:val="24"/>
        </w:rPr>
        <w:t xml:space="preserve">) (dále společně jen </w:t>
      </w:r>
      <w:r>
        <w:rPr>
          <w:b/>
          <w:sz w:val="24"/>
        </w:rPr>
        <w:t>„smluvní strany“</w:t>
      </w:r>
      <w:r>
        <w:rPr>
          <w:sz w:val="24"/>
        </w:rPr>
        <w:t>)</w:t>
      </w:r>
    </w:p>
    <w:p w14:paraId="2C14DE6A" w14:textId="77777777" w:rsidR="009D4A24" w:rsidRDefault="000026F7">
      <w:pPr>
        <w:pStyle w:val="Zkladntext"/>
        <w:spacing w:before="11"/>
      </w:pPr>
      <w:r>
        <w:t>uzavírají níže uvedeného dne, měsíce a roku tuto</w:t>
      </w:r>
    </w:p>
    <w:p w14:paraId="37A54B6B" w14:textId="77777777" w:rsidR="009D4A24" w:rsidRDefault="009D4A24">
      <w:pPr>
        <w:pStyle w:val="Zkladntext"/>
        <w:spacing w:before="10"/>
        <w:ind w:left="0"/>
        <w:rPr>
          <w:sz w:val="23"/>
        </w:rPr>
      </w:pPr>
    </w:p>
    <w:p w14:paraId="5B4B2994" w14:textId="77777777" w:rsidR="009D4A24" w:rsidRDefault="000026F7">
      <w:pPr>
        <w:pStyle w:val="Nadpis1"/>
        <w:spacing w:before="1"/>
        <w:ind w:left="1690" w:right="1334"/>
        <w:jc w:val="center"/>
      </w:pPr>
      <w:r>
        <w:t>dohodu o ukončení rámcové smlouvy č. 123/2008, E 0898</w:t>
      </w:r>
    </w:p>
    <w:p w14:paraId="6D86E735" w14:textId="77777777" w:rsidR="009D4A24" w:rsidRDefault="000026F7">
      <w:pPr>
        <w:ind w:left="1691" w:right="1332"/>
        <w:jc w:val="center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„dohoda“</w:t>
      </w:r>
      <w:r>
        <w:rPr>
          <w:sz w:val="24"/>
        </w:rPr>
        <w:t>)</w:t>
      </w:r>
    </w:p>
    <w:p w14:paraId="6B60D14A" w14:textId="77777777" w:rsidR="009D4A24" w:rsidRDefault="009D4A24">
      <w:pPr>
        <w:pStyle w:val="Zkladntext"/>
        <w:spacing w:before="11"/>
        <w:ind w:left="0"/>
        <w:rPr>
          <w:sz w:val="23"/>
        </w:rPr>
      </w:pPr>
    </w:p>
    <w:p w14:paraId="7C49F998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spacing w:before="0"/>
        <w:jc w:val="both"/>
        <w:rPr>
          <w:sz w:val="24"/>
        </w:rPr>
      </w:pPr>
      <w:r>
        <w:rPr>
          <w:sz w:val="24"/>
        </w:rPr>
        <w:t xml:space="preserve">Dne 18. 12. 2008 Útvar rozvoje hlavního města Prahy, příspěvková organizace (nyní Institut plánování a rozvoje hlavního města Prahy a Společnost ARCDATA uzavřeli rámcovou smlouvu o poskytnutí služeb č. Smlouvy Poskytovatele (Společnosti ARCDATA) 123/2008, číslo smlouvy Uživatele E0898, nyní ZAK 08-0231 (dále jen </w:t>
      </w:r>
      <w:r>
        <w:rPr>
          <w:b/>
          <w:sz w:val="24"/>
        </w:rPr>
        <w:t>„smlouva“</w:t>
      </w:r>
      <w:r>
        <w:rPr>
          <w:sz w:val="24"/>
        </w:rPr>
        <w:t>), jejímž předmětem bylo poskytnutí konzultačních služeb v oblasti informačních technologií Společností ARCDATA pro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Objednatele.</w:t>
      </w:r>
    </w:p>
    <w:p w14:paraId="3CF923D8" w14:textId="77777777" w:rsidR="009D4A24" w:rsidRDefault="000026F7">
      <w:pPr>
        <w:pStyle w:val="Zkladntext"/>
        <w:spacing w:before="118"/>
        <w:ind w:right="169"/>
      </w:pPr>
      <w:r>
        <w:t>Na návrh Objednatele byla rámcová smlouva mezi Objednatelem a společností ARCDATA ukončena a smluvní strany se dohodly, že v souladu s čl. XI odst. 1 bod 1.1 rámcové smlouvy se touto dohodou smlouva ukončuje ke dni 31. 12. 2023.</w:t>
      </w:r>
    </w:p>
    <w:p w14:paraId="3CE0F767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Smluvní strany podpisem této dohody potvrzují, že veškerá vzájemná práva a povinnosti vyplývající ze smlouvy jsou vypořádány a žádná ze smluvních stran nebude vznášet a ani nemá vůči druhé smluvní straně jakékoliv nároky vyplývající ze smlouvy nebo s ní  související.</w:t>
      </w:r>
    </w:p>
    <w:p w14:paraId="1D7FED68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ind w:right="112"/>
        <w:jc w:val="both"/>
        <w:rPr>
          <w:sz w:val="24"/>
        </w:rPr>
      </w:pPr>
      <w:r>
        <w:rPr>
          <w:sz w:val="24"/>
        </w:rPr>
        <w:t>Tato dohoda se uzavírá elektronicky za využití uznávaných elektronických podpisů v jednom vyhotovení, na kterém jsou zaznamenány uznávané elektronické podpisy zástupců smluvních stran.</w:t>
      </w:r>
    </w:p>
    <w:p w14:paraId="4FC37118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spacing w:before="118"/>
        <w:ind w:right="111"/>
        <w:jc w:val="both"/>
        <w:rPr>
          <w:sz w:val="24"/>
        </w:rPr>
      </w:pPr>
      <w:r>
        <w:rPr>
          <w:sz w:val="24"/>
        </w:rPr>
        <w:t>Smluvní  strany výslovně  souhlasí  s uveřejněním této dohody v registru  smluv dle zákona   č. 340/2015 Sb., o zvláštních podmínkách účinnosti některých smluv, uveřejňování těchto smluv a o registru smluv (zákon o registru smluv), ve znění pozdějších předpisů. Objednatel zajistí uveřejnění dohody zasláním správci registru smluv nejpozději do 30 dnů ode dne uzavření této</w:t>
      </w:r>
      <w:r>
        <w:rPr>
          <w:spacing w:val="-6"/>
          <w:sz w:val="24"/>
        </w:rPr>
        <w:t xml:space="preserve"> </w:t>
      </w:r>
      <w:r>
        <w:rPr>
          <w:sz w:val="24"/>
        </w:rPr>
        <w:t>dohody.</w:t>
      </w:r>
    </w:p>
    <w:p w14:paraId="17D6760B" w14:textId="77777777" w:rsidR="009D4A24" w:rsidRDefault="009D4A24">
      <w:pPr>
        <w:jc w:val="both"/>
        <w:rPr>
          <w:sz w:val="24"/>
        </w:rPr>
        <w:sectPr w:rsidR="009D4A24">
          <w:footerReference w:type="default" r:id="rId7"/>
          <w:type w:val="continuous"/>
          <w:pgSz w:w="11910" w:h="16840"/>
          <w:pgMar w:top="1300" w:right="1300" w:bottom="1120" w:left="940" w:header="708" w:footer="927" w:gutter="0"/>
          <w:pgNumType w:start="1"/>
          <w:cols w:space="708"/>
        </w:sectPr>
      </w:pPr>
    </w:p>
    <w:p w14:paraId="197B530C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spacing w:before="76"/>
        <w:ind w:right="554"/>
        <w:jc w:val="both"/>
        <w:rPr>
          <w:sz w:val="24"/>
        </w:rPr>
      </w:pPr>
      <w:r>
        <w:rPr>
          <w:sz w:val="24"/>
        </w:rPr>
        <w:lastRenderedPageBreak/>
        <w:t>Smluvní     strany     prohlašují,     že skutečnosti      uvedené      v této      dohodě     nepovažují za obchodní tajemství ve smyslu § 504 zákona č. 89/2012 Sb., občanského zákoníku, ve znění pozdějších předpisů, a udělují svolení k jejich užití a zveřejnění bez stanovení jakýchkoliv</w:t>
      </w:r>
      <w:r>
        <w:rPr>
          <w:spacing w:val="-7"/>
          <w:sz w:val="24"/>
        </w:rPr>
        <w:t xml:space="preserve"> </w:t>
      </w:r>
      <w:r>
        <w:rPr>
          <w:sz w:val="24"/>
        </w:rPr>
        <w:t>podmínek.</w:t>
      </w:r>
    </w:p>
    <w:p w14:paraId="2B2DBF0A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ind w:right="555"/>
        <w:jc w:val="both"/>
        <w:rPr>
          <w:sz w:val="24"/>
        </w:rPr>
      </w:pPr>
      <w:r>
        <w:rPr>
          <w:sz w:val="24"/>
        </w:rPr>
        <w:t>Tuto dohodu lze měnit nebo doplňovat pouze písemnými dodatky podepsanými smluvními stranami.</w:t>
      </w:r>
    </w:p>
    <w:p w14:paraId="1506A7A5" w14:textId="77777777" w:rsidR="009D4A24" w:rsidRDefault="000026F7">
      <w:pPr>
        <w:pStyle w:val="Odstavecseseznamem"/>
        <w:numPr>
          <w:ilvl w:val="0"/>
          <w:numId w:val="1"/>
        </w:numPr>
        <w:tabs>
          <w:tab w:val="left" w:pos="476"/>
        </w:tabs>
        <w:ind w:right="565"/>
        <w:jc w:val="both"/>
        <w:rPr>
          <w:sz w:val="24"/>
        </w:rPr>
      </w:pPr>
      <w:r>
        <w:rPr>
          <w:sz w:val="24"/>
        </w:rPr>
        <w:t>Tato  dohoda  nabývá  platnosti  podpisem  smluvních  stran  a  účinnosti  dnem  uveřejnění    v registru smluv dle zákona o registru</w:t>
      </w:r>
      <w:r>
        <w:rPr>
          <w:spacing w:val="-6"/>
          <w:sz w:val="24"/>
        </w:rPr>
        <w:t xml:space="preserve"> </w:t>
      </w:r>
      <w:r>
        <w:rPr>
          <w:sz w:val="24"/>
        </w:rPr>
        <w:t>smluv.</w:t>
      </w:r>
    </w:p>
    <w:p w14:paraId="3B5A2395" w14:textId="77777777" w:rsidR="009D4A24" w:rsidRDefault="009D4A24">
      <w:pPr>
        <w:pStyle w:val="Zkladntext"/>
        <w:ind w:left="0"/>
        <w:rPr>
          <w:sz w:val="26"/>
        </w:rPr>
      </w:pPr>
    </w:p>
    <w:p w14:paraId="0C13DF47" w14:textId="77777777" w:rsidR="009D4A24" w:rsidRDefault="009D4A24">
      <w:pPr>
        <w:pStyle w:val="Zkladntext"/>
        <w:spacing w:before="3"/>
        <w:ind w:left="0"/>
        <w:rPr>
          <w:sz w:val="32"/>
        </w:rPr>
      </w:pPr>
    </w:p>
    <w:p w14:paraId="71695997" w14:textId="735B237B" w:rsidR="009D4A24" w:rsidRDefault="000026F7">
      <w:pPr>
        <w:pStyle w:val="Zkladntext"/>
        <w:tabs>
          <w:tab w:val="left" w:pos="6086"/>
        </w:tabs>
        <w:spacing w:before="1" w:line="224" w:lineRule="exact"/>
      </w:pPr>
      <w:r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</w:t>
      </w:r>
      <w:r>
        <w:tab/>
        <w:t>V Praze dne</w:t>
      </w:r>
    </w:p>
    <w:p w14:paraId="719EFBE6" w14:textId="77777777" w:rsidR="009D4A24" w:rsidRDefault="009D4A24">
      <w:pPr>
        <w:spacing w:line="224" w:lineRule="exact"/>
        <w:sectPr w:rsidR="009D4A24">
          <w:pgSz w:w="11910" w:h="16840"/>
          <w:pgMar w:top="1300" w:right="860" w:bottom="1120" w:left="940" w:header="0" w:footer="927" w:gutter="0"/>
          <w:cols w:space="708"/>
        </w:sectPr>
      </w:pPr>
    </w:p>
    <w:p w14:paraId="7B32A51B" w14:textId="77777777" w:rsidR="009D4A24" w:rsidRDefault="009D4A24">
      <w:pPr>
        <w:pStyle w:val="Zkladntext"/>
        <w:spacing w:before="10"/>
        <w:ind w:left="0"/>
        <w:rPr>
          <w:sz w:val="16"/>
        </w:rPr>
      </w:pPr>
    </w:p>
    <w:p w14:paraId="60F4F511" w14:textId="77777777" w:rsidR="009D4A24" w:rsidRDefault="000026F7" w:rsidP="000026F7">
      <w:pPr>
        <w:spacing w:before="5"/>
        <w:ind w:left="572" w:right="-19"/>
        <w:rPr>
          <w:rFonts w:ascii="Calibri"/>
          <w:sz w:val="19"/>
        </w:rPr>
      </w:pPr>
      <w:r>
        <w:br w:type="column"/>
      </w:r>
    </w:p>
    <w:p w14:paraId="306A7B8C" w14:textId="77777777" w:rsidR="009D4A24" w:rsidRDefault="009D4A24">
      <w:pPr>
        <w:rPr>
          <w:rFonts w:ascii="Calibri"/>
          <w:sz w:val="19"/>
        </w:rPr>
        <w:sectPr w:rsidR="009D4A24">
          <w:type w:val="continuous"/>
          <w:pgSz w:w="11910" w:h="16840"/>
          <w:pgMar w:top="1300" w:right="860" w:bottom="1120" w:left="940" w:header="708" w:footer="708" w:gutter="0"/>
          <w:cols w:num="3" w:space="708" w:equalWidth="0">
            <w:col w:w="2721" w:space="2777"/>
            <w:col w:w="2101" w:space="40"/>
            <w:col w:w="2471"/>
          </w:cols>
        </w:sectPr>
      </w:pPr>
    </w:p>
    <w:p w14:paraId="001272B2" w14:textId="77777777" w:rsidR="009D4A24" w:rsidRDefault="000026F7">
      <w:pPr>
        <w:tabs>
          <w:tab w:val="left" w:pos="6147"/>
        </w:tabs>
        <w:spacing w:line="251" w:lineRule="exact"/>
        <w:ind w:left="475"/>
      </w:pPr>
      <w:r>
        <w:t>Mgr.</w:t>
      </w:r>
      <w:r>
        <w:rPr>
          <w:spacing w:val="-1"/>
        </w:rPr>
        <w:t xml:space="preserve"> </w:t>
      </w:r>
      <w:r>
        <w:t>Adam</w:t>
      </w:r>
      <w:r>
        <w:rPr>
          <w:spacing w:val="-2"/>
        </w:rPr>
        <w:t xml:space="preserve"> </w:t>
      </w:r>
      <w:r>
        <w:t>Švejda,</w:t>
      </w:r>
      <w:r>
        <w:tab/>
        <w:t>Ing Petr Seidl,</w:t>
      </w:r>
      <w:r>
        <w:rPr>
          <w:spacing w:val="-5"/>
        </w:rPr>
        <w:t xml:space="preserve"> </w:t>
      </w:r>
      <w:r>
        <w:t>CSc</w:t>
      </w:r>
    </w:p>
    <w:p w14:paraId="5EC6B90E" w14:textId="77777777" w:rsidR="009D4A24" w:rsidRDefault="000026F7">
      <w:pPr>
        <w:tabs>
          <w:tab w:val="left" w:pos="6125"/>
        </w:tabs>
        <w:spacing w:before="1" w:line="261" w:lineRule="auto"/>
        <w:ind w:left="475" w:right="3287"/>
      </w:pPr>
      <w:r>
        <w:t>zástupce ředitele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ekonomickou</w:t>
      </w:r>
      <w:r>
        <w:tab/>
        <w:t>jednatel</w:t>
      </w:r>
      <w:r>
        <w:rPr>
          <w:w w:val="99"/>
        </w:rPr>
        <w:t xml:space="preserve"> </w:t>
      </w:r>
      <w:r>
        <w:t>a provozní</w:t>
      </w:r>
      <w:r>
        <w:rPr>
          <w:spacing w:val="-6"/>
        </w:rPr>
        <w:t xml:space="preserve"> </w:t>
      </w:r>
      <w:r>
        <w:t>činnost</w:t>
      </w:r>
    </w:p>
    <w:sectPr w:rsidR="009D4A24">
      <w:type w:val="continuous"/>
      <w:pgSz w:w="11910" w:h="16840"/>
      <w:pgMar w:top="1300" w:right="860" w:bottom="112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FFB4" w14:textId="77777777" w:rsidR="00436788" w:rsidRDefault="000026F7">
      <w:r>
        <w:separator/>
      </w:r>
    </w:p>
  </w:endnote>
  <w:endnote w:type="continuationSeparator" w:id="0">
    <w:p w14:paraId="34291725" w14:textId="77777777" w:rsidR="00436788" w:rsidRDefault="0000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895A" w14:textId="77777777" w:rsidR="009D4A24" w:rsidRDefault="00102939">
    <w:pPr>
      <w:pStyle w:val="Zkladntext"/>
      <w:spacing w:line="14" w:lineRule="auto"/>
      <w:ind w:left="0"/>
      <w:rPr>
        <w:sz w:val="20"/>
      </w:rPr>
    </w:pPr>
    <w:r>
      <w:pict w14:anchorId="29DF1F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05pt;margin-top:784.65pt;width:9.6pt;height:13pt;z-index:-251658752;mso-position-horizontal-relative:page;mso-position-vertical-relative:page" filled="f" stroked="f">
          <v:textbox inset="0,0,0,0">
            <w:txbxContent>
              <w:p w14:paraId="6FCBD897" w14:textId="77777777" w:rsidR="009D4A24" w:rsidRDefault="000026F7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5B4" w14:textId="77777777" w:rsidR="00436788" w:rsidRDefault="000026F7">
      <w:r>
        <w:separator/>
      </w:r>
    </w:p>
  </w:footnote>
  <w:footnote w:type="continuationSeparator" w:id="0">
    <w:p w14:paraId="31434A0F" w14:textId="77777777" w:rsidR="00436788" w:rsidRDefault="00002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AF1"/>
    <w:multiLevelType w:val="hybridMultilevel"/>
    <w:tmpl w:val="A87066F4"/>
    <w:lvl w:ilvl="0" w:tplc="307426CE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15"/>
        <w:w w:val="98"/>
        <w:sz w:val="24"/>
        <w:szCs w:val="24"/>
      </w:rPr>
    </w:lvl>
    <w:lvl w:ilvl="1" w:tplc="19E4820C">
      <w:numFmt w:val="bullet"/>
      <w:lvlText w:val="•"/>
      <w:lvlJc w:val="left"/>
      <w:pPr>
        <w:ind w:left="700" w:hanging="360"/>
      </w:pPr>
      <w:rPr>
        <w:rFonts w:hint="default"/>
      </w:rPr>
    </w:lvl>
    <w:lvl w:ilvl="2" w:tplc="7154289E">
      <w:numFmt w:val="bullet"/>
      <w:lvlText w:val="•"/>
      <w:lvlJc w:val="left"/>
      <w:pPr>
        <w:ind w:left="1696" w:hanging="360"/>
      </w:pPr>
      <w:rPr>
        <w:rFonts w:hint="default"/>
      </w:rPr>
    </w:lvl>
    <w:lvl w:ilvl="3" w:tplc="A6FA6530"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4FC6BBEC">
      <w:numFmt w:val="bullet"/>
      <w:lvlText w:val="•"/>
      <w:lvlJc w:val="left"/>
      <w:pPr>
        <w:ind w:left="3690" w:hanging="360"/>
      </w:pPr>
      <w:rPr>
        <w:rFonts w:hint="default"/>
      </w:rPr>
    </w:lvl>
    <w:lvl w:ilvl="5" w:tplc="DEF87268">
      <w:numFmt w:val="bullet"/>
      <w:lvlText w:val="•"/>
      <w:lvlJc w:val="left"/>
      <w:pPr>
        <w:ind w:left="4686" w:hanging="360"/>
      </w:pPr>
      <w:rPr>
        <w:rFonts w:hint="default"/>
      </w:rPr>
    </w:lvl>
    <w:lvl w:ilvl="6" w:tplc="5D748E48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DDDAB1A4"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53D46C7C">
      <w:numFmt w:val="bullet"/>
      <w:lvlText w:val="•"/>
      <w:lvlJc w:val="left"/>
      <w:pPr>
        <w:ind w:left="76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A24"/>
    <w:rsid w:val="000026F7"/>
    <w:rsid w:val="00102939"/>
    <w:rsid w:val="00436788"/>
    <w:rsid w:val="009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8141A3F"/>
  <w15:docId w15:val="{3C2B2D29-487B-4CB1-BE9D-3FDADFB3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47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5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476" w:right="10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2560</Characters>
  <Application>Microsoft Office Word</Application>
  <DocSecurity>0</DocSecurity>
  <Lines>54</Lines>
  <Paragraphs>34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Coufalová Jitka JUDr. (SPR/PRAV)</dc:creator>
  <cp:lastModifiedBy>Záhorská Zuzana (SPR/VEZ)</cp:lastModifiedBy>
  <cp:revision>3</cp:revision>
  <dcterms:created xsi:type="dcterms:W3CDTF">2024-01-11T18:18:00Z</dcterms:created>
  <dcterms:modified xsi:type="dcterms:W3CDTF">2024-01-15T13:02:00Z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2024-01-11T00:00:00Z</vt:filetime>
  </property>
</Properties>
</file>