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0FD6" w14:textId="77777777" w:rsidR="004E2E78" w:rsidRPr="00724FF9" w:rsidRDefault="004E2E78" w:rsidP="004E2E78">
      <w:pPr>
        <w:pStyle w:val="Nadpis1"/>
        <w:rPr>
          <w:rFonts w:asciiTheme="minorHAnsi" w:hAnsiTheme="minorHAnsi" w:cstheme="minorHAnsi"/>
          <w:sz w:val="24"/>
          <w:szCs w:val="24"/>
        </w:rPr>
      </w:pPr>
      <w:r w:rsidRPr="00724FF9">
        <w:rPr>
          <w:rFonts w:asciiTheme="minorHAnsi" w:hAnsiTheme="minorHAnsi" w:cstheme="minorHAnsi"/>
          <w:sz w:val="24"/>
          <w:szCs w:val="24"/>
        </w:rPr>
        <w:t>DODATEK č. 2</w:t>
      </w:r>
    </w:p>
    <w:p w14:paraId="2F8E5751" w14:textId="77777777" w:rsidR="004E2E78" w:rsidRPr="00E669B0" w:rsidRDefault="004E2E78" w:rsidP="004E2E78">
      <w:pPr>
        <w:pStyle w:val="Nadpis1"/>
        <w:rPr>
          <w:rFonts w:asciiTheme="minorHAnsi" w:hAnsiTheme="minorHAnsi" w:cstheme="minorHAnsi"/>
          <w:sz w:val="22"/>
          <w:szCs w:val="22"/>
        </w:rPr>
      </w:pPr>
    </w:p>
    <w:p w14:paraId="02B87859" w14:textId="09C7D0B7" w:rsidR="004E2E78" w:rsidRPr="00E669B0" w:rsidRDefault="004E2E78" w:rsidP="004E2E78">
      <w:pPr>
        <w:jc w:val="center"/>
        <w:rPr>
          <w:rFonts w:asciiTheme="minorHAnsi" w:hAnsiTheme="minorHAnsi" w:cstheme="minorHAnsi"/>
          <w:b/>
          <w:sz w:val="22"/>
          <w:szCs w:val="22"/>
        </w:rPr>
      </w:pPr>
      <w:r w:rsidRPr="00E669B0">
        <w:rPr>
          <w:rFonts w:asciiTheme="minorHAnsi" w:hAnsiTheme="minorHAnsi" w:cstheme="minorHAnsi"/>
          <w:b/>
          <w:sz w:val="22"/>
          <w:szCs w:val="22"/>
        </w:rPr>
        <w:t>ke smlouvě na provádění seče komunikační zeleně pro část 15</w:t>
      </w:r>
      <w:r w:rsidR="003C6F55" w:rsidRPr="00E669B0">
        <w:rPr>
          <w:rFonts w:asciiTheme="minorHAnsi" w:hAnsiTheme="minorHAnsi" w:cstheme="minorHAnsi"/>
          <w:b/>
          <w:sz w:val="22"/>
          <w:szCs w:val="22"/>
        </w:rPr>
        <w:t>,</w:t>
      </w:r>
      <w:r w:rsidRPr="00E669B0">
        <w:rPr>
          <w:rFonts w:asciiTheme="minorHAnsi" w:hAnsiTheme="minorHAnsi" w:cstheme="minorHAnsi"/>
          <w:b/>
          <w:sz w:val="22"/>
          <w:szCs w:val="22"/>
        </w:rPr>
        <w:t xml:space="preserve"> uzavřené dne 16.3.2022</w:t>
      </w:r>
      <w:r w:rsidR="005C5A61">
        <w:rPr>
          <w:rFonts w:asciiTheme="minorHAnsi" w:hAnsiTheme="minorHAnsi" w:cstheme="minorHAnsi"/>
          <w:b/>
          <w:sz w:val="22"/>
          <w:szCs w:val="22"/>
        </w:rPr>
        <w:t xml:space="preserve">, ve znění dodatku č. 1 ze dne </w:t>
      </w:r>
      <w:r w:rsidR="006B5181">
        <w:rPr>
          <w:rFonts w:asciiTheme="minorHAnsi" w:hAnsiTheme="minorHAnsi" w:cstheme="minorHAnsi"/>
          <w:b/>
          <w:sz w:val="22"/>
          <w:szCs w:val="22"/>
        </w:rPr>
        <w:t>31.3.2023</w:t>
      </w:r>
    </w:p>
    <w:p w14:paraId="79EDB177" w14:textId="77777777" w:rsidR="004E2E78" w:rsidRPr="00E669B0" w:rsidRDefault="004E2E78" w:rsidP="004E2E78">
      <w:pPr>
        <w:autoSpaceDE w:val="0"/>
        <w:autoSpaceDN w:val="0"/>
        <w:adjustRightInd w:val="0"/>
        <w:rPr>
          <w:rFonts w:asciiTheme="minorHAnsi" w:hAnsiTheme="minorHAnsi" w:cstheme="minorHAnsi"/>
          <w:bCs/>
          <w:sz w:val="22"/>
          <w:szCs w:val="22"/>
        </w:rPr>
      </w:pPr>
    </w:p>
    <w:p w14:paraId="2EBE18D8" w14:textId="77777777" w:rsidR="004E2E78" w:rsidRPr="00E669B0" w:rsidRDefault="004E2E78" w:rsidP="004E2E78">
      <w:pPr>
        <w:autoSpaceDE w:val="0"/>
        <w:autoSpaceDN w:val="0"/>
        <w:adjustRightInd w:val="0"/>
        <w:jc w:val="center"/>
        <w:rPr>
          <w:rFonts w:asciiTheme="minorHAnsi" w:hAnsiTheme="minorHAnsi" w:cstheme="minorHAnsi"/>
          <w:bCs/>
          <w:sz w:val="22"/>
          <w:szCs w:val="22"/>
        </w:rPr>
      </w:pPr>
      <w:r w:rsidRPr="00E669B0">
        <w:rPr>
          <w:rFonts w:asciiTheme="minorHAnsi" w:hAnsiTheme="minorHAnsi" w:cstheme="minorHAnsi"/>
          <w:bCs/>
          <w:sz w:val="22"/>
          <w:szCs w:val="22"/>
        </w:rPr>
        <w:t>(dále jen „</w:t>
      </w:r>
      <w:r w:rsidRPr="00E669B0">
        <w:rPr>
          <w:rFonts w:asciiTheme="minorHAnsi" w:hAnsiTheme="minorHAnsi" w:cstheme="minorHAnsi"/>
          <w:b/>
          <w:sz w:val="22"/>
          <w:szCs w:val="22"/>
        </w:rPr>
        <w:t>Smlouva</w:t>
      </w:r>
      <w:r w:rsidRPr="00E669B0">
        <w:rPr>
          <w:rFonts w:asciiTheme="minorHAnsi" w:hAnsiTheme="minorHAnsi" w:cstheme="minorHAnsi"/>
          <w:bCs/>
          <w:sz w:val="22"/>
          <w:szCs w:val="22"/>
        </w:rPr>
        <w:t>“)</w:t>
      </w:r>
    </w:p>
    <w:p w14:paraId="4DCBF58D" w14:textId="77777777" w:rsidR="004E2E78" w:rsidRPr="00E669B0" w:rsidRDefault="004E2E78" w:rsidP="004E2E78">
      <w:pPr>
        <w:autoSpaceDE w:val="0"/>
        <w:autoSpaceDN w:val="0"/>
        <w:adjustRightInd w:val="0"/>
        <w:jc w:val="center"/>
        <w:rPr>
          <w:rFonts w:asciiTheme="minorHAnsi" w:hAnsiTheme="minorHAnsi" w:cstheme="minorHAnsi"/>
          <w:bCs/>
          <w:sz w:val="22"/>
          <w:szCs w:val="22"/>
        </w:rPr>
      </w:pPr>
    </w:p>
    <w:p w14:paraId="7890823F" w14:textId="67EF4736" w:rsidR="004E2E78" w:rsidRPr="00E946E6" w:rsidRDefault="004E2E78" w:rsidP="00E946E6">
      <w:pPr>
        <w:keepNext/>
        <w:keepLines/>
        <w:jc w:val="center"/>
        <w:rPr>
          <w:rFonts w:asciiTheme="minorHAnsi" w:hAnsiTheme="minorHAnsi" w:cstheme="minorHAnsi"/>
          <w:bCs/>
          <w:sz w:val="22"/>
          <w:szCs w:val="22"/>
        </w:rPr>
      </w:pPr>
      <w:r w:rsidRPr="00133883">
        <w:rPr>
          <w:rFonts w:asciiTheme="minorHAnsi" w:hAnsiTheme="minorHAnsi" w:cstheme="minorHAnsi"/>
          <w:bCs/>
          <w:sz w:val="22"/>
          <w:szCs w:val="22"/>
        </w:rPr>
        <w:t>uzavřený</w:t>
      </w:r>
      <w:r w:rsidRPr="00E669B0">
        <w:rPr>
          <w:rFonts w:asciiTheme="minorHAnsi" w:hAnsiTheme="minorHAnsi" w:cstheme="minorHAnsi"/>
          <w:bCs/>
          <w:sz w:val="22"/>
          <w:szCs w:val="22"/>
        </w:rPr>
        <w:t xml:space="preserve"> </w:t>
      </w:r>
      <w:r w:rsidRPr="00133883">
        <w:rPr>
          <w:rFonts w:asciiTheme="minorHAnsi" w:hAnsiTheme="minorHAnsi" w:cstheme="minorHAnsi"/>
          <w:bCs/>
          <w:sz w:val="22"/>
          <w:szCs w:val="22"/>
        </w:rPr>
        <w:t xml:space="preserve">podle § </w:t>
      </w:r>
      <w:r w:rsidR="0012695A" w:rsidRPr="00133883">
        <w:rPr>
          <w:rFonts w:asciiTheme="minorHAnsi" w:hAnsiTheme="minorHAnsi" w:cstheme="minorHAnsi"/>
          <w:bCs/>
          <w:sz w:val="22"/>
          <w:szCs w:val="22"/>
        </w:rPr>
        <w:t>2586</w:t>
      </w:r>
      <w:r w:rsidRPr="00133883">
        <w:rPr>
          <w:rFonts w:asciiTheme="minorHAnsi" w:hAnsiTheme="minorHAnsi" w:cstheme="minorHAnsi"/>
          <w:bCs/>
          <w:sz w:val="22"/>
          <w:szCs w:val="22"/>
        </w:rPr>
        <w:t xml:space="preserve"> a násl</w:t>
      </w:r>
      <w:r w:rsidRPr="00E669B0">
        <w:rPr>
          <w:rFonts w:asciiTheme="minorHAnsi" w:hAnsiTheme="minorHAnsi" w:cstheme="minorHAnsi"/>
          <w:bCs/>
          <w:sz w:val="22"/>
          <w:szCs w:val="22"/>
        </w:rPr>
        <w:t>. zákona č. 89/2012 Sb., občanský zákoník, ve znění pozdějších předpisů (dále jen „občanský zákoník“)</w:t>
      </w:r>
    </w:p>
    <w:p w14:paraId="5AE19356" w14:textId="77777777" w:rsidR="004E2E78" w:rsidRPr="00E669B0" w:rsidRDefault="004E2E78" w:rsidP="004E2E78">
      <w:pPr>
        <w:rPr>
          <w:rFonts w:asciiTheme="minorHAnsi" w:hAnsiTheme="minorHAnsi" w:cstheme="minorHAnsi"/>
          <w:b/>
          <w:sz w:val="22"/>
          <w:szCs w:val="22"/>
        </w:rPr>
      </w:pPr>
    </w:p>
    <w:p w14:paraId="1ADE2C2D" w14:textId="36A614CF" w:rsidR="004E2E78" w:rsidRPr="00E669B0" w:rsidRDefault="004E2E78" w:rsidP="004E2E78">
      <w:pPr>
        <w:autoSpaceDE w:val="0"/>
        <w:autoSpaceDN w:val="0"/>
        <w:adjustRightInd w:val="0"/>
        <w:jc w:val="both"/>
        <w:rPr>
          <w:rFonts w:asciiTheme="minorHAnsi" w:hAnsiTheme="minorHAnsi" w:cstheme="minorHAnsi"/>
          <w:sz w:val="22"/>
          <w:szCs w:val="22"/>
        </w:rPr>
      </w:pPr>
      <w:r w:rsidRPr="00E669B0">
        <w:rPr>
          <w:rFonts w:asciiTheme="minorHAnsi" w:hAnsiTheme="minorHAnsi" w:cstheme="minorHAnsi"/>
          <w:b/>
          <w:sz w:val="22"/>
          <w:szCs w:val="22"/>
        </w:rPr>
        <w:t>číslo Dodatku Objednatele:</w:t>
      </w:r>
      <w:r w:rsidRPr="00E669B0">
        <w:rPr>
          <w:rFonts w:asciiTheme="minorHAnsi" w:hAnsiTheme="minorHAnsi" w:cstheme="minorHAnsi"/>
          <w:b/>
          <w:sz w:val="22"/>
          <w:szCs w:val="22"/>
        </w:rPr>
        <w:tab/>
      </w:r>
      <w:r w:rsidRPr="00E669B0">
        <w:rPr>
          <w:rFonts w:asciiTheme="minorHAnsi" w:hAnsiTheme="minorHAnsi" w:cstheme="minorHAnsi"/>
          <w:b/>
          <w:sz w:val="22"/>
          <w:szCs w:val="22"/>
        </w:rPr>
        <w:tab/>
        <w:t>3/22/2602/015/</w:t>
      </w:r>
      <w:r w:rsidR="00C25258">
        <w:rPr>
          <w:rFonts w:asciiTheme="minorHAnsi" w:hAnsiTheme="minorHAnsi" w:cstheme="minorHAnsi"/>
          <w:b/>
          <w:sz w:val="22"/>
          <w:szCs w:val="22"/>
        </w:rPr>
        <w:t>2</w:t>
      </w:r>
    </w:p>
    <w:p w14:paraId="412F12B2" w14:textId="459AEBF4" w:rsidR="004E2E78" w:rsidRPr="00474C04" w:rsidRDefault="004E2E78" w:rsidP="00474C04">
      <w:pPr>
        <w:jc w:val="both"/>
        <w:rPr>
          <w:rFonts w:asciiTheme="minorHAnsi" w:hAnsiTheme="minorHAnsi" w:cstheme="minorHAnsi"/>
          <w:b/>
          <w:sz w:val="22"/>
          <w:szCs w:val="22"/>
        </w:rPr>
      </w:pPr>
      <w:r w:rsidRPr="00E669B0">
        <w:rPr>
          <w:rFonts w:asciiTheme="minorHAnsi" w:hAnsiTheme="minorHAnsi" w:cstheme="minorHAnsi"/>
          <w:b/>
          <w:sz w:val="22"/>
          <w:szCs w:val="22"/>
        </w:rPr>
        <w:t>číslo Smlouvy Objednatele:</w:t>
      </w:r>
      <w:r w:rsidRPr="00E669B0">
        <w:rPr>
          <w:rFonts w:asciiTheme="minorHAnsi" w:hAnsiTheme="minorHAnsi" w:cstheme="minorHAnsi"/>
          <w:b/>
          <w:sz w:val="22"/>
          <w:szCs w:val="22"/>
        </w:rPr>
        <w:tab/>
      </w:r>
      <w:r w:rsidRPr="00E669B0">
        <w:rPr>
          <w:rFonts w:asciiTheme="minorHAnsi" w:hAnsiTheme="minorHAnsi" w:cstheme="minorHAnsi"/>
          <w:b/>
          <w:sz w:val="22"/>
          <w:szCs w:val="22"/>
        </w:rPr>
        <w:tab/>
        <w:t>3/22/2602/015</w:t>
      </w:r>
    </w:p>
    <w:p w14:paraId="3239B55A" w14:textId="77777777" w:rsidR="00E946E6" w:rsidRPr="00474C04" w:rsidRDefault="00E946E6" w:rsidP="00474C04">
      <w:pPr>
        <w:jc w:val="both"/>
        <w:rPr>
          <w:rFonts w:asciiTheme="minorHAnsi" w:hAnsiTheme="minorHAnsi" w:cstheme="minorHAnsi"/>
          <w:sz w:val="22"/>
          <w:szCs w:val="22"/>
        </w:rPr>
      </w:pPr>
    </w:p>
    <w:p w14:paraId="17F80819" w14:textId="09CA98CE" w:rsidR="004B42E9" w:rsidRPr="00870E43" w:rsidRDefault="004B42E9" w:rsidP="00870E43">
      <w:pPr>
        <w:pStyle w:val="Odstavecseseznamem"/>
        <w:numPr>
          <w:ilvl w:val="0"/>
          <w:numId w:val="9"/>
        </w:numPr>
        <w:jc w:val="center"/>
        <w:rPr>
          <w:rFonts w:asciiTheme="minorHAnsi" w:hAnsiTheme="minorHAnsi" w:cstheme="minorHAnsi"/>
          <w:b/>
          <w:sz w:val="22"/>
          <w:szCs w:val="22"/>
        </w:rPr>
      </w:pPr>
    </w:p>
    <w:p w14:paraId="45ED0257" w14:textId="5788036B" w:rsidR="004E2E78" w:rsidRPr="004B42E9" w:rsidRDefault="004E2E78" w:rsidP="004B42E9">
      <w:pPr>
        <w:jc w:val="center"/>
        <w:rPr>
          <w:rFonts w:asciiTheme="minorHAnsi" w:hAnsiTheme="minorHAnsi" w:cstheme="minorHAnsi"/>
          <w:b/>
          <w:sz w:val="22"/>
          <w:szCs w:val="22"/>
        </w:rPr>
      </w:pPr>
      <w:r w:rsidRPr="004B42E9">
        <w:rPr>
          <w:rFonts w:asciiTheme="minorHAnsi" w:hAnsiTheme="minorHAnsi" w:cstheme="minorHAnsi"/>
          <w:b/>
          <w:sz w:val="22"/>
          <w:szCs w:val="22"/>
        </w:rPr>
        <w:t>Smluvní strany</w:t>
      </w:r>
    </w:p>
    <w:p w14:paraId="2D6891D3" w14:textId="77777777" w:rsidR="004E2E78" w:rsidRPr="00E669B0" w:rsidRDefault="004E2E78" w:rsidP="004E2E78">
      <w:pPr>
        <w:jc w:val="center"/>
        <w:rPr>
          <w:rFonts w:asciiTheme="minorHAnsi" w:hAnsiTheme="minorHAnsi" w:cstheme="minorHAnsi"/>
          <w:b/>
          <w:sz w:val="22"/>
          <w:szCs w:val="22"/>
        </w:rPr>
      </w:pPr>
      <w:r w:rsidRPr="00E669B0">
        <w:rPr>
          <w:rFonts w:asciiTheme="minorHAnsi" w:hAnsiTheme="minorHAnsi" w:cstheme="minorHAnsi"/>
          <w:b/>
          <w:sz w:val="22"/>
          <w:szCs w:val="22"/>
        </w:rPr>
        <w:t> </w:t>
      </w:r>
    </w:p>
    <w:p w14:paraId="1FAF1FCD" w14:textId="77777777" w:rsidR="004E2E78" w:rsidRPr="00E669B0" w:rsidRDefault="004E2E78" w:rsidP="004E2E78">
      <w:pPr>
        <w:autoSpaceDE w:val="0"/>
        <w:autoSpaceDN w:val="0"/>
        <w:adjustRightInd w:val="0"/>
        <w:rPr>
          <w:rFonts w:asciiTheme="minorHAnsi" w:hAnsiTheme="minorHAnsi" w:cstheme="minorHAnsi"/>
          <w:b/>
          <w:bCs/>
          <w:sz w:val="22"/>
          <w:szCs w:val="22"/>
        </w:rPr>
      </w:pPr>
      <w:r w:rsidRPr="00E669B0">
        <w:rPr>
          <w:rFonts w:asciiTheme="minorHAnsi" w:hAnsiTheme="minorHAnsi" w:cstheme="minorHAnsi"/>
          <w:b/>
          <w:bCs/>
          <w:sz w:val="22"/>
          <w:szCs w:val="22"/>
        </w:rPr>
        <w:t>Technická správa komunikací hl. m. Prahy, a.s.</w:t>
      </w:r>
    </w:p>
    <w:p w14:paraId="1C63AE47" w14:textId="77777777" w:rsidR="004E2E78" w:rsidRPr="00E669B0" w:rsidRDefault="004E2E78" w:rsidP="004E2E78">
      <w:pPr>
        <w:autoSpaceDE w:val="0"/>
        <w:autoSpaceDN w:val="0"/>
        <w:adjustRightInd w:val="0"/>
        <w:jc w:val="both"/>
        <w:rPr>
          <w:rFonts w:asciiTheme="minorHAnsi" w:hAnsiTheme="minorHAnsi" w:cstheme="minorHAnsi"/>
          <w:sz w:val="22"/>
          <w:szCs w:val="22"/>
        </w:rPr>
      </w:pPr>
      <w:r w:rsidRPr="00E669B0">
        <w:rPr>
          <w:rFonts w:asciiTheme="minorHAnsi" w:hAnsiTheme="minorHAnsi" w:cstheme="minorHAnsi"/>
          <w:sz w:val="22"/>
          <w:szCs w:val="22"/>
        </w:rPr>
        <w:t>se sídlem: Veletržní 1623/24, 170 00 Praha 7 - Holešovice</w:t>
      </w:r>
    </w:p>
    <w:p w14:paraId="3721931D" w14:textId="77777777" w:rsidR="004E2E78" w:rsidRPr="00E669B0" w:rsidRDefault="004E2E78" w:rsidP="004E2E78">
      <w:pPr>
        <w:autoSpaceDE w:val="0"/>
        <w:autoSpaceDN w:val="0"/>
        <w:adjustRightInd w:val="0"/>
        <w:jc w:val="both"/>
        <w:rPr>
          <w:rFonts w:asciiTheme="minorHAnsi" w:hAnsiTheme="minorHAnsi" w:cstheme="minorHAnsi"/>
          <w:sz w:val="22"/>
          <w:szCs w:val="22"/>
        </w:rPr>
      </w:pPr>
      <w:r w:rsidRPr="00E669B0">
        <w:rPr>
          <w:rFonts w:asciiTheme="minorHAnsi" w:hAnsiTheme="minorHAnsi" w:cstheme="minorHAnsi"/>
          <w:sz w:val="22"/>
          <w:szCs w:val="22"/>
        </w:rPr>
        <w:t>IČO: 034 47 286</w:t>
      </w:r>
    </w:p>
    <w:p w14:paraId="1E1597A7" w14:textId="77777777" w:rsidR="004E2E78" w:rsidRPr="00E669B0" w:rsidRDefault="004E2E78" w:rsidP="004E2E78">
      <w:pPr>
        <w:autoSpaceDE w:val="0"/>
        <w:autoSpaceDN w:val="0"/>
        <w:adjustRightInd w:val="0"/>
        <w:jc w:val="both"/>
        <w:rPr>
          <w:rFonts w:asciiTheme="minorHAnsi" w:hAnsiTheme="minorHAnsi" w:cstheme="minorHAnsi"/>
          <w:sz w:val="22"/>
          <w:szCs w:val="22"/>
        </w:rPr>
      </w:pPr>
      <w:r w:rsidRPr="00E669B0">
        <w:rPr>
          <w:rFonts w:asciiTheme="minorHAnsi" w:hAnsiTheme="minorHAnsi" w:cstheme="minorHAnsi"/>
          <w:sz w:val="22"/>
          <w:szCs w:val="22"/>
        </w:rPr>
        <w:t>DIČ: CZ03447286</w:t>
      </w:r>
    </w:p>
    <w:p w14:paraId="3D67AC86" w14:textId="77777777" w:rsidR="004E2E78" w:rsidRPr="00E669B0" w:rsidRDefault="004E2E78" w:rsidP="004E2E78">
      <w:pPr>
        <w:autoSpaceDE w:val="0"/>
        <w:autoSpaceDN w:val="0"/>
        <w:adjustRightInd w:val="0"/>
        <w:jc w:val="both"/>
        <w:rPr>
          <w:rFonts w:asciiTheme="minorHAnsi" w:hAnsiTheme="minorHAnsi" w:cstheme="minorHAnsi"/>
          <w:sz w:val="22"/>
          <w:szCs w:val="22"/>
        </w:rPr>
      </w:pPr>
      <w:r w:rsidRPr="00E669B0">
        <w:rPr>
          <w:rFonts w:asciiTheme="minorHAnsi" w:hAnsiTheme="minorHAnsi" w:cstheme="minorHAnsi"/>
          <w:sz w:val="22"/>
          <w:szCs w:val="22"/>
        </w:rPr>
        <w:t>zapsaná v obchodním rejstříku vedeném Městským soudem v Praze, spis. zn. B 20059</w:t>
      </w:r>
    </w:p>
    <w:p w14:paraId="4D5255C3" w14:textId="77777777" w:rsidR="004E2E78" w:rsidRPr="00E669B0" w:rsidRDefault="004E2E78" w:rsidP="004E2E78">
      <w:pPr>
        <w:autoSpaceDE w:val="0"/>
        <w:autoSpaceDN w:val="0"/>
        <w:adjustRightInd w:val="0"/>
        <w:jc w:val="both"/>
        <w:rPr>
          <w:rFonts w:asciiTheme="minorHAnsi" w:hAnsiTheme="minorHAnsi" w:cstheme="minorHAnsi"/>
          <w:sz w:val="22"/>
          <w:szCs w:val="22"/>
        </w:rPr>
      </w:pPr>
      <w:r w:rsidRPr="00E669B0">
        <w:rPr>
          <w:rFonts w:asciiTheme="minorHAnsi" w:hAnsiTheme="minorHAnsi" w:cstheme="minorHAnsi"/>
          <w:sz w:val="22"/>
          <w:szCs w:val="22"/>
        </w:rPr>
        <w:t>bankovní spojení: PPF banka a.s., č. ú.: 2023100003/6000</w:t>
      </w:r>
    </w:p>
    <w:p w14:paraId="7A2989F7" w14:textId="0E15940D" w:rsidR="00ED6CCF" w:rsidRPr="00ED6CCF" w:rsidRDefault="004E2E78" w:rsidP="00ED6CCF">
      <w:pPr>
        <w:autoSpaceDE w:val="0"/>
        <w:autoSpaceDN w:val="0"/>
        <w:adjustRightInd w:val="0"/>
        <w:jc w:val="both"/>
        <w:rPr>
          <w:rFonts w:asciiTheme="minorHAnsi" w:hAnsiTheme="minorHAnsi" w:cstheme="minorHAnsi"/>
          <w:sz w:val="22"/>
          <w:szCs w:val="22"/>
        </w:rPr>
      </w:pPr>
      <w:r w:rsidRPr="00E669B0">
        <w:rPr>
          <w:rFonts w:asciiTheme="minorHAnsi" w:hAnsiTheme="minorHAnsi" w:cstheme="minorHAnsi"/>
          <w:sz w:val="22"/>
          <w:szCs w:val="22"/>
        </w:rPr>
        <w:t xml:space="preserve">zastoupení: </w:t>
      </w:r>
      <w:r w:rsidR="00ED6CCF">
        <w:rPr>
          <w:rFonts w:asciiTheme="minorHAnsi" w:hAnsiTheme="minorHAnsi" w:cstheme="minorHAnsi"/>
          <w:sz w:val="22"/>
          <w:szCs w:val="22"/>
        </w:rPr>
        <w:t>o</w:t>
      </w:r>
      <w:r w:rsidR="00ED6CCF" w:rsidRPr="00ED6CCF">
        <w:rPr>
          <w:rFonts w:asciiTheme="minorHAnsi" w:hAnsiTheme="minorHAnsi" w:cstheme="minorHAnsi"/>
          <w:sz w:val="22"/>
          <w:szCs w:val="22"/>
        </w:rPr>
        <w:t>právněni zastupovat jsou dva členové představenstva společně, z nichž nejméně jeden musí</w:t>
      </w:r>
    </w:p>
    <w:p w14:paraId="6AB105CF" w14:textId="269EBD19" w:rsidR="004E2E78" w:rsidRPr="00E669B0" w:rsidRDefault="00ED6CCF" w:rsidP="00ED6CCF">
      <w:pPr>
        <w:autoSpaceDE w:val="0"/>
        <w:autoSpaceDN w:val="0"/>
        <w:adjustRightInd w:val="0"/>
        <w:jc w:val="both"/>
        <w:rPr>
          <w:rFonts w:asciiTheme="minorHAnsi" w:hAnsiTheme="minorHAnsi" w:cstheme="minorHAnsi"/>
          <w:sz w:val="22"/>
          <w:szCs w:val="22"/>
        </w:rPr>
      </w:pPr>
      <w:r w:rsidRPr="00ED6CCF">
        <w:rPr>
          <w:rFonts w:asciiTheme="minorHAnsi" w:hAnsiTheme="minorHAnsi" w:cstheme="minorHAnsi"/>
          <w:sz w:val="22"/>
          <w:szCs w:val="22"/>
        </w:rPr>
        <w:t>být předsedou anebo místopředsedou představenstva</w:t>
      </w:r>
    </w:p>
    <w:p w14:paraId="2438CC97" w14:textId="77777777" w:rsidR="004E2E78" w:rsidRPr="00E669B0" w:rsidRDefault="004E2E78" w:rsidP="004E2E78">
      <w:pPr>
        <w:autoSpaceDE w:val="0"/>
        <w:autoSpaceDN w:val="0"/>
        <w:adjustRightInd w:val="0"/>
        <w:rPr>
          <w:rFonts w:asciiTheme="minorHAnsi" w:hAnsiTheme="minorHAnsi" w:cstheme="minorHAnsi"/>
          <w:sz w:val="22"/>
          <w:szCs w:val="22"/>
        </w:rPr>
      </w:pPr>
    </w:p>
    <w:p w14:paraId="320D7008" w14:textId="14897995" w:rsidR="004E2E78" w:rsidRPr="00E669B0" w:rsidRDefault="004E2E78" w:rsidP="004E2E78">
      <w:pPr>
        <w:autoSpaceDE w:val="0"/>
        <w:autoSpaceDN w:val="0"/>
        <w:adjustRightInd w:val="0"/>
        <w:rPr>
          <w:rFonts w:asciiTheme="minorHAnsi" w:hAnsiTheme="minorHAnsi" w:cstheme="minorHAnsi"/>
          <w:sz w:val="22"/>
          <w:szCs w:val="22"/>
        </w:rPr>
      </w:pPr>
      <w:r w:rsidRPr="00E669B0">
        <w:rPr>
          <w:rFonts w:asciiTheme="minorHAnsi" w:hAnsiTheme="minorHAnsi" w:cstheme="minorHAnsi"/>
          <w:sz w:val="22"/>
          <w:szCs w:val="22"/>
        </w:rPr>
        <w:t>(dále jen „</w:t>
      </w:r>
      <w:r w:rsidR="00A87CB7" w:rsidRPr="00E669B0">
        <w:rPr>
          <w:rFonts w:asciiTheme="minorHAnsi" w:hAnsiTheme="minorHAnsi" w:cstheme="minorHAnsi"/>
          <w:b/>
          <w:bCs/>
          <w:sz w:val="22"/>
          <w:szCs w:val="22"/>
        </w:rPr>
        <w:t>Objednatel</w:t>
      </w:r>
      <w:r w:rsidRPr="00E669B0">
        <w:rPr>
          <w:rFonts w:asciiTheme="minorHAnsi" w:hAnsiTheme="minorHAnsi" w:cstheme="minorHAnsi"/>
          <w:sz w:val="22"/>
          <w:szCs w:val="22"/>
        </w:rPr>
        <w:t>” nebo „</w:t>
      </w:r>
      <w:r w:rsidRPr="00E669B0">
        <w:rPr>
          <w:rFonts w:asciiTheme="minorHAnsi" w:hAnsiTheme="minorHAnsi" w:cstheme="minorHAnsi"/>
          <w:b/>
          <w:bCs/>
          <w:sz w:val="22"/>
          <w:szCs w:val="22"/>
        </w:rPr>
        <w:t>TSK</w:t>
      </w:r>
      <w:r w:rsidRPr="00E669B0">
        <w:rPr>
          <w:rFonts w:asciiTheme="minorHAnsi" w:hAnsiTheme="minorHAnsi" w:cstheme="minorHAnsi"/>
          <w:sz w:val="22"/>
          <w:szCs w:val="22"/>
        </w:rPr>
        <w:t>“)</w:t>
      </w:r>
    </w:p>
    <w:p w14:paraId="488FBF11" w14:textId="77777777" w:rsidR="004E2E78" w:rsidRDefault="004E2E78" w:rsidP="004E2E78">
      <w:pPr>
        <w:autoSpaceDE w:val="0"/>
        <w:autoSpaceDN w:val="0"/>
        <w:adjustRightInd w:val="0"/>
        <w:rPr>
          <w:rFonts w:asciiTheme="minorHAnsi" w:hAnsiTheme="minorHAnsi" w:cstheme="minorHAnsi"/>
          <w:sz w:val="22"/>
          <w:szCs w:val="22"/>
        </w:rPr>
      </w:pPr>
    </w:p>
    <w:p w14:paraId="2C58A4DD" w14:textId="77777777" w:rsidR="007A6ECB" w:rsidRPr="00E669B0" w:rsidRDefault="007A6ECB" w:rsidP="004E2E78">
      <w:pPr>
        <w:autoSpaceDE w:val="0"/>
        <w:autoSpaceDN w:val="0"/>
        <w:adjustRightInd w:val="0"/>
        <w:rPr>
          <w:rFonts w:asciiTheme="minorHAnsi" w:hAnsiTheme="minorHAnsi" w:cstheme="minorHAnsi"/>
          <w:sz w:val="22"/>
          <w:szCs w:val="22"/>
        </w:rPr>
      </w:pPr>
    </w:p>
    <w:p w14:paraId="4DA1D90D" w14:textId="77777777" w:rsidR="004E2E78" w:rsidRPr="00E669B0" w:rsidRDefault="004E2E78" w:rsidP="004E2E78">
      <w:pPr>
        <w:autoSpaceDE w:val="0"/>
        <w:autoSpaceDN w:val="0"/>
        <w:adjustRightInd w:val="0"/>
        <w:rPr>
          <w:rFonts w:asciiTheme="minorHAnsi" w:hAnsiTheme="minorHAnsi" w:cstheme="minorHAnsi"/>
          <w:b/>
          <w:bCs/>
          <w:sz w:val="22"/>
          <w:szCs w:val="22"/>
        </w:rPr>
      </w:pPr>
      <w:r w:rsidRPr="00E669B0">
        <w:rPr>
          <w:rFonts w:asciiTheme="minorHAnsi" w:hAnsiTheme="minorHAnsi" w:cstheme="minorHAnsi"/>
          <w:b/>
          <w:bCs/>
          <w:sz w:val="22"/>
          <w:szCs w:val="22"/>
        </w:rPr>
        <w:t>a</w:t>
      </w:r>
    </w:p>
    <w:p w14:paraId="55109473" w14:textId="77777777" w:rsidR="004E2E78" w:rsidRPr="00E669B0" w:rsidRDefault="004E2E78" w:rsidP="004E2E78">
      <w:pPr>
        <w:autoSpaceDE w:val="0"/>
        <w:autoSpaceDN w:val="0"/>
        <w:adjustRightInd w:val="0"/>
        <w:rPr>
          <w:rFonts w:asciiTheme="minorHAnsi" w:hAnsiTheme="minorHAnsi" w:cstheme="minorHAnsi"/>
          <w:sz w:val="22"/>
          <w:szCs w:val="22"/>
        </w:rPr>
      </w:pPr>
    </w:p>
    <w:p w14:paraId="781BD99D" w14:textId="67752211" w:rsidR="004E2E78" w:rsidRPr="00E669B0" w:rsidRDefault="004E2E78" w:rsidP="004E2E78">
      <w:pPr>
        <w:autoSpaceDE w:val="0"/>
        <w:autoSpaceDN w:val="0"/>
        <w:adjustRightInd w:val="0"/>
        <w:rPr>
          <w:rFonts w:asciiTheme="minorHAnsi" w:hAnsiTheme="minorHAnsi" w:cstheme="minorHAnsi"/>
          <w:b/>
          <w:bCs/>
          <w:sz w:val="22"/>
          <w:szCs w:val="22"/>
        </w:rPr>
      </w:pPr>
    </w:p>
    <w:p w14:paraId="484DFE31" w14:textId="7F4A8E94" w:rsidR="00CA24E3" w:rsidRPr="00CA24E3" w:rsidRDefault="00CA24E3" w:rsidP="007040B9">
      <w:pPr>
        <w:autoSpaceDE w:val="0"/>
        <w:autoSpaceDN w:val="0"/>
        <w:adjustRightInd w:val="0"/>
        <w:jc w:val="both"/>
        <w:rPr>
          <w:rFonts w:asciiTheme="minorHAnsi" w:hAnsiTheme="minorHAnsi" w:cstheme="minorHAnsi"/>
          <w:sz w:val="22"/>
          <w:szCs w:val="22"/>
        </w:rPr>
      </w:pPr>
      <w:r w:rsidRPr="00CA24E3">
        <w:rPr>
          <w:rFonts w:asciiTheme="minorHAnsi" w:hAnsiTheme="minorHAnsi" w:cstheme="minorHAnsi"/>
          <w:b/>
          <w:bCs/>
          <w:sz w:val="22"/>
          <w:szCs w:val="22"/>
        </w:rPr>
        <w:t>G.O.O.S.E</w:t>
      </w:r>
      <w:r w:rsidR="004F1786">
        <w:rPr>
          <w:rFonts w:asciiTheme="minorHAnsi" w:hAnsiTheme="minorHAnsi" w:cstheme="minorHAnsi"/>
          <w:b/>
          <w:bCs/>
          <w:sz w:val="22"/>
          <w:szCs w:val="22"/>
        </w:rPr>
        <w:t>.</w:t>
      </w:r>
      <w:r w:rsidRPr="00CA24E3">
        <w:rPr>
          <w:rFonts w:asciiTheme="minorHAnsi" w:hAnsiTheme="minorHAnsi" w:cstheme="minorHAnsi"/>
          <w:b/>
          <w:bCs/>
          <w:sz w:val="22"/>
          <w:szCs w:val="22"/>
        </w:rPr>
        <w:t xml:space="preserve"> &amp; Co, a.s.</w:t>
      </w:r>
      <w:r w:rsidRPr="00CA24E3">
        <w:rPr>
          <w:rFonts w:asciiTheme="minorHAnsi" w:hAnsiTheme="minorHAnsi" w:cstheme="minorHAnsi"/>
          <w:sz w:val="22"/>
          <w:szCs w:val="22"/>
        </w:rPr>
        <w:t xml:space="preserve"> (vedoucí společník)</w:t>
      </w:r>
    </w:p>
    <w:p w14:paraId="731D7730" w14:textId="77777777" w:rsidR="00CA24E3" w:rsidRPr="00CA24E3" w:rsidRDefault="00CA24E3" w:rsidP="007040B9">
      <w:pPr>
        <w:autoSpaceDE w:val="0"/>
        <w:autoSpaceDN w:val="0"/>
        <w:adjustRightInd w:val="0"/>
        <w:jc w:val="both"/>
        <w:rPr>
          <w:rFonts w:asciiTheme="minorHAnsi" w:hAnsiTheme="minorHAnsi" w:cstheme="minorHAnsi"/>
          <w:sz w:val="22"/>
          <w:szCs w:val="22"/>
        </w:rPr>
      </w:pPr>
      <w:r w:rsidRPr="00CA24E3">
        <w:rPr>
          <w:rFonts w:asciiTheme="minorHAnsi" w:hAnsiTheme="minorHAnsi" w:cstheme="minorHAnsi"/>
          <w:sz w:val="22"/>
          <w:szCs w:val="22"/>
        </w:rPr>
        <w:t>se sídlem: Kaprova 42/14, 110 00 Praha 1</w:t>
      </w:r>
    </w:p>
    <w:p w14:paraId="4C726107" w14:textId="310F6027" w:rsidR="00CA24E3" w:rsidRPr="00CA24E3" w:rsidRDefault="00CA24E3" w:rsidP="007040B9">
      <w:pPr>
        <w:autoSpaceDE w:val="0"/>
        <w:autoSpaceDN w:val="0"/>
        <w:adjustRightInd w:val="0"/>
        <w:jc w:val="both"/>
        <w:rPr>
          <w:rFonts w:asciiTheme="minorHAnsi" w:hAnsiTheme="minorHAnsi" w:cstheme="minorHAnsi"/>
          <w:sz w:val="22"/>
          <w:szCs w:val="22"/>
        </w:rPr>
      </w:pPr>
      <w:r w:rsidRPr="00CA24E3">
        <w:rPr>
          <w:rFonts w:asciiTheme="minorHAnsi" w:hAnsiTheme="minorHAnsi" w:cstheme="minorHAnsi"/>
          <w:sz w:val="22"/>
          <w:szCs w:val="22"/>
        </w:rPr>
        <w:t>IČO: 034</w:t>
      </w:r>
      <w:r w:rsidR="000F5695">
        <w:rPr>
          <w:rFonts w:asciiTheme="minorHAnsi" w:hAnsiTheme="minorHAnsi" w:cstheme="minorHAnsi"/>
          <w:sz w:val="22"/>
          <w:szCs w:val="22"/>
        </w:rPr>
        <w:t xml:space="preserve"> </w:t>
      </w:r>
      <w:r w:rsidRPr="00CA24E3">
        <w:rPr>
          <w:rFonts w:asciiTheme="minorHAnsi" w:hAnsiTheme="minorHAnsi" w:cstheme="minorHAnsi"/>
          <w:sz w:val="22"/>
          <w:szCs w:val="22"/>
        </w:rPr>
        <w:t>98</w:t>
      </w:r>
      <w:r w:rsidR="001A319D">
        <w:rPr>
          <w:rFonts w:asciiTheme="minorHAnsi" w:hAnsiTheme="minorHAnsi" w:cstheme="minorHAnsi"/>
          <w:sz w:val="22"/>
          <w:szCs w:val="22"/>
        </w:rPr>
        <w:t> </w:t>
      </w:r>
      <w:r w:rsidRPr="00CA24E3">
        <w:rPr>
          <w:rFonts w:asciiTheme="minorHAnsi" w:hAnsiTheme="minorHAnsi" w:cstheme="minorHAnsi"/>
          <w:sz w:val="22"/>
          <w:szCs w:val="22"/>
        </w:rPr>
        <w:t>999</w:t>
      </w:r>
    </w:p>
    <w:p w14:paraId="5B01154B" w14:textId="77777777" w:rsidR="00CA24E3" w:rsidRPr="00CA24E3" w:rsidRDefault="00CA24E3" w:rsidP="007040B9">
      <w:pPr>
        <w:autoSpaceDE w:val="0"/>
        <w:autoSpaceDN w:val="0"/>
        <w:adjustRightInd w:val="0"/>
        <w:jc w:val="both"/>
        <w:rPr>
          <w:rFonts w:asciiTheme="minorHAnsi" w:hAnsiTheme="minorHAnsi" w:cstheme="minorHAnsi"/>
          <w:sz w:val="22"/>
          <w:szCs w:val="22"/>
        </w:rPr>
      </w:pPr>
      <w:r w:rsidRPr="00CA24E3">
        <w:rPr>
          <w:rFonts w:asciiTheme="minorHAnsi" w:hAnsiTheme="minorHAnsi" w:cstheme="minorHAnsi"/>
          <w:sz w:val="22"/>
          <w:szCs w:val="22"/>
        </w:rPr>
        <w:t>DIČ: CZ03498999</w:t>
      </w:r>
    </w:p>
    <w:p w14:paraId="539AD096" w14:textId="77777777" w:rsidR="00CA24E3" w:rsidRPr="00CA24E3" w:rsidRDefault="00CA24E3" w:rsidP="007040B9">
      <w:pPr>
        <w:autoSpaceDE w:val="0"/>
        <w:autoSpaceDN w:val="0"/>
        <w:adjustRightInd w:val="0"/>
        <w:jc w:val="both"/>
        <w:rPr>
          <w:rFonts w:asciiTheme="minorHAnsi" w:hAnsiTheme="minorHAnsi" w:cstheme="minorHAnsi"/>
          <w:sz w:val="22"/>
          <w:szCs w:val="22"/>
        </w:rPr>
      </w:pPr>
      <w:r w:rsidRPr="00CA24E3">
        <w:rPr>
          <w:rFonts w:asciiTheme="minorHAnsi" w:hAnsiTheme="minorHAnsi" w:cstheme="minorHAnsi"/>
          <w:sz w:val="22"/>
          <w:szCs w:val="22"/>
        </w:rPr>
        <w:t>bankovní spojení: Oberbank AG, ČR, č.ú. 2171134088/8040</w:t>
      </w:r>
    </w:p>
    <w:p w14:paraId="7540EB5F" w14:textId="5327C2E3" w:rsidR="00CA24E3" w:rsidRPr="00CA24E3" w:rsidRDefault="00CA24E3" w:rsidP="007040B9">
      <w:pPr>
        <w:autoSpaceDE w:val="0"/>
        <w:autoSpaceDN w:val="0"/>
        <w:adjustRightInd w:val="0"/>
        <w:jc w:val="both"/>
        <w:rPr>
          <w:rFonts w:asciiTheme="minorHAnsi" w:hAnsiTheme="minorHAnsi" w:cstheme="minorHAnsi"/>
          <w:sz w:val="22"/>
          <w:szCs w:val="22"/>
        </w:rPr>
      </w:pPr>
      <w:r w:rsidRPr="00CA24E3">
        <w:rPr>
          <w:rFonts w:asciiTheme="minorHAnsi" w:hAnsiTheme="minorHAnsi" w:cstheme="minorHAnsi"/>
          <w:sz w:val="22"/>
          <w:szCs w:val="22"/>
        </w:rPr>
        <w:t xml:space="preserve">zapsaná v obchodním rejstříku vedeném u Městského soudu v Praze, </w:t>
      </w:r>
      <w:r w:rsidR="00E62506">
        <w:rPr>
          <w:rFonts w:asciiTheme="minorHAnsi" w:hAnsiTheme="minorHAnsi" w:cstheme="minorHAnsi"/>
          <w:sz w:val="22"/>
          <w:szCs w:val="22"/>
        </w:rPr>
        <w:t xml:space="preserve">spis. zn. B </w:t>
      </w:r>
      <w:r w:rsidRPr="00CA24E3">
        <w:rPr>
          <w:rFonts w:asciiTheme="minorHAnsi" w:hAnsiTheme="minorHAnsi" w:cstheme="minorHAnsi"/>
          <w:sz w:val="22"/>
          <w:szCs w:val="22"/>
        </w:rPr>
        <w:t>20118</w:t>
      </w:r>
    </w:p>
    <w:p w14:paraId="56929665" w14:textId="1396D5BA" w:rsidR="00CA24E3" w:rsidRPr="00CA24E3" w:rsidRDefault="00CA24E3" w:rsidP="007040B9">
      <w:pPr>
        <w:autoSpaceDE w:val="0"/>
        <w:autoSpaceDN w:val="0"/>
        <w:adjustRightInd w:val="0"/>
        <w:jc w:val="both"/>
        <w:rPr>
          <w:rFonts w:asciiTheme="minorHAnsi" w:hAnsiTheme="minorHAnsi" w:cstheme="minorHAnsi"/>
          <w:sz w:val="22"/>
          <w:szCs w:val="22"/>
        </w:rPr>
      </w:pPr>
      <w:r w:rsidRPr="00CA24E3">
        <w:rPr>
          <w:rFonts w:asciiTheme="minorHAnsi" w:hAnsiTheme="minorHAnsi" w:cstheme="minorHAnsi"/>
          <w:sz w:val="22"/>
          <w:szCs w:val="22"/>
        </w:rPr>
        <w:t>jednající: PhDr. Petr Volf, MBA</w:t>
      </w:r>
      <w:r w:rsidR="000F5695">
        <w:rPr>
          <w:rFonts w:asciiTheme="minorHAnsi" w:hAnsiTheme="minorHAnsi" w:cstheme="minorHAnsi"/>
          <w:sz w:val="22"/>
          <w:szCs w:val="22"/>
        </w:rPr>
        <w:t xml:space="preserve">, </w:t>
      </w:r>
      <w:r w:rsidRPr="00CA24E3">
        <w:rPr>
          <w:rFonts w:asciiTheme="minorHAnsi" w:hAnsiTheme="minorHAnsi" w:cstheme="minorHAnsi"/>
          <w:sz w:val="22"/>
          <w:szCs w:val="22"/>
        </w:rPr>
        <w:t>člen správní rady</w:t>
      </w:r>
      <w:r w:rsidR="00F54EA0">
        <w:rPr>
          <w:rFonts w:asciiTheme="minorHAnsi" w:hAnsiTheme="minorHAnsi" w:cstheme="minorHAnsi"/>
          <w:sz w:val="22"/>
          <w:szCs w:val="22"/>
        </w:rPr>
        <w:t xml:space="preserve"> </w:t>
      </w:r>
      <w:r w:rsidR="0052676A">
        <w:rPr>
          <w:rFonts w:asciiTheme="minorHAnsi" w:hAnsiTheme="minorHAnsi" w:cstheme="minorHAnsi"/>
          <w:sz w:val="22"/>
          <w:szCs w:val="22"/>
        </w:rPr>
        <w:t>(</w:t>
      </w:r>
      <w:r w:rsidR="0052676A" w:rsidRPr="0052676A">
        <w:rPr>
          <w:rFonts w:asciiTheme="minorHAnsi" w:hAnsiTheme="minorHAnsi" w:cstheme="minorHAnsi"/>
          <w:sz w:val="22"/>
          <w:szCs w:val="22"/>
        </w:rPr>
        <w:t>člen správní rady zastupuje společnost samostatně)</w:t>
      </w:r>
    </w:p>
    <w:p w14:paraId="3156C0BF" w14:textId="77777777" w:rsidR="004E2E78" w:rsidRDefault="004E2E78" w:rsidP="00CA24E3">
      <w:pPr>
        <w:autoSpaceDE w:val="0"/>
        <w:autoSpaceDN w:val="0"/>
        <w:adjustRightInd w:val="0"/>
        <w:jc w:val="both"/>
        <w:rPr>
          <w:rFonts w:asciiTheme="minorHAnsi" w:hAnsiTheme="minorHAnsi" w:cstheme="minorHAnsi"/>
          <w:sz w:val="22"/>
          <w:szCs w:val="22"/>
        </w:rPr>
      </w:pPr>
    </w:p>
    <w:p w14:paraId="34AEAB65" w14:textId="2BF20341" w:rsidR="00474C04" w:rsidRDefault="00474C04" w:rsidP="007040B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w:t>
      </w:r>
    </w:p>
    <w:p w14:paraId="36998E15" w14:textId="77777777" w:rsidR="00474C04" w:rsidRDefault="00474C04" w:rsidP="00CA24E3">
      <w:pPr>
        <w:autoSpaceDE w:val="0"/>
        <w:autoSpaceDN w:val="0"/>
        <w:adjustRightInd w:val="0"/>
        <w:jc w:val="both"/>
        <w:rPr>
          <w:rFonts w:asciiTheme="minorHAnsi" w:hAnsiTheme="minorHAnsi" w:cstheme="minorHAnsi"/>
          <w:sz w:val="22"/>
          <w:szCs w:val="22"/>
        </w:rPr>
      </w:pPr>
    </w:p>
    <w:p w14:paraId="18E1FC17" w14:textId="4C1F47C5" w:rsidR="00E81029" w:rsidRPr="00FD4C2A" w:rsidRDefault="00FD4C2A" w:rsidP="007040B9">
      <w:pPr>
        <w:autoSpaceDE w:val="0"/>
        <w:autoSpaceDN w:val="0"/>
        <w:adjustRightInd w:val="0"/>
        <w:jc w:val="both"/>
        <w:rPr>
          <w:rFonts w:asciiTheme="minorHAnsi" w:hAnsiTheme="minorHAnsi" w:cstheme="minorHAnsi"/>
          <w:b/>
          <w:bCs/>
          <w:sz w:val="22"/>
          <w:szCs w:val="22"/>
        </w:rPr>
      </w:pPr>
      <w:r w:rsidRPr="00FD4C2A">
        <w:rPr>
          <w:rFonts w:asciiTheme="minorHAnsi" w:hAnsiTheme="minorHAnsi" w:cstheme="minorHAnsi"/>
          <w:b/>
          <w:bCs/>
          <w:sz w:val="22"/>
          <w:szCs w:val="22"/>
        </w:rPr>
        <w:t>ZKP Kladno</w:t>
      </w:r>
      <w:r w:rsidR="000C0299">
        <w:rPr>
          <w:rFonts w:asciiTheme="minorHAnsi" w:hAnsiTheme="minorHAnsi" w:cstheme="minorHAnsi"/>
          <w:b/>
          <w:bCs/>
          <w:sz w:val="22"/>
          <w:szCs w:val="22"/>
        </w:rPr>
        <w:t>,</w:t>
      </w:r>
      <w:r w:rsidRPr="00FD4C2A">
        <w:rPr>
          <w:rFonts w:asciiTheme="minorHAnsi" w:hAnsiTheme="minorHAnsi" w:cstheme="minorHAnsi"/>
          <w:b/>
          <w:bCs/>
          <w:sz w:val="22"/>
          <w:szCs w:val="22"/>
        </w:rPr>
        <w:t xml:space="preserve"> s.r.o.</w:t>
      </w:r>
    </w:p>
    <w:p w14:paraId="54AA8F01" w14:textId="05CE4866" w:rsidR="00FD4C2A" w:rsidRDefault="00FD4C2A" w:rsidP="007040B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se sídlem: </w:t>
      </w:r>
      <w:r w:rsidR="00FD5819">
        <w:rPr>
          <w:rFonts w:asciiTheme="minorHAnsi" w:hAnsiTheme="minorHAnsi" w:cstheme="minorHAnsi"/>
          <w:sz w:val="22"/>
          <w:szCs w:val="22"/>
        </w:rPr>
        <w:t xml:space="preserve">Vinařice 669, 273 07 Vinařice </w:t>
      </w:r>
    </w:p>
    <w:p w14:paraId="30AC663B" w14:textId="35E88D4A" w:rsidR="00FD5819" w:rsidRDefault="00FD5819" w:rsidP="007040B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IČO:</w:t>
      </w:r>
      <w:r w:rsidR="000C0299">
        <w:rPr>
          <w:rFonts w:asciiTheme="minorHAnsi" w:hAnsiTheme="minorHAnsi" w:cstheme="minorHAnsi"/>
          <w:sz w:val="22"/>
          <w:szCs w:val="22"/>
        </w:rPr>
        <w:t xml:space="preserve"> 475 45</w:t>
      </w:r>
      <w:r w:rsidR="001A319D">
        <w:rPr>
          <w:rFonts w:asciiTheme="minorHAnsi" w:hAnsiTheme="minorHAnsi" w:cstheme="minorHAnsi"/>
          <w:sz w:val="22"/>
          <w:szCs w:val="22"/>
        </w:rPr>
        <w:t> </w:t>
      </w:r>
      <w:r w:rsidR="000C0299">
        <w:rPr>
          <w:rFonts w:asciiTheme="minorHAnsi" w:hAnsiTheme="minorHAnsi" w:cstheme="minorHAnsi"/>
          <w:sz w:val="22"/>
          <w:szCs w:val="22"/>
        </w:rPr>
        <w:t>445</w:t>
      </w:r>
    </w:p>
    <w:p w14:paraId="7732B707" w14:textId="38A81F1C" w:rsidR="00FD5819" w:rsidRDefault="00FD5819" w:rsidP="007040B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DIČ:</w:t>
      </w:r>
      <w:r w:rsidR="007B7CCE">
        <w:rPr>
          <w:rFonts w:asciiTheme="minorHAnsi" w:hAnsiTheme="minorHAnsi" w:cstheme="minorHAnsi"/>
          <w:sz w:val="22"/>
          <w:szCs w:val="22"/>
        </w:rPr>
        <w:t xml:space="preserve"> CZ47545445</w:t>
      </w:r>
    </w:p>
    <w:p w14:paraId="586129D0" w14:textId="6C7FD51C" w:rsidR="00FD5819" w:rsidRDefault="003C6ECD" w:rsidP="007040B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w:t>
      </w:r>
      <w:r w:rsidR="00343138">
        <w:rPr>
          <w:rFonts w:asciiTheme="minorHAnsi" w:hAnsiTheme="minorHAnsi" w:cstheme="minorHAnsi"/>
          <w:sz w:val="22"/>
          <w:szCs w:val="22"/>
        </w:rPr>
        <w:t>apsaná v obchodním rejstříku vedeném u Městského soudu v Praze, spis. zn. C 27488</w:t>
      </w:r>
    </w:p>
    <w:p w14:paraId="7B82CD0B" w14:textId="1A1C0DF2" w:rsidR="00474C04" w:rsidRDefault="003C6ECD" w:rsidP="007040B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zastoupení: Zdeněk Škar</w:t>
      </w:r>
      <w:r w:rsidR="009E3D89">
        <w:rPr>
          <w:rFonts w:asciiTheme="minorHAnsi" w:hAnsiTheme="minorHAnsi" w:cstheme="minorHAnsi"/>
          <w:sz w:val="22"/>
          <w:szCs w:val="22"/>
        </w:rPr>
        <w:t>va</w:t>
      </w:r>
      <w:r>
        <w:rPr>
          <w:rFonts w:asciiTheme="minorHAnsi" w:hAnsiTheme="minorHAnsi" w:cstheme="minorHAnsi"/>
          <w:sz w:val="22"/>
          <w:szCs w:val="22"/>
        </w:rPr>
        <w:t>da, jednatel</w:t>
      </w:r>
    </w:p>
    <w:p w14:paraId="0752EAD8" w14:textId="0DD77CDD" w:rsidR="00E27C35" w:rsidRPr="00E669B0" w:rsidRDefault="00E27C35" w:rsidP="001961B4">
      <w:pPr>
        <w:autoSpaceDE w:val="0"/>
        <w:autoSpaceDN w:val="0"/>
        <w:adjustRightInd w:val="0"/>
        <w:ind w:firstLine="708"/>
        <w:jc w:val="both"/>
        <w:rPr>
          <w:rFonts w:asciiTheme="minorHAnsi" w:hAnsiTheme="minorHAnsi" w:cstheme="minorHAnsi"/>
          <w:sz w:val="22"/>
          <w:szCs w:val="22"/>
        </w:rPr>
      </w:pPr>
    </w:p>
    <w:p w14:paraId="0497E6E6" w14:textId="0F19A0B7" w:rsidR="00006348" w:rsidRDefault="00792EDA" w:rsidP="004E2E78">
      <w:pPr>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 xml:space="preserve">tj. </w:t>
      </w:r>
      <w:r w:rsidR="00247D22">
        <w:rPr>
          <w:rFonts w:asciiTheme="minorHAnsi" w:hAnsiTheme="minorHAnsi" w:cstheme="minorHAnsi"/>
          <w:b/>
          <w:bCs/>
          <w:sz w:val="22"/>
          <w:szCs w:val="22"/>
        </w:rPr>
        <w:t xml:space="preserve">společníci, </w:t>
      </w:r>
      <w:r w:rsidR="00E27C35">
        <w:rPr>
          <w:rFonts w:asciiTheme="minorHAnsi" w:hAnsiTheme="minorHAnsi" w:cstheme="minorHAnsi"/>
          <w:b/>
          <w:bCs/>
          <w:sz w:val="22"/>
          <w:szCs w:val="22"/>
        </w:rPr>
        <w:t>kteří jsou sdružen</w:t>
      </w:r>
      <w:r w:rsidR="00B01983">
        <w:rPr>
          <w:rFonts w:asciiTheme="minorHAnsi" w:hAnsiTheme="minorHAnsi" w:cstheme="minorHAnsi"/>
          <w:b/>
          <w:bCs/>
          <w:sz w:val="22"/>
          <w:szCs w:val="22"/>
        </w:rPr>
        <w:t>i</w:t>
      </w:r>
      <w:r w:rsidR="00E27C35">
        <w:rPr>
          <w:rFonts w:asciiTheme="minorHAnsi" w:hAnsiTheme="minorHAnsi" w:cstheme="minorHAnsi"/>
          <w:b/>
          <w:bCs/>
          <w:sz w:val="22"/>
          <w:szCs w:val="22"/>
        </w:rPr>
        <w:t xml:space="preserve"> ve společnost vzniklou ve smyslu </w:t>
      </w:r>
      <w:r w:rsidR="00E27C35" w:rsidRPr="00A31E0E">
        <w:rPr>
          <w:rFonts w:asciiTheme="minorHAnsi" w:hAnsiTheme="minorHAnsi" w:cstheme="minorHAnsi"/>
          <w:b/>
          <w:bCs/>
          <w:sz w:val="22"/>
          <w:szCs w:val="22"/>
        </w:rPr>
        <w:t>ustanovení § 2716 a násl. občanského</w:t>
      </w:r>
      <w:r w:rsidR="00E27C35">
        <w:rPr>
          <w:rFonts w:asciiTheme="minorHAnsi" w:hAnsiTheme="minorHAnsi" w:cstheme="minorHAnsi"/>
          <w:b/>
          <w:bCs/>
          <w:sz w:val="22"/>
          <w:szCs w:val="22"/>
        </w:rPr>
        <w:t xml:space="preserve"> zákoníku (dále jen „Společnost“) na základě mezi nimi uzavřené smlouvy o spolupráci </w:t>
      </w:r>
    </w:p>
    <w:p w14:paraId="16E82112" w14:textId="77777777" w:rsidR="00E27C35" w:rsidRDefault="00E27C35" w:rsidP="00D14DF0">
      <w:pPr>
        <w:autoSpaceDE w:val="0"/>
        <w:autoSpaceDN w:val="0"/>
        <w:adjustRightInd w:val="0"/>
        <w:rPr>
          <w:rFonts w:asciiTheme="minorHAnsi" w:hAnsiTheme="minorHAnsi" w:cstheme="minorHAnsi"/>
          <w:sz w:val="22"/>
          <w:szCs w:val="22"/>
        </w:rPr>
      </w:pPr>
    </w:p>
    <w:p w14:paraId="583F1B93" w14:textId="2542D14D" w:rsidR="00006348" w:rsidRDefault="00D14DF0" w:rsidP="00D14DF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9B59BB">
        <w:rPr>
          <w:rFonts w:asciiTheme="minorHAnsi" w:hAnsiTheme="minorHAnsi" w:cstheme="minorHAnsi"/>
          <w:sz w:val="22"/>
          <w:szCs w:val="22"/>
        </w:rPr>
        <w:t>dále</w:t>
      </w:r>
      <w:r w:rsidR="00045A86">
        <w:rPr>
          <w:rFonts w:asciiTheme="minorHAnsi" w:hAnsiTheme="minorHAnsi" w:cstheme="minorHAnsi"/>
          <w:sz w:val="22"/>
          <w:szCs w:val="22"/>
        </w:rPr>
        <w:t xml:space="preserve"> rovněž</w:t>
      </w:r>
      <w:r>
        <w:rPr>
          <w:rFonts w:asciiTheme="minorHAnsi" w:hAnsiTheme="minorHAnsi" w:cstheme="minorHAnsi"/>
          <w:sz w:val="22"/>
          <w:szCs w:val="22"/>
        </w:rPr>
        <w:t xml:space="preserve"> jako</w:t>
      </w:r>
      <w:r w:rsidR="004E2E78" w:rsidRPr="00E669B0">
        <w:rPr>
          <w:rFonts w:asciiTheme="minorHAnsi" w:hAnsiTheme="minorHAnsi" w:cstheme="minorHAnsi"/>
          <w:sz w:val="22"/>
          <w:szCs w:val="22"/>
        </w:rPr>
        <w:t xml:space="preserve"> „</w:t>
      </w:r>
      <w:r w:rsidR="00824DDB">
        <w:rPr>
          <w:rFonts w:asciiTheme="minorHAnsi" w:hAnsiTheme="minorHAnsi" w:cstheme="minorHAnsi"/>
          <w:b/>
          <w:bCs/>
          <w:sz w:val="22"/>
          <w:szCs w:val="22"/>
        </w:rPr>
        <w:t>Zhotovitel</w:t>
      </w:r>
      <w:r w:rsidR="004E2E78" w:rsidRPr="00E669B0">
        <w:rPr>
          <w:rFonts w:asciiTheme="minorHAnsi" w:hAnsiTheme="minorHAnsi" w:cstheme="minorHAnsi"/>
          <w:sz w:val="22"/>
          <w:szCs w:val="22"/>
        </w:rPr>
        <w:t>“</w:t>
      </w:r>
      <w:r w:rsidR="00006348">
        <w:rPr>
          <w:rFonts w:asciiTheme="minorHAnsi" w:hAnsiTheme="minorHAnsi" w:cstheme="minorHAnsi"/>
          <w:sz w:val="22"/>
          <w:szCs w:val="22"/>
        </w:rPr>
        <w:t>)</w:t>
      </w:r>
    </w:p>
    <w:p w14:paraId="2CCABDDD" w14:textId="77777777" w:rsidR="00006348" w:rsidRDefault="00006348" w:rsidP="00D14DF0">
      <w:pPr>
        <w:autoSpaceDE w:val="0"/>
        <w:autoSpaceDN w:val="0"/>
        <w:adjustRightInd w:val="0"/>
        <w:rPr>
          <w:rFonts w:asciiTheme="minorHAnsi" w:hAnsiTheme="minorHAnsi" w:cstheme="minorHAnsi"/>
          <w:sz w:val="22"/>
          <w:szCs w:val="22"/>
        </w:rPr>
      </w:pPr>
    </w:p>
    <w:p w14:paraId="4B71DA20" w14:textId="6A3D4332" w:rsidR="004E2E78" w:rsidRPr="00E946E6" w:rsidRDefault="000E7861" w:rsidP="00D14DF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C11F7C">
        <w:rPr>
          <w:rFonts w:asciiTheme="minorHAnsi" w:hAnsiTheme="minorHAnsi" w:cstheme="minorHAnsi"/>
          <w:sz w:val="22"/>
          <w:szCs w:val="22"/>
        </w:rPr>
        <w:t>Objednatel a Zhotovitel</w:t>
      </w:r>
      <w:r w:rsidR="004E2E78" w:rsidRPr="00E669B0">
        <w:rPr>
          <w:rFonts w:asciiTheme="minorHAnsi" w:hAnsiTheme="minorHAnsi" w:cstheme="minorHAnsi"/>
          <w:sz w:val="22"/>
          <w:szCs w:val="22"/>
        </w:rPr>
        <w:t xml:space="preserve"> také společně „</w:t>
      </w:r>
      <w:r w:rsidR="004E2E78" w:rsidRPr="00E669B0">
        <w:rPr>
          <w:rFonts w:asciiTheme="minorHAnsi" w:hAnsiTheme="minorHAnsi" w:cstheme="minorHAnsi"/>
          <w:b/>
          <w:bCs/>
          <w:sz w:val="22"/>
          <w:szCs w:val="22"/>
        </w:rPr>
        <w:t>Smluvní strany</w:t>
      </w:r>
      <w:r w:rsidR="004E2E78" w:rsidRPr="00E669B0">
        <w:rPr>
          <w:rFonts w:asciiTheme="minorHAnsi" w:hAnsiTheme="minorHAnsi" w:cstheme="minorHAnsi"/>
          <w:sz w:val="22"/>
          <w:szCs w:val="22"/>
        </w:rPr>
        <w:t>“ nebo každý z nich samostatně „</w:t>
      </w:r>
      <w:r w:rsidR="004E2E78" w:rsidRPr="00E669B0">
        <w:rPr>
          <w:rFonts w:asciiTheme="minorHAnsi" w:hAnsiTheme="minorHAnsi" w:cstheme="minorHAnsi"/>
          <w:b/>
          <w:bCs/>
          <w:sz w:val="22"/>
          <w:szCs w:val="22"/>
        </w:rPr>
        <w:t>Smluvní strana</w:t>
      </w:r>
      <w:r w:rsidR="004E2E78" w:rsidRPr="00E669B0">
        <w:rPr>
          <w:rFonts w:asciiTheme="minorHAnsi" w:hAnsiTheme="minorHAnsi" w:cstheme="minorHAnsi"/>
          <w:sz w:val="22"/>
          <w:szCs w:val="22"/>
        </w:rPr>
        <w:t>“</w:t>
      </w:r>
      <w:r w:rsidR="00E946E6">
        <w:rPr>
          <w:rFonts w:asciiTheme="minorHAnsi" w:hAnsiTheme="minorHAnsi" w:cstheme="minorHAnsi"/>
          <w:sz w:val="22"/>
          <w:szCs w:val="22"/>
        </w:rPr>
        <w:t>)</w:t>
      </w:r>
      <w:r w:rsidR="004E2E78" w:rsidRPr="00E669B0">
        <w:rPr>
          <w:rFonts w:asciiTheme="minorHAnsi" w:hAnsiTheme="minorHAnsi" w:cstheme="minorHAnsi"/>
          <w:i/>
          <w:sz w:val="22"/>
          <w:szCs w:val="22"/>
        </w:rPr>
        <w:br w:type="page"/>
      </w:r>
    </w:p>
    <w:p w14:paraId="28F6F5A6" w14:textId="371FDD0E" w:rsidR="004B42E9" w:rsidRPr="00870E43" w:rsidRDefault="004B42E9" w:rsidP="00870E43">
      <w:pPr>
        <w:pStyle w:val="Odstavecseseznamem"/>
        <w:numPr>
          <w:ilvl w:val="0"/>
          <w:numId w:val="9"/>
        </w:numPr>
        <w:autoSpaceDE w:val="0"/>
        <w:autoSpaceDN w:val="0"/>
        <w:adjustRightInd w:val="0"/>
        <w:jc w:val="center"/>
        <w:rPr>
          <w:rFonts w:asciiTheme="minorHAnsi" w:hAnsiTheme="minorHAnsi" w:cstheme="minorHAnsi"/>
          <w:b/>
          <w:sz w:val="22"/>
          <w:szCs w:val="22"/>
        </w:rPr>
      </w:pPr>
    </w:p>
    <w:p w14:paraId="69C9E9AB" w14:textId="778AF571" w:rsidR="004E2E78" w:rsidRPr="004B42E9" w:rsidRDefault="004E2E78" w:rsidP="004B42E9">
      <w:pPr>
        <w:autoSpaceDE w:val="0"/>
        <w:autoSpaceDN w:val="0"/>
        <w:adjustRightInd w:val="0"/>
        <w:jc w:val="center"/>
        <w:rPr>
          <w:rFonts w:asciiTheme="minorHAnsi" w:hAnsiTheme="minorHAnsi" w:cstheme="minorHAnsi"/>
          <w:b/>
          <w:sz w:val="22"/>
          <w:szCs w:val="22"/>
        </w:rPr>
      </w:pPr>
      <w:r w:rsidRPr="004B42E9">
        <w:rPr>
          <w:rFonts w:asciiTheme="minorHAnsi" w:hAnsiTheme="minorHAnsi" w:cstheme="minorHAnsi"/>
          <w:b/>
          <w:sz w:val="22"/>
          <w:szCs w:val="22"/>
        </w:rPr>
        <w:t>Předmět Dodatku</w:t>
      </w:r>
    </w:p>
    <w:p w14:paraId="677C3FAE" w14:textId="77777777" w:rsidR="00412ED1" w:rsidRDefault="00412ED1" w:rsidP="00412ED1">
      <w:pPr>
        <w:pStyle w:val="Odstavecseseznamem"/>
        <w:numPr>
          <w:ilvl w:val="0"/>
          <w:numId w:val="1"/>
        </w:numPr>
        <w:autoSpaceDE w:val="0"/>
        <w:autoSpaceDN w:val="0"/>
        <w:adjustRightInd w:val="0"/>
        <w:spacing w:before="120"/>
        <w:ind w:left="426" w:hanging="426"/>
        <w:contextualSpacing w:val="0"/>
        <w:jc w:val="both"/>
        <w:rPr>
          <w:rFonts w:asciiTheme="minorHAnsi" w:hAnsiTheme="minorHAnsi" w:cstheme="minorHAnsi"/>
          <w:sz w:val="22"/>
          <w:szCs w:val="22"/>
        </w:rPr>
      </w:pPr>
      <w:r w:rsidRPr="00E669B0">
        <w:rPr>
          <w:rFonts w:asciiTheme="minorHAnsi" w:hAnsiTheme="minorHAnsi" w:cstheme="minorHAnsi"/>
          <w:sz w:val="22"/>
          <w:szCs w:val="22"/>
        </w:rPr>
        <w:t xml:space="preserve">Smluvní strany níže uvedeného dne, měsíce a roku uzavírají tento dodatek č. </w:t>
      </w:r>
      <w:r>
        <w:rPr>
          <w:rFonts w:asciiTheme="minorHAnsi" w:hAnsiTheme="minorHAnsi" w:cstheme="minorHAnsi"/>
          <w:sz w:val="22"/>
          <w:szCs w:val="22"/>
        </w:rPr>
        <w:t>2</w:t>
      </w:r>
      <w:r w:rsidRPr="00E669B0">
        <w:rPr>
          <w:rFonts w:asciiTheme="minorHAnsi" w:hAnsiTheme="minorHAnsi" w:cstheme="minorHAnsi"/>
          <w:sz w:val="22"/>
          <w:szCs w:val="22"/>
        </w:rPr>
        <w:t xml:space="preserve"> k výše definované Smlouvě (dále jen „</w:t>
      </w:r>
      <w:r w:rsidRPr="00E669B0">
        <w:rPr>
          <w:rFonts w:asciiTheme="minorHAnsi" w:hAnsiTheme="minorHAnsi" w:cstheme="minorHAnsi"/>
          <w:b/>
          <w:bCs/>
          <w:sz w:val="22"/>
          <w:szCs w:val="22"/>
        </w:rPr>
        <w:t>Dodatek</w:t>
      </w:r>
      <w:r w:rsidRPr="00E669B0">
        <w:rPr>
          <w:rFonts w:asciiTheme="minorHAnsi" w:hAnsiTheme="minorHAnsi" w:cstheme="minorHAnsi"/>
          <w:sz w:val="22"/>
          <w:szCs w:val="22"/>
        </w:rPr>
        <w:t>“), přičemž předmětem tohoto Dodatku je provedení změn, na kterých se Smluvní strany dohodly</w:t>
      </w:r>
      <w:r>
        <w:rPr>
          <w:rFonts w:asciiTheme="minorHAnsi" w:hAnsiTheme="minorHAnsi" w:cstheme="minorHAnsi"/>
          <w:sz w:val="22"/>
          <w:szCs w:val="22"/>
        </w:rPr>
        <w:t>, dle odst. 2 níže.</w:t>
      </w:r>
    </w:p>
    <w:p w14:paraId="4FBD1B35" w14:textId="77777777" w:rsidR="005B0A6D" w:rsidRPr="00E132F3" w:rsidRDefault="005B0A6D" w:rsidP="005B0A6D">
      <w:pPr>
        <w:pStyle w:val="Odstavecseseznamem"/>
        <w:numPr>
          <w:ilvl w:val="0"/>
          <w:numId w:val="1"/>
        </w:numPr>
        <w:autoSpaceDE w:val="0"/>
        <w:autoSpaceDN w:val="0"/>
        <w:adjustRightInd w:val="0"/>
        <w:spacing w:before="120"/>
        <w:ind w:left="426" w:hanging="426"/>
        <w:contextualSpacing w:val="0"/>
        <w:jc w:val="both"/>
        <w:rPr>
          <w:rFonts w:asciiTheme="minorHAnsi" w:hAnsiTheme="minorHAnsi" w:cstheme="minorHAnsi"/>
          <w:sz w:val="22"/>
          <w:szCs w:val="22"/>
        </w:rPr>
      </w:pPr>
      <w:r>
        <w:rPr>
          <w:rFonts w:asciiTheme="minorHAnsi" w:hAnsiTheme="minorHAnsi" w:cstheme="minorHAnsi"/>
          <w:sz w:val="22"/>
          <w:szCs w:val="22"/>
        </w:rPr>
        <w:t xml:space="preserve">Předmětem Dodatku je </w:t>
      </w:r>
      <w:r w:rsidRPr="00AC1DEA">
        <w:rPr>
          <w:rFonts w:asciiTheme="minorHAnsi" w:hAnsiTheme="minorHAnsi" w:cstheme="minorHAnsi"/>
          <w:sz w:val="22"/>
          <w:szCs w:val="22"/>
        </w:rPr>
        <w:t>změn</w:t>
      </w:r>
      <w:r>
        <w:rPr>
          <w:rFonts w:asciiTheme="minorHAnsi" w:hAnsiTheme="minorHAnsi" w:cstheme="minorHAnsi"/>
          <w:sz w:val="22"/>
          <w:szCs w:val="22"/>
        </w:rPr>
        <w:t>a</w:t>
      </w:r>
      <w:r w:rsidRPr="00AC1DEA">
        <w:rPr>
          <w:rFonts w:asciiTheme="minorHAnsi" w:hAnsiTheme="minorHAnsi" w:cstheme="minorHAnsi"/>
          <w:sz w:val="22"/>
          <w:szCs w:val="22"/>
        </w:rPr>
        <w:t xml:space="preserve"> čl. 7. odst. 7.7. Smlouvy („PLATEBNÍ PODMÍNKY“), jak je uvedeno v</w:t>
      </w:r>
      <w:r>
        <w:rPr>
          <w:rFonts w:asciiTheme="minorHAnsi" w:hAnsiTheme="minorHAnsi" w:cstheme="minorHAnsi"/>
          <w:sz w:val="22"/>
          <w:szCs w:val="22"/>
        </w:rPr>
        <w:t> čl. III.</w:t>
      </w:r>
      <w:r w:rsidRPr="00AC1DEA">
        <w:rPr>
          <w:rFonts w:asciiTheme="minorHAnsi" w:hAnsiTheme="minorHAnsi" w:cstheme="minorHAnsi"/>
          <w:sz w:val="22"/>
          <w:szCs w:val="22"/>
        </w:rPr>
        <w:t xml:space="preserve"> </w:t>
      </w:r>
      <w:r>
        <w:rPr>
          <w:rFonts w:asciiTheme="minorHAnsi" w:hAnsiTheme="minorHAnsi" w:cstheme="minorHAnsi"/>
          <w:sz w:val="22"/>
          <w:szCs w:val="22"/>
        </w:rPr>
        <w:t>tohoto Dodatku, která se týká souhlasu k zástavě pohledávek vyplývajících ze Smlouvy, přičemž důvodem této změny je nově schválené provozní financování Zhotovitele. S</w:t>
      </w:r>
      <w:r w:rsidRPr="00AC1DEA">
        <w:rPr>
          <w:rFonts w:asciiTheme="minorHAnsi" w:hAnsiTheme="minorHAnsi" w:cstheme="minorHAnsi"/>
          <w:sz w:val="22"/>
          <w:szCs w:val="22"/>
        </w:rPr>
        <w:t> ohle</w:t>
      </w:r>
      <w:r w:rsidRPr="00E132F3">
        <w:rPr>
          <w:rFonts w:asciiTheme="minorHAnsi" w:hAnsiTheme="minorHAnsi" w:cstheme="minorHAnsi"/>
          <w:sz w:val="22"/>
          <w:szCs w:val="22"/>
        </w:rPr>
        <w:t xml:space="preserve">dem na aktualizaci interních předpisů </w:t>
      </w:r>
      <w:r>
        <w:rPr>
          <w:rFonts w:asciiTheme="minorHAnsi" w:hAnsiTheme="minorHAnsi" w:cstheme="minorHAnsi"/>
          <w:sz w:val="22"/>
          <w:szCs w:val="22"/>
        </w:rPr>
        <w:t>Objednatele</w:t>
      </w:r>
      <w:r w:rsidRPr="0005165B">
        <w:rPr>
          <w:rFonts w:asciiTheme="minorHAnsi" w:hAnsiTheme="minorHAnsi" w:cstheme="minorHAnsi"/>
          <w:sz w:val="22"/>
          <w:szCs w:val="22"/>
        </w:rPr>
        <w:t xml:space="preserve"> </w:t>
      </w:r>
      <w:r>
        <w:rPr>
          <w:rFonts w:asciiTheme="minorHAnsi" w:hAnsiTheme="minorHAnsi" w:cstheme="minorHAnsi"/>
          <w:sz w:val="22"/>
          <w:szCs w:val="22"/>
        </w:rPr>
        <w:t>v oblasti Compliance je dále předmětem Dodatku</w:t>
      </w:r>
      <w:r w:rsidRPr="00E132F3">
        <w:rPr>
          <w:rFonts w:asciiTheme="minorHAnsi" w:hAnsiTheme="minorHAnsi" w:cstheme="minorHAnsi"/>
          <w:sz w:val="22"/>
          <w:szCs w:val="22"/>
        </w:rPr>
        <w:t xml:space="preserve"> doplnění Smlouvy o </w:t>
      </w:r>
      <w:r>
        <w:rPr>
          <w:rFonts w:asciiTheme="minorHAnsi" w:hAnsiTheme="minorHAnsi" w:cstheme="minorHAnsi"/>
          <w:sz w:val="22"/>
          <w:szCs w:val="22"/>
        </w:rPr>
        <w:t xml:space="preserve">nový </w:t>
      </w:r>
      <w:r w:rsidRPr="00E132F3">
        <w:rPr>
          <w:rFonts w:asciiTheme="minorHAnsi" w:hAnsiTheme="minorHAnsi" w:cstheme="minorHAnsi"/>
          <w:sz w:val="22"/>
          <w:szCs w:val="22"/>
        </w:rPr>
        <w:t>čl. 1</w:t>
      </w:r>
      <w:r>
        <w:rPr>
          <w:rFonts w:asciiTheme="minorHAnsi" w:hAnsiTheme="minorHAnsi" w:cstheme="minorHAnsi"/>
          <w:sz w:val="22"/>
          <w:szCs w:val="22"/>
        </w:rPr>
        <w:t>8.</w:t>
      </w:r>
      <w:r w:rsidRPr="00E132F3">
        <w:rPr>
          <w:rFonts w:asciiTheme="minorHAnsi" w:hAnsiTheme="minorHAnsi" w:cstheme="minorHAnsi"/>
          <w:sz w:val="22"/>
          <w:szCs w:val="22"/>
        </w:rPr>
        <w:t xml:space="preserve"> a připojení nové přílohy č. </w:t>
      </w:r>
      <w:r>
        <w:rPr>
          <w:rFonts w:asciiTheme="minorHAnsi" w:hAnsiTheme="minorHAnsi" w:cstheme="minorHAnsi"/>
          <w:sz w:val="22"/>
          <w:szCs w:val="22"/>
        </w:rPr>
        <w:t>5</w:t>
      </w:r>
      <w:r w:rsidRPr="00E132F3">
        <w:rPr>
          <w:rFonts w:asciiTheme="minorHAnsi" w:hAnsiTheme="minorHAnsi" w:cstheme="minorHAnsi"/>
          <w:sz w:val="22"/>
          <w:szCs w:val="22"/>
        </w:rPr>
        <w:t xml:space="preserve"> </w:t>
      </w:r>
      <w:r>
        <w:rPr>
          <w:rFonts w:asciiTheme="minorHAnsi" w:hAnsiTheme="minorHAnsi" w:cstheme="minorHAnsi"/>
          <w:sz w:val="22"/>
          <w:szCs w:val="22"/>
        </w:rPr>
        <w:t>– Souhrnná smluvní doložka</w:t>
      </w:r>
      <w:r w:rsidRPr="00E132F3">
        <w:rPr>
          <w:rFonts w:asciiTheme="minorHAnsi" w:hAnsiTheme="minorHAnsi" w:cstheme="minorHAnsi"/>
          <w:bCs/>
          <w:sz w:val="22"/>
          <w:szCs w:val="22"/>
        </w:rPr>
        <w:t>, která tvoří přílohu č. 1 tohoto Dodatku.</w:t>
      </w:r>
    </w:p>
    <w:p w14:paraId="42E2B3A5" w14:textId="77777777" w:rsidR="00326022" w:rsidRPr="00326022" w:rsidRDefault="00326022" w:rsidP="00326022">
      <w:pPr>
        <w:pStyle w:val="Odstavecseseznamem"/>
        <w:autoSpaceDE w:val="0"/>
        <w:autoSpaceDN w:val="0"/>
        <w:adjustRightInd w:val="0"/>
        <w:spacing w:before="120"/>
        <w:ind w:left="426"/>
        <w:contextualSpacing w:val="0"/>
        <w:jc w:val="both"/>
        <w:rPr>
          <w:rFonts w:asciiTheme="minorHAnsi" w:hAnsiTheme="minorHAnsi" w:cstheme="minorHAnsi"/>
          <w:sz w:val="22"/>
          <w:szCs w:val="22"/>
          <w:highlight w:val="yellow"/>
        </w:rPr>
      </w:pPr>
    </w:p>
    <w:p w14:paraId="6DD9CCBB" w14:textId="77777777" w:rsidR="004E2E78" w:rsidRPr="00E669B0" w:rsidRDefault="004E2E78" w:rsidP="00870E43">
      <w:pPr>
        <w:numPr>
          <w:ilvl w:val="0"/>
          <w:numId w:val="9"/>
        </w:numPr>
        <w:jc w:val="center"/>
        <w:rPr>
          <w:rFonts w:asciiTheme="minorHAnsi" w:hAnsiTheme="minorHAnsi" w:cstheme="minorHAnsi"/>
          <w:sz w:val="22"/>
          <w:szCs w:val="22"/>
        </w:rPr>
      </w:pPr>
    </w:p>
    <w:p w14:paraId="579024D5" w14:textId="77777777" w:rsidR="004E2E78" w:rsidRPr="00E669B0" w:rsidRDefault="004E2E78" w:rsidP="004E2E78">
      <w:pPr>
        <w:jc w:val="center"/>
        <w:rPr>
          <w:rFonts w:asciiTheme="minorHAnsi" w:hAnsiTheme="minorHAnsi" w:cstheme="minorHAnsi"/>
          <w:b/>
          <w:bCs/>
          <w:sz w:val="22"/>
          <w:szCs w:val="22"/>
        </w:rPr>
      </w:pPr>
      <w:r w:rsidRPr="00E669B0">
        <w:rPr>
          <w:rFonts w:asciiTheme="minorHAnsi" w:hAnsiTheme="minorHAnsi" w:cstheme="minorHAnsi"/>
          <w:b/>
          <w:bCs/>
          <w:sz w:val="22"/>
          <w:szCs w:val="22"/>
        </w:rPr>
        <w:t>Změna Smlouvy</w:t>
      </w:r>
    </w:p>
    <w:p w14:paraId="4FE1E5CE" w14:textId="4EDF0D03" w:rsidR="004E2E78" w:rsidRPr="00E669B0" w:rsidRDefault="004E2E78" w:rsidP="004E2E78">
      <w:pPr>
        <w:pStyle w:val="Odstavecseseznamem"/>
        <w:numPr>
          <w:ilvl w:val="3"/>
          <w:numId w:val="1"/>
        </w:numPr>
        <w:autoSpaceDE w:val="0"/>
        <w:autoSpaceDN w:val="0"/>
        <w:adjustRightInd w:val="0"/>
        <w:spacing w:before="120"/>
        <w:contextualSpacing w:val="0"/>
        <w:jc w:val="both"/>
        <w:rPr>
          <w:rFonts w:asciiTheme="minorHAnsi" w:hAnsiTheme="minorHAnsi" w:cstheme="minorHAnsi"/>
          <w:sz w:val="22"/>
          <w:szCs w:val="22"/>
        </w:rPr>
      </w:pPr>
      <w:r w:rsidRPr="00E669B0">
        <w:rPr>
          <w:rFonts w:asciiTheme="minorHAnsi" w:hAnsiTheme="minorHAnsi" w:cstheme="minorHAnsi"/>
          <w:sz w:val="22"/>
          <w:szCs w:val="22"/>
        </w:rPr>
        <w:t xml:space="preserve">Smluvní strany se v souladu se shora uvedeným dohodly, že znění čl. </w:t>
      </w:r>
      <w:r w:rsidR="009F0AFF">
        <w:rPr>
          <w:rFonts w:asciiTheme="minorHAnsi" w:hAnsiTheme="minorHAnsi" w:cstheme="minorHAnsi"/>
          <w:sz w:val="22"/>
          <w:szCs w:val="22"/>
        </w:rPr>
        <w:t>7</w:t>
      </w:r>
      <w:r w:rsidR="0031557B">
        <w:rPr>
          <w:rFonts w:asciiTheme="minorHAnsi" w:hAnsiTheme="minorHAnsi" w:cstheme="minorHAnsi"/>
          <w:sz w:val="22"/>
          <w:szCs w:val="22"/>
        </w:rPr>
        <w:t>.</w:t>
      </w:r>
      <w:r w:rsidRPr="00E669B0">
        <w:rPr>
          <w:rFonts w:asciiTheme="minorHAnsi" w:hAnsiTheme="minorHAnsi" w:cstheme="minorHAnsi"/>
          <w:sz w:val="22"/>
          <w:szCs w:val="22"/>
        </w:rPr>
        <w:t xml:space="preserve">, odst. </w:t>
      </w:r>
      <w:r w:rsidR="009F0AFF">
        <w:rPr>
          <w:rFonts w:asciiTheme="minorHAnsi" w:hAnsiTheme="minorHAnsi" w:cstheme="minorHAnsi"/>
          <w:sz w:val="22"/>
          <w:szCs w:val="22"/>
        </w:rPr>
        <w:t>7.7.</w:t>
      </w:r>
      <w:r w:rsidRPr="00E669B0">
        <w:rPr>
          <w:rFonts w:asciiTheme="minorHAnsi" w:hAnsiTheme="minorHAnsi" w:cstheme="minorHAnsi"/>
          <w:sz w:val="22"/>
          <w:szCs w:val="22"/>
        </w:rPr>
        <w:t xml:space="preserve"> Smlouvy, se nahrazuje novým zněním takto: </w:t>
      </w:r>
    </w:p>
    <w:p w14:paraId="2839F54A" w14:textId="77777777" w:rsidR="004E2E78" w:rsidRPr="00E669B0" w:rsidRDefault="004E2E78" w:rsidP="004E2E78">
      <w:pPr>
        <w:pStyle w:val="Odstavecseseznamem"/>
        <w:ind w:left="0"/>
        <w:jc w:val="both"/>
        <w:rPr>
          <w:rFonts w:asciiTheme="minorHAnsi" w:hAnsiTheme="minorHAnsi" w:cstheme="minorHAnsi"/>
          <w:sz w:val="22"/>
          <w:szCs w:val="22"/>
        </w:rPr>
      </w:pPr>
    </w:p>
    <w:p w14:paraId="0C231622" w14:textId="06F58B67" w:rsidR="004E2E78" w:rsidRDefault="004E2E78" w:rsidP="003072FA">
      <w:pPr>
        <w:pStyle w:val="Odstavecseseznamem"/>
        <w:ind w:left="1134" w:hanging="414"/>
        <w:jc w:val="both"/>
        <w:rPr>
          <w:rFonts w:asciiTheme="minorHAnsi" w:hAnsiTheme="minorHAnsi" w:cstheme="minorHAnsi"/>
          <w:sz w:val="22"/>
          <w:szCs w:val="22"/>
        </w:rPr>
      </w:pPr>
      <w:r w:rsidRPr="00E669B0">
        <w:rPr>
          <w:rFonts w:asciiTheme="minorHAnsi" w:hAnsiTheme="minorHAnsi" w:cstheme="minorHAnsi"/>
          <w:b/>
          <w:bCs/>
          <w:sz w:val="22"/>
          <w:szCs w:val="22"/>
        </w:rPr>
        <w:t>„</w:t>
      </w:r>
      <w:r w:rsidR="009F0AFF">
        <w:rPr>
          <w:rFonts w:asciiTheme="minorHAnsi" w:hAnsiTheme="minorHAnsi" w:cstheme="minorHAnsi"/>
          <w:b/>
          <w:bCs/>
          <w:sz w:val="22"/>
          <w:szCs w:val="22"/>
        </w:rPr>
        <w:t>7.7</w:t>
      </w:r>
      <w:r w:rsidR="000542E4">
        <w:rPr>
          <w:rFonts w:asciiTheme="minorHAnsi" w:hAnsiTheme="minorHAnsi" w:cstheme="minorHAnsi"/>
          <w:b/>
          <w:bCs/>
          <w:sz w:val="22"/>
          <w:szCs w:val="22"/>
        </w:rPr>
        <w:t>.</w:t>
      </w:r>
      <w:r w:rsidRPr="00E669B0">
        <w:rPr>
          <w:rFonts w:asciiTheme="minorHAnsi" w:hAnsiTheme="minorHAnsi" w:cstheme="minorHAnsi"/>
          <w:b/>
          <w:bCs/>
          <w:sz w:val="22"/>
          <w:szCs w:val="22"/>
        </w:rPr>
        <w:t xml:space="preserve"> </w:t>
      </w:r>
      <w:r w:rsidR="00673A30" w:rsidRPr="002207B1">
        <w:rPr>
          <w:rFonts w:asciiTheme="minorHAnsi" w:hAnsiTheme="minorHAnsi" w:cstheme="minorHAnsi"/>
          <w:sz w:val="22"/>
          <w:szCs w:val="22"/>
        </w:rPr>
        <w:t>Zhotovitel</w:t>
      </w:r>
      <w:r w:rsidR="00673A30">
        <w:rPr>
          <w:rFonts w:asciiTheme="minorHAnsi" w:hAnsiTheme="minorHAnsi" w:cstheme="minorHAnsi"/>
          <w:sz w:val="22"/>
          <w:szCs w:val="22"/>
        </w:rPr>
        <w:t xml:space="preserve"> není oprávněn započíst jakékoliv pohledávky proti nárokům Objednatele. Pohledávky a nároky Zhotovitele</w:t>
      </w:r>
      <w:r w:rsidR="00673A30" w:rsidRPr="002207B1">
        <w:rPr>
          <w:rFonts w:asciiTheme="minorHAnsi" w:hAnsiTheme="minorHAnsi" w:cstheme="minorHAnsi"/>
          <w:sz w:val="22"/>
          <w:szCs w:val="22"/>
        </w:rPr>
        <w:t>, vypl</w:t>
      </w:r>
      <w:r w:rsidR="00673A30">
        <w:rPr>
          <w:rFonts w:asciiTheme="minorHAnsi" w:hAnsiTheme="minorHAnsi" w:cstheme="minorHAnsi"/>
          <w:sz w:val="22"/>
          <w:szCs w:val="22"/>
        </w:rPr>
        <w:t>ý</w:t>
      </w:r>
      <w:r w:rsidR="00673A30" w:rsidRPr="002207B1">
        <w:rPr>
          <w:rFonts w:asciiTheme="minorHAnsi" w:hAnsiTheme="minorHAnsi" w:cstheme="minorHAnsi"/>
          <w:sz w:val="22"/>
          <w:szCs w:val="22"/>
        </w:rPr>
        <w:t xml:space="preserve">vající z této </w:t>
      </w:r>
      <w:r w:rsidR="00673A30">
        <w:rPr>
          <w:rFonts w:asciiTheme="minorHAnsi" w:hAnsiTheme="minorHAnsi" w:cstheme="minorHAnsi"/>
          <w:sz w:val="22"/>
          <w:szCs w:val="22"/>
        </w:rPr>
        <w:t>S</w:t>
      </w:r>
      <w:r w:rsidR="00673A30" w:rsidRPr="002207B1">
        <w:rPr>
          <w:rFonts w:asciiTheme="minorHAnsi" w:hAnsiTheme="minorHAnsi" w:cstheme="minorHAnsi"/>
          <w:sz w:val="22"/>
          <w:szCs w:val="22"/>
        </w:rPr>
        <w:t>mlouvy</w:t>
      </w:r>
      <w:r w:rsidR="00673A30">
        <w:rPr>
          <w:rFonts w:asciiTheme="minorHAnsi" w:hAnsiTheme="minorHAnsi" w:cstheme="minorHAnsi"/>
          <w:sz w:val="22"/>
          <w:szCs w:val="22"/>
        </w:rPr>
        <w:t xml:space="preserve">, nesmí být postoupeny třetím osobám, zastaveny nebo s nimi nesmí být jinak disponováno, s výjimkou možného zastavení </w:t>
      </w:r>
      <w:r w:rsidR="00673A30" w:rsidRPr="002207B1">
        <w:rPr>
          <w:rFonts w:asciiTheme="minorHAnsi" w:hAnsiTheme="minorHAnsi" w:cstheme="minorHAnsi"/>
          <w:sz w:val="22"/>
          <w:szCs w:val="22"/>
        </w:rPr>
        <w:t>pohledáve</w:t>
      </w:r>
      <w:r w:rsidR="00673A30">
        <w:rPr>
          <w:rFonts w:asciiTheme="minorHAnsi" w:hAnsiTheme="minorHAnsi" w:cstheme="minorHAnsi"/>
          <w:sz w:val="22"/>
          <w:szCs w:val="22"/>
        </w:rPr>
        <w:t>k</w:t>
      </w:r>
      <w:r w:rsidR="00673A30" w:rsidRPr="002207B1">
        <w:rPr>
          <w:rFonts w:asciiTheme="minorHAnsi" w:hAnsiTheme="minorHAnsi" w:cstheme="minorHAnsi"/>
          <w:sz w:val="22"/>
          <w:szCs w:val="22"/>
        </w:rPr>
        <w:t xml:space="preserve"> </w:t>
      </w:r>
      <w:r w:rsidR="00673A30">
        <w:rPr>
          <w:rFonts w:asciiTheme="minorHAnsi" w:hAnsiTheme="minorHAnsi" w:cstheme="minorHAnsi"/>
          <w:sz w:val="22"/>
          <w:szCs w:val="22"/>
        </w:rPr>
        <w:t xml:space="preserve">Zhotovitele výlučně </w:t>
      </w:r>
      <w:r w:rsidR="00673A30" w:rsidRPr="002207B1">
        <w:rPr>
          <w:rFonts w:asciiTheme="minorHAnsi" w:hAnsiTheme="minorHAnsi" w:cstheme="minorHAnsi"/>
          <w:sz w:val="22"/>
          <w:szCs w:val="22"/>
        </w:rPr>
        <w:t xml:space="preserve">ve prospěch společnosti Fio banka, a.s., IČ: 618 58 374, sídlo: Praha 1, V Celnici 1028/10, PSČ 117 21, zapsaná v obchodním rejstříku u Městského soudu v Praze </w:t>
      </w:r>
      <w:r w:rsidR="00673A30">
        <w:rPr>
          <w:rFonts w:asciiTheme="minorHAnsi" w:hAnsiTheme="minorHAnsi" w:cstheme="minorHAnsi"/>
          <w:sz w:val="22"/>
          <w:szCs w:val="22"/>
        </w:rPr>
        <w:t>pod spis. zn. B</w:t>
      </w:r>
      <w:r w:rsidR="00673A30" w:rsidRPr="002207B1">
        <w:rPr>
          <w:rFonts w:asciiTheme="minorHAnsi" w:hAnsiTheme="minorHAnsi" w:cstheme="minorHAnsi"/>
          <w:sz w:val="22"/>
          <w:szCs w:val="22"/>
        </w:rPr>
        <w:t xml:space="preserve"> 2704</w:t>
      </w:r>
      <w:r w:rsidR="00673A30">
        <w:rPr>
          <w:rFonts w:asciiTheme="minorHAnsi" w:hAnsiTheme="minorHAnsi" w:cstheme="minorHAnsi"/>
          <w:sz w:val="22"/>
          <w:szCs w:val="22"/>
        </w:rPr>
        <w:t xml:space="preserve"> (dále jen „</w:t>
      </w:r>
      <w:r w:rsidR="00673A30" w:rsidRPr="009A34F4">
        <w:rPr>
          <w:rFonts w:asciiTheme="minorHAnsi" w:hAnsiTheme="minorHAnsi" w:cstheme="minorHAnsi"/>
          <w:b/>
          <w:bCs/>
          <w:sz w:val="22"/>
          <w:szCs w:val="22"/>
        </w:rPr>
        <w:t>Banka</w:t>
      </w:r>
      <w:r w:rsidR="00673A30">
        <w:rPr>
          <w:rFonts w:asciiTheme="minorHAnsi" w:hAnsiTheme="minorHAnsi" w:cstheme="minorHAnsi"/>
          <w:sz w:val="22"/>
          <w:szCs w:val="22"/>
        </w:rPr>
        <w:t>“)</w:t>
      </w:r>
      <w:r w:rsidR="00673A30" w:rsidRPr="002207B1">
        <w:rPr>
          <w:rFonts w:asciiTheme="minorHAnsi" w:hAnsiTheme="minorHAnsi" w:cstheme="minorHAnsi"/>
          <w:sz w:val="22"/>
          <w:szCs w:val="22"/>
        </w:rPr>
        <w:t>.</w:t>
      </w:r>
      <w:r w:rsidR="00673A30">
        <w:rPr>
          <w:rFonts w:asciiTheme="minorHAnsi" w:hAnsiTheme="minorHAnsi" w:cstheme="minorHAnsi"/>
          <w:sz w:val="22"/>
          <w:szCs w:val="22"/>
        </w:rPr>
        <w:t xml:space="preserve"> V souladu s výše uvedeným tímto O</w:t>
      </w:r>
      <w:r w:rsidR="00673A30" w:rsidRPr="002207B1">
        <w:rPr>
          <w:rFonts w:asciiTheme="minorHAnsi" w:hAnsiTheme="minorHAnsi" w:cstheme="minorHAnsi"/>
          <w:sz w:val="22"/>
          <w:szCs w:val="22"/>
        </w:rPr>
        <w:t xml:space="preserve">bjednatel výslovně souhlasí se zástavou pohledávek </w:t>
      </w:r>
      <w:r w:rsidR="00673A30" w:rsidRPr="00230ACD">
        <w:rPr>
          <w:rFonts w:asciiTheme="minorHAnsi" w:hAnsiTheme="minorHAnsi" w:cstheme="minorHAnsi"/>
          <w:sz w:val="22"/>
          <w:szCs w:val="22"/>
        </w:rPr>
        <w:t>vzniklých ze Smlouvy, a to i</w:t>
      </w:r>
      <w:r w:rsidR="00673A30" w:rsidRPr="002207B1">
        <w:rPr>
          <w:rFonts w:asciiTheme="minorHAnsi" w:hAnsiTheme="minorHAnsi" w:cstheme="minorHAnsi"/>
          <w:sz w:val="22"/>
          <w:szCs w:val="22"/>
        </w:rPr>
        <w:t xml:space="preserve"> v budoucnu, </w:t>
      </w:r>
      <w:r w:rsidR="00673A30">
        <w:rPr>
          <w:rFonts w:asciiTheme="minorHAnsi" w:hAnsiTheme="minorHAnsi" w:cstheme="minorHAnsi"/>
          <w:sz w:val="22"/>
          <w:szCs w:val="22"/>
        </w:rPr>
        <w:t xml:space="preserve">výlučně </w:t>
      </w:r>
      <w:r w:rsidR="00673A30" w:rsidRPr="002207B1">
        <w:rPr>
          <w:rFonts w:asciiTheme="minorHAnsi" w:hAnsiTheme="minorHAnsi" w:cstheme="minorHAnsi"/>
          <w:sz w:val="22"/>
          <w:szCs w:val="22"/>
        </w:rPr>
        <w:t xml:space="preserve">ve prospěch </w:t>
      </w:r>
      <w:r w:rsidR="00673A30">
        <w:rPr>
          <w:rFonts w:asciiTheme="minorHAnsi" w:hAnsiTheme="minorHAnsi" w:cstheme="minorHAnsi"/>
          <w:sz w:val="22"/>
          <w:szCs w:val="22"/>
        </w:rPr>
        <w:t xml:space="preserve">shora uvedené </w:t>
      </w:r>
      <w:r w:rsidR="00673A30" w:rsidRPr="002207B1">
        <w:rPr>
          <w:rFonts w:asciiTheme="minorHAnsi" w:hAnsiTheme="minorHAnsi" w:cstheme="minorHAnsi"/>
          <w:sz w:val="22"/>
          <w:szCs w:val="22"/>
        </w:rPr>
        <w:t>Banky.</w:t>
      </w:r>
      <w:r w:rsidR="00673A30">
        <w:rPr>
          <w:rFonts w:asciiTheme="minorHAnsi" w:hAnsiTheme="minorHAnsi" w:cstheme="minorHAnsi"/>
          <w:sz w:val="22"/>
          <w:szCs w:val="22"/>
        </w:rPr>
        <w:t xml:space="preserve"> Jakékoli právní jednání učiněné Zhotovitelem v rozporu s tímto ustanovením bude považováno za závažné porušení Smlouvy a za příčící se dobrým mravům.“</w:t>
      </w:r>
    </w:p>
    <w:p w14:paraId="1AD5E11E" w14:textId="77777777" w:rsidR="003072FA" w:rsidRPr="00E669B0" w:rsidRDefault="003072FA" w:rsidP="003072FA">
      <w:pPr>
        <w:pStyle w:val="Odstavecseseznamem"/>
        <w:ind w:left="1134" w:hanging="414"/>
        <w:jc w:val="both"/>
        <w:rPr>
          <w:rFonts w:asciiTheme="minorHAnsi" w:hAnsiTheme="minorHAnsi" w:cstheme="minorHAnsi"/>
          <w:sz w:val="22"/>
          <w:szCs w:val="22"/>
        </w:rPr>
      </w:pPr>
    </w:p>
    <w:p w14:paraId="3914D8AA" w14:textId="0EEC0D1E" w:rsidR="004E2E78" w:rsidRPr="00901753" w:rsidRDefault="004E2E78" w:rsidP="00901753">
      <w:pPr>
        <w:pStyle w:val="Odstavecseseznamem"/>
        <w:numPr>
          <w:ilvl w:val="3"/>
          <w:numId w:val="1"/>
        </w:numPr>
        <w:jc w:val="both"/>
        <w:rPr>
          <w:rFonts w:asciiTheme="minorHAnsi" w:hAnsiTheme="minorHAnsi" w:cstheme="minorHAnsi"/>
          <w:sz w:val="22"/>
          <w:szCs w:val="22"/>
        </w:rPr>
      </w:pPr>
      <w:r w:rsidRPr="00901753">
        <w:rPr>
          <w:rFonts w:asciiTheme="minorHAnsi" w:hAnsiTheme="minorHAnsi" w:cstheme="minorHAnsi"/>
          <w:sz w:val="22"/>
          <w:szCs w:val="22"/>
        </w:rPr>
        <w:t xml:space="preserve">Ostatní ustanovení čl. </w:t>
      </w:r>
      <w:r w:rsidR="000542E4" w:rsidRPr="00901753">
        <w:rPr>
          <w:rFonts w:asciiTheme="minorHAnsi" w:hAnsiTheme="minorHAnsi" w:cstheme="minorHAnsi"/>
          <w:sz w:val="22"/>
          <w:szCs w:val="22"/>
        </w:rPr>
        <w:t xml:space="preserve">7 </w:t>
      </w:r>
      <w:r w:rsidRPr="00901753">
        <w:rPr>
          <w:rFonts w:asciiTheme="minorHAnsi" w:hAnsiTheme="minorHAnsi" w:cstheme="minorHAnsi"/>
          <w:sz w:val="22"/>
          <w:szCs w:val="22"/>
        </w:rPr>
        <w:t>Smlouvy zůstávají beze změny.</w:t>
      </w:r>
    </w:p>
    <w:p w14:paraId="3C6AD3B5" w14:textId="77777777" w:rsidR="004E2E78" w:rsidRPr="00E669B0" w:rsidRDefault="004E2E78" w:rsidP="007F0173">
      <w:pPr>
        <w:rPr>
          <w:rFonts w:asciiTheme="minorHAnsi" w:hAnsiTheme="minorHAnsi" w:cstheme="minorHAnsi"/>
          <w:sz w:val="22"/>
          <w:szCs w:val="22"/>
        </w:rPr>
      </w:pPr>
    </w:p>
    <w:p w14:paraId="6948A7A2" w14:textId="77777777" w:rsidR="004E2E78" w:rsidRPr="00E669B0" w:rsidRDefault="004E2E78" w:rsidP="00870E43">
      <w:pPr>
        <w:numPr>
          <w:ilvl w:val="0"/>
          <w:numId w:val="9"/>
        </w:numPr>
        <w:jc w:val="center"/>
        <w:rPr>
          <w:rFonts w:asciiTheme="minorHAnsi" w:hAnsiTheme="minorHAnsi" w:cstheme="minorHAnsi"/>
          <w:b/>
          <w:sz w:val="22"/>
          <w:szCs w:val="22"/>
        </w:rPr>
      </w:pPr>
    </w:p>
    <w:p w14:paraId="2353ECBC" w14:textId="77777777" w:rsidR="004E2E78" w:rsidRPr="00E669B0" w:rsidRDefault="004E2E78" w:rsidP="004E2E78">
      <w:pPr>
        <w:spacing w:after="240"/>
        <w:jc w:val="center"/>
        <w:rPr>
          <w:rFonts w:asciiTheme="minorHAnsi" w:hAnsiTheme="minorHAnsi" w:cstheme="minorHAnsi"/>
          <w:b/>
          <w:bCs/>
          <w:sz w:val="22"/>
          <w:szCs w:val="22"/>
        </w:rPr>
      </w:pPr>
      <w:r w:rsidRPr="001C2B43">
        <w:rPr>
          <w:rFonts w:asciiTheme="minorHAnsi" w:hAnsiTheme="minorHAnsi" w:cstheme="minorHAnsi"/>
          <w:b/>
          <w:bCs/>
          <w:sz w:val="22"/>
          <w:szCs w:val="22"/>
        </w:rPr>
        <w:t>Změna Smlouvy v souvislosti s opatřením v oblasti Compliance</w:t>
      </w:r>
    </w:p>
    <w:p w14:paraId="65ADBDF0" w14:textId="0175C6A4" w:rsidR="004E2E78" w:rsidRDefault="004E2E78" w:rsidP="004E2E78">
      <w:pPr>
        <w:keepNext/>
        <w:widowControl w:val="0"/>
        <w:jc w:val="both"/>
        <w:rPr>
          <w:rFonts w:asciiTheme="minorHAnsi" w:hAnsiTheme="minorHAnsi" w:cstheme="minorHAnsi"/>
          <w:bCs/>
          <w:sz w:val="22"/>
          <w:szCs w:val="22"/>
        </w:rPr>
      </w:pPr>
      <w:r w:rsidRPr="00E669B0">
        <w:rPr>
          <w:rFonts w:asciiTheme="minorHAnsi" w:hAnsiTheme="minorHAnsi" w:cstheme="minorHAnsi"/>
          <w:bCs/>
          <w:sz w:val="22"/>
          <w:szCs w:val="22"/>
        </w:rPr>
        <w:t xml:space="preserve">Vzhledem k aktualizaci interních předpisů </w:t>
      </w:r>
      <w:r w:rsidR="00034896">
        <w:rPr>
          <w:rFonts w:asciiTheme="minorHAnsi" w:hAnsiTheme="minorHAnsi" w:cstheme="minorHAnsi"/>
          <w:bCs/>
          <w:sz w:val="22"/>
          <w:szCs w:val="22"/>
        </w:rPr>
        <w:t>Objednatele</w:t>
      </w:r>
      <w:r w:rsidRPr="00E669B0">
        <w:rPr>
          <w:rFonts w:asciiTheme="minorHAnsi" w:hAnsiTheme="minorHAnsi" w:cstheme="minorHAnsi"/>
          <w:bCs/>
          <w:sz w:val="22"/>
          <w:szCs w:val="22"/>
        </w:rPr>
        <w:t xml:space="preserve"> v oblasti Compliance se Smlouva mění následovně:</w:t>
      </w:r>
    </w:p>
    <w:p w14:paraId="6A927B80" w14:textId="77777777" w:rsidR="00331DF0" w:rsidRPr="00E669B0" w:rsidRDefault="00331DF0" w:rsidP="004E2E78">
      <w:pPr>
        <w:keepNext/>
        <w:widowControl w:val="0"/>
        <w:jc w:val="both"/>
        <w:rPr>
          <w:rFonts w:asciiTheme="minorHAnsi" w:hAnsiTheme="minorHAnsi" w:cstheme="minorHAnsi"/>
          <w:bCs/>
          <w:sz w:val="22"/>
          <w:szCs w:val="22"/>
        </w:rPr>
      </w:pPr>
    </w:p>
    <w:p w14:paraId="0064D2EF" w14:textId="7E090F64" w:rsidR="004E2E78" w:rsidRPr="00DD6A63" w:rsidRDefault="004E2E78" w:rsidP="00331DF0">
      <w:pPr>
        <w:keepNext/>
        <w:widowControl w:val="0"/>
        <w:numPr>
          <w:ilvl w:val="0"/>
          <w:numId w:val="3"/>
        </w:numPr>
        <w:ind w:left="284" w:hanging="284"/>
        <w:jc w:val="both"/>
        <w:rPr>
          <w:rFonts w:asciiTheme="minorHAnsi" w:hAnsiTheme="minorHAnsi" w:cstheme="minorHAnsi"/>
          <w:b/>
          <w:sz w:val="22"/>
          <w:szCs w:val="22"/>
        </w:rPr>
      </w:pPr>
      <w:r w:rsidRPr="00E669B0">
        <w:rPr>
          <w:rFonts w:asciiTheme="minorHAnsi" w:hAnsiTheme="minorHAnsi" w:cstheme="minorHAnsi"/>
          <w:sz w:val="22"/>
          <w:szCs w:val="22"/>
        </w:rPr>
        <w:t>V čl. 1</w:t>
      </w:r>
      <w:r w:rsidR="00034896">
        <w:rPr>
          <w:rFonts w:asciiTheme="minorHAnsi" w:hAnsiTheme="minorHAnsi" w:cstheme="minorHAnsi"/>
          <w:sz w:val="22"/>
          <w:szCs w:val="22"/>
        </w:rPr>
        <w:t>6.</w:t>
      </w:r>
      <w:r w:rsidRPr="00E669B0">
        <w:rPr>
          <w:rFonts w:asciiTheme="minorHAnsi" w:hAnsiTheme="minorHAnsi" w:cstheme="minorHAnsi"/>
          <w:sz w:val="22"/>
          <w:szCs w:val="22"/>
        </w:rPr>
        <w:t xml:space="preserve"> Smlouvy se mění znění odst. 1</w:t>
      </w:r>
      <w:r w:rsidR="00034896">
        <w:rPr>
          <w:rFonts w:asciiTheme="minorHAnsi" w:hAnsiTheme="minorHAnsi" w:cstheme="minorHAnsi"/>
          <w:sz w:val="22"/>
          <w:szCs w:val="22"/>
        </w:rPr>
        <w:t>6</w:t>
      </w:r>
      <w:r w:rsidRPr="00E669B0">
        <w:rPr>
          <w:rFonts w:asciiTheme="minorHAnsi" w:hAnsiTheme="minorHAnsi" w:cstheme="minorHAnsi"/>
          <w:sz w:val="22"/>
          <w:szCs w:val="22"/>
        </w:rPr>
        <w:t>.</w:t>
      </w:r>
      <w:r w:rsidR="00034896">
        <w:rPr>
          <w:rFonts w:asciiTheme="minorHAnsi" w:hAnsiTheme="minorHAnsi" w:cstheme="minorHAnsi"/>
          <w:sz w:val="22"/>
          <w:szCs w:val="22"/>
        </w:rPr>
        <w:t>4.</w:t>
      </w:r>
      <w:r w:rsidRPr="00E669B0">
        <w:rPr>
          <w:rFonts w:asciiTheme="minorHAnsi" w:hAnsiTheme="minorHAnsi" w:cstheme="minorHAnsi"/>
          <w:sz w:val="22"/>
          <w:szCs w:val="22"/>
        </w:rPr>
        <w:t xml:space="preserve"> následovně:</w:t>
      </w:r>
    </w:p>
    <w:p w14:paraId="530E51B5" w14:textId="77777777" w:rsidR="00DD6A63" w:rsidRPr="00331DF0" w:rsidRDefault="00DD6A63" w:rsidP="00DD6A63">
      <w:pPr>
        <w:keepNext/>
        <w:widowControl w:val="0"/>
        <w:ind w:left="284"/>
        <w:jc w:val="both"/>
        <w:rPr>
          <w:rFonts w:asciiTheme="minorHAnsi" w:hAnsiTheme="minorHAnsi" w:cstheme="minorHAnsi"/>
          <w:b/>
          <w:sz w:val="22"/>
          <w:szCs w:val="22"/>
        </w:rPr>
      </w:pPr>
    </w:p>
    <w:p w14:paraId="36FCC59C" w14:textId="25BD70F7" w:rsidR="004E2E78" w:rsidRPr="00E669B0" w:rsidRDefault="004E2E78" w:rsidP="004E2E78">
      <w:pPr>
        <w:keepNext/>
        <w:widowControl w:val="0"/>
        <w:ind w:left="284"/>
        <w:jc w:val="both"/>
        <w:rPr>
          <w:rFonts w:asciiTheme="minorHAnsi" w:hAnsiTheme="minorHAnsi" w:cstheme="minorHAnsi"/>
          <w:sz w:val="22"/>
          <w:szCs w:val="22"/>
        </w:rPr>
      </w:pPr>
      <w:r w:rsidRPr="00E669B0">
        <w:rPr>
          <w:rFonts w:asciiTheme="minorHAnsi" w:hAnsiTheme="minorHAnsi" w:cstheme="minorHAnsi"/>
          <w:sz w:val="22"/>
          <w:szCs w:val="22"/>
        </w:rPr>
        <w:t>„</w:t>
      </w:r>
      <w:r w:rsidR="0053027F">
        <w:rPr>
          <w:rFonts w:asciiTheme="minorHAnsi" w:hAnsiTheme="minorHAnsi" w:cstheme="minorHAnsi"/>
          <w:sz w:val="22"/>
          <w:szCs w:val="22"/>
        </w:rPr>
        <w:t>Každá ze Smluvních stran</w:t>
      </w:r>
      <w:r w:rsidRPr="00E669B0">
        <w:rPr>
          <w:rFonts w:asciiTheme="minorHAnsi" w:hAnsiTheme="minorHAnsi" w:cstheme="minorHAnsi"/>
          <w:sz w:val="22"/>
          <w:szCs w:val="22"/>
        </w:rPr>
        <w:t xml:space="preserve"> potvrzuj</w:t>
      </w:r>
      <w:r w:rsidR="0053027F">
        <w:rPr>
          <w:rFonts w:asciiTheme="minorHAnsi" w:hAnsiTheme="minorHAnsi" w:cstheme="minorHAnsi"/>
          <w:sz w:val="22"/>
          <w:szCs w:val="22"/>
        </w:rPr>
        <w:t>e</w:t>
      </w:r>
      <w:r w:rsidRPr="00E669B0">
        <w:rPr>
          <w:rFonts w:asciiTheme="minorHAnsi" w:hAnsiTheme="minorHAnsi" w:cstheme="minorHAnsi"/>
          <w:sz w:val="22"/>
          <w:szCs w:val="22"/>
        </w:rPr>
        <w:t xml:space="preserve">, že při sjednávání </w:t>
      </w:r>
      <w:r w:rsidR="0053027F">
        <w:rPr>
          <w:rFonts w:asciiTheme="minorHAnsi" w:hAnsiTheme="minorHAnsi" w:cstheme="minorHAnsi"/>
          <w:sz w:val="22"/>
          <w:szCs w:val="22"/>
        </w:rPr>
        <w:t xml:space="preserve">této </w:t>
      </w:r>
      <w:r w:rsidRPr="00E669B0">
        <w:rPr>
          <w:rFonts w:asciiTheme="minorHAnsi" w:hAnsiTheme="minorHAnsi" w:cstheme="minorHAnsi"/>
          <w:sz w:val="22"/>
          <w:szCs w:val="22"/>
        </w:rPr>
        <w:t>Smlouvy postupoval</w:t>
      </w:r>
      <w:r w:rsidR="0053027F">
        <w:rPr>
          <w:rFonts w:asciiTheme="minorHAnsi" w:hAnsiTheme="minorHAnsi" w:cstheme="minorHAnsi"/>
          <w:sz w:val="22"/>
          <w:szCs w:val="22"/>
        </w:rPr>
        <w:t xml:space="preserve">a </w:t>
      </w:r>
      <w:r w:rsidRPr="00E669B0">
        <w:rPr>
          <w:rFonts w:asciiTheme="minorHAnsi" w:hAnsiTheme="minorHAnsi" w:cstheme="minorHAnsi"/>
          <w:sz w:val="22"/>
          <w:szCs w:val="22"/>
        </w:rPr>
        <w:t>čestně a transparentně a současně se zavazuj</w:t>
      </w:r>
      <w:r w:rsidR="00877874">
        <w:rPr>
          <w:rFonts w:asciiTheme="minorHAnsi" w:hAnsiTheme="minorHAnsi" w:cstheme="minorHAnsi"/>
          <w:sz w:val="22"/>
          <w:szCs w:val="22"/>
        </w:rPr>
        <w:t>e</w:t>
      </w:r>
      <w:r w:rsidRPr="00E669B0">
        <w:rPr>
          <w:rFonts w:asciiTheme="minorHAnsi" w:hAnsiTheme="minorHAnsi" w:cstheme="minorHAnsi"/>
          <w:sz w:val="22"/>
          <w:szCs w:val="22"/>
        </w:rPr>
        <w:t>, že takto bud</w:t>
      </w:r>
      <w:r w:rsidR="00877874">
        <w:rPr>
          <w:rFonts w:asciiTheme="minorHAnsi" w:hAnsiTheme="minorHAnsi" w:cstheme="minorHAnsi"/>
          <w:sz w:val="22"/>
          <w:szCs w:val="22"/>
        </w:rPr>
        <w:t>e</w:t>
      </w:r>
      <w:r w:rsidRPr="00E669B0">
        <w:rPr>
          <w:rFonts w:asciiTheme="minorHAnsi" w:hAnsiTheme="minorHAnsi" w:cstheme="minorHAnsi"/>
          <w:sz w:val="22"/>
          <w:szCs w:val="22"/>
        </w:rPr>
        <w:t xml:space="preserve"> postupovat i při plnění </w:t>
      </w:r>
      <w:r w:rsidR="00877874">
        <w:rPr>
          <w:rFonts w:asciiTheme="minorHAnsi" w:hAnsiTheme="minorHAnsi" w:cstheme="minorHAnsi"/>
          <w:sz w:val="22"/>
          <w:szCs w:val="22"/>
        </w:rPr>
        <w:t xml:space="preserve">této </w:t>
      </w:r>
      <w:r w:rsidRPr="00E669B0">
        <w:rPr>
          <w:rFonts w:asciiTheme="minorHAnsi" w:hAnsiTheme="minorHAnsi" w:cstheme="minorHAnsi"/>
          <w:sz w:val="22"/>
          <w:szCs w:val="22"/>
        </w:rPr>
        <w:t xml:space="preserve">Smlouvy a veškerých činnostech s ní souvisejících. </w:t>
      </w:r>
      <w:r w:rsidR="005F2A88">
        <w:rPr>
          <w:rFonts w:asciiTheme="minorHAnsi" w:hAnsiTheme="minorHAnsi" w:cstheme="minorHAnsi"/>
          <w:sz w:val="22"/>
          <w:szCs w:val="22"/>
        </w:rPr>
        <w:t>Zhotovitel</w:t>
      </w:r>
      <w:r w:rsidRPr="00E669B0">
        <w:rPr>
          <w:rFonts w:asciiTheme="minorHAnsi" w:hAnsiTheme="minorHAnsi" w:cstheme="minorHAnsi"/>
          <w:sz w:val="22"/>
          <w:szCs w:val="22"/>
        </w:rPr>
        <w:t xml:space="preserve"> rovněž potvrzuje, že se seznámil se zásadami blíže uvedenými v čl. 1</w:t>
      </w:r>
      <w:r w:rsidR="005F2A88">
        <w:rPr>
          <w:rFonts w:asciiTheme="minorHAnsi" w:hAnsiTheme="minorHAnsi" w:cstheme="minorHAnsi"/>
          <w:sz w:val="22"/>
          <w:szCs w:val="22"/>
        </w:rPr>
        <w:t>8</w:t>
      </w:r>
      <w:r w:rsidR="00DA44BF">
        <w:rPr>
          <w:rFonts w:asciiTheme="minorHAnsi" w:hAnsiTheme="minorHAnsi" w:cstheme="minorHAnsi"/>
          <w:sz w:val="22"/>
          <w:szCs w:val="22"/>
        </w:rPr>
        <w:t>.</w:t>
      </w:r>
      <w:r w:rsidRPr="00E669B0">
        <w:rPr>
          <w:rFonts w:asciiTheme="minorHAnsi" w:hAnsiTheme="minorHAnsi" w:cstheme="minorHAnsi"/>
          <w:sz w:val="22"/>
          <w:szCs w:val="22"/>
        </w:rPr>
        <w:t xml:space="preserve"> této Smlouvy.“</w:t>
      </w:r>
    </w:p>
    <w:p w14:paraId="1A35C0A7" w14:textId="77777777" w:rsidR="004E2E78" w:rsidRPr="00E669B0" w:rsidRDefault="004E2E78" w:rsidP="004E2E78">
      <w:pPr>
        <w:keepNext/>
        <w:widowControl w:val="0"/>
        <w:ind w:left="284"/>
        <w:jc w:val="both"/>
        <w:rPr>
          <w:rFonts w:asciiTheme="minorHAnsi" w:hAnsiTheme="minorHAnsi" w:cstheme="minorHAnsi"/>
          <w:b/>
          <w:sz w:val="22"/>
          <w:szCs w:val="22"/>
        </w:rPr>
      </w:pPr>
    </w:p>
    <w:p w14:paraId="1B2C7367" w14:textId="4664B6DA" w:rsidR="004E2E78" w:rsidRDefault="004E2E78" w:rsidP="004E2E78">
      <w:pPr>
        <w:keepNext/>
        <w:widowControl w:val="0"/>
        <w:numPr>
          <w:ilvl w:val="0"/>
          <w:numId w:val="3"/>
        </w:numPr>
        <w:ind w:left="284" w:hanging="284"/>
        <w:jc w:val="both"/>
        <w:rPr>
          <w:rFonts w:asciiTheme="minorHAnsi" w:hAnsiTheme="minorHAnsi" w:cstheme="minorHAnsi"/>
          <w:bCs/>
          <w:sz w:val="22"/>
          <w:szCs w:val="22"/>
        </w:rPr>
      </w:pPr>
      <w:r w:rsidRPr="00E669B0">
        <w:rPr>
          <w:rFonts w:asciiTheme="minorHAnsi" w:hAnsiTheme="minorHAnsi" w:cstheme="minorHAnsi"/>
          <w:bCs/>
          <w:sz w:val="22"/>
          <w:szCs w:val="22"/>
        </w:rPr>
        <w:t>V čl. 1</w:t>
      </w:r>
      <w:r w:rsidR="00C63860">
        <w:rPr>
          <w:rFonts w:asciiTheme="minorHAnsi" w:hAnsiTheme="minorHAnsi" w:cstheme="minorHAnsi"/>
          <w:bCs/>
          <w:sz w:val="22"/>
          <w:szCs w:val="22"/>
        </w:rPr>
        <w:t>7.</w:t>
      </w:r>
      <w:r w:rsidRPr="00E669B0">
        <w:rPr>
          <w:rFonts w:asciiTheme="minorHAnsi" w:hAnsiTheme="minorHAnsi" w:cstheme="minorHAnsi"/>
          <w:bCs/>
          <w:sz w:val="22"/>
          <w:szCs w:val="22"/>
        </w:rPr>
        <w:t xml:space="preserve"> odst. </w:t>
      </w:r>
      <w:r w:rsidR="00C63860">
        <w:rPr>
          <w:rFonts w:asciiTheme="minorHAnsi" w:hAnsiTheme="minorHAnsi" w:cstheme="minorHAnsi"/>
          <w:bCs/>
          <w:sz w:val="22"/>
          <w:szCs w:val="22"/>
        </w:rPr>
        <w:t>17.7.</w:t>
      </w:r>
      <w:r w:rsidRPr="00E669B0">
        <w:rPr>
          <w:rFonts w:asciiTheme="minorHAnsi" w:hAnsiTheme="minorHAnsi" w:cstheme="minorHAnsi"/>
          <w:bCs/>
          <w:sz w:val="22"/>
          <w:szCs w:val="22"/>
        </w:rPr>
        <w:t xml:space="preserve"> Smlouvy se do seznamu příloh na jeho konec vkládá nový řádek, který zní: „Příloha č. </w:t>
      </w:r>
      <w:r w:rsidR="00FC0DD4">
        <w:rPr>
          <w:rFonts w:asciiTheme="minorHAnsi" w:hAnsiTheme="minorHAnsi" w:cstheme="minorHAnsi"/>
          <w:bCs/>
          <w:sz w:val="22"/>
          <w:szCs w:val="22"/>
        </w:rPr>
        <w:t>5</w:t>
      </w:r>
      <w:r w:rsidRPr="00E669B0">
        <w:rPr>
          <w:rFonts w:asciiTheme="minorHAnsi" w:hAnsiTheme="minorHAnsi" w:cstheme="minorHAnsi"/>
          <w:bCs/>
          <w:sz w:val="22"/>
          <w:szCs w:val="22"/>
        </w:rPr>
        <w:t xml:space="preserve"> – Souhrnná smluvní doložka“.</w:t>
      </w:r>
    </w:p>
    <w:p w14:paraId="2A631C33" w14:textId="77777777" w:rsidR="00DD6A63" w:rsidRPr="00E669B0" w:rsidRDefault="00DD6A63" w:rsidP="00DD6A63">
      <w:pPr>
        <w:keepNext/>
        <w:widowControl w:val="0"/>
        <w:ind w:left="284"/>
        <w:jc w:val="both"/>
        <w:rPr>
          <w:rFonts w:asciiTheme="minorHAnsi" w:hAnsiTheme="minorHAnsi" w:cstheme="minorHAnsi"/>
          <w:bCs/>
          <w:sz w:val="22"/>
          <w:szCs w:val="22"/>
        </w:rPr>
      </w:pPr>
    </w:p>
    <w:p w14:paraId="1353FAC1" w14:textId="0F11E7AB" w:rsidR="004E2E78" w:rsidRPr="00E669B0" w:rsidRDefault="004E2E78" w:rsidP="004E2E78">
      <w:pPr>
        <w:keepNext/>
        <w:widowControl w:val="0"/>
        <w:numPr>
          <w:ilvl w:val="0"/>
          <w:numId w:val="3"/>
        </w:numPr>
        <w:ind w:left="284" w:hanging="284"/>
        <w:jc w:val="both"/>
        <w:rPr>
          <w:rFonts w:asciiTheme="minorHAnsi" w:hAnsiTheme="minorHAnsi" w:cstheme="minorHAnsi"/>
          <w:bCs/>
          <w:sz w:val="22"/>
          <w:szCs w:val="22"/>
        </w:rPr>
      </w:pPr>
      <w:r w:rsidRPr="00E669B0">
        <w:rPr>
          <w:rFonts w:asciiTheme="minorHAnsi" w:hAnsiTheme="minorHAnsi" w:cstheme="minorHAnsi"/>
          <w:bCs/>
          <w:sz w:val="22"/>
          <w:szCs w:val="22"/>
        </w:rPr>
        <w:t xml:space="preserve">Za čl. </w:t>
      </w:r>
      <w:r w:rsidR="00FC0DD4">
        <w:rPr>
          <w:rFonts w:asciiTheme="minorHAnsi" w:hAnsiTheme="minorHAnsi" w:cstheme="minorHAnsi"/>
          <w:bCs/>
          <w:sz w:val="22"/>
          <w:szCs w:val="22"/>
        </w:rPr>
        <w:t>17</w:t>
      </w:r>
      <w:r w:rsidR="00475043">
        <w:rPr>
          <w:rFonts w:asciiTheme="minorHAnsi" w:hAnsiTheme="minorHAnsi" w:cstheme="minorHAnsi"/>
          <w:bCs/>
          <w:sz w:val="22"/>
          <w:szCs w:val="22"/>
        </w:rPr>
        <w:t>.</w:t>
      </w:r>
      <w:r w:rsidRPr="00E669B0">
        <w:rPr>
          <w:rFonts w:asciiTheme="minorHAnsi" w:hAnsiTheme="minorHAnsi" w:cstheme="minorHAnsi"/>
          <w:bCs/>
          <w:sz w:val="22"/>
          <w:szCs w:val="22"/>
        </w:rPr>
        <w:t xml:space="preserve"> Smlouvy se vkládá nový čl. 1</w:t>
      </w:r>
      <w:r w:rsidR="00FC0DD4">
        <w:rPr>
          <w:rFonts w:asciiTheme="minorHAnsi" w:hAnsiTheme="minorHAnsi" w:cstheme="minorHAnsi"/>
          <w:bCs/>
          <w:sz w:val="22"/>
          <w:szCs w:val="22"/>
        </w:rPr>
        <w:t>8</w:t>
      </w:r>
      <w:r w:rsidR="00475043">
        <w:rPr>
          <w:rFonts w:asciiTheme="minorHAnsi" w:hAnsiTheme="minorHAnsi" w:cstheme="minorHAnsi"/>
          <w:bCs/>
          <w:sz w:val="22"/>
          <w:szCs w:val="22"/>
        </w:rPr>
        <w:t>.</w:t>
      </w:r>
      <w:r w:rsidRPr="00E669B0">
        <w:rPr>
          <w:rFonts w:asciiTheme="minorHAnsi" w:hAnsiTheme="minorHAnsi" w:cstheme="minorHAnsi"/>
          <w:bCs/>
          <w:sz w:val="22"/>
          <w:szCs w:val="22"/>
        </w:rPr>
        <w:t xml:space="preserve"> Smlouvy, který včetně nadpisu zní: </w:t>
      </w:r>
    </w:p>
    <w:p w14:paraId="17C78AC5" w14:textId="77777777" w:rsidR="004E2E78" w:rsidRPr="00E669B0" w:rsidRDefault="004E2E78" w:rsidP="004E2E78">
      <w:pPr>
        <w:keepNext/>
        <w:widowControl w:val="0"/>
        <w:rPr>
          <w:rFonts w:asciiTheme="minorHAnsi" w:hAnsiTheme="minorHAnsi" w:cstheme="minorHAnsi"/>
          <w:bCs/>
          <w:sz w:val="22"/>
          <w:szCs w:val="22"/>
        </w:rPr>
      </w:pPr>
    </w:p>
    <w:p w14:paraId="5D235413" w14:textId="59B8F6BD" w:rsidR="004E2E78" w:rsidRPr="00E669B0" w:rsidRDefault="004E2E78" w:rsidP="004E2E78">
      <w:pPr>
        <w:keepNext/>
        <w:widowControl w:val="0"/>
        <w:jc w:val="center"/>
        <w:rPr>
          <w:rFonts w:asciiTheme="minorHAnsi" w:hAnsiTheme="minorHAnsi" w:cstheme="minorHAnsi"/>
          <w:b/>
          <w:sz w:val="22"/>
          <w:szCs w:val="22"/>
        </w:rPr>
      </w:pPr>
      <w:r w:rsidRPr="00E669B0">
        <w:rPr>
          <w:rFonts w:asciiTheme="minorHAnsi" w:hAnsiTheme="minorHAnsi" w:cstheme="minorHAnsi"/>
          <w:b/>
          <w:sz w:val="22"/>
          <w:szCs w:val="22"/>
        </w:rPr>
        <w:t>„SOUHRNNÁ SMLUVNÍ DOLOŽKA UZAVŘENÁ NA ZÁKLADĚ COMPLIANCE PROGRAMU TSK</w:t>
      </w:r>
    </w:p>
    <w:p w14:paraId="18B2231D" w14:textId="1AFFBAEA" w:rsidR="00594F10" w:rsidRDefault="00594F10" w:rsidP="00594F10">
      <w:pPr>
        <w:spacing w:before="120" w:after="120"/>
        <w:ind w:left="567"/>
        <w:jc w:val="both"/>
        <w:rPr>
          <w:rFonts w:asciiTheme="minorHAnsi" w:hAnsiTheme="minorHAnsi" w:cstheme="minorHAnsi"/>
          <w:snapToGrid w:val="0"/>
          <w:sz w:val="22"/>
          <w:szCs w:val="22"/>
        </w:rPr>
      </w:pPr>
      <w:r>
        <w:rPr>
          <w:rFonts w:asciiTheme="minorHAnsi" w:hAnsiTheme="minorHAnsi" w:cstheme="minorHAnsi"/>
          <w:sz w:val="22"/>
          <w:szCs w:val="22"/>
        </w:rPr>
        <w:t xml:space="preserve">18.1. </w:t>
      </w:r>
      <w:r w:rsidR="00E132F3">
        <w:rPr>
          <w:rFonts w:asciiTheme="minorHAnsi" w:hAnsiTheme="minorHAnsi" w:cstheme="minorHAnsi"/>
          <w:sz w:val="22"/>
          <w:szCs w:val="22"/>
        </w:rPr>
        <w:tab/>
      </w:r>
      <w:r w:rsidR="004E2E78" w:rsidRPr="00E669B0">
        <w:rPr>
          <w:rFonts w:asciiTheme="minorHAnsi" w:hAnsiTheme="minorHAnsi" w:cstheme="minorHAnsi"/>
          <w:sz w:val="22"/>
          <w:szCs w:val="22"/>
        </w:rPr>
        <w:t>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Dodavatele, tak i specifických požadavků vztahujících se k nulové toleranci korupčního jednání a celkovému dodržování zásad slušnosti, poctivosti a dobrých mravů</w:t>
      </w:r>
      <w:r w:rsidR="004E2E78" w:rsidRPr="00E669B0">
        <w:rPr>
          <w:rFonts w:asciiTheme="minorHAnsi" w:hAnsiTheme="minorHAnsi" w:cstheme="minorHAnsi"/>
          <w:snapToGrid w:val="0"/>
          <w:sz w:val="22"/>
          <w:szCs w:val="22"/>
        </w:rPr>
        <w:t>.</w:t>
      </w:r>
    </w:p>
    <w:p w14:paraId="6F77F8A8" w14:textId="332FA6DB" w:rsidR="00594F10" w:rsidRDefault="00594F10" w:rsidP="00594F10">
      <w:pPr>
        <w:spacing w:before="120" w:after="120"/>
        <w:ind w:left="567"/>
        <w:jc w:val="both"/>
        <w:rPr>
          <w:rFonts w:asciiTheme="minorHAnsi" w:hAnsiTheme="minorHAnsi" w:cstheme="minorHAnsi"/>
          <w:snapToGrid w:val="0"/>
          <w:sz w:val="22"/>
          <w:szCs w:val="22"/>
        </w:rPr>
      </w:pPr>
      <w:r>
        <w:rPr>
          <w:rFonts w:asciiTheme="minorHAnsi" w:hAnsiTheme="minorHAnsi" w:cstheme="minorHAnsi"/>
          <w:sz w:val="22"/>
          <w:szCs w:val="22"/>
        </w:rPr>
        <w:lastRenderedPageBreak/>
        <w:t xml:space="preserve">18.2. </w:t>
      </w:r>
      <w:r w:rsidR="00E132F3">
        <w:rPr>
          <w:rFonts w:asciiTheme="minorHAnsi" w:hAnsiTheme="minorHAnsi" w:cstheme="minorHAnsi"/>
          <w:sz w:val="22"/>
          <w:szCs w:val="22"/>
        </w:rPr>
        <w:tab/>
      </w:r>
      <w:r w:rsidR="004E2E78" w:rsidRPr="00E669B0">
        <w:rPr>
          <w:rFonts w:asciiTheme="minorHAnsi" w:hAnsiTheme="minorHAnsi" w:cstheme="minorHAnsi"/>
          <w:sz w:val="22"/>
          <w:szCs w:val="22"/>
        </w:rPr>
        <w:t>Dodavatel bere dále výslovně na vědomí, že Souhrnná smluvní doložka obsahuje i jiné povinnosti nad rámec odst. 1</w:t>
      </w:r>
      <w:r w:rsidR="00475043">
        <w:rPr>
          <w:rFonts w:asciiTheme="minorHAnsi" w:hAnsiTheme="minorHAnsi" w:cstheme="minorHAnsi"/>
          <w:sz w:val="22"/>
          <w:szCs w:val="22"/>
        </w:rPr>
        <w:t>8</w:t>
      </w:r>
      <w:r w:rsidR="004E2E78" w:rsidRPr="00E669B0">
        <w:rPr>
          <w:rFonts w:asciiTheme="minorHAnsi" w:hAnsiTheme="minorHAnsi" w:cstheme="minorHAnsi"/>
          <w:sz w:val="22"/>
          <w:szCs w:val="22"/>
        </w:rPr>
        <w:t>.1</w:t>
      </w:r>
      <w:r w:rsidR="00475043">
        <w:rPr>
          <w:rFonts w:asciiTheme="minorHAnsi" w:hAnsiTheme="minorHAnsi" w:cstheme="minorHAnsi"/>
          <w:sz w:val="22"/>
          <w:szCs w:val="22"/>
        </w:rPr>
        <w:t>.</w:t>
      </w:r>
      <w:r w:rsidR="004E2E78" w:rsidRPr="00E669B0">
        <w:rPr>
          <w:rFonts w:asciiTheme="minorHAnsi" w:hAnsiTheme="minorHAnsi" w:cstheme="minorHAnsi"/>
          <w:sz w:val="22"/>
          <w:szCs w:val="22"/>
        </w:rPr>
        <w:t xml:space="preserve"> výše, a to zejména z oblasti absence mezinárodních a národních sankcí, nebo zamezování střetu zájmů ve smyslu zákona č. 159/2006 Sb. Dodavatel se zavazuje tyto povinnosti dodržovat</w:t>
      </w:r>
      <w:r w:rsidR="004E2E78" w:rsidRPr="00E669B0">
        <w:rPr>
          <w:rFonts w:asciiTheme="minorHAnsi" w:hAnsiTheme="minorHAnsi" w:cstheme="minorHAnsi"/>
          <w:snapToGrid w:val="0"/>
          <w:sz w:val="22"/>
          <w:szCs w:val="22"/>
        </w:rPr>
        <w:t xml:space="preserve">.  </w:t>
      </w:r>
    </w:p>
    <w:p w14:paraId="0B89B883" w14:textId="5B5B7A4C" w:rsidR="00E132F3" w:rsidRDefault="00594F10" w:rsidP="00E132F3">
      <w:pPr>
        <w:spacing w:before="120" w:after="120"/>
        <w:ind w:left="567"/>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18.3. </w:t>
      </w:r>
      <w:r w:rsidR="00E132F3">
        <w:rPr>
          <w:rFonts w:asciiTheme="minorHAnsi" w:hAnsiTheme="minorHAnsi" w:cstheme="minorHAnsi"/>
          <w:snapToGrid w:val="0"/>
          <w:sz w:val="22"/>
          <w:szCs w:val="22"/>
        </w:rPr>
        <w:tab/>
      </w:r>
      <w:r w:rsidR="004E2E78" w:rsidRPr="00E669B0">
        <w:rPr>
          <w:rFonts w:asciiTheme="minorHAnsi" w:hAnsiTheme="minorHAnsi" w:cstheme="minorHAnsi"/>
          <w:sz w:val="22"/>
          <w:szCs w:val="22"/>
        </w:rPr>
        <w:t>Dodavatel výslovně prohlašuje, že si je vědom kontrolních i sankčních oprávnění TSK vyplývajících ze všech částí Souhrnné smluvní doložky, a že s nimi souhlasí; a v případě, že proti němu budu uplatněny, se zavazuje je akceptovat</w:t>
      </w:r>
      <w:r w:rsidR="004E2E78" w:rsidRPr="00E669B0">
        <w:rPr>
          <w:rFonts w:asciiTheme="minorHAnsi" w:hAnsiTheme="minorHAnsi" w:cstheme="minorHAnsi"/>
          <w:snapToGrid w:val="0"/>
          <w:sz w:val="22"/>
          <w:szCs w:val="22"/>
        </w:rPr>
        <w:t xml:space="preserve">. </w:t>
      </w:r>
    </w:p>
    <w:p w14:paraId="7D6B34FB" w14:textId="22D60FFA" w:rsidR="00E132F3" w:rsidRDefault="00E132F3" w:rsidP="00E132F3">
      <w:pPr>
        <w:spacing w:before="120" w:after="120"/>
        <w:ind w:left="567"/>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18.4. </w:t>
      </w:r>
      <w:r>
        <w:rPr>
          <w:rFonts w:asciiTheme="minorHAnsi" w:hAnsiTheme="minorHAnsi" w:cstheme="minorHAnsi"/>
          <w:snapToGrid w:val="0"/>
          <w:sz w:val="22"/>
          <w:szCs w:val="22"/>
        </w:rPr>
        <w:tab/>
      </w:r>
      <w:r w:rsidR="004E2E78" w:rsidRPr="00E132F3">
        <w:rPr>
          <w:rFonts w:asciiTheme="minorHAnsi" w:hAnsiTheme="minorHAnsi" w:cstheme="minorHAnsi"/>
          <w:snapToGrid w:val="0"/>
          <w:sz w:val="22"/>
          <w:szCs w:val="22"/>
        </w:rPr>
        <w:t xml:space="preserve">Podrobně jsou práva a povinnosti </w:t>
      </w:r>
      <w:r w:rsidR="00F734D0">
        <w:rPr>
          <w:rFonts w:asciiTheme="minorHAnsi" w:hAnsiTheme="minorHAnsi" w:cstheme="minorHAnsi"/>
          <w:snapToGrid w:val="0"/>
          <w:sz w:val="22"/>
          <w:szCs w:val="22"/>
        </w:rPr>
        <w:t>Smluvních s</w:t>
      </w:r>
      <w:r w:rsidR="004E2E78" w:rsidRPr="00E132F3">
        <w:rPr>
          <w:rFonts w:asciiTheme="minorHAnsi" w:hAnsiTheme="minorHAnsi" w:cstheme="minorHAnsi"/>
          <w:snapToGrid w:val="0"/>
          <w:sz w:val="22"/>
          <w:szCs w:val="22"/>
        </w:rPr>
        <w:t xml:space="preserve">tran rozvedeny v příloze č. </w:t>
      </w:r>
      <w:r w:rsidR="009E11A1" w:rsidRPr="00E132F3">
        <w:rPr>
          <w:rFonts w:asciiTheme="minorHAnsi" w:hAnsiTheme="minorHAnsi" w:cstheme="minorHAnsi"/>
          <w:snapToGrid w:val="0"/>
          <w:sz w:val="22"/>
          <w:szCs w:val="22"/>
        </w:rPr>
        <w:t>5</w:t>
      </w:r>
      <w:r w:rsidR="004E2E78" w:rsidRPr="00E132F3">
        <w:rPr>
          <w:rFonts w:asciiTheme="minorHAnsi" w:hAnsiTheme="minorHAnsi" w:cstheme="minorHAnsi"/>
          <w:snapToGrid w:val="0"/>
          <w:sz w:val="22"/>
          <w:szCs w:val="22"/>
        </w:rPr>
        <w:t xml:space="preserve"> – Souhrnná smluvní doložka, která tvoří nedílnou součást Smlouvy.</w:t>
      </w:r>
    </w:p>
    <w:p w14:paraId="6D4703E3" w14:textId="2361F618" w:rsidR="004E2E78" w:rsidRDefault="00E132F3" w:rsidP="00DD6A63">
      <w:pPr>
        <w:spacing w:before="120" w:after="120"/>
        <w:ind w:left="567"/>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18.5. </w:t>
      </w:r>
      <w:r>
        <w:rPr>
          <w:rFonts w:asciiTheme="minorHAnsi" w:hAnsiTheme="minorHAnsi" w:cstheme="minorHAnsi"/>
          <w:snapToGrid w:val="0"/>
          <w:sz w:val="22"/>
          <w:szCs w:val="22"/>
        </w:rPr>
        <w:tab/>
      </w:r>
      <w:r w:rsidR="00242566">
        <w:rPr>
          <w:rFonts w:asciiTheme="minorHAnsi" w:hAnsiTheme="minorHAnsi" w:cstheme="minorHAnsi"/>
          <w:snapToGrid w:val="0"/>
          <w:sz w:val="22"/>
          <w:szCs w:val="22"/>
        </w:rPr>
        <w:t>Pro účely čl. 18. Smlouvy se Dodavatelem rozumí Zhotovitel a TSK se rozumí Objednatel</w:t>
      </w:r>
      <w:r w:rsidR="004B117C">
        <w:rPr>
          <w:rFonts w:asciiTheme="minorHAnsi" w:hAnsiTheme="minorHAnsi" w:cstheme="minorHAnsi"/>
          <w:snapToGrid w:val="0"/>
          <w:sz w:val="22"/>
          <w:szCs w:val="22"/>
        </w:rPr>
        <w:t>.</w:t>
      </w:r>
      <w:r w:rsidR="000C197E">
        <w:rPr>
          <w:rFonts w:asciiTheme="minorHAnsi" w:hAnsiTheme="minorHAnsi" w:cstheme="minorHAnsi"/>
          <w:snapToGrid w:val="0"/>
          <w:sz w:val="22"/>
          <w:szCs w:val="22"/>
        </w:rPr>
        <w:t>“</w:t>
      </w:r>
    </w:p>
    <w:p w14:paraId="6B7E33A4" w14:textId="77777777" w:rsidR="00DD6A63" w:rsidRPr="00E669B0" w:rsidRDefault="00DD6A63" w:rsidP="00DD6A63">
      <w:pPr>
        <w:spacing w:before="120" w:after="120"/>
        <w:ind w:left="567"/>
        <w:jc w:val="both"/>
        <w:rPr>
          <w:rFonts w:asciiTheme="minorHAnsi" w:hAnsiTheme="minorHAnsi" w:cstheme="minorHAnsi"/>
          <w:snapToGrid w:val="0"/>
          <w:sz w:val="22"/>
          <w:szCs w:val="22"/>
        </w:rPr>
      </w:pPr>
    </w:p>
    <w:p w14:paraId="586D0DF4" w14:textId="33E78416" w:rsidR="004E2E78" w:rsidRPr="00E669B0" w:rsidRDefault="004E2E78" w:rsidP="004E2E78">
      <w:pPr>
        <w:keepNext/>
        <w:widowControl w:val="0"/>
        <w:numPr>
          <w:ilvl w:val="0"/>
          <w:numId w:val="3"/>
        </w:numPr>
        <w:ind w:left="284" w:hanging="284"/>
        <w:jc w:val="both"/>
        <w:rPr>
          <w:rFonts w:asciiTheme="minorHAnsi" w:hAnsiTheme="minorHAnsi" w:cstheme="minorHAnsi"/>
          <w:sz w:val="22"/>
          <w:szCs w:val="22"/>
        </w:rPr>
      </w:pPr>
      <w:r w:rsidRPr="00E669B0">
        <w:rPr>
          <w:rFonts w:asciiTheme="minorHAnsi" w:hAnsiTheme="minorHAnsi" w:cstheme="minorHAnsi"/>
          <w:sz w:val="22"/>
          <w:szCs w:val="22"/>
        </w:rPr>
        <w:t xml:space="preserve">Ke Smlouvě se s ohledem na vše výše uvedené připojuje nová příloha č. </w:t>
      </w:r>
      <w:r w:rsidR="009E11A1">
        <w:rPr>
          <w:rFonts w:asciiTheme="minorHAnsi" w:hAnsiTheme="minorHAnsi" w:cstheme="minorHAnsi"/>
          <w:sz w:val="22"/>
          <w:szCs w:val="22"/>
        </w:rPr>
        <w:t>5</w:t>
      </w:r>
      <w:r w:rsidRPr="00E669B0">
        <w:rPr>
          <w:rFonts w:asciiTheme="minorHAnsi" w:hAnsiTheme="minorHAnsi" w:cstheme="minorHAnsi"/>
          <w:sz w:val="22"/>
          <w:szCs w:val="22"/>
        </w:rPr>
        <w:t xml:space="preserve"> „Souhrnná smluvní doložka“, která tvoří přílohu č. 1 tohoto Dodatku.</w:t>
      </w:r>
    </w:p>
    <w:p w14:paraId="782BD324" w14:textId="77777777" w:rsidR="004E2E78" w:rsidRPr="00E669B0" w:rsidRDefault="004E2E78" w:rsidP="004E2E78">
      <w:pPr>
        <w:rPr>
          <w:rFonts w:asciiTheme="minorHAnsi" w:hAnsiTheme="minorHAnsi" w:cstheme="minorHAnsi"/>
          <w:b/>
          <w:sz w:val="22"/>
          <w:szCs w:val="22"/>
        </w:rPr>
      </w:pPr>
    </w:p>
    <w:p w14:paraId="445008D5" w14:textId="77777777" w:rsidR="004E2E78" w:rsidRPr="00E669B0" w:rsidRDefault="004E2E78" w:rsidP="00870E43">
      <w:pPr>
        <w:numPr>
          <w:ilvl w:val="0"/>
          <w:numId w:val="9"/>
        </w:numPr>
        <w:jc w:val="center"/>
        <w:rPr>
          <w:rFonts w:asciiTheme="minorHAnsi" w:hAnsiTheme="minorHAnsi" w:cstheme="minorHAnsi"/>
          <w:b/>
          <w:sz w:val="22"/>
          <w:szCs w:val="22"/>
        </w:rPr>
      </w:pPr>
    </w:p>
    <w:p w14:paraId="4D6FBDDA" w14:textId="77777777" w:rsidR="004E2E78" w:rsidRPr="00E669B0" w:rsidRDefault="004E2E78" w:rsidP="004E2E78">
      <w:pPr>
        <w:jc w:val="center"/>
        <w:rPr>
          <w:rFonts w:asciiTheme="minorHAnsi" w:hAnsiTheme="minorHAnsi" w:cstheme="minorHAnsi"/>
          <w:b/>
          <w:sz w:val="22"/>
          <w:szCs w:val="22"/>
        </w:rPr>
      </w:pPr>
      <w:r w:rsidRPr="00E669B0">
        <w:rPr>
          <w:rFonts w:asciiTheme="minorHAnsi" w:hAnsiTheme="minorHAnsi" w:cstheme="minorHAnsi"/>
          <w:b/>
          <w:sz w:val="22"/>
          <w:szCs w:val="22"/>
        </w:rPr>
        <w:t>Závěrečná ustanovení</w:t>
      </w:r>
    </w:p>
    <w:p w14:paraId="52D3324E" w14:textId="77777777" w:rsidR="004E2E78" w:rsidRPr="00E669B0" w:rsidRDefault="004E2E78" w:rsidP="004E2E78">
      <w:pPr>
        <w:pStyle w:val="Odstavecseseznamem"/>
        <w:numPr>
          <w:ilvl w:val="6"/>
          <w:numId w:val="1"/>
        </w:numPr>
        <w:autoSpaceDE w:val="0"/>
        <w:autoSpaceDN w:val="0"/>
        <w:adjustRightInd w:val="0"/>
        <w:spacing w:before="120"/>
        <w:contextualSpacing w:val="0"/>
        <w:jc w:val="both"/>
        <w:rPr>
          <w:rFonts w:asciiTheme="minorHAnsi" w:hAnsiTheme="minorHAnsi" w:cstheme="minorHAnsi"/>
          <w:sz w:val="22"/>
          <w:szCs w:val="22"/>
        </w:rPr>
      </w:pPr>
      <w:r w:rsidRPr="00E669B0">
        <w:rPr>
          <w:rFonts w:asciiTheme="minorHAnsi" w:hAnsiTheme="minorHAnsi" w:cstheme="minorHAnsi"/>
          <w:sz w:val="22"/>
          <w:szCs w:val="22"/>
        </w:rPr>
        <w:t>Tento Dodatek je nedílnou součástí výše uvedené Smlouvy. Ostatní ustanovení Smlouvy, která nejsou tímto Dodatkem výslovně dotčena, zůstávají v platnosti a beze změny.</w:t>
      </w:r>
    </w:p>
    <w:p w14:paraId="6FA864CC" w14:textId="77777777" w:rsidR="00901753" w:rsidRDefault="004E2E78" w:rsidP="00901753">
      <w:pPr>
        <w:pStyle w:val="Odstavecseseznamem"/>
        <w:numPr>
          <w:ilvl w:val="6"/>
          <w:numId w:val="1"/>
        </w:numPr>
        <w:autoSpaceDE w:val="0"/>
        <w:autoSpaceDN w:val="0"/>
        <w:adjustRightInd w:val="0"/>
        <w:spacing w:before="120"/>
        <w:contextualSpacing w:val="0"/>
        <w:jc w:val="both"/>
        <w:rPr>
          <w:rFonts w:asciiTheme="minorHAnsi" w:hAnsiTheme="minorHAnsi" w:cstheme="minorHAnsi"/>
          <w:sz w:val="22"/>
          <w:szCs w:val="22"/>
        </w:rPr>
      </w:pPr>
      <w:r w:rsidRPr="00E669B0">
        <w:rPr>
          <w:rFonts w:asciiTheme="minorHAnsi" w:hAnsiTheme="minorHAnsi" w:cstheme="minorHAnsi"/>
          <w:sz w:val="22"/>
          <w:szCs w:val="22"/>
        </w:rPr>
        <w:t>Smluvní strany prohlašují, že skutečnosti uvedené v Dodatku nepovažují za obchodní tajemství ve smyslu § 504 občanského zákoníku a udělují svolení k jejich užití a zveřejnění bez stanovení jakýchkoli dalších podmínek.</w:t>
      </w:r>
    </w:p>
    <w:p w14:paraId="7C6176E2" w14:textId="77777777" w:rsidR="00901753" w:rsidRDefault="004E2E78" w:rsidP="00901753">
      <w:pPr>
        <w:pStyle w:val="Odstavecseseznamem"/>
        <w:numPr>
          <w:ilvl w:val="6"/>
          <w:numId w:val="1"/>
        </w:numPr>
        <w:autoSpaceDE w:val="0"/>
        <w:autoSpaceDN w:val="0"/>
        <w:adjustRightInd w:val="0"/>
        <w:spacing w:before="120"/>
        <w:contextualSpacing w:val="0"/>
        <w:jc w:val="both"/>
        <w:rPr>
          <w:rFonts w:asciiTheme="minorHAnsi" w:hAnsiTheme="minorHAnsi" w:cstheme="minorHAnsi"/>
          <w:sz w:val="22"/>
          <w:szCs w:val="22"/>
        </w:rPr>
      </w:pPr>
      <w:r w:rsidRPr="00901753">
        <w:rPr>
          <w:rFonts w:asciiTheme="minorHAnsi" w:hAnsiTheme="minorHAnsi" w:cstheme="minorHAnsi"/>
          <w:sz w:val="22"/>
          <w:szCs w:val="22"/>
        </w:rPr>
        <w:t xml:space="preserve">Smluvní strany výslovně sjednávají, že uveřejnění tohoto Dodatku v registru smluv dle zákona č. 340/2015 Sb., o zvláštních podmínkách účinnosti některých smluv, uveřejňování těchto smluv a o registru smluv (zákon o registru smluv), zajistí </w:t>
      </w:r>
      <w:r w:rsidR="003F0F31" w:rsidRPr="00901753">
        <w:rPr>
          <w:rFonts w:asciiTheme="minorHAnsi" w:hAnsiTheme="minorHAnsi" w:cstheme="minorHAnsi"/>
          <w:sz w:val="22"/>
          <w:szCs w:val="22"/>
        </w:rPr>
        <w:t>Objednatel</w:t>
      </w:r>
      <w:r w:rsidRPr="00901753">
        <w:rPr>
          <w:rFonts w:asciiTheme="minorHAnsi" w:hAnsiTheme="minorHAnsi" w:cstheme="minorHAnsi"/>
          <w:sz w:val="22"/>
          <w:szCs w:val="22"/>
        </w:rPr>
        <w:t xml:space="preserve">. </w:t>
      </w:r>
    </w:p>
    <w:p w14:paraId="62618330" w14:textId="77777777" w:rsidR="00901753" w:rsidRDefault="004E2E78" w:rsidP="00901753">
      <w:pPr>
        <w:pStyle w:val="Odstavecseseznamem"/>
        <w:numPr>
          <w:ilvl w:val="6"/>
          <w:numId w:val="1"/>
        </w:numPr>
        <w:autoSpaceDE w:val="0"/>
        <w:autoSpaceDN w:val="0"/>
        <w:adjustRightInd w:val="0"/>
        <w:spacing w:before="120"/>
        <w:contextualSpacing w:val="0"/>
        <w:jc w:val="both"/>
        <w:rPr>
          <w:rFonts w:asciiTheme="minorHAnsi" w:hAnsiTheme="minorHAnsi" w:cstheme="minorHAnsi"/>
          <w:sz w:val="22"/>
          <w:szCs w:val="22"/>
        </w:rPr>
      </w:pPr>
      <w:r w:rsidRPr="00901753">
        <w:rPr>
          <w:rFonts w:asciiTheme="minorHAnsi" w:hAnsiTheme="minorHAnsi" w:cstheme="minorHAnsi"/>
          <w:sz w:val="22"/>
          <w:szCs w:val="22"/>
        </w:rPr>
        <w:t>Tento Dodatek je sepsán ve 4 vyhotoveních s platností originálu, přičemž každá ze Smluvních stran obdrží po 2 vyhotoveních. V případě, že je Dodatek uzavírán elektronicky za využití uznávaných elektronických podpisů, postačí jedno vyhotovení Dodatku, na kterém jsou zaznamenány uznávané elektronické podpisy zástupců Smluvních stran.</w:t>
      </w:r>
    </w:p>
    <w:p w14:paraId="49395347" w14:textId="77777777" w:rsidR="00901753" w:rsidRDefault="004E2E78" w:rsidP="00901753">
      <w:pPr>
        <w:pStyle w:val="Odstavecseseznamem"/>
        <w:numPr>
          <w:ilvl w:val="6"/>
          <w:numId w:val="1"/>
        </w:numPr>
        <w:autoSpaceDE w:val="0"/>
        <w:autoSpaceDN w:val="0"/>
        <w:adjustRightInd w:val="0"/>
        <w:spacing w:before="120"/>
        <w:contextualSpacing w:val="0"/>
        <w:jc w:val="both"/>
        <w:rPr>
          <w:rFonts w:asciiTheme="minorHAnsi" w:hAnsiTheme="minorHAnsi" w:cstheme="minorHAnsi"/>
          <w:sz w:val="22"/>
          <w:szCs w:val="22"/>
        </w:rPr>
      </w:pPr>
      <w:r w:rsidRPr="00901753">
        <w:rPr>
          <w:rFonts w:asciiTheme="minorHAnsi" w:hAnsiTheme="minorHAnsi" w:cstheme="minorHAnsi"/>
          <w:sz w:val="22"/>
          <w:szCs w:val="22"/>
        </w:rPr>
        <w:t>Tento Dodatek nabývá platnosti dnem podpisu poslední ze Smluvních stran a účinnosti dnem uveřejnění v registru smluv dle zákona o registru smluv.</w:t>
      </w:r>
    </w:p>
    <w:p w14:paraId="528F1501" w14:textId="7A8130C8" w:rsidR="004E2E78" w:rsidRPr="00391A04" w:rsidRDefault="004E2E78" w:rsidP="00901753">
      <w:pPr>
        <w:pStyle w:val="Odstavecseseznamem"/>
        <w:numPr>
          <w:ilvl w:val="6"/>
          <w:numId w:val="1"/>
        </w:numPr>
        <w:autoSpaceDE w:val="0"/>
        <w:autoSpaceDN w:val="0"/>
        <w:adjustRightInd w:val="0"/>
        <w:spacing w:before="120"/>
        <w:contextualSpacing w:val="0"/>
        <w:jc w:val="both"/>
        <w:rPr>
          <w:rFonts w:asciiTheme="minorHAnsi" w:hAnsiTheme="minorHAnsi" w:cstheme="minorHAnsi"/>
          <w:sz w:val="22"/>
          <w:szCs w:val="22"/>
        </w:rPr>
      </w:pPr>
      <w:r w:rsidRPr="00391A04">
        <w:rPr>
          <w:rFonts w:asciiTheme="minorHAnsi" w:hAnsiTheme="minorHAnsi" w:cstheme="minorHAnsi"/>
          <w:sz w:val="22"/>
          <w:szCs w:val="22"/>
        </w:rPr>
        <w:t>Součástí tohoto Dodatku jsou přílohy:</w:t>
      </w:r>
    </w:p>
    <w:p w14:paraId="746FCBC6" w14:textId="77777777" w:rsidR="00901753" w:rsidRDefault="004E2E78" w:rsidP="00901753">
      <w:pPr>
        <w:pStyle w:val="Odstavecseseznamem"/>
        <w:autoSpaceDE w:val="0"/>
        <w:autoSpaceDN w:val="0"/>
        <w:adjustRightInd w:val="0"/>
        <w:spacing w:before="120"/>
        <w:ind w:left="360"/>
        <w:contextualSpacing w:val="0"/>
        <w:jc w:val="both"/>
        <w:rPr>
          <w:rFonts w:asciiTheme="minorHAnsi" w:hAnsiTheme="minorHAnsi" w:cstheme="minorHAnsi"/>
          <w:sz w:val="22"/>
          <w:szCs w:val="22"/>
        </w:rPr>
      </w:pPr>
      <w:r w:rsidRPr="00391A04">
        <w:rPr>
          <w:rFonts w:asciiTheme="minorHAnsi" w:hAnsiTheme="minorHAnsi" w:cstheme="minorHAnsi"/>
          <w:sz w:val="22"/>
          <w:szCs w:val="22"/>
        </w:rPr>
        <w:t>Příloha č. 1 – Souhrnná smluvní doložka</w:t>
      </w:r>
      <w:r w:rsidRPr="00E669B0">
        <w:rPr>
          <w:rFonts w:asciiTheme="minorHAnsi" w:hAnsiTheme="minorHAnsi" w:cstheme="minorHAnsi"/>
          <w:sz w:val="22"/>
          <w:szCs w:val="22"/>
        </w:rPr>
        <w:t xml:space="preserve"> </w:t>
      </w:r>
    </w:p>
    <w:p w14:paraId="7C753BC2" w14:textId="6C6E8EE6" w:rsidR="004E2E78" w:rsidRPr="00901753" w:rsidRDefault="004E2E78" w:rsidP="00901753">
      <w:pPr>
        <w:pStyle w:val="Odstavecseseznamem"/>
        <w:numPr>
          <w:ilvl w:val="6"/>
          <w:numId w:val="1"/>
        </w:numPr>
        <w:autoSpaceDE w:val="0"/>
        <w:autoSpaceDN w:val="0"/>
        <w:adjustRightInd w:val="0"/>
        <w:spacing w:before="120"/>
        <w:contextualSpacing w:val="0"/>
        <w:jc w:val="both"/>
        <w:rPr>
          <w:rFonts w:asciiTheme="minorHAnsi" w:hAnsiTheme="minorHAnsi" w:cstheme="minorHAnsi"/>
          <w:sz w:val="22"/>
          <w:szCs w:val="22"/>
        </w:rPr>
      </w:pPr>
      <w:r w:rsidRPr="00901753">
        <w:rPr>
          <w:rFonts w:asciiTheme="minorHAnsi" w:hAnsiTheme="minorHAnsi" w:cstheme="minorHAnsi"/>
          <w:sz w:val="22"/>
          <w:szCs w:val="22"/>
        </w:rPr>
        <w:t>Smluvní strany prohlašují, že je jim znám obsah tohoto Dodatku včetně jeho příloh</w:t>
      </w:r>
      <w:r w:rsidR="007B4E84">
        <w:rPr>
          <w:rFonts w:asciiTheme="minorHAnsi" w:hAnsiTheme="minorHAnsi" w:cstheme="minorHAnsi"/>
          <w:sz w:val="22"/>
          <w:szCs w:val="22"/>
        </w:rPr>
        <w:t>y</w:t>
      </w:r>
      <w:r w:rsidRPr="00901753">
        <w:rPr>
          <w:rFonts w:asciiTheme="minorHAnsi" w:hAnsiTheme="minorHAnsi" w:cstheme="minorHAnsi"/>
          <w:sz w:val="22"/>
          <w:szCs w:val="22"/>
        </w:rPr>
        <w:t xml:space="preserve">, že s jeho obsahem souhlasí, že považují obsah tohoto Dodatku za určitý a srozumitelný a že jsou jim známy všechny skutečnosti, jež jsou pro uzavření tohoto Dodatku rozhodující. Na důkaz připojují </w:t>
      </w:r>
      <w:r w:rsidR="00AF4744" w:rsidRPr="00901753">
        <w:rPr>
          <w:rFonts w:asciiTheme="minorHAnsi" w:hAnsiTheme="minorHAnsi" w:cstheme="minorHAnsi"/>
          <w:sz w:val="22"/>
          <w:szCs w:val="22"/>
        </w:rPr>
        <w:t xml:space="preserve">níže </w:t>
      </w:r>
      <w:r w:rsidRPr="00901753">
        <w:rPr>
          <w:rFonts w:asciiTheme="minorHAnsi" w:hAnsiTheme="minorHAnsi" w:cstheme="minorHAnsi"/>
          <w:sz w:val="22"/>
          <w:szCs w:val="22"/>
        </w:rPr>
        <w:t>své podpisy.</w:t>
      </w:r>
    </w:p>
    <w:p w14:paraId="38827A90" w14:textId="77777777" w:rsidR="004E2E78" w:rsidRDefault="004E2E78" w:rsidP="004E2E78">
      <w:pPr>
        <w:pStyle w:val="Odstavecseseznamem"/>
        <w:autoSpaceDE w:val="0"/>
        <w:autoSpaceDN w:val="0"/>
        <w:adjustRightInd w:val="0"/>
        <w:spacing w:before="120"/>
        <w:ind w:left="426"/>
        <w:contextualSpacing w:val="0"/>
        <w:jc w:val="both"/>
        <w:rPr>
          <w:rFonts w:asciiTheme="minorHAnsi" w:hAnsiTheme="minorHAnsi" w:cstheme="minorHAnsi"/>
          <w:sz w:val="22"/>
          <w:szCs w:val="22"/>
        </w:rPr>
      </w:pPr>
    </w:p>
    <w:p w14:paraId="38F9F975" w14:textId="77777777" w:rsidR="002219F9" w:rsidRPr="00E669B0" w:rsidRDefault="002219F9" w:rsidP="004E2E78">
      <w:pPr>
        <w:pStyle w:val="Odstavecseseznamem"/>
        <w:autoSpaceDE w:val="0"/>
        <w:autoSpaceDN w:val="0"/>
        <w:adjustRightInd w:val="0"/>
        <w:spacing w:before="120"/>
        <w:ind w:left="426"/>
        <w:contextualSpacing w:val="0"/>
        <w:jc w:val="both"/>
        <w:rPr>
          <w:rFonts w:asciiTheme="minorHAnsi" w:hAnsiTheme="minorHAnsi" w:cstheme="minorHAnsi"/>
          <w:sz w:val="22"/>
          <w:szCs w:val="22"/>
        </w:rPr>
      </w:pPr>
    </w:p>
    <w:p w14:paraId="00A4AE2C" w14:textId="77777777" w:rsidR="004E2E78" w:rsidRPr="00E669B0" w:rsidRDefault="004E2E78" w:rsidP="004E2E78">
      <w:pPr>
        <w:jc w:val="both"/>
        <w:rPr>
          <w:rFonts w:asciiTheme="minorHAnsi" w:hAnsiTheme="minorHAnsi" w:cstheme="minorHAnsi"/>
          <w:sz w:val="22"/>
          <w:szCs w:val="22"/>
        </w:rPr>
      </w:pPr>
    </w:p>
    <w:p w14:paraId="4D5D829D" w14:textId="60DA3E8A" w:rsidR="00C611F7" w:rsidRDefault="00C611F7" w:rsidP="00C611F7">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 xml:space="preserve">// </w:t>
      </w:r>
      <w:r w:rsidRPr="00C611F7">
        <w:rPr>
          <w:rFonts w:asciiTheme="minorHAnsi" w:hAnsiTheme="minorHAnsi" w:cstheme="minorHAnsi"/>
          <w:i/>
          <w:iCs/>
          <w:sz w:val="22"/>
          <w:szCs w:val="22"/>
        </w:rPr>
        <w:t>podpisy Smluvních stran následují na další straně</w:t>
      </w:r>
      <w:r>
        <w:rPr>
          <w:rFonts w:asciiTheme="minorHAnsi" w:hAnsiTheme="minorHAnsi" w:cstheme="minorHAnsi"/>
          <w:sz w:val="22"/>
          <w:szCs w:val="22"/>
        </w:rPr>
        <w:t xml:space="preserve"> //</w:t>
      </w:r>
      <w:r>
        <w:rPr>
          <w:rFonts w:asciiTheme="minorHAnsi" w:hAnsiTheme="minorHAnsi" w:cstheme="minorHAnsi"/>
          <w:sz w:val="22"/>
          <w:szCs w:val="22"/>
        </w:rPr>
        <w:br w:type="page"/>
      </w:r>
    </w:p>
    <w:p w14:paraId="48BA88E1" w14:textId="5427016A" w:rsidR="004E2E78" w:rsidRPr="00E669B0" w:rsidRDefault="004E2E78" w:rsidP="004E2E78">
      <w:pPr>
        <w:tabs>
          <w:tab w:val="left" w:pos="709"/>
          <w:tab w:val="left" w:pos="5387"/>
        </w:tabs>
        <w:ind w:right="-524"/>
        <w:jc w:val="both"/>
        <w:rPr>
          <w:rFonts w:asciiTheme="minorHAnsi" w:hAnsiTheme="minorHAnsi" w:cstheme="minorHAnsi"/>
          <w:sz w:val="22"/>
          <w:szCs w:val="22"/>
        </w:rPr>
      </w:pPr>
      <w:r w:rsidRPr="00E669B0">
        <w:rPr>
          <w:rFonts w:asciiTheme="minorHAnsi" w:hAnsiTheme="minorHAnsi" w:cstheme="minorHAnsi"/>
          <w:sz w:val="22"/>
          <w:szCs w:val="22"/>
        </w:rPr>
        <w:lastRenderedPageBreak/>
        <w:t>V Praze dn</w:t>
      </w:r>
      <w:r w:rsidR="004305B0">
        <w:rPr>
          <w:rFonts w:asciiTheme="minorHAnsi" w:hAnsiTheme="minorHAnsi" w:cstheme="minorHAnsi"/>
          <w:sz w:val="22"/>
          <w:szCs w:val="22"/>
        </w:rPr>
        <w:t>e</w:t>
      </w:r>
      <w:r w:rsidR="00256670">
        <w:rPr>
          <w:rFonts w:asciiTheme="minorHAnsi" w:hAnsiTheme="minorHAnsi" w:cstheme="minorHAnsi"/>
          <w:sz w:val="22"/>
          <w:szCs w:val="22"/>
        </w:rPr>
        <w:t xml:space="preserve"> 15.1.2024</w:t>
      </w:r>
      <w:r w:rsidR="004305B0">
        <w:rPr>
          <w:rFonts w:asciiTheme="minorHAnsi" w:hAnsiTheme="minorHAnsi" w:cstheme="minorHAnsi"/>
          <w:sz w:val="22"/>
          <w:szCs w:val="22"/>
        </w:rPr>
        <w:tab/>
      </w:r>
      <w:r w:rsidR="004305B0">
        <w:rPr>
          <w:rFonts w:asciiTheme="minorHAnsi" w:hAnsiTheme="minorHAnsi" w:cstheme="minorHAnsi"/>
          <w:sz w:val="22"/>
          <w:szCs w:val="22"/>
        </w:rPr>
        <w:tab/>
      </w:r>
      <w:r w:rsidRPr="00E669B0">
        <w:rPr>
          <w:rFonts w:asciiTheme="minorHAnsi" w:hAnsiTheme="minorHAnsi" w:cstheme="minorHAnsi"/>
          <w:sz w:val="22"/>
          <w:szCs w:val="22"/>
        </w:rPr>
        <w:t xml:space="preserve">V Praze dne     </w:t>
      </w:r>
    </w:p>
    <w:p w14:paraId="3721F0BD" w14:textId="77777777" w:rsidR="004E2E78" w:rsidRPr="00E669B0" w:rsidRDefault="004E2E78" w:rsidP="004E2E78">
      <w:pPr>
        <w:tabs>
          <w:tab w:val="left" w:pos="709"/>
          <w:tab w:val="left" w:pos="5387"/>
        </w:tabs>
        <w:ind w:right="-524"/>
        <w:jc w:val="both"/>
        <w:rPr>
          <w:rFonts w:asciiTheme="minorHAnsi" w:hAnsiTheme="minorHAnsi" w:cstheme="minorHAnsi"/>
          <w:sz w:val="22"/>
          <w:szCs w:val="22"/>
        </w:rPr>
      </w:pPr>
    </w:p>
    <w:p w14:paraId="2C1D4F2A" w14:textId="5756AF54" w:rsidR="004E2E78" w:rsidRPr="00E669B0" w:rsidRDefault="004E2E78" w:rsidP="004E2E78">
      <w:pPr>
        <w:autoSpaceDE w:val="0"/>
        <w:autoSpaceDN w:val="0"/>
        <w:adjustRightInd w:val="0"/>
        <w:rPr>
          <w:rFonts w:asciiTheme="minorHAnsi" w:hAnsiTheme="minorHAnsi" w:cstheme="minorHAnsi"/>
          <w:b/>
          <w:bCs/>
          <w:sz w:val="22"/>
          <w:szCs w:val="22"/>
        </w:rPr>
      </w:pPr>
      <w:r w:rsidRPr="00E669B0">
        <w:rPr>
          <w:rFonts w:asciiTheme="minorHAnsi" w:hAnsiTheme="minorHAnsi" w:cstheme="minorHAnsi"/>
          <w:sz w:val="22"/>
          <w:szCs w:val="22"/>
        </w:rPr>
        <w:t>Za: Technická správa komunikací hl. m. Prahy, a.s.</w:t>
      </w:r>
      <w:r w:rsidR="004305B0">
        <w:rPr>
          <w:rFonts w:asciiTheme="minorHAnsi" w:hAnsiTheme="minorHAnsi" w:cstheme="minorHAnsi"/>
          <w:sz w:val="22"/>
          <w:szCs w:val="22"/>
        </w:rPr>
        <w:tab/>
      </w:r>
      <w:r w:rsidR="004305B0">
        <w:rPr>
          <w:rFonts w:asciiTheme="minorHAnsi" w:hAnsiTheme="minorHAnsi" w:cstheme="minorHAnsi"/>
          <w:sz w:val="22"/>
          <w:szCs w:val="22"/>
        </w:rPr>
        <w:tab/>
      </w:r>
      <w:r w:rsidRPr="00E669B0">
        <w:rPr>
          <w:rFonts w:asciiTheme="minorHAnsi" w:hAnsiTheme="minorHAnsi" w:cstheme="minorHAnsi"/>
          <w:sz w:val="22"/>
          <w:szCs w:val="22"/>
        </w:rPr>
        <w:t>Za</w:t>
      </w:r>
      <w:r w:rsidR="00887AA5">
        <w:rPr>
          <w:rFonts w:asciiTheme="minorHAnsi" w:hAnsiTheme="minorHAnsi" w:cstheme="minorHAnsi"/>
          <w:sz w:val="22"/>
          <w:szCs w:val="22"/>
        </w:rPr>
        <w:t xml:space="preserve"> </w:t>
      </w:r>
      <w:r w:rsidR="004305B0">
        <w:rPr>
          <w:rFonts w:asciiTheme="minorHAnsi" w:hAnsiTheme="minorHAnsi" w:cstheme="minorHAnsi"/>
          <w:sz w:val="22"/>
          <w:szCs w:val="22"/>
        </w:rPr>
        <w:t>společníky sdružené ve Společnost</w:t>
      </w:r>
      <w:r w:rsidRPr="00E669B0" w:rsidDel="00E02284">
        <w:rPr>
          <w:rFonts w:asciiTheme="minorHAnsi" w:hAnsiTheme="minorHAnsi" w:cstheme="minorHAnsi"/>
          <w:b/>
          <w:bCs/>
          <w:sz w:val="22"/>
          <w:szCs w:val="22"/>
        </w:rPr>
        <w:t xml:space="preserve"> </w:t>
      </w:r>
    </w:p>
    <w:p w14:paraId="7B72C330" w14:textId="77777777" w:rsidR="004E2E78" w:rsidRPr="00E669B0" w:rsidRDefault="004E2E78" w:rsidP="004E2E78">
      <w:pPr>
        <w:tabs>
          <w:tab w:val="left" w:pos="709"/>
          <w:tab w:val="left" w:pos="5387"/>
        </w:tabs>
        <w:ind w:right="-524"/>
        <w:jc w:val="both"/>
        <w:rPr>
          <w:rFonts w:asciiTheme="minorHAnsi" w:hAnsiTheme="minorHAnsi" w:cstheme="minorHAnsi"/>
          <w:sz w:val="22"/>
          <w:szCs w:val="22"/>
        </w:rPr>
      </w:pPr>
    </w:p>
    <w:p w14:paraId="7CB70CD5" w14:textId="77777777" w:rsidR="004E2E78" w:rsidRPr="00E669B0" w:rsidRDefault="004E2E78" w:rsidP="004E2E78">
      <w:pPr>
        <w:tabs>
          <w:tab w:val="left" w:pos="709"/>
          <w:tab w:val="left" w:pos="5387"/>
        </w:tabs>
        <w:ind w:right="-524"/>
        <w:jc w:val="both"/>
        <w:rPr>
          <w:rFonts w:asciiTheme="minorHAnsi" w:hAnsiTheme="minorHAnsi" w:cstheme="minorHAnsi"/>
          <w:sz w:val="22"/>
          <w:szCs w:val="22"/>
        </w:rPr>
      </w:pPr>
    </w:p>
    <w:p w14:paraId="15744616" w14:textId="77777777" w:rsidR="004E2E78" w:rsidRPr="00E669B0" w:rsidRDefault="004E2E78" w:rsidP="004E2E78">
      <w:pPr>
        <w:tabs>
          <w:tab w:val="left" w:pos="709"/>
          <w:tab w:val="left" w:pos="5387"/>
        </w:tabs>
        <w:ind w:right="-524"/>
        <w:jc w:val="both"/>
        <w:rPr>
          <w:rFonts w:asciiTheme="minorHAnsi" w:hAnsiTheme="minorHAnsi" w:cstheme="minorHAnsi"/>
          <w:sz w:val="22"/>
          <w:szCs w:val="22"/>
        </w:rPr>
      </w:pPr>
    </w:p>
    <w:p w14:paraId="28B17377" w14:textId="77777777" w:rsidR="004E2E78" w:rsidRPr="00E669B0" w:rsidRDefault="004E2E78" w:rsidP="004E2E78">
      <w:pPr>
        <w:tabs>
          <w:tab w:val="left" w:pos="709"/>
          <w:tab w:val="left" w:pos="5387"/>
        </w:tabs>
        <w:ind w:right="-524"/>
        <w:jc w:val="both"/>
        <w:rPr>
          <w:rFonts w:asciiTheme="minorHAnsi" w:hAnsiTheme="minorHAnsi" w:cstheme="minorHAnsi"/>
          <w:sz w:val="22"/>
          <w:szCs w:val="22"/>
        </w:rPr>
      </w:pPr>
    </w:p>
    <w:p w14:paraId="3AA75BEC" w14:textId="77777777" w:rsidR="004E2E78" w:rsidRPr="00E669B0" w:rsidRDefault="004E2E78" w:rsidP="004E2E78">
      <w:pPr>
        <w:tabs>
          <w:tab w:val="left" w:pos="709"/>
          <w:tab w:val="left" w:pos="5387"/>
        </w:tabs>
        <w:ind w:right="-524"/>
        <w:jc w:val="both"/>
        <w:rPr>
          <w:rFonts w:asciiTheme="minorHAnsi" w:hAnsiTheme="minorHAnsi" w:cstheme="minorHAnsi"/>
          <w:sz w:val="22"/>
          <w:szCs w:val="22"/>
        </w:rPr>
      </w:pPr>
    </w:p>
    <w:p w14:paraId="417E2F59" w14:textId="459451ED" w:rsidR="004E2E78" w:rsidRPr="00E669B0" w:rsidRDefault="004E2E78" w:rsidP="004E2E78">
      <w:pPr>
        <w:tabs>
          <w:tab w:val="left" w:pos="709"/>
          <w:tab w:val="left" w:pos="5387"/>
        </w:tabs>
        <w:ind w:right="-524"/>
        <w:jc w:val="both"/>
        <w:rPr>
          <w:rFonts w:asciiTheme="minorHAnsi" w:hAnsiTheme="minorHAnsi" w:cstheme="minorHAnsi"/>
          <w:sz w:val="22"/>
          <w:szCs w:val="22"/>
        </w:rPr>
      </w:pPr>
      <w:r w:rsidRPr="00E669B0">
        <w:rPr>
          <w:rFonts w:asciiTheme="minorHAnsi" w:hAnsiTheme="minorHAnsi" w:cstheme="minorHAnsi"/>
          <w:sz w:val="22"/>
          <w:szCs w:val="22"/>
        </w:rPr>
        <w:t xml:space="preserve">.................................................... </w:t>
      </w:r>
      <w:r w:rsidRPr="00E669B0">
        <w:rPr>
          <w:rFonts w:asciiTheme="minorHAnsi" w:hAnsiTheme="minorHAnsi" w:cstheme="minorHAnsi"/>
          <w:sz w:val="22"/>
          <w:szCs w:val="22"/>
        </w:rPr>
        <w:tab/>
      </w:r>
      <w:r w:rsidR="004305B0">
        <w:rPr>
          <w:rFonts w:asciiTheme="minorHAnsi" w:hAnsiTheme="minorHAnsi" w:cstheme="minorHAnsi"/>
          <w:sz w:val="22"/>
          <w:szCs w:val="22"/>
        </w:rPr>
        <w:tab/>
      </w:r>
      <w:r w:rsidRPr="00E669B0">
        <w:rPr>
          <w:rFonts w:asciiTheme="minorHAnsi" w:hAnsiTheme="minorHAnsi" w:cstheme="minorHAnsi"/>
          <w:sz w:val="22"/>
          <w:szCs w:val="22"/>
        </w:rPr>
        <w:t>............................................................</w:t>
      </w:r>
    </w:p>
    <w:p w14:paraId="0D6B0A07" w14:textId="77777777" w:rsidR="004305B0" w:rsidRDefault="004305B0" w:rsidP="004E2E78">
      <w:pPr>
        <w:tabs>
          <w:tab w:val="left" w:pos="709"/>
          <w:tab w:val="left" w:pos="5387"/>
        </w:tabs>
        <w:ind w:right="-524"/>
        <w:jc w:val="both"/>
        <w:rPr>
          <w:rFonts w:asciiTheme="minorHAnsi" w:hAnsiTheme="minorHAnsi" w:cstheme="minorHAnsi"/>
          <w:sz w:val="22"/>
          <w:szCs w:val="22"/>
        </w:rPr>
      </w:pPr>
      <w:r>
        <w:rPr>
          <w:rFonts w:asciiTheme="minorHAnsi" w:hAnsiTheme="minorHAnsi" w:cstheme="minorHAnsi"/>
          <w:sz w:val="22"/>
          <w:szCs w:val="22"/>
        </w:rPr>
        <w:t>Mgr. Jozef Sinčák, MBA</w:t>
      </w:r>
      <w:r w:rsidR="004E2E78" w:rsidRPr="00E669B0">
        <w:rPr>
          <w:rFonts w:asciiTheme="minorHAnsi" w:hAnsiTheme="minorHAnsi" w:cstheme="minorHAnsi"/>
          <w:sz w:val="22"/>
          <w:szCs w:val="22"/>
        </w:rPr>
        <w:tab/>
      </w:r>
      <w:r>
        <w:rPr>
          <w:rFonts w:asciiTheme="minorHAnsi" w:hAnsiTheme="minorHAnsi" w:cstheme="minorHAnsi"/>
          <w:sz w:val="22"/>
          <w:szCs w:val="22"/>
        </w:rPr>
        <w:tab/>
      </w:r>
      <w:r w:rsidRPr="00CA24E3">
        <w:rPr>
          <w:rFonts w:asciiTheme="minorHAnsi" w:hAnsiTheme="minorHAnsi" w:cstheme="minorHAnsi"/>
          <w:sz w:val="22"/>
          <w:szCs w:val="22"/>
        </w:rPr>
        <w:t>PhDr. Petr Volf, MBA</w:t>
      </w:r>
    </w:p>
    <w:p w14:paraId="1BEDD0BC" w14:textId="51D71EBC" w:rsidR="00C12B6F" w:rsidRPr="00CA24E3" w:rsidRDefault="004305B0" w:rsidP="00C12B6F">
      <w:pPr>
        <w:autoSpaceDE w:val="0"/>
        <w:autoSpaceDN w:val="0"/>
        <w:adjustRightInd w:val="0"/>
        <w:ind w:left="5664" w:hanging="5664"/>
        <w:jc w:val="both"/>
        <w:rPr>
          <w:rFonts w:asciiTheme="minorHAnsi" w:hAnsiTheme="minorHAnsi" w:cstheme="minorHAnsi"/>
          <w:sz w:val="22"/>
          <w:szCs w:val="22"/>
        </w:rPr>
      </w:pPr>
      <w:r>
        <w:rPr>
          <w:rFonts w:asciiTheme="minorHAnsi" w:hAnsiTheme="minorHAnsi" w:cstheme="minorHAnsi"/>
          <w:sz w:val="22"/>
          <w:szCs w:val="22"/>
        </w:rPr>
        <w:t xml:space="preserve">generální ředitel a </w:t>
      </w:r>
      <w:r w:rsidRPr="00E669B0">
        <w:rPr>
          <w:rFonts w:asciiTheme="minorHAnsi" w:hAnsiTheme="minorHAnsi" w:cstheme="minorHAnsi"/>
          <w:sz w:val="22"/>
          <w:szCs w:val="22"/>
        </w:rPr>
        <w:t>předseda představenstva</w:t>
      </w:r>
      <w:r>
        <w:rPr>
          <w:rFonts w:asciiTheme="minorHAnsi" w:hAnsiTheme="minorHAnsi" w:cstheme="minorHAnsi"/>
          <w:sz w:val="22"/>
          <w:szCs w:val="22"/>
        </w:rPr>
        <w:tab/>
      </w:r>
      <w:r w:rsidRPr="00CA24E3">
        <w:rPr>
          <w:rFonts w:asciiTheme="minorHAnsi" w:hAnsiTheme="minorHAnsi" w:cstheme="minorHAnsi"/>
          <w:sz w:val="22"/>
          <w:szCs w:val="22"/>
        </w:rPr>
        <w:t>člen správní rady</w:t>
      </w:r>
      <w:r w:rsidR="00C12B6F">
        <w:rPr>
          <w:rFonts w:asciiTheme="minorHAnsi" w:hAnsiTheme="minorHAnsi" w:cstheme="minorHAnsi"/>
          <w:sz w:val="22"/>
          <w:szCs w:val="22"/>
        </w:rPr>
        <w:t xml:space="preserve"> </w:t>
      </w:r>
      <w:r w:rsidR="00C12B6F" w:rsidRPr="00C12B6F">
        <w:rPr>
          <w:rFonts w:asciiTheme="minorHAnsi" w:hAnsiTheme="minorHAnsi" w:cstheme="minorHAnsi"/>
          <w:sz w:val="22"/>
          <w:szCs w:val="22"/>
        </w:rPr>
        <w:t>společnosti G.O.O.S.E. &amp; Co, a.s.</w:t>
      </w:r>
      <w:r w:rsidR="00C12B6F" w:rsidRPr="00CA24E3">
        <w:rPr>
          <w:rFonts w:asciiTheme="minorHAnsi" w:hAnsiTheme="minorHAnsi" w:cstheme="minorHAnsi"/>
          <w:sz w:val="22"/>
          <w:szCs w:val="22"/>
        </w:rPr>
        <w:t xml:space="preserve"> </w:t>
      </w:r>
    </w:p>
    <w:p w14:paraId="20EB2F2B" w14:textId="0D6D6F54" w:rsidR="004E2E78" w:rsidRPr="00E669B0" w:rsidRDefault="004E2E78" w:rsidP="004E2E78">
      <w:pPr>
        <w:tabs>
          <w:tab w:val="left" w:pos="709"/>
          <w:tab w:val="left" w:pos="5387"/>
        </w:tabs>
        <w:ind w:right="-524"/>
        <w:jc w:val="both"/>
        <w:rPr>
          <w:rFonts w:asciiTheme="minorHAnsi" w:hAnsiTheme="minorHAnsi" w:cstheme="minorHAnsi"/>
          <w:sz w:val="22"/>
          <w:szCs w:val="22"/>
        </w:rPr>
      </w:pPr>
    </w:p>
    <w:p w14:paraId="797D432F" w14:textId="36D7E25E" w:rsidR="004E2E78" w:rsidRPr="00E669B0" w:rsidRDefault="004E2E78" w:rsidP="004E2E78">
      <w:pPr>
        <w:tabs>
          <w:tab w:val="left" w:pos="709"/>
          <w:tab w:val="left" w:pos="5387"/>
        </w:tabs>
        <w:ind w:right="-524"/>
        <w:jc w:val="both"/>
        <w:rPr>
          <w:rFonts w:asciiTheme="minorHAnsi" w:hAnsiTheme="minorHAnsi" w:cstheme="minorHAnsi"/>
          <w:sz w:val="22"/>
          <w:szCs w:val="22"/>
        </w:rPr>
      </w:pPr>
      <w:r w:rsidRPr="00E669B0">
        <w:rPr>
          <w:rFonts w:asciiTheme="minorHAnsi" w:hAnsiTheme="minorHAnsi" w:cstheme="minorHAnsi"/>
          <w:sz w:val="22"/>
          <w:szCs w:val="22"/>
        </w:rPr>
        <w:tab/>
      </w:r>
    </w:p>
    <w:p w14:paraId="5587559D" w14:textId="77777777" w:rsidR="004E2E78" w:rsidRPr="00E669B0" w:rsidRDefault="004E2E78" w:rsidP="004E2E78">
      <w:pPr>
        <w:tabs>
          <w:tab w:val="left" w:pos="709"/>
          <w:tab w:val="left" w:pos="5387"/>
        </w:tabs>
        <w:ind w:right="-524"/>
        <w:jc w:val="both"/>
        <w:rPr>
          <w:rFonts w:asciiTheme="minorHAnsi" w:hAnsiTheme="minorHAnsi" w:cstheme="minorHAnsi"/>
          <w:sz w:val="22"/>
          <w:szCs w:val="22"/>
        </w:rPr>
      </w:pPr>
    </w:p>
    <w:p w14:paraId="43EC4579" w14:textId="77777777" w:rsidR="004E2E78" w:rsidRDefault="004E2E78" w:rsidP="004E2E78">
      <w:pPr>
        <w:tabs>
          <w:tab w:val="left" w:pos="709"/>
          <w:tab w:val="left" w:pos="5387"/>
        </w:tabs>
        <w:ind w:right="-524"/>
        <w:jc w:val="both"/>
        <w:rPr>
          <w:rFonts w:asciiTheme="minorHAnsi" w:hAnsiTheme="minorHAnsi" w:cstheme="minorHAnsi"/>
          <w:sz w:val="22"/>
          <w:szCs w:val="22"/>
        </w:rPr>
      </w:pPr>
    </w:p>
    <w:p w14:paraId="63939A78" w14:textId="77777777" w:rsidR="00C12B6F" w:rsidRDefault="00C12B6F" w:rsidP="004E2E78">
      <w:pPr>
        <w:tabs>
          <w:tab w:val="left" w:pos="709"/>
          <w:tab w:val="left" w:pos="5387"/>
        </w:tabs>
        <w:ind w:right="-524"/>
        <w:jc w:val="both"/>
        <w:rPr>
          <w:rFonts w:asciiTheme="minorHAnsi" w:hAnsiTheme="minorHAnsi" w:cstheme="minorHAnsi"/>
          <w:sz w:val="22"/>
          <w:szCs w:val="22"/>
        </w:rPr>
      </w:pPr>
    </w:p>
    <w:p w14:paraId="17DDAF7B" w14:textId="77777777" w:rsidR="00C12B6F" w:rsidRPr="00E669B0" w:rsidRDefault="00C12B6F" w:rsidP="004E2E78">
      <w:pPr>
        <w:tabs>
          <w:tab w:val="left" w:pos="709"/>
          <w:tab w:val="left" w:pos="5387"/>
        </w:tabs>
        <w:ind w:right="-524"/>
        <w:jc w:val="both"/>
        <w:rPr>
          <w:rFonts w:asciiTheme="minorHAnsi" w:hAnsiTheme="minorHAnsi" w:cstheme="minorHAnsi"/>
          <w:sz w:val="22"/>
          <w:szCs w:val="22"/>
        </w:rPr>
      </w:pPr>
    </w:p>
    <w:p w14:paraId="08FE7FA6" w14:textId="77777777" w:rsidR="00B93995" w:rsidRPr="00E669B0" w:rsidRDefault="00B93995" w:rsidP="00B93995">
      <w:pPr>
        <w:tabs>
          <w:tab w:val="left" w:pos="709"/>
          <w:tab w:val="left" w:pos="5387"/>
        </w:tabs>
        <w:ind w:right="-524"/>
        <w:jc w:val="both"/>
        <w:rPr>
          <w:rFonts w:asciiTheme="minorHAnsi" w:hAnsiTheme="minorHAnsi" w:cstheme="minorHAnsi"/>
          <w:sz w:val="22"/>
          <w:szCs w:val="22"/>
        </w:rPr>
      </w:pPr>
      <w:r w:rsidRPr="00E669B0">
        <w:rPr>
          <w:rFonts w:asciiTheme="minorHAnsi" w:hAnsiTheme="minorHAnsi" w:cstheme="minorHAnsi"/>
          <w:sz w:val="22"/>
          <w:szCs w:val="22"/>
        </w:rPr>
        <w:t xml:space="preserve">.................................................... </w:t>
      </w:r>
      <w:r w:rsidRPr="00E669B0">
        <w:rPr>
          <w:rFonts w:asciiTheme="minorHAnsi" w:hAnsiTheme="minorHAnsi" w:cstheme="minorHAnsi"/>
          <w:sz w:val="22"/>
          <w:szCs w:val="22"/>
        </w:rPr>
        <w:tab/>
      </w:r>
      <w:r>
        <w:rPr>
          <w:rFonts w:asciiTheme="minorHAnsi" w:hAnsiTheme="minorHAnsi" w:cstheme="minorHAnsi"/>
          <w:sz w:val="22"/>
          <w:szCs w:val="22"/>
        </w:rPr>
        <w:tab/>
      </w:r>
      <w:r w:rsidRPr="00E669B0">
        <w:rPr>
          <w:rFonts w:asciiTheme="minorHAnsi" w:hAnsiTheme="minorHAnsi" w:cstheme="minorHAnsi"/>
          <w:sz w:val="22"/>
          <w:szCs w:val="22"/>
        </w:rPr>
        <w:t>....................................................</w:t>
      </w:r>
    </w:p>
    <w:p w14:paraId="2673B31C" w14:textId="77777777" w:rsidR="00B93995" w:rsidRPr="00E669B0" w:rsidRDefault="00B93995" w:rsidP="00B93995">
      <w:pPr>
        <w:tabs>
          <w:tab w:val="left" w:pos="709"/>
          <w:tab w:val="left" w:pos="5387"/>
        </w:tabs>
        <w:ind w:right="-524"/>
        <w:jc w:val="both"/>
        <w:rPr>
          <w:rFonts w:asciiTheme="minorHAnsi" w:hAnsiTheme="minorHAnsi" w:cstheme="minorHAnsi"/>
          <w:sz w:val="22"/>
          <w:szCs w:val="22"/>
        </w:rPr>
      </w:pPr>
      <w:r>
        <w:rPr>
          <w:rFonts w:asciiTheme="minorHAnsi" w:hAnsiTheme="minorHAnsi" w:cstheme="minorHAnsi"/>
          <w:sz w:val="22"/>
          <w:szCs w:val="22"/>
        </w:rPr>
        <w:t>PhDr. Filip Hájek</w:t>
      </w:r>
      <w:r>
        <w:rPr>
          <w:rFonts w:asciiTheme="minorHAnsi" w:hAnsiTheme="minorHAnsi" w:cstheme="minorHAnsi"/>
          <w:sz w:val="22"/>
          <w:szCs w:val="22"/>
        </w:rPr>
        <w:tab/>
      </w:r>
      <w:r>
        <w:rPr>
          <w:rFonts w:asciiTheme="minorHAnsi" w:hAnsiTheme="minorHAnsi" w:cstheme="minorHAnsi"/>
          <w:sz w:val="22"/>
          <w:szCs w:val="22"/>
        </w:rPr>
        <w:tab/>
        <w:t xml:space="preserve">Zdeněk </w:t>
      </w:r>
      <w:r w:rsidRPr="00E669B0">
        <w:rPr>
          <w:rFonts w:asciiTheme="minorHAnsi" w:hAnsiTheme="minorHAnsi" w:cstheme="minorHAnsi"/>
          <w:sz w:val="22"/>
          <w:szCs w:val="22"/>
        </w:rPr>
        <w:tab/>
      </w:r>
      <w:r>
        <w:rPr>
          <w:rFonts w:asciiTheme="minorHAnsi" w:hAnsiTheme="minorHAnsi" w:cstheme="minorHAnsi"/>
          <w:sz w:val="22"/>
          <w:szCs w:val="22"/>
        </w:rPr>
        <w:t>Škarvada</w:t>
      </w:r>
    </w:p>
    <w:p w14:paraId="3FAB0EAA" w14:textId="77777777" w:rsidR="00B93995" w:rsidRDefault="00B93995" w:rsidP="00B93995">
      <w:pPr>
        <w:rPr>
          <w:rFonts w:asciiTheme="minorHAnsi" w:hAnsiTheme="minorHAnsi" w:cstheme="minorHAnsi"/>
          <w:sz w:val="22"/>
          <w:szCs w:val="22"/>
        </w:rPr>
      </w:pPr>
      <w:r>
        <w:rPr>
          <w:rFonts w:asciiTheme="minorHAnsi" w:hAnsiTheme="minorHAnsi" w:cstheme="minorHAnsi"/>
          <w:sz w:val="22"/>
          <w:szCs w:val="22"/>
        </w:rPr>
        <w:t>náměstek generálního ředitele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 společnosti ZKP Kladno, s.r.o.</w:t>
      </w:r>
    </w:p>
    <w:p w14:paraId="205E7344" w14:textId="77777777" w:rsidR="00B93995" w:rsidRPr="00E669B0" w:rsidRDefault="00B93995" w:rsidP="00B93995">
      <w:pPr>
        <w:rPr>
          <w:rFonts w:asciiTheme="minorHAnsi" w:hAnsiTheme="minorHAnsi" w:cstheme="minorHAnsi"/>
          <w:sz w:val="22"/>
          <w:szCs w:val="22"/>
        </w:rPr>
      </w:pPr>
      <w:r>
        <w:rPr>
          <w:rFonts w:asciiTheme="minorHAnsi" w:hAnsiTheme="minorHAnsi" w:cstheme="minorHAnsi"/>
          <w:sz w:val="22"/>
          <w:szCs w:val="22"/>
        </w:rPr>
        <w:t>a místo</w:t>
      </w:r>
      <w:r w:rsidRPr="00E669B0">
        <w:rPr>
          <w:rFonts w:asciiTheme="minorHAnsi" w:hAnsiTheme="minorHAnsi" w:cstheme="minorHAnsi"/>
          <w:sz w:val="22"/>
          <w:szCs w:val="22"/>
        </w:rPr>
        <w:t>předseda představenstva</w:t>
      </w:r>
      <w:r>
        <w:rPr>
          <w:rFonts w:asciiTheme="minorHAnsi" w:hAnsiTheme="minorHAnsi" w:cstheme="minorHAnsi"/>
          <w:sz w:val="22"/>
          <w:szCs w:val="22"/>
        </w:rPr>
        <w:t xml:space="preserve"> </w:t>
      </w:r>
    </w:p>
    <w:p w14:paraId="7D1557D8" w14:textId="1648FC29" w:rsidR="00A45054" w:rsidRPr="00E669B0" w:rsidRDefault="00A45054" w:rsidP="00B93995">
      <w:pPr>
        <w:tabs>
          <w:tab w:val="left" w:pos="709"/>
          <w:tab w:val="left" w:pos="5387"/>
        </w:tabs>
        <w:ind w:right="-524"/>
        <w:jc w:val="both"/>
        <w:rPr>
          <w:rFonts w:asciiTheme="minorHAnsi" w:hAnsiTheme="minorHAnsi" w:cstheme="minorHAnsi"/>
          <w:sz w:val="22"/>
          <w:szCs w:val="22"/>
        </w:rPr>
      </w:pPr>
    </w:p>
    <w:sectPr w:rsidR="00A45054" w:rsidRPr="00E669B0" w:rsidSect="00006348">
      <w:footerReference w:type="default" r:id="rId7"/>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9ADF" w14:textId="77777777" w:rsidR="00341ACD" w:rsidRDefault="00341ACD">
      <w:r>
        <w:separator/>
      </w:r>
    </w:p>
  </w:endnote>
  <w:endnote w:type="continuationSeparator" w:id="0">
    <w:p w14:paraId="2ECF2E87" w14:textId="77777777" w:rsidR="00341ACD" w:rsidRDefault="0034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9D7" w14:textId="77777777" w:rsidR="004E2E78" w:rsidRDefault="004E2E78">
    <w:pPr>
      <w:pStyle w:val="Zpat"/>
    </w:pPr>
    <w:r>
      <w:tab/>
      <w:t xml:space="preserve">- </w:t>
    </w:r>
    <w:r>
      <w:fldChar w:fldCharType="begin"/>
    </w:r>
    <w:r>
      <w:instrText xml:space="preserve"> PAGE </w:instrText>
    </w:r>
    <w:r>
      <w:fldChar w:fldCharType="separate"/>
    </w:r>
    <w:r>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BCEA" w14:textId="77777777" w:rsidR="00341ACD" w:rsidRDefault="00341ACD">
      <w:r>
        <w:separator/>
      </w:r>
    </w:p>
  </w:footnote>
  <w:footnote w:type="continuationSeparator" w:id="0">
    <w:p w14:paraId="30C40E6D" w14:textId="77777777" w:rsidR="00341ACD" w:rsidRDefault="00341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4EF"/>
    <w:multiLevelType w:val="hybridMultilevel"/>
    <w:tmpl w:val="706A106E"/>
    <w:lvl w:ilvl="0" w:tplc="0C2C5C18">
      <w:start w:val="2"/>
      <w:numFmt w:val="lowerRoman"/>
      <w:lvlText w:val="%1."/>
      <w:lvlJc w:val="left"/>
      <w:pPr>
        <w:ind w:left="1363" w:hanging="72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 w15:restartNumberingAfterBreak="0">
    <w:nsid w:val="1A6960F6"/>
    <w:multiLevelType w:val="multilevel"/>
    <w:tmpl w:val="EBC8D71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427871"/>
    <w:multiLevelType w:val="hybridMultilevel"/>
    <w:tmpl w:val="28EC6FA2"/>
    <w:lvl w:ilvl="0" w:tplc="3ED261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B54888"/>
    <w:multiLevelType w:val="hybridMultilevel"/>
    <w:tmpl w:val="DBEA3E12"/>
    <w:lvl w:ilvl="0" w:tplc="82E89160">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A67BBF"/>
    <w:multiLevelType w:val="hybridMultilevel"/>
    <w:tmpl w:val="9D0A1C66"/>
    <w:lvl w:ilvl="0" w:tplc="D10EA9B0">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697102"/>
    <w:multiLevelType w:val="multilevel"/>
    <w:tmpl w:val="5040324E"/>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EF7079"/>
    <w:multiLevelType w:val="hybridMultilevel"/>
    <w:tmpl w:val="8BD60B0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36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AC251B7"/>
    <w:multiLevelType w:val="hybridMultilevel"/>
    <w:tmpl w:val="703AF0FC"/>
    <w:lvl w:ilvl="0" w:tplc="E4229AC8">
      <w:start w:val="1"/>
      <w:numFmt w:val="lowerLetter"/>
      <w:lvlText w:val="%1)"/>
      <w:lvlJc w:val="left"/>
      <w:pPr>
        <w:ind w:left="1778" w:hanging="360"/>
      </w:pPr>
      <w:rPr>
        <w:rFonts w:hint="default"/>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7C227078"/>
    <w:multiLevelType w:val="hybridMultilevel"/>
    <w:tmpl w:val="0DA25854"/>
    <w:lvl w:ilvl="0" w:tplc="1ED4F0C4">
      <w:start w:val="1"/>
      <w:numFmt w:val="upperRoman"/>
      <w:lvlText w:val="%1."/>
      <w:lvlJc w:val="right"/>
      <w:pPr>
        <w:ind w:left="643" w:hanging="360"/>
      </w:pPr>
      <w:rPr>
        <w:b/>
        <w:bCs/>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7460447">
    <w:abstractNumId w:val="6"/>
  </w:num>
  <w:num w:numId="2" w16cid:durableId="2028015791">
    <w:abstractNumId w:val="8"/>
  </w:num>
  <w:num w:numId="3" w16cid:durableId="932517250">
    <w:abstractNumId w:val="3"/>
  </w:num>
  <w:num w:numId="4" w16cid:durableId="1672680702">
    <w:abstractNumId w:val="7"/>
  </w:num>
  <w:num w:numId="5" w16cid:durableId="324095522">
    <w:abstractNumId w:val="1"/>
  </w:num>
  <w:num w:numId="6" w16cid:durableId="1799639608">
    <w:abstractNumId w:val="0"/>
  </w:num>
  <w:num w:numId="7" w16cid:durableId="1392578534">
    <w:abstractNumId w:val="2"/>
  </w:num>
  <w:num w:numId="8" w16cid:durableId="455565424">
    <w:abstractNumId w:val="5"/>
  </w:num>
  <w:num w:numId="9" w16cid:durableId="1928340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78"/>
    <w:rsid w:val="00006348"/>
    <w:rsid w:val="00034896"/>
    <w:rsid w:val="00045A86"/>
    <w:rsid w:val="000542E4"/>
    <w:rsid w:val="000617DB"/>
    <w:rsid w:val="00065A21"/>
    <w:rsid w:val="000C0299"/>
    <w:rsid w:val="000C197E"/>
    <w:rsid w:val="000D2362"/>
    <w:rsid w:val="000D3930"/>
    <w:rsid w:val="000E7861"/>
    <w:rsid w:val="000F5695"/>
    <w:rsid w:val="0012695A"/>
    <w:rsid w:val="00133883"/>
    <w:rsid w:val="00137BF7"/>
    <w:rsid w:val="0014729F"/>
    <w:rsid w:val="00162213"/>
    <w:rsid w:val="00164A40"/>
    <w:rsid w:val="001961B4"/>
    <w:rsid w:val="001A319D"/>
    <w:rsid w:val="001C081C"/>
    <w:rsid w:val="001C2B43"/>
    <w:rsid w:val="001E18A0"/>
    <w:rsid w:val="00214EAB"/>
    <w:rsid w:val="002207B1"/>
    <w:rsid w:val="002219F9"/>
    <w:rsid w:val="00230ACD"/>
    <w:rsid w:val="00242566"/>
    <w:rsid w:val="00247D22"/>
    <w:rsid w:val="00247F6A"/>
    <w:rsid w:val="00256670"/>
    <w:rsid w:val="0025786C"/>
    <w:rsid w:val="00296064"/>
    <w:rsid w:val="002B308A"/>
    <w:rsid w:val="003020D2"/>
    <w:rsid w:val="003072FA"/>
    <w:rsid w:val="0031557B"/>
    <w:rsid w:val="00326022"/>
    <w:rsid w:val="00331DF0"/>
    <w:rsid w:val="00341ACD"/>
    <w:rsid w:val="00343138"/>
    <w:rsid w:val="00386EA0"/>
    <w:rsid w:val="00391A04"/>
    <w:rsid w:val="003C6ECD"/>
    <w:rsid w:val="003C6F55"/>
    <w:rsid w:val="003F0F31"/>
    <w:rsid w:val="003F581B"/>
    <w:rsid w:val="00412ED1"/>
    <w:rsid w:val="004305B0"/>
    <w:rsid w:val="00474C04"/>
    <w:rsid w:val="00475043"/>
    <w:rsid w:val="0048196E"/>
    <w:rsid w:val="00482E4F"/>
    <w:rsid w:val="004B117C"/>
    <w:rsid w:val="004B42E9"/>
    <w:rsid w:val="004E2E78"/>
    <w:rsid w:val="004F1786"/>
    <w:rsid w:val="004F2F58"/>
    <w:rsid w:val="0051509F"/>
    <w:rsid w:val="0052676A"/>
    <w:rsid w:val="0053027F"/>
    <w:rsid w:val="00594F10"/>
    <w:rsid w:val="005B0A6D"/>
    <w:rsid w:val="005C5A61"/>
    <w:rsid w:val="005F2A88"/>
    <w:rsid w:val="006425D0"/>
    <w:rsid w:val="00652343"/>
    <w:rsid w:val="00673A30"/>
    <w:rsid w:val="00682F96"/>
    <w:rsid w:val="006A4D23"/>
    <w:rsid w:val="006B5181"/>
    <w:rsid w:val="007040B9"/>
    <w:rsid w:val="00724FF9"/>
    <w:rsid w:val="00764FB0"/>
    <w:rsid w:val="00792EDA"/>
    <w:rsid w:val="007A6ECB"/>
    <w:rsid w:val="007B4E84"/>
    <w:rsid w:val="007B7CCE"/>
    <w:rsid w:val="007F0173"/>
    <w:rsid w:val="00817720"/>
    <w:rsid w:val="00824DDB"/>
    <w:rsid w:val="00856E3F"/>
    <w:rsid w:val="00870E43"/>
    <w:rsid w:val="00877874"/>
    <w:rsid w:val="00887AA5"/>
    <w:rsid w:val="008C169D"/>
    <w:rsid w:val="00901753"/>
    <w:rsid w:val="009A34F4"/>
    <w:rsid w:val="009B59BB"/>
    <w:rsid w:val="009E11A1"/>
    <w:rsid w:val="009E3D89"/>
    <w:rsid w:val="009F0AFF"/>
    <w:rsid w:val="00A31E0E"/>
    <w:rsid w:val="00A45054"/>
    <w:rsid w:val="00A87CB7"/>
    <w:rsid w:val="00A94422"/>
    <w:rsid w:val="00AA7B0A"/>
    <w:rsid w:val="00AC1DEA"/>
    <w:rsid w:val="00AF4744"/>
    <w:rsid w:val="00B01983"/>
    <w:rsid w:val="00B03563"/>
    <w:rsid w:val="00B7644E"/>
    <w:rsid w:val="00B76953"/>
    <w:rsid w:val="00B83B8F"/>
    <w:rsid w:val="00B859AC"/>
    <w:rsid w:val="00B93995"/>
    <w:rsid w:val="00BF077A"/>
    <w:rsid w:val="00C11F7C"/>
    <w:rsid w:val="00C12B6F"/>
    <w:rsid w:val="00C25258"/>
    <w:rsid w:val="00C611F7"/>
    <w:rsid w:val="00C63860"/>
    <w:rsid w:val="00C73208"/>
    <w:rsid w:val="00CA24E3"/>
    <w:rsid w:val="00CC19C9"/>
    <w:rsid w:val="00D14DF0"/>
    <w:rsid w:val="00D426CD"/>
    <w:rsid w:val="00D9563C"/>
    <w:rsid w:val="00DA0924"/>
    <w:rsid w:val="00DA44BF"/>
    <w:rsid w:val="00DD6A63"/>
    <w:rsid w:val="00E06615"/>
    <w:rsid w:val="00E132F3"/>
    <w:rsid w:val="00E27C35"/>
    <w:rsid w:val="00E62506"/>
    <w:rsid w:val="00E669B0"/>
    <w:rsid w:val="00E81029"/>
    <w:rsid w:val="00E946E6"/>
    <w:rsid w:val="00ED6CCF"/>
    <w:rsid w:val="00F259AB"/>
    <w:rsid w:val="00F54EA0"/>
    <w:rsid w:val="00F734D0"/>
    <w:rsid w:val="00F91A38"/>
    <w:rsid w:val="00FC0DD4"/>
    <w:rsid w:val="00FD4C2A"/>
    <w:rsid w:val="00FD5819"/>
    <w:rsid w:val="00FE3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01B9"/>
  <w15:chartTrackingRefBased/>
  <w15:docId w15:val="{F75B052B-1126-4547-A6B0-3E48BAB1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2E78"/>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
    <w:next w:val="Normln"/>
    <w:link w:val="Nadpis1Char"/>
    <w:uiPriority w:val="99"/>
    <w:qFormat/>
    <w:rsid w:val="004E2E78"/>
    <w:pPr>
      <w:keepNext/>
      <w:jc w:val="center"/>
      <w:outlineLvl w:val="0"/>
    </w:pPr>
    <w:rPr>
      <w:b/>
      <w:sz w:val="48"/>
      <w:szCs w:val="20"/>
    </w:rPr>
  </w:style>
  <w:style w:type="paragraph" w:styleId="Nadpis4">
    <w:name w:val="heading 4"/>
    <w:basedOn w:val="Normln"/>
    <w:next w:val="Normln"/>
    <w:link w:val="Nadpis4Char"/>
    <w:unhideWhenUsed/>
    <w:qFormat/>
    <w:rsid w:val="004E2E7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E2E78"/>
    <w:rPr>
      <w:rFonts w:ascii="Times New Roman" w:eastAsia="Times New Roman" w:hAnsi="Times New Roman" w:cs="Times New Roman"/>
      <w:b/>
      <w:kern w:val="0"/>
      <w:sz w:val="48"/>
      <w:szCs w:val="20"/>
      <w:lang w:eastAsia="cs-CZ"/>
      <w14:ligatures w14:val="none"/>
    </w:rPr>
  </w:style>
  <w:style w:type="character" w:customStyle="1" w:styleId="Nadpis4Char">
    <w:name w:val="Nadpis 4 Char"/>
    <w:basedOn w:val="Standardnpsmoodstavce"/>
    <w:link w:val="Nadpis4"/>
    <w:rsid w:val="004E2E78"/>
    <w:rPr>
      <w:rFonts w:ascii="Cambria" w:eastAsia="Times New Roman" w:hAnsi="Cambria" w:cs="Times New Roman"/>
      <w:b/>
      <w:bCs/>
      <w:i/>
      <w:iCs/>
      <w:color w:val="4F81BD"/>
      <w:kern w:val="0"/>
      <w:sz w:val="24"/>
      <w:szCs w:val="24"/>
      <w:lang w:eastAsia="cs-CZ"/>
      <w14:ligatures w14:val="none"/>
    </w:rPr>
  </w:style>
  <w:style w:type="paragraph" w:styleId="Zpat">
    <w:name w:val="footer"/>
    <w:basedOn w:val="Normln"/>
    <w:link w:val="ZpatChar"/>
    <w:uiPriority w:val="99"/>
    <w:rsid w:val="004E2E78"/>
    <w:pPr>
      <w:tabs>
        <w:tab w:val="center" w:pos="4536"/>
        <w:tab w:val="right" w:pos="9072"/>
      </w:tabs>
    </w:pPr>
  </w:style>
  <w:style w:type="character" w:customStyle="1" w:styleId="ZpatChar">
    <w:name w:val="Zápatí Char"/>
    <w:basedOn w:val="Standardnpsmoodstavce"/>
    <w:link w:val="Zpat"/>
    <w:uiPriority w:val="99"/>
    <w:rsid w:val="004E2E78"/>
    <w:rPr>
      <w:rFonts w:ascii="Times New Roman" w:eastAsia="Times New Roman" w:hAnsi="Times New Roman" w:cs="Times New Roman"/>
      <w:kern w:val="0"/>
      <w:sz w:val="24"/>
      <w:szCs w:val="24"/>
      <w:lang w:eastAsia="cs-CZ"/>
      <w14:ligatures w14:val="none"/>
    </w:rPr>
  </w:style>
  <w:style w:type="paragraph" w:styleId="Odstavecseseznamem">
    <w:name w:val="List Paragraph"/>
    <w:aliases w:val="Odrážky,Heading Bullet,Bullet Number,A-Odrážky1"/>
    <w:basedOn w:val="Normln"/>
    <w:link w:val="OdstavecseseznamemChar"/>
    <w:uiPriority w:val="34"/>
    <w:qFormat/>
    <w:rsid w:val="004E2E78"/>
    <w:pPr>
      <w:ind w:left="720"/>
      <w:contextualSpacing/>
    </w:pPr>
  </w:style>
  <w:style w:type="character" w:customStyle="1" w:styleId="OdstavecseseznamemChar">
    <w:name w:val="Odstavec se seznamem Char"/>
    <w:aliases w:val="Odrážky Char,Heading Bullet Char,Bullet Number Char,A-Odrážky1 Char"/>
    <w:link w:val="Odstavecseseznamem"/>
    <w:uiPriority w:val="34"/>
    <w:qFormat/>
    <w:locked/>
    <w:rsid w:val="004E2E78"/>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rsid w:val="002207B1"/>
    <w:pPr>
      <w:jc w:val="both"/>
    </w:pPr>
    <w:rPr>
      <w:sz w:val="20"/>
      <w:szCs w:val="20"/>
    </w:rPr>
  </w:style>
  <w:style w:type="character" w:customStyle="1" w:styleId="ZkladntextChar">
    <w:name w:val="Základní text Char"/>
    <w:basedOn w:val="Standardnpsmoodstavce"/>
    <w:link w:val="Zkladntext"/>
    <w:rsid w:val="002207B1"/>
    <w:rPr>
      <w:rFonts w:ascii="Times New Roman" w:eastAsia="Times New Roman" w:hAnsi="Times New Roman" w:cs="Times New Roman"/>
      <w:kern w:val="0"/>
      <w:sz w:val="20"/>
      <w:szCs w:val="20"/>
      <w:lang w:eastAsia="cs-CZ"/>
      <w14:ligatures w14:val="none"/>
    </w:rPr>
  </w:style>
  <w:style w:type="paragraph" w:styleId="Revize">
    <w:name w:val="Revision"/>
    <w:hidden/>
    <w:uiPriority w:val="99"/>
    <w:semiHidden/>
    <w:rsid w:val="00E27C35"/>
    <w:pPr>
      <w:spacing w:after="0"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1159</Words>
  <Characters>6844</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TSK Praha</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Hronová Kateřina</dc:creator>
  <cp:keywords/>
  <dc:description/>
  <cp:lastModifiedBy>Všetečková Tereza</cp:lastModifiedBy>
  <cp:revision>13</cp:revision>
  <dcterms:created xsi:type="dcterms:W3CDTF">2024-01-04T07:10:00Z</dcterms:created>
  <dcterms:modified xsi:type="dcterms:W3CDTF">2024-01-15T12:34:00Z</dcterms:modified>
</cp:coreProperties>
</file>