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8F" w:rsidRPr="00CA37C2" w:rsidRDefault="00F166FC" w:rsidP="00817B8F">
      <w:pPr>
        <w:spacing w:before="120" w:line="240" w:lineRule="atLeas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</w:t>
      </w:r>
      <w:r w:rsidR="00817B8F" w:rsidRPr="00CA37C2">
        <w:rPr>
          <w:rFonts w:asciiTheme="minorHAnsi" w:hAnsiTheme="minorHAnsi" w:cstheme="minorHAnsi"/>
          <w:b/>
          <w:sz w:val="24"/>
        </w:rPr>
        <w:t>říloha č.1</w:t>
      </w:r>
    </w:p>
    <w:p w:rsidR="00817B8F" w:rsidRPr="00CA37C2" w:rsidRDefault="00817B8F" w:rsidP="00817B8F">
      <w:pPr>
        <w:spacing w:before="120" w:line="240" w:lineRule="atLeast"/>
        <w:jc w:val="center"/>
        <w:rPr>
          <w:rFonts w:asciiTheme="minorHAnsi" w:hAnsiTheme="minorHAnsi" w:cstheme="minorHAnsi"/>
        </w:rPr>
      </w:pPr>
    </w:p>
    <w:p w:rsidR="00817B8F" w:rsidRPr="00144C55" w:rsidRDefault="00817B8F" w:rsidP="00817B8F">
      <w:pPr>
        <w:spacing w:before="120" w:line="240" w:lineRule="atLeast"/>
        <w:jc w:val="center"/>
        <w:rPr>
          <w:rFonts w:asciiTheme="minorHAnsi" w:hAnsiTheme="minorHAnsi" w:cstheme="minorHAnsi"/>
          <w:b/>
          <w:sz w:val="32"/>
        </w:rPr>
      </w:pPr>
      <w:r w:rsidRPr="00CA37C2">
        <w:rPr>
          <w:rFonts w:asciiTheme="minorHAnsi" w:hAnsiTheme="minorHAnsi" w:cstheme="minorHAnsi"/>
          <w:b/>
          <w:sz w:val="32"/>
        </w:rPr>
        <w:t>Četnost analýz vod na rok 20</w:t>
      </w:r>
      <w:r w:rsidR="00C30107">
        <w:rPr>
          <w:rFonts w:asciiTheme="minorHAnsi" w:hAnsiTheme="minorHAnsi" w:cstheme="minorHAnsi"/>
          <w:b/>
          <w:sz w:val="32"/>
        </w:rPr>
        <w:t>2</w:t>
      </w:r>
      <w:r w:rsidR="00B10434">
        <w:rPr>
          <w:rFonts w:asciiTheme="minorHAnsi" w:hAnsiTheme="minorHAnsi" w:cstheme="minorHAnsi"/>
          <w:b/>
          <w:sz w:val="32"/>
        </w:rPr>
        <w:t>4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</w:rPr>
        <w:t>Ukazatel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>Vstupní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Hlavní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         Celkem</w:t>
      </w:r>
    </w:p>
    <w:p w:rsidR="00817B8F" w:rsidRPr="00CA37C2" w:rsidRDefault="00817B8F" w:rsidP="00817B8F">
      <w:pPr>
        <w:spacing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voda z Odry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odpad BC MCHZ</w:t>
      </w:r>
      <w:r w:rsidRPr="00CA37C2"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ab/>
        <w:t xml:space="preserve">         </w:t>
      </w:r>
      <w:r w:rsidRPr="00CA37C2">
        <w:rPr>
          <w:rFonts w:asciiTheme="minorHAnsi" w:hAnsiTheme="minorHAnsi" w:cstheme="minorHAnsi"/>
        </w:rPr>
        <w:t>ročně</w:t>
      </w:r>
    </w:p>
    <w:p w:rsidR="00817B8F" w:rsidRPr="00CA37C2" w:rsidRDefault="0006363B" w:rsidP="00817B8F">
      <w:pPr>
        <w:spacing w:before="120"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127000</wp:posOffset>
                </wp:positionV>
                <wp:extent cx="5395595" cy="635"/>
                <wp:effectExtent l="0" t="0" r="14605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419F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pt" to="421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iuFAIAACsEAAAOAAAAZHJzL2Uyb0RvYy54bWysU8GO2jAQvVfqP1i5QxJIWIgIqyqBXmgX&#10;abcfYGyHWHVsyzYEVPXfOzYBLe2lqpqDM7Zn3ryZN14+nzuBTsxYrmQZpeMkQkwSRbk8lNG3t81o&#10;HiHrsKRYKMnK6MJs9Lz6+GHZ64JNVKsEZQYBiLRFr8uodU4XcWxJyzpsx0ozCZeNMh12sDWHmBrc&#10;A3on4kmSzOJeGaqNIsxaOK2vl9Eq4DcNI+6laSxzSJQRcHNhNWHd+zVeLXFxMFi3nAw08D+w6DCX&#10;kPQOVWOH0dHwP6A6ToyyqnFjorpYNQ0nLNQA1aTJb9W8tlizUAs0x+p7m+z/gyVfTzuDOAXtIiRx&#10;BxJtuWRo4jvTa1uAQyV3xtdGzvJVbxX5bpFUVYvlgQWGbxcNYamPiB9C/MZqwN/3XxQFH3x0KrTp&#10;3JjOQ0ID0Dmocbmrwc4OETjMp4s8X+QRInA3m+YBHxe3UG2s+8xUh7xRRgJYB2h82lrnqeDi5uIz&#10;SbXhQgS5hUQ98J08JUmIsEpw6m+9nzWHfSUMOmE/MeEbEj+4GXWUNKC1DNP1YDvMxdWG7EJ6PKgG&#10;+AzWdSR+LJLFer6eZ6NsMluPsqSuR582VTaabdKnvJ7WVVWnPz21NCtaTimTnt1tPNPs7+QfHsp1&#10;sO4Deu9D/IgeGgZkb/9AOsjpFbzOwl7Ry87cZIaJDM7D6/Ej/34P9vs3vvoFAAD//wMAUEsDBBQA&#10;BgAIAAAAIQCg5lWQ3gAAAAgBAAAPAAAAZHJzL2Rvd25yZXYueG1sTI9BT8JAEIXvJv6HzZh4gy2N&#10;SlO7JUZDiMYLYOJ1aMdutTtbugvUf+9wwuPMe3nve8VidJ060hBazwZm0wQUceXrlhsDH9vlJAMV&#10;InKNnWcy8EsBFuX1VYF57U+8puMmNkpCOORowMbY51qHypLDMPU9sWhffnAY5RwaXQ94knDX6TRJ&#10;HrTDlqXBYk/PlqqfzcEZwJfVOn5m6du8fbXv39vlfmWzvTG3N+PTI6hIY7yY4Ywv6FAK084fuA6q&#10;MzCZp+I0IC2gRM/u0ntQu/NjBros9P8B5R8AAAD//wMAUEsBAi0AFAAGAAgAAAAhALaDOJL+AAAA&#10;4QEAABMAAAAAAAAAAAAAAAAAAAAAAFtDb250ZW50X1R5cGVzXS54bWxQSwECLQAUAAYACAAAACEA&#10;OP0h/9YAAACUAQAACwAAAAAAAAAAAAAAAAAvAQAAX3JlbHMvLnJlbHNQSwECLQAUAAYACAAAACEA&#10;E/LIrhQCAAArBAAADgAAAAAAAAAAAAAAAAAuAgAAZHJzL2Uyb0RvYy54bWxQSwECLQAUAAYACAAA&#10;ACEAoOZVkN4AAAAIAQAADwAAAAAAAAAAAAAAAABuBAAAZHJzL2Rvd25yZXYueG1sUEsFBgAAAAAE&#10;AAQA8wAAAHkFAAAAAA==&#10;" o:allowincell="f" strokeweight="1pt"/>
            </w:pict>
          </mc:Fallback>
        </mc:AlternateContent>
      </w:r>
      <w:r w:rsidR="00817B8F" w:rsidRPr="00CA37C2">
        <w:rPr>
          <w:rFonts w:asciiTheme="minorHAnsi" w:hAnsiTheme="minorHAnsi" w:cstheme="minorHAnsi"/>
        </w:rPr>
        <w:t xml:space="preserve">                                                          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Teplota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  <w:b/>
        </w:rPr>
      </w:pPr>
      <w:r w:rsidRPr="00CA37C2">
        <w:rPr>
          <w:rFonts w:asciiTheme="minorHAnsi" w:hAnsiTheme="minorHAnsi" w:cstheme="minorHAnsi"/>
          <w:b/>
        </w:rPr>
        <w:t>Ledový úkaz – počasí</w:t>
      </w:r>
      <w:r w:rsidRPr="00CA37C2">
        <w:rPr>
          <w:rFonts w:asciiTheme="minorHAnsi" w:hAnsiTheme="minorHAnsi" w:cstheme="minorHAnsi"/>
          <w:b/>
        </w:rPr>
        <w:tab/>
      </w:r>
      <w:r w:rsidRPr="00CA37C2">
        <w:rPr>
          <w:rFonts w:asciiTheme="minorHAnsi" w:hAnsiTheme="minorHAnsi" w:cstheme="minorHAnsi"/>
          <w:b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pH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ZNK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16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KNK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16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proofErr w:type="spellStart"/>
      <w:r w:rsidRPr="00CA37C2">
        <w:rPr>
          <w:rFonts w:asciiTheme="minorHAnsi" w:hAnsiTheme="minorHAnsi" w:cstheme="minorHAnsi"/>
          <w:b/>
        </w:rPr>
        <w:t>Spec</w:t>
      </w:r>
      <w:proofErr w:type="spellEnd"/>
      <w:r w:rsidRPr="00CA37C2">
        <w:rPr>
          <w:rFonts w:asciiTheme="minorHAnsi" w:hAnsiTheme="minorHAnsi" w:cstheme="minorHAnsi"/>
          <w:b/>
        </w:rPr>
        <w:t xml:space="preserve">. </w:t>
      </w:r>
      <w:proofErr w:type="gramStart"/>
      <w:r w:rsidRPr="00CA37C2">
        <w:rPr>
          <w:rFonts w:asciiTheme="minorHAnsi" w:hAnsiTheme="minorHAnsi" w:cstheme="minorHAnsi"/>
          <w:b/>
        </w:rPr>
        <w:t>vodivost</w:t>
      </w:r>
      <w:proofErr w:type="gramEnd"/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 xml:space="preserve">16 x  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NL sušené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RL sušené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RL žíhané (RAS)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Sírany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16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Chloridy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čtvr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  8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Dusitany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Dusičnany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Amonné ionty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 xml:space="preserve">N </w:t>
      </w:r>
      <w:proofErr w:type="spellStart"/>
      <w:r w:rsidRPr="00CA37C2">
        <w:rPr>
          <w:rFonts w:asciiTheme="minorHAnsi" w:hAnsiTheme="minorHAnsi" w:cstheme="minorHAnsi"/>
          <w:b/>
          <w:vertAlign w:val="subscript"/>
        </w:rPr>
        <w:t>anorg</w:t>
      </w:r>
      <w:proofErr w:type="spellEnd"/>
      <w:r w:rsidRPr="00CA37C2">
        <w:rPr>
          <w:rFonts w:asciiTheme="minorHAnsi" w:hAnsiTheme="minorHAnsi" w:cstheme="minorHAnsi"/>
          <w:b/>
          <w:vertAlign w:val="subscript"/>
        </w:rPr>
        <w:t xml:space="preserve">. </w:t>
      </w:r>
      <w:r w:rsidRPr="00CA37C2">
        <w:rPr>
          <w:rFonts w:asciiTheme="minorHAnsi" w:hAnsiTheme="minorHAnsi" w:cstheme="minorHAnsi"/>
          <w:b/>
        </w:rPr>
        <w:t>(výpočet)</w:t>
      </w:r>
      <w:r w:rsidRPr="00CA37C2">
        <w:rPr>
          <w:rFonts w:asciiTheme="minorHAnsi" w:hAnsiTheme="minorHAnsi" w:cstheme="minorHAnsi"/>
          <w:b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 xml:space="preserve">N </w:t>
      </w:r>
      <w:r w:rsidRPr="00CA37C2">
        <w:rPr>
          <w:rFonts w:asciiTheme="minorHAnsi" w:hAnsiTheme="minorHAnsi" w:cstheme="minorHAnsi"/>
          <w:b/>
          <w:vertAlign w:val="subscript"/>
        </w:rPr>
        <w:t>celkový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C</w:t>
      </w:r>
      <w:r w:rsidRPr="00CA37C2">
        <w:rPr>
          <w:rFonts w:asciiTheme="minorHAnsi" w:hAnsiTheme="minorHAnsi" w:cstheme="minorHAnsi"/>
          <w:b/>
          <w:vertAlign w:val="subscript"/>
        </w:rPr>
        <w:t>10</w:t>
      </w:r>
      <w:r w:rsidRPr="00CA37C2">
        <w:rPr>
          <w:rFonts w:asciiTheme="minorHAnsi" w:hAnsiTheme="minorHAnsi" w:cstheme="minorHAnsi"/>
          <w:b/>
        </w:rPr>
        <w:t>-C</w:t>
      </w:r>
      <w:r w:rsidRPr="00CA37C2">
        <w:rPr>
          <w:rFonts w:asciiTheme="minorHAnsi" w:hAnsiTheme="minorHAnsi" w:cstheme="minorHAnsi"/>
          <w:b/>
          <w:vertAlign w:val="subscript"/>
        </w:rPr>
        <w:t>40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      -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12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Fenoly</w:t>
      </w:r>
      <w:r w:rsidRPr="00CA37C2">
        <w:rPr>
          <w:rFonts w:asciiTheme="minorHAnsi" w:hAnsiTheme="minorHAnsi" w:cstheme="minorHAnsi"/>
        </w:rPr>
        <w:t xml:space="preserve">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      -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12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CHSK</w:t>
      </w:r>
      <w:proofErr w:type="spellStart"/>
      <w:r w:rsidRPr="00CA37C2">
        <w:rPr>
          <w:rFonts w:asciiTheme="minorHAnsi" w:hAnsiTheme="minorHAnsi" w:cstheme="minorHAnsi"/>
          <w:b/>
          <w:position w:val="-6"/>
        </w:rPr>
        <w:t>Cr</w:t>
      </w:r>
      <w:proofErr w:type="spellEnd"/>
      <w:r w:rsidRPr="00CA37C2">
        <w:rPr>
          <w:rFonts w:asciiTheme="minorHAnsi" w:hAnsiTheme="minorHAnsi" w:cstheme="minorHAnsi"/>
          <w:position w:val="-6"/>
        </w:rPr>
        <w:t xml:space="preserve"> </w:t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BSK</w:t>
      </w:r>
      <w:r w:rsidRPr="00CA37C2">
        <w:rPr>
          <w:rFonts w:asciiTheme="minorHAnsi" w:hAnsiTheme="minorHAnsi" w:cstheme="minorHAnsi"/>
          <w:b/>
          <w:position w:val="-6"/>
        </w:rPr>
        <w:t xml:space="preserve">5 </w:t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  <w:b/>
        </w:rPr>
        <w:t>Fosfor celkový</w:t>
      </w:r>
      <w:r w:rsidRPr="00CA37C2">
        <w:rPr>
          <w:rFonts w:asciiTheme="minorHAnsi" w:hAnsiTheme="minorHAnsi" w:cstheme="minorHAnsi"/>
          <w:b/>
          <w:position w:val="-6"/>
        </w:rPr>
        <w:t xml:space="preserve"> </w:t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  <w:position w:val="-6"/>
        </w:rPr>
        <w:tab/>
      </w:r>
      <w:r w:rsidRPr="00CA37C2">
        <w:rPr>
          <w:rFonts w:asciiTheme="minorHAnsi" w:hAnsiTheme="minorHAnsi" w:cstheme="minorHAnsi"/>
        </w:rPr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 xml:space="preserve">. 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 xml:space="preserve">1 x </w:t>
      </w:r>
      <w:proofErr w:type="spellStart"/>
      <w:r w:rsidRPr="00CA37C2">
        <w:rPr>
          <w:rFonts w:asciiTheme="minorHAnsi" w:hAnsiTheme="minorHAnsi" w:cstheme="minorHAnsi"/>
        </w:rPr>
        <w:t>měs</w:t>
      </w:r>
      <w:proofErr w:type="spellEnd"/>
      <w:r w:rsidRPr="00CA37C2">
        <w:rPr>
          <w:rFonts w:asciiTheme="minorHAnsi" w:hAnsiTheme="minorHAnsi" w:cstheme="minorHAnsi"/>
        </w:rPr>
        <w:t>.</w:t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</w:r>
      <w:r w:rsidRPr="00CA37C2">
        <w:rPr>
          <w:rFonts w:asciiTheme="minorHAnsi" w:hAnsiTheme="minorHAnsi" w:cstheme="minorHAnsi"/>
        </w:rPr>
        <w:tab/>
        <w:t>24 x</w:t>
      </w: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</w:rPr>
      </w:pPr>
    </w:p>
    <w:p w:rsidR="00817B8F" w:rsidRPr="00CA37C2" w:rsidRDefault="00817B8F" w:rsidP="00817B8F">
      <w:pPr>
        <w:spacing w:before="120" w:line="240" w:lineRule="atLeast"/>
        <w:rPr>
          <w:rFonts w:asciiTheme="minorHAnsi" w:hAnsiTheme="minorHAnsi" w:cstheme="minorHAnsi"/>
          <w:u w:val="single"/>
        </w:rPr>
      </w:pPr>
      <w:r w:rsidRPr="00CA37C2">
        <w:rPr>
          <w:rFonts w:asciiTheme="minorHAnsi" w:hAnsiTheme="minorHAnsi" w:cstheme="minorHAnsi"/>
          <w:u w:val="single"/>
        </w:rPr>
        <w:t>Poznámka:</w:t>
      </w:r>
    </w:p>
    <w:p w:rsidR="00817B8F" w:rsidRPr="00CA37C2" w:rsidRDefault="00817B8F" w:rsidP="00817B8F">
      <w:pPr>
        <w:spacing w:line="240" w:lineRule="atLeast"/>
        <w:jc w:val="both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</w:rPr>
        <w:t>Vzorky říční vody budou odebírány v místě odběru BC MCHZ z řeky Odry. Vzorky odpadní vody budou odebírány z výusti pod lhoteckým jezem. Při každém odběru odpadní vody bude současně odebrán vzorek pro laboratoř  BC</w:t>
      </w:r>
      <w:r>
        <w:rPr>
          <w:rFonts w:asciiTheme="minorHAnsi" w:hAnsiTheme="minorHAnsi" w:cstheme="minorHAnsi"/>
        </w:rPr>
        <w:t> </w:t>
      </w:r>
      <w:r w:rsidRPr="00CA37C2">
        <w:rPr>
          <w:rFonts w:asciiTheme="minorHAnsi" w:hAnsiTheme="minorHAnsi" w:cstheme="minorHAnsi"/>
        </w:rPr>
        <w:t xml:space="preserve">MCHZ (tel. číslo laboratoře </w:t>
      </w:r>
      <w:r w:rsidR="00441ADA">
        <w:rPr>
          <w:rFonts w:asciiTheme="minorHAnsi" w:hAnsiTheme="minorHAnsi" w:cstheme="minorHAnsi"/>
        </w:rPr>
        <w:t>xxx</w:t>
      </w:r>
      <w:bookmarkStart w:id="0" w:name="_GoBack"/>
      <w:bookmarkEnd w:id="0"/>
      <w:r w:rsidRPr="00CA37C2">
        <w:rPr>
          <w:rFonts w:asciiTheme="minorHAnsi" w:hAnsiTheme="minorHAnsi" w:cstheme="minorHAnsi"/>
        </w:rPr>
        <w:t>).</w:t>
      </w:r>
    </w:p>
    <w:p w:rsidR="00817B8F" w:rsidRDefault="00817B8F" w:rsidP="00817B8F"/>
    <w:p w:rsidR="00CA37C2" w:rsidRPr="00CA37C2" w:rsidRDefault="00CA37C2" w:rsidP="00F725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1"/>
          <w:u w:val="single"/>
        </w:rPr>
      </w:pPr>
    </w:p>
    <w:p w:rsidR="00BA7601" w:rsidRPr="00CA37C2" w:rsidRDefault="00BA7601" w:rsidP="00BA7601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1"/>
          <w:u w:val="single"/>
        </w:rPr>
      </w:pPr>
      <w:r>
        <w:rPr>
          <w:rFonts w:asciiTheme="minorHAnsi" w:hAnsiTheme="minorHAnsi" w:cstheme="minorHAnsi"/>
          <w:sz w:val="21"/>
          <w:u w:val="single"/>
        </w:rPr>
        <w:br w:type="column"/>
      </w:r>
    </w:p>
    <w:tbl>
      <w:tblPr>
        <w:tblW w:w="8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5"/>
        <w:gridCol w:w="1818"/>
      </w:tblGrid>
      <w:tr w:rsidR="00BA7601" w:rsidRPr="00CA37C2" w:rsidTr="008F5050">
        <w:trPr>
          <w:trHeight w:val="300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333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4"/>
              <w:gridCol w:w="2766"/>
            </w:tblGrid>
            <w:tr w:rsidR="008F5050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A37C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Příloha č. 2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5050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F5050" w:rsidRPr="00CA37C2" w:rsidTr="006F7FC6">
              <w:trPr>
                <w:trHeight w:val="600"/>
              </w:trPr>
              <w:tc>
                <w:tcPr>
                  <w:tcW w:w="4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A37C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Parametr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F5050" w:rsidRPr="00CA37C2" w:rsidRDefault="008F5050" w:rsidP="008F5050">
                  <w:pPr>
                    <w:spacing w:line="360" w:lineRule="auto"/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A37C2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Jednotková cena bez DPH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Odběr a doprava vzorku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984E22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276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pH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D3309E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ZNK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KNK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Spec</w:t>
                  </w:r>
                  <w:proofErr w:type="spellEnd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vodivost</w:t>
                  </w:r>
                  <w:proofErr w:type="gramEnd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(konduktivita)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NL - sušené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984E22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119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RL - sušené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6F7FC6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RL - žíhané (ztráta sušiny žíháním)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984E22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Sírany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D3309E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Chloridy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D3309E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18 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Dusitany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Dusičnany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D3309E" w:rsidP="00B10434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B104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Amonné ionty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B10434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6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Fenoly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6F7FC6" w:rsidP="00E1587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E1587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6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10</w:t>
                  </w: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-C</w:t>
                  </w: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40</w:t>
                  </w: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D3309E" w:rsidP="00E1587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  <w:r w:rsidR="00E1587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N </w:t>
                  </w: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vertAlign w:val="subscript"/>
                    </w:rPr>
                    <w:t>celkový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E1587B" w:rsidP="006F7FC6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322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CHSK-</w:t>
                  </w:r>
                  <w:proofErr w:type="spellStart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Cr</w:t>
                  </w:r>
                  <w:proofErr w:type="spellEnd"/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6F7FC6" w:rsidP="00E1587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 w:rsidR="00D3309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  <w:r w:rsidR="00E1587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BSK-5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E1587B" w:rsidP="00D3309E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125</w:t>
                  </w:r>
                  <w:r w:rsidR="006F7FC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6F7FC6" w:rsidRPr="00CA37C2" w:rsidTr="006F7FC6">
              <w:trPr>
                <w:trHeight w:val="300"/>
              </w:trPr>
              <w:tc>
                <w:tcPr>
                  <w:tcW w:w="4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7FC6" w:rsidRPr="00BA7601" w:rsidRDefault="006F7FC6" w:rsidP="006F7FC6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BA760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Fosfor celkový 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F7FC6" w:rsidRDefault="006F7FC6" w:rsidP="00E1587B">
                  <w:pPr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  <w:r w:rsidR="00E1587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Kč</w:t>
                  </w:r>
                </w:p>
              </w:tc>
            </w:tr>
          </w:tbl>
          <w:p w:rsidR="008F5050" w:rsidRDefault="008F5050" w:rsidP="008F5050"/>
          <w:p w:rsidR="008F5050" w:rsidRPr="00CA37C2" w:rsidRDefault="008F5050" w:rsidP="00817B8F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601" w:rsidRPr="00CA37C2" w:rsidRDefault="00BA7601" w:rsidP="00F91E8C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A37C2" w:rsidRPr="00CA37C2" w:rsidRDefault="00CA37C2" w:rsidP="00F725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1"/>
          <w:u w:val="single"/>
        </w:rPr>
      </w:pPr>
    </w:p>
    <w:sectPr w:rsidR="00CA37C2" w:rsidRPr="00CA37C2" w:rsidSect="00EC07C4">
      <w:footerReference w:type="default" r:id="rId8"/>
      <w:headerReference w:type="first" r:id="rId9"/>
      <w:pgSz w:w="11906" w:h="16838"/>
      <w:pgMar w:top="1361" w:right="1304" w:bottom="1361" w:left="130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A8" w:rsidRDefault="00AC42A8">
      <w:r>
        <w:separator/>
      </w:r>
    </w:p>
  </w:endnote>
  <w:endnote w:type="continuationSeparator" w:id="0">
    <w:p w:rsidR="00AC42A8" w:rsidRDefault="00AC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63" w:rsidRDefault="00747363">
    <w:pPr>
      <w:pStyle w:val="Zpat"/>
    </w:pPr>
    <w:r>
      <w:rPr>
        <w:snapToGrid w:val="0"/>
      </w:rPr>
      <w:tab/>
      <w:t xml:space="preserve">- </w:t>
    </w:r>
    <w:r w:rsidR="0022076B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2076B">
      <w:rPr>
        <w:snapToGrid w:val="0"/>
      </w:rPr>
      <w:fldChar w:fldCharType="separate"/>
    </w:r>
    <w:r w:rsidR="00441ADA">
      <w:rPr>
        <w:noProof/>
        <w:snapToGrid w:val="0"/>
      </w:rPr>
      <w:t>2</w:t>
    </w:r>
    <w:r w:rsidR="0022076B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A8" w:rsidRDefault="00AC42A8">
      <w:r>
        <w:separator/>
      </w:r>
    </w:p>
  </w:footnote>
  <w:footnote w:type="continuationSeparator" w:id="0">
    <w:p w:rsidR="00AC42A8" w:rsidRDefault="00AC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4" w:rsidRPr="00817B8F" w:rsidRDefault="00EC07C4" w:rsidP="00EC07C4">
    <w:pPr>
      <w:tabs>
        <w:tab w:val="left" w:pos="3119"/>
      </w:tabs>
      <w:rPr>
        <w:rFonts w:asciiTheme="minorHAnsi" w:hAnsiTheme="minorHAnsi" w:cstheme="minorHAnsi"/>
        <w:b/>
      </w:rPr>
    </w:pPr>
    <w:r w:rsidRPr="00CA37C2">
      <w:rPr>
        <w:rFonts w:asciiTheme="minorHAnsi" w:hAnsiTheme="minorHAnsi" w:cstheme="minorHAnsi"/>
      </w:rPr>
      <w:t>Ev. č. zhotovitele</w:t>
    </w:r>
    <w:r w:rsidRPr="00EE4ADC">
      <w:rPr>
        <w:rFonts w:asciiTheme="minorHAnsi" w:hAnsiTheme="minorHAnsi" w:cstheme="minorHAnsi"/>
      </w:rPr>
      <w:t xml:space="preserve">:   </w:t>
    </w:r>
    <w:r w:rsidR="008D58AB">
      <w:rPr>
        <w:rFonts w:asciiTheme="minorHAnsi" w:hAnsiTheme="minorHAnsi" w:cstheme="minorHAnsi"/>
      </w:rPr>
      <w:t>005/22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CA37C2">
      <w:rPr>
        <w:rFonts w:asciiTheme="minorHAnsi" w:hAnsiTheme="minorHAnsi" w:cstheme="minorHAnsi"/>
      </w:rPr>
      <w:t>Ev. č. objednatele:</w:t>
    </w:r>
    <w:r>
      <w:rPr>
        <w:rFonts w:asciiTheme="minorHAnsi" w:hAnsiTheme="minorHAnsi" w:cstheme="minorHAnsi"/>
      </w:rPr>
      <w:t xml:space="preserve">  </w:t>
    </w:r>
    <w:r w:rsidR="005648C5">
      <w:rPr>
        <w:rFonts w:asciiTheme="minorHAnsi" w:hAnsiTheme="minorHAnsi" w:cstheme="minorHAnsi"/>
      </w:rPr>
      <w:t>245747/021</w:t>
    </w:r>
    <w:r w:rsidRPr="00CA37C2">
      <w:rPr>
        <w:rFonts w:asciiTheme="minorHAnsi" w:hAnsiTheme="minorHAnsi" w:cstheme="minorHAnsi"/>
      </w:rPr>
      <w:tab/>
    </w:r>
  </w:p>
  <w:p w:rsidR="00EC07C4" w:rsidRDefault="00EC0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DE24B54"/>
    <w:multiLevelType w:val="hybridMultilevel"/>
    <w:tmpl w:val="2E4C7208"/>
    <w:lvl w:ilvl="0" w:tplc="1CEE33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8D63B0"/>
    <w:multiLevelType w:val="singleLevel"/>
    <w:tmpl w:val="4CA612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2EAA5EDC"/>
    <w:multiLevelType w:val="hybridMultilevel"/>
    <w:tmpl w:val="EDC40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C95E8F"/>
    <w:multiLevelType w:val="hybridMultilevel"/>
    <w:tmpl w:val="98C43B06"/>
    <w:lvl w:ilvl="0" w:tplc="14BAA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 w15:restartNumberingAfterBreak="0">
    <w:nsid w:val="62BB64A9"/>
    <w:multiLevelType w:val="hybridMultilevel"/>
    <w:tmpl w:val="CCFA4D0A"/>
    <w:lvl w:ilvl="0" w:tplc="E75C39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E1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A2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A8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02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1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2D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C5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5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14"/>
  </w:num>
  <w:num w:numId="16">
    <w:abstractNumId w:val="13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F"/>
    <w:rsid w:val="0001672A"/>
    <w:rsid w:val="000377AE"/>
    <w:rsid w:val="0006363B"/>
    <w:rsid w:val="000952F8"/>
    <w:rsid w:val="000B1B10"/>
    <w:rsid w:val="000C7563"/>
    <w:rsid w:val="00102FE8"/>
    <w:rsid w:val="00122BF3"/>
    <w:rsid w:val="00144C55"/>
    <w:rsid w:val="00151499"/>
    <w:rsid w:val="001A4D12"/>
    <w:rsid w:val="001C5F24"/>
    <w:rsid w:val="001F2928"/>
    <w:rsid w:val="001F53B7"/>
    <w:rsid w:val="002029EA"/>
    <w:rsid w:val="0022076B"/>
    <w:rsid w:val="00224C5E"/>
    <w:rsid w:val="0022666C"/>
    <w:rsid w:val="0023460E"/>
    <w:rsid w:val="00257EC0"/>
    <w:rsid w:val="002C262D"/>
    <w:rsid w:val="002E6B37"/>
    <w:rsid w:val="00330739"/>
    <w:rsid w:val="00336D6C"/>
    <w:rsid w:val="00351D1A"/>
    <w:rsid w:val="00364433"/>
    <w:rsid w:val="00377D23"/>
    <w:rsid w:val="00381F3E"/>
    <w:rsid w:val="003974DE"/>
    <w:rsid w:val="003A0CEE"/>
    <w:rsid w:val="003A48BA"/>
    <w:rsid w:val="003A75E4"/>
    <w:rsid w:val="003B1986"/>
    <w:rsid w:val="003B312B"/>
    <w:rsid w:val="003F78F6"/>
    <w:rsid w:val="00401469"/>
    <w:rsid w:val="00441ADA"/>
    <w:rsid w:val="00467A39"/>
    <w:rsid w:val="00467FAD"/>
    <w:rsid w:val="00485673"/>
    <w:rsid w:val="00485731"/>
    <w:rsid w:val="004A762F"/>
    <w:rsid w:val="004B13B8"/>
    <w:rsid w:val="004F5693"/>
    <w:rsid w:val="00506970"/>
    <w:rsid w:val="00512A68"/>
    <w:rsid w:val="005149CC"/>
    <w:rsid w:val="005261F7"/>
    <w:rsid w:val="0055078E"/>
    <w:rsid w:val="005648C5"/>
    <w:rsid w:val="00574D79"/>
    <w:rsid w:val="0059423A"/>
    <w:rsid w:val="005A7873"/>
    <w:rsid w:val="005E6C54"/>
    <w:rsid w:val="00614A9F"/>
    <w:rsid w:val="00633B13"/>
    <w:rsid w:val="006703AA"/>
    <w:rsid w:val="006719F5"/>
    <w:rsid w:val="00675627"/>
    <w:rsid w:val="006855C2"/>
    <w:rsid w:val="00686D23"/>
    <w:rsid w:val="00697FC5"/>
    <w:rsid w:val="006E7EDF"/>
    <w:rsid w:val="006F7FC6"/>
    <w:rsid w:val="00704FC0"/>
    <w:rsid w:val="00725C01"/>
    <w:rsid w:val="00726357"/>
    <w:rsid w:val="00731B47"/>
    <w:rsid w:val="00747363"/>
    <w:rsid w:val="007500CE"/>
    <w:rsid w:val="00770B39"/>
    <w:rsid w:val="007806A9"/>
    <w:rsid w:val="007A4EDA"/>
    <w:rsid w:val="007B446F"/>
    <w:rsid w:val="007F1E0B"/>
    <w:rsid w:val="008029D8"/>
    <w:rsid w:val="0080709C"/>
    <w:rsid w:val="00817B8F"/>
    <w:rsid w:val="00821AAA"/>
    <w:rsid w:val="00867FC0"/>
    <w:rsid w:val="00877509"/>
    <w:rsid w:val="00880109"/>
    <w:rsid w:val="008859AF"/>
    <w:rsid w:val="008D58AB"/>
    <w:rsid w:val="008F5050"/>
    <w:rsid w:val="008F55E1"/>
    <w:rsid w:val="00942FD4"/>
    <w:rsid w:val="009537FD"/>
    <w:rsid w:val="009601FF"/>
    <w:rsid w:val="00984E22"/>
    <w:rsid w:val="009A2786"/>
    <w:rsid w:val="009D6A75"/>
    <w:rsid w:val="009E7F04"/>
    <w:rsid w:val="00A12EB4"/>
    <w:rsid w:val="00A20FBA"/>
    <w:rsid w:val="00A60447"/>
    <w:rsid w:val="00A74134"/>
    <w:rsid w:val="00A80F93"/>
    <w:rsid w:val="00A85883"/>
    <w:rsid w:val="00A874DC"/>
    <w:rsid w:val="00A906DF"/>
    <w:rsid w:val="00AC42A8"/>
    <w:rsid w:val="00AC7035"/>
    <w:rsid w:val="00AC7F79"/>
    <w:rsid w:val="00AD0C58"/>
    <w:rsid w:val="00AF4BC7"/>
    <w:rsid w:val="00B10434"/>
    <w:rsid w:val="00B26D7A"/>
    <w:rsid w:val="00B312D8"/>
    <w:rsid w:val="00B568FD"/>
    <w:rsid w:val="00B71B6A"/>
    <w:rsid w:val="00B765CE"/>
    <w:rsid w:val="00B81082"/>
    <w:rsid w:val="00B85507"/>
    <w:rsid w:val="00BA7601"/>
    <w:rsid w:val="00BC3873"/>
    <w:rsid w:val="00BF2040"/>
    <w:rsid w:val="00C1418B"/>
    <w:rsid w:val="00C273C5"/>
    <w:rsid w:val="00C30107"/>
    <w:rsid w:val="00C77A2A"/>
    <w:rsid w:val="00C96241"/>
    <w:rsid w:val="00CA37C2"/>
    <w:rsid w:val="00CB69ED"/>
    <w:rsid w:val="00CD7884"/>
    <w:rsid w:val="00CE40A3"/>
    <w:rsid w:val="00CE5A93"/>
    <w:rsid w:val="00D2265A"/>
    <w:rsid w:val="00D26C74"/>
    <w:rsid w:val="00D3309E"/>
    <w:rsid w:val="00D40E4D"/>
    <w:rsid w:val="00D47721"/>
    <w:rsid w:val="00D51DEB"/>
    <w:rsid w:val="00D61C42"/>
    <w:rsid w:val="00D75B49"/>
    <w:rsid w:val="00DA7A8F"/>
    <w:rsid w:val="00DC1119"/>
    <w:rsid w:val="00DC7217"/>
    <w:rsid w:val="00DD2187"/>
    <w:rsid w:val="00DD260D"/>
    <w:rsid w:val="00DE0521"/>
    <w:rsid w:val="00DE0873"/>
    <w:rsid w:val="00DE19C9"/>
    <w:rsid w:val="00E1587B"/>
    <w:rsid w:val="00E27D29"/>
    <w:rsid w:val="00E31D3A"/>
    <w:rsid w:val="00E3320F"/>
    <w:rsid w:val="00E469EC"/>
    <w:rsid w:val="00E52C1B"/>
    <w:rsid w:val="00E73C72"/>
    <w:rsid w:val="00E776EF"/>
    <w:rsid w:val="00E853D9"/>
    <w:rsid w:val="00E90C2D"/>
    <w:rsid w:val="00EC07C4"/>
    <w:rsid w:val="00EE4ADC"/>
    <w:rsid w:val="00F019A6"/>
    <w:rsid w:val="00F166FC"/>
    <w:rsid w:val="00F203C8"/>
    <w:rsid w:val="00F54AA8"/>
    <w:rsid w:val="00F61F2A"/>
    <w:rsid w:val="00F72598"/>
    <w:rsid w:val="00F83DA0"/>
    <w:rsid w:val="00F91E8C"/>
    <w:rsid w:val="00F92FB5"/>
    <w:rsid w:val="00F93474"/>
    <w:rsid w:val="00FB4056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081B5"/>
  <w15:docId w15:val="{6508C8DA-5FEB-4851-8157-9B1D041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873"/>
  </w:style>
  <w:style w:type="paragraph" w:styleId="Nadpis1">
    <w:name w:val="heading 1"/>
    <w:basedOn w:val="Normln"/>
    <w:next w:val="Normln"/>
    <w:qFormat/>
    <w:rsid w:val="00DE087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E0873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08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08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0873"/>
  </w:style>
  <w:style w:type="paragraph" w:styleId="Zkladntext2">
    <w:name w:val="Body Text 2"/>
    <w:basedOn w:val="Normln"/>
    <w:rsid w:val="00DE0873"/>
    <w:pPr>
      <w:jc w:val="center"/>
    </w:pPr>
  </w:style>
  <w:style w:type="paragraph" w:styleId="Zkladntext">
    <w:name w:val="Body Text"/>
    <w:basedOn w:val="Normln"/>
    <w:rsid w:val="00DE0873"/>
    <w:pPr>
      <w:jc w:val="both"/>
    </w:pPr>
    <w:rPr>
      <w:sz w:val="22"/>
    </w:rPr>
  </w:style>
  <w:style w:type="paragraph" w:styleId="Zkladntextodsazen2">
    <w:name w:val="Body Text Indent 2"/>
    <w:basedOn w:val="Normln"/>
    <w:rsid w:val="00DE0873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BEB2-F354-49E9-AB19-89CCEA83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1791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3</cp:revision>
  <cp:lastPrinted>2020-12-30T09:01:00Z</cp:lastPrinted>
  <dcterms:created xsi:type="dcterms:W3CDTF">2023-12-08T13:09:00Z</dcterms:created>
  <dcterms:modified xsi:type="dcterms:W3CDTF">2024-01-15T07:40:00Z</dcterms:modified>
</cp:coreProperties>
</file>