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3B" w:rsidRDefault="0002610B">
      <w:pPr>
        <w:spacing w:after="175" w:line="259" w:lineRule="auto"/>
        <w:ind w:left="12" w:firstLine="0"/>
        <w:jc w:val="center"/>
      </w:pPr>
      <w:bookmarkStart w:id="0" w:name="_GoBack"/>
      <w:bookmarkEnd w:id="0"/>
      <w:r>
        <w:t xml:space="preserve">Zadání pro projekční návrh osvětlení sálů 1, 2 a 3 </w:t>
      </w:r>
    </w:p>
    <w:p w:rsidR="00A82F3B" w:rsidRDefault="0002610B">
      <w:pPr>
        <w:spacing w:after="173" w:line="259" w:lineRule="auto"/>
        <w:ind w:left="0" w:firstLine="0"/>
      </w:pPr>
      <w:r>
        <w:t xml:space="preserve"> </w:t>
      </w:r>
    </w:p>
    <w:p w:rsidR="00A82F3B" w:rsidRDefault="0002610B">
      <w:pPr>
        <w:numPr>
          <w:ilvl w:val="0"/>
          <w:numId w:val="1"/>
        </w:numPr>
        <w:ind w:hanging="360"/>
      </w:pPr>
      <w:r>
        <w:t xml:space="preserve">Cílem poptávky je zpracování prováděcího projektu elektro vč. návrhu svítidel, výpočtu osvětlení a zpracování oceněného a slepého výkazu výměr. </w:t>
      </w:r>
    </w:p>
    <w:p w:rsidR="00A82F3B" w:rsidRDefault="0002610B">
      <w:pPr>
        <w:numPr>
          <w:ilvl w:val="0"/>
          <w:numId w:val="1"/>
        </w:numPr>
        <w:ind w:hanging="360"/>
      </w:pPr>
      <w:r>
        <w:t xml:space="preserve">Zpracování projektu musí být provedenou autorizovaným projektantem v oboru elektro nebo oprávnění pro projektovou činnost ve výstavbě. </w:t>
      </w:r>
    </w:p>
    <w:p w:rsidR="00A82F3B" w:rsidRDefault="0002610B">
      <w:pPr>
        <w:numPr>
          <w:ilvl w:val="0"/>
          <w:numId w:val="1"/>
        </w:numPr>
        <w:ind w:hanging="360"/>
      </w:pPr>
      <w:r>
        <w:t xml:space="preserve">Výkaz výměr musí být zpracován v souladu se zákonem 134/2016 Sb. </w:t>
      </w:r>
    </w:p>
    <w:p w:rsidR="00A82F3B" w:rsidRDefault="0002610B">
      <w:pPr>
        <w:numPr>
          <w:ilvl w:val="0"/>
          <w:numId w:val="1"/>
        </w:numPr>
        <w:ind w:hanging="360"/>
      </w:pPr>
      <w:r>
        <w:t>V rámci dokumentace musí být předmět dodávky vymezen p</w:t>
      </w:r>
      <w:r>
        <w:t xml:space="preserve">ouze parametricky, bez použití konkrétních obchodních názvů a označení. </w:t>
      </w:r>
    </w:p>
    <w:p w:rsidR="00A82F3B" w:rsidRDefault="0002610B">
      <w:pPr>
        <w:numPr>
          <w:ilvl w:val="0"/>
          <w:numId w:val="1"/>
        </w:numPr>
        <w:ind w:hanging="360"/>
      </w:pPr>
      <w:r>
        <w:t xml:space="preserve">Předpokládáme na všech 3 sálech využití stávajících přívodů a vývodů napájení. V minulých letech proběhly rekonstrukce rozvaděčů a přívodních kabelů a vše je </w:t>
      </w:r>
      <w:proofErr w:type="spellStart"/>
      <w:r>
        <w:t>Cu</w:t>
      </w:r>
      <w:proofErr w:type="spellEnd"/>
      <w:r>
        <w:t>. V případě změny umíst</w:t>
      </w:r>
      <w:r>
        <w:t xml:space="preserve">ění svítidel je třeba </w:t>
      </w:r>
      <w:proofErr w:type="spellStart"/>
      <w:r>
        <w:t>doprojektovat</w:t>
      </w:r>
      <w:proofErr w:type="spellEnd"/>
      <w:r>
        <w:t xml:space="preserve"> připojení od stávajících vývodů.  </w:t>
      </w:r>
    </w:p>
    <w:p w:rsidR="00A82F3B" w:rsidRDefault="0002610B">
      <w:pPr>
        <w:numPr>
          <w:ilvl w:val="0"/>
          <w:numId w:val="1"/>
        </w:numPr>
        <w:ind w:hanging="360"/>
      </w:pPr>
      <w:r>
        <w:t>Navrhovaná svítidla investor požaduje LED, kvalitní s dlouhou výdrží a nízkou poruchovostí, parametricky se přibližující stávajícímu řešení, barevnost teplejší cca 3000k – případné vhod</w:t>
      </w:r>
      <w:r>
        <w:t xml:space="preserve">né kombinace obvodového a stropního osvětlení. Zdroje musí mít dostupný servis nebo obchodní zastoupení v ČR, v ideálním případě co nejblíže místu montáže. </w:t>
      </w:r>
    </w:p>
    <w:p w:rsidR="00A82F3B" w:rsidRDefault="0002610B">
      <w:pPr>
        <w:numPr>
          <w:ilvl w:val="0"/>
          <w:numId w:val="1"/>
        </w:numPr>
        <w:ind w:hanging="360"/>
      </w:pPr>
      <w:r>
        <w:t xml:space="preserve">Hlavní svítidla nemusí být uživatelsky </w:t>
      </w:r>
      <w:proofErr w:type="spellStart"/>
      <w:r>
        <w:t>stmívatelná</w:t>
      </w:r>
      <w:proofErr w:type="spellEnd"/>
      <w:r>
        <w:t>. Obvodová lineární by měla mít nastavitelnou int</w:t>
      </w:r>
      <w:r>
        <w:t xml:space="preserve">enzitu, ale ne uživatelsky. </w:t>
      </w:r>
    </w:p>
    <w:p w:rsidR="00A82F3B" w:rsidRDefault="0002610B">
      <w:pPr>
        <w:numPr>
          <w:ilvl w:val="0"/>
          <w:numId w:val="1"/>
        </w:numPr>
        <w:ind w:hanging="360"/>
      </w:pPr>
      <w:r>
        <w:t xml:space="preserve">Půdorysy sálů máme ve formátu DWG, budou poskytnuty po podpisu smlouvy. </w:t>
      </w:r>
    </w:p>
    <w:p w:rsidR="00A82F3B" w:rsidRDefault="0002610B">
      <w:pPr>
        <w:numPr>
          <w:ilvl w:val="0"/>
          <w:numId w:val="1"/>
        </w:numPr>
        <w:ind w:hanging="360"/>
      </w:pPr>
      <w:r>
        <w:t xml:space="preserve">Investor preferuje zachovat stávající model rozmístění zdrojů a jejich montáž. </w:t>
      </w:r>
    </w:p>
    <w:p w:rsidR="00A82F3B" w:rsidRDefault="0002610B">
      <w:pPr>
        <w:numPr>
          <w:ilvl w:val="0"/>
          <w:numId w:val="1"/>
        </w:numPr>
        <w:ind w:hanging="360"/>
      </w:pPr>
      <w:r>
        <w:t xml:space="preserve">Předpokládané náklady na realizaci akce (mimo projekt) 1.350.000,- Kč vč. </w:t>
      </w:r>
      <w:r>
        <w:t xml:space="preserve">DPH.  </w:t>
      </w:r>
    </w:p>
    <w:p w:rsidR="00A82F3B" w:rsidRDefault="0002610B">
      <w:pPr>
        <w:numPr>
          <w:ilvl w:val="0"/>
          <w:numId w:val="1"/>
        </w:numPr>
        <w:spacing w:after="166"/>
        <w:ind w:hanging="360"/>
      </w:pPr>
      <w:r>
        <w:t xml:space="preserve">Vybrané demontované světelné zdroje budou předány investorovi k dalšímu využití </w:t>
      </w:r>
    </w:p>
    <w:p w:rsidR="00A82F3B" w:rsidRDefault="0002610B">
      <w:pPr>
        <w:pStyle w:val="Nadpis1"/>
        <w:ind w:left="-5"/>
      </w:pPr>
      <w:r>
        <w:t xml:space="preserve">Sál 1 </w:t>
      </w:r>
    </w:p>
    <w:p w:rsidR="00A82F3B" w:rsidRDefault="0002610B">
      <w:pPr>
        <w:numPr>
          <w:ilvl w:val="0"/>
          <w:numId w:val="2"/>
        </w:numPr>
        <w:spacing w:after="36"/>
        <w:ind w:hanging="360"/>
      </w:pPr>
      <w:r>
        <w:t xml:space="preserve">Rozměr sálu 23,2x11,5m </w:t>
      </w:r>
    </w:p>
    <w:p w:rsidR="00A82F3B" w:rsidRDefault="0002610B">
      <w:pPr>
        <w:numPr>
          <w:ilvl w:val="0"/>
          <w:numId w:val="2"/>
        </w:numPr>
        <w:spacing w:after="35"/>
        <w:ind w:hanging="360"/>
      </w:pPr>
      <w:r>
        <w:t xml:space="preserve">Výměna stropních výbojkových svítidel za LED </w:t>
      </w:r>
    </w:p>
    <w:p w:rsidR="00A82F3B" w:rsidRDefault="0002610B">
      <w:pPr>
        <w:numPr>
          <w:ilvl w:val="0"/>
          <w:numId w:val="2"/>
        </w:numPr>
        <w:spacing w:after="33"/>
        <w:ind w:hanging="360"/>
      </w:pPr>
      <w:r>
        <w:t xml:space="preserve">Výměna zářivkového lineárního obvodového osvětlení za LED </w:t>
      </w:r>
    </w:p>
    <w:p w:rsidR="00A82F3B" w:rsidRDefault="0002610B">
      <w:pPr>
        <w:numPr>
          <w:ilvl w:val="0"/>
          <w:numId w:val="2"/>
        </w:numPr>
        <w:spacing w:after="33"/>
        <w:ind w:hanging="360"/>
      </w:pPr>
      <w:r>
        <w:t>Ponechání bodového osvětlení mez</w:t>
      </w:r>
      <w:r>
        <w:t xml:space="preserve">i okny – případná výměna LED žárovek za výkonově odpovídající. </w:t>
      </w:r>
    </w:p>
    <w:p w:rsidR="00A82F3B" w:rsidRDefault="0002610B">
      <w:pPr>
        <w:numPr>
          <w:ilvl w:val="0"/>
          <w:numId w:val="2"/>
        </w:numPr>
        <w:spacing w:after="167"/>
        <w:ind w:hanging="360"/>
      </w:pPr>
      <w:r>
        <w:t xml:space="preserve">Náhrada nouzového osvětlení v některých lineárních světlech jiným typem. </w:t>
      </w:r>
    </w:p>
    <w:p w:rsidR="00A82F3B" w:rsidRDefault="0002610B">
      <w:pPr>
        <w:pStyle w:val="Nadpis1"/>
        <w:ind w:left="-5"/>
      </w:pPr>
      <w:r>
        <w:t xml:space="preserve">Sál. 2 </w:t>
      </w:r>
    </w:p>
    <w:p w:rsidR="00A82F3B" w:rsidRDefault="0002610B">
      <w:pPr>
        <w:numPr>
          <w:ilvl w:val="0"/>
          <w:numId w:val="3"/>
        </w:numPr>
        <w:spacing w:after="36"/>
        <w:ind w:hanging="360"/>
      </w:pPr>
      <w:r>
        <w:t xml:space="preserve">Rozměr sálu 20,4x11,5m </w:t>
      </w:r>
    </w:p>
    <w:p w:rsidR="00A82F3B" w:rsidRDefault="0002610B">
      <w:pPr>
        <w:numPr>
          <w:ilvl w:val="0"/>
          <w:numId w:val="3"/>
        </w:numPr>
        <w:spacing w:after="35"/>
        <w:ind w:hanging="360"/>
      </w:pPr>
      <w:r>
        <w:t xml:space="preserve">Výměna stropních výbojkových a halogenových svítidel za LED </w:t>
      </w:r>
    </w:p>
    <w:p w:rsidR="00A82F3B" w:rsidRDefault="0002610B">
      <w:pPr>
        <w:numPr>
          <w:ilvl w:val="0"/>
          <w:numId w:val="3"/>
        </w:numPr>
        <w:spacing w:after="33"/>
        <w:ind w:hanging="360"/>
      </w:pPr>
      <w:r>
        <w:t xml:space="preserve">Výměna zářivkového lineárního obvodového osvětlení za LED </w:t>
      </w:r>
    </w:p>
    <w:p w:rsidR="00A82F3B" w:rsidRDefault="0002610B">
      <w:pPr>
        <w:numPr>
          <w:ilvl w:val="0"/>
          <w:numId w:val="3"/>
        </w:numPr>
        <w:spacing w:after="33"/>
        <w:ind w:hanging="360"/>
      </w:pPr>
      <w:r>
        <w:t xml:space="preserve">Ponechání bodového osvětlení mezi okny – případná výměna LED žárovek za výkonově odpovídající. </w:t>
      </w:r>
    </w:p>
    <w:p w:rsidR="00A82F3B" w:rsidRDefault="0002610B">
      <w:pPr>
        <w:numPr>
          <w:ilvl w:val="0"/>
          <w:numId w:val="3"/>
        </w:numPr>
        <w:spacing w:after="167"/>
        <w:ind w:hanging="360"/>
      </w:pPr>
      <w:r>
        <w:t xml:space="preserve">Výměna vypínačů. </w:t>
      </w:r>
    </w:p>
    <w:p w:rsidR="00A82F3B" w:rsidRDefault="0002610B">
      <w:pPr>
        <w:pStyle w:val="Nadpis1"/>
        <w:ind w:left="-5"/>
      </w:pPr>
      <w:r>
        <w:t xml:space="preserve">Sál. 3 </w:t>
      </w:r>
    </w:p>
    <w:p w:rsidR="00A82F3B" w:rsidRDefault="0002610B">
      <w:pPr>
        <w:numPr>
          <w:ilvl w:val="0"/>
          <w:numId w:val="4"/>
        </w:numPr>
        <w:spacing w:after="33"/>
        <w:ind w:hanging="360"/>
      </w:pPr>
      <w:r>
        <w:t xml:space="preserve">Rozměr sálu 21x10m </w:t>
      </w:r>
    </w:p>
    <w:p w:rsidR="00A82F3B" w:rsidRDefault="0002610B">
      <w:pPr>
        <w:numPr>
          <w:ilvl w:val="0"/>
          <w:numId w:val="4"/>
        </w:numPr>
        <w:spacing w:after="33"/>
        <w:ind w:hanging="360"/>
      </w:pPr>
      <w:r>
        <w:t>Náhrada reflektorů vč. osvětlení krovu a obrazů za kval</w:t>
      </w:r>
      <w:r>
        <w:t xml:space="preserve">itnější (tyto byly mnohokrát opravovány) </w:t>
      </w:r>
    </w:p>
    <w:p w:rsidR="00A82F3B" w:rsidRDefault="0002610B">
      <w:pPr>
        <w:numPr>
          <w:ilvl w:val="0"/>
          <w:numId w:val="4"/>
        </w:numPr>
        <w:ind w:hanging="360"/>
      </w:pPr>
      <w:r>
        <w:t xml:space="preserve">Výměna obvodového </w:t>
      </w:r>
      <w:proofErr w:type="spellStart"/>
      <w:r>
        <w:t>úsporkového</w:t>
      </w:r>
      <w:proofErr w:type="spellEnd"/>
      <w:r>
        <w:t xml:space="preserve"> osvětlení za stejné ale na 2xLED žárovkové vč. </w:t>
      </w:r>
    </w:p>
    <w:p w:rsidR="00A82F3B" w:rsidRDefault="0002610B">
      <w:pPr>
        <w:ind w:left="1090"/>
      </w:pPr>
      <w:r>
        <w:lastRenderedPageBreak/>
        <w:t xml:space="preserve">doplnění zdrojů. </w:t>
      </w:r>
    </w:p>
    <w:p w:rsidR="00A82F3B" w:rsidRDefault="0002610B">
      <w:pPr>
        <w:spacing w:after="175" w:line="259" w:lineRule="auto"/>
        <w:ind w:left="-5"/>
      </w:pPr>
      <w:r>
        <w:t xml:space="preserve">ELEKTROPROJEKT:  </w:t>
      </w:r>
    </w:p>
    <w:p w:rsidR="00A82F3B" w:rsidRDefault="0002610B">
      <w:pPr>
        <w:numPr>
          <w:ilvl w:val="0"/>
          <w:numId w:val="5"/>
        </w:numPr>
        <w:ind w:hanging="360"/>
      </w:pPr>
      <w:r>
        <w:t xml:space="preserve">Nutná kontrola současného stavu – po obnově </w:t>
      </w:r>
    </w:p>
    <w:p w:rsidR="00A82F3B" w:rsidRDefault="0002610B">
      <w:pPr>
        <w:numPr>
          <w:ilvl w:val="0"/>
          <w:numId w:val="5"/>
        </w:numPr>
        <w:ind w:hanging="360"/>
      </w:pPr>
      <w:r>
        <w:t xml:space="preserve">Kontrola přípravy na přechod LED svítidel </w:t>
      </w:r>
    </w:p>
    <w:p w:rsidR="00A82F3B" w:rsidRDefault="0002610B">
      <w:pPr>
        <w:numPr>
          <w:ilvl w:val="0"/>
          <w:numId w:val="5"/>
        </w:numPr>
        <w:ind w:hanging="360"/>
      </w:pPr>
      <w:r>
        <w:t>Kontrola sty</w:t>
      </w:r>
      <w:r>
        <w:t xml:space="preserve">kačů – přehřívají se  </w:t>
      </w:r>
    </w:p>
    <w:p w:rsidR="00A82F3B" w:rsidRDefault="0002610B">
      <w:pPr>
        <w:numPr>
          <w:ilvl w:val="0"/>
          <w:numId w:val="5"/>
        </w:numPr>
        <w:ind w:hanging="360"/>
      </w:pPr>
      <w:r>
        <w:t xml:space="preserve">Případné doplnění potřebných el. </w:t>
      </w:r>
      <w:proofErr w:type="gramStart"/>
      <w:r>
        <w:t>prvků</w:t>
      </w:r>
      <w:proofErr w:type="gramEnd"/>
      <w:r>
        <w:t xml:space="preserve">  </w:t>
      </w:r>
    </w:p>
    <w:p w:rsidR="00A82F3B" w:rsidRDefault="0002610B">
      <w:pPr>
        <w:numPr>
          <w:ilvl w:val="0"/>
          <w:numId w:val="5"/>
        </w:numPr>
        <w:spacing w:after="166"/>
        <w:ind w:hanging="360"/>
      </w:pPr>
      <w:r>
        <w:t xml:space="preserve">Projekt elektro na úpravu rozvaděčů – pokud bude úprava nutná. </w:t>
      </w:r>
    </w:p>
    <w:p w:rsidR="00A82F3B" w:rsidRDefault="0002610B">
      <w:pPr>
        <w:spacing w:after="169"/>
        <w:ind w:left="10"/>
      </w:pPr>
      <w:r>
        <w:t xml:space="preserve">Případné vysvětlení a upřesnění na níže uvedených kontaktech. </w:t>
      </w:r>
    </w:p>
    <w:p w:rsidR="00A82F3B" w:rsidRDefault="0002610B">
      <w:pPr>
        <w:ind w:left="10"/>
      </w:pPr>
      <w:r>
        <w:t xml:space="preserve">Vypracoval: </w:t>
      </w:r>
      <w:proofErr w:type="spellStart"/>
      <w:r>
        <w:t>xxxxxxxxxxxxxxxxxx</w:t>
      </w:r>
      <w:proofErr w:type="spellEnd"/>
      <w:r>
        <w:t xml:space="preserve"> </w:t>
      </w:r>
    </w:p>
    <w:sectPr w:rsidR="00A82F3B">
      <w:pgSz w:w="11906" w:h="16838"/>
      <w:pgMar w:top="1459" w:right="1432" w:bottom="183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D3F"/>
    <w:multiLevelType w:val="hybridMultilevel"/>
    <w:tmpl w:val="AABA2C94"/>
    <w:lvl w:ilvl="0" w:tplc="ADECB8C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ACC2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D80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9C65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D20C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56B1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DE57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9ECC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A68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4F6A72"/>
    <w:multiLevelType w:val="hybridMultilevel"/>
    <w:tmpl w:val="BB289BA6"/>
    <w:lvl w:ilvl="0" w:tplc="B9FEF5B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44EEB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EABA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2C137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06E51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5066D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66A20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52E4B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2F62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2E2ED0"/>
    <w:multiLevelType w:val="hybridMultilevel"/>
    <w:tmpl w:val="46E8AB5A"/>
    <w:lvl w:ilvl="0" w:tplc="179ABCE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74C9D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22EA4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EA3CD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420D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74B83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A440C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1AA5C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5AA65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D65F1A"/>
    <w:multiLevelType w:val="hybridMultilevel"/>
    <w:tmpl w:val="610A14EE"/>
    <w:lvl w:ilvl="0" w:tplc="72EE876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10B6C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C525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ECF09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22A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A02B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966F7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B2DB9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CA56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240F10"/>
    <w:multiLevelType w:val="hybridMultilevel"/>
    <w:tmpl w:val="0DF0EAB0"/>
    <w:lvl w:ilvl="0" w:tplc="0508776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8205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80BF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236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7894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EA0B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2C80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C58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20B0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3B"/>
    <w:rsid w:val="0002610B"/>
    <w:rsid w:val="00A8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3CF3"/>
  <w15:docId w15:val="{E595F412-8C0F-44CD-9530-6684E03C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7" w:line="266" w:lineRule="auto"/>
      <w:ind w:left="370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1"/>
      <w:ind w:left="22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PYíloha 
. 1 - Zadání pro projek
ní návrh osv˙tlení sálo 1, 2 a 3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PYíloha 
. 1 - Zadání pro projek
ní návrh osv˙tlení sálo 1, 2 a 3</dc:title>
  <dc:subject/>
  <dc:creator>Jirásek Michal</dc:creator>
  <cp:keywords/>
  <cp:lastModifiedBy>Casková Miroslava</cp:lastModifiedBy>
  <cp:revision>2</cp:revision>
  <dcterms:created xsi:type="dcterms:W3CDTF">2024-01-15T07:54:00Z</dcterms:created>
  <dcterms:modified xsi:type="dcterms:W3CDTF">2024-01-15T07:54:00Z</dcterms:modified>
</cp:coreProperties>
</file>