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E120" w14:textId="28385235" w:rsidR="00FF6FEA" w:rsidRPr="00891BD2" w:rsidRDefault="00FF6FEA" w:rsidP="0088507F">
      <w:pPr>
        <w:widowControl w:val="0"/>
        <w:spacing w:before="0"/>
        <w:jc w:val="center"/>
        <w:rPr>
          <w:b/>
          <w:bCs/>
          <w:szCs w:val="22"/>
        </w:rPr>
      </w:pPr>
      <w:bookmarkStart w:id="0" w:name="_Ref75935526"/>
      <w:bookmarkStart w:id="1" w:name="_GoBack"/>
      <w:bookmarkEnd w:id="1"/>
      <w:r w:rsidRPr="00891BD2">
        <w:rPr>
          <w:b/>
          <w:bCs/>
          <w:szCs w:val="22"/>
        </w:rPr>
        <w:t>Dodatek</w:t>
      </w:r>
      <w:r w:rsidR="001D1FF9" w:rsidRPr="00891BD2">
        <w:rPr>
          <w:b/>
          <w:bCs/>
          <w:szCs w:val="22"/>
        </w:rPr>
        <w:t xml:space="preserve"> č. </w:t>
      </w:r>
      <w:r w:rsidRPr="00891BD2">
        <w:rPr>
          <w:b/>
          <w:bCs/>
          <w:szCs w:val="22"/>
        </w:rPr>
        <w:t>3</w:t>
      </w:r>
    </w:p>
    <w:p w14:paraId="7C18B23A" w14:textId="67C41C9A" w:rsidR="001D1FF9" w:rsidRPr="00A25637" w:rsidRDefault="001D1FF9" w:rsidP="0088507F">
      <w:pPr>
        <w:widowControl w:val="0"/>
        <w:spacing w:before="0"/>
        <w:jc w:val="center"/>
        <w:rPr>
          <w:b/>
          <w:bCs/>
          <w:szCs w:val="22"/>
        </w:rPr>
      </w:pPr>
      <w:r w:rsidRPr="00A25637">
        <w:rPr>
          <w:b/>
          <w:bCs/>
          <w:szCs w:val="22"/>
        </w:rPr>
        <w:t>k</w:t>
      </w:r>
      <w:r w:rsidR="00F7374E" w:rsidRPr="00A25637">
        <w:rPr>
          <w:b/>
          <w:bCs/>
          <w:szCs w:val="22"/>
        </w:rPr>
        <w:t xml:space="preserve">e </w:t>
      </w:r>
      <w:r w:rsidR="00E1193F" w:rsidRPr="00A25637">
        <w:rPr>
          <w:b/>
          <w:bCs/>
          <w:szCs w:val="22"/>
        </w:rPr>
        <w:t>S</w:t>
      </w:r>
      <w:r w:rsidR="00585B12" w:rsidRPr="00A25637">
        <w:rPr>
          <w:b/>
          <w:bCs/>
          <w:szCs w:val="22"/>
        </w:rPr>
        <w:t xml:space="preserve">mlouvě o </w:t>
      </w:r>
      <w:r w:rsidR="00E1193F" w:rsidRPr="00A25637">
        <w:rPr>
          <w:b/>
          <w:bCs/>
          <w:szCs w:val="22"/>
        </w:rPr>
        <w:t xml:space="preserve">spolupráci zadavatelů ze dne 8. 8. 2016 </w:t>
      </w:r>
      <w:r w:rsidR="00F273DD" w:rsidRPr="00A25637">
        <w:rPr>
          <w:b/>
          <w:bCs/>
          <w:szCs w:val="22"/>
        </w:rPr>
        <w:t xml:space="preserve">ve znění dodatku č. 1 ze dne </w:t>
      </w:r>
      <w:r w:rsidR="00A25637" w:rsidRPr="00A25637">
        <w:rPr>
          <w:b/>
        </w:rPr>
        <w:t>4.</w:t>
      </w:r>
      <w:r w:rsidR="00A25637">
        <w:rPr>
          <w:b/>
        </w:rPr>
        <w:t xml:space="preserve"> </w:t>
      </w:r>
      <w:r w:rsidR="00A25637" w:rsidRPr="00A25637">
        <w:rPr>
          <w:b/>
        </w:rPr>
        <w:t>4.</w:t>
      </w:r>
      <w:r w:rsidR="00A25637">
        <w:rPr>
          <w:b/>
        </w:rPr>
        <w:t xml:space="preserve"> </w:t>
      </w:r>
      <w:r w:rsidR="00A25637" w:rsidRPr="00A25637">
        <w:rPr>
          <w:b/>
        </w:rPr>
        <w:t>2018</w:t>
      </w:r>
      <w:r w:rsidR="00F273DD" w:rsidRPr="00A25637">
        <w:rPr>
          <w:b/>
          <w:bCs/>
          <w:szCs w:val="22"/>
        </w:rPr>
        <w:t xml:space="preserve"> a</w:t>
      </w:r>
      <w:r w:rsidR="0041738B" w:rsidRPr="00A25637">
        <w:rPr>
          <w:b/>
          <w:bCs/>
          <w:szCs w:val="22"/>
        </w:rPr>
        <w:t> </w:t>
      </w:r>
      <w:r w:rsidR="00F273DD" w:rsidRPr="00A25637">
        <w:rPr>
          <w:b/>
          <w:bCs/>
          <w:szCs w:val="22"/>
        </w:rPr>
        <w:t xml:space="preserve">dodatku č. 2 ze dne </w:t>
      </w:r>
      <w:r w:rsidR="00EF2305" w:rsidRPr="00A25637">
        <w:rPr>
          <w:b/>
          <w:bCs/>
          <w:szCs w:val="22"/>
        </w:rPr>
        <w:t>19. 8. 2020</w:t>
      </w:r>
    </w:p>
    <w:p w14:paraId="03183099" w14:textId="4A29DF25" w:rsidR="00EF2305" w:rsidRPr="00891BD2" w:rsidRDefault="00EF2305" w:rsidP="0088507F">
      <w:pPr>
        <w:widowControl w:val="0"/>
        <w:spacing w:before="0"/>
        <w:jc w:val="center"/>
        <w:rPr>
          <w:b/>
          <w:bCs/>
          <w:szCs w:val="22"/>
        </w:rPr>
      </w:pPr>
      <w:r w:rsidRPr="00891BD2">
        <w:rPr>
          <w:szCs w:val="22"/>
        </w:rPr>
        <w:t>(</w:t>
      </w:r>
      <w:r w:rsidRPr="00891BD2">
        <w:rPr>
          <w:b/>
          <w:bCs/>
          <w:szCs w:val="22"/>
        </w:rPr>
        <w:t>„Smlouva“</w:t>
      </w:r>
      <w:r w:rsidRPr="00891BD2">
        <w:rPr>
          <w:szCs w:val="22"/>
        </w:rPr>
        <w:t>)</w:t>
      </w:r>
    </w:p>
    <w:p w14:paraId="06539859" w14:textId="32CFCC67" w:rsidR="00BD5BF0" w:rsidRPr="00891BD2" w:rsidRDefault="00BD5BF0" w:rsidP="0088507F">
      <w:pPr>
        <w:widowControl w:val="0"/>
        <w:spacing w:before="0"/>
        <w:rPr>
          <w:szCs w:val="22"/>
        </w:rPr>
      </w:pPr>
      <w:r w:rsidRPr="00891BD2">
        <w:rPr>
          <w:szCs w:val="22"/>
        </w:rPr>
        <w:t>Níže uvedeného dne, měsíce a roku, smluvní strany</w:t>
      </w:r>
      <w:r w:rsidR="00B94CDB" w:rsidRPr="00891BD2">
        <w:rPr>
          <w:szCs w:val="22"/>
        </w:rPr>
        <w:t>:</w:t>
      </w:r>
    </w:p>
    <w:p w14:paraId="45714942" w14:textId="7BB1B9E8" w:rsidR="00936CAF" w:rsidRPr="00891BD2" w:rsidRDefault="00B84926" w:rsidP="0088507F">
      <w:pPr>
        <w:pStyle w:val="Odstavecseseznamem"/>
        <w:widowControl w:val="0"/>
        <w:numPr>
          <w:ilvl w:val="0"/>
          <w:numId w:val="11"/>
        </w:numPr>
        <w:spacing w:before="240"/>
        <w:ind w:left="567" w:hanging="567"/>
        <w:contextualSpacing w:val="0"/>
        <w:rPr>
          <w:b/>
          <w:szCs w:val="22"/>
        </w:rPr>
      </w:pPr>
      <w:bookmarkStart w:id="2" w:name="_Hlk86162210"/>
      <w:r w:rsidRPr="00891BD2">
        <w:rPr>
          <w:b/>
          <w:szCs w:val="22"/>
        </w:rPr>
        <w:t>Statutární město Karlovy Vary</w:t>
      </w:r>
    </w:p>
    <w:bookmarkEnd w:id="2"/>
    <w:p w14:paraId="2580CD7E" w14:textId="77777777" w:rsidR="00DA7931" w:rsidRPr="00891BD2" w:rsidRDefault="00936CAF" w:rsidP="0088507F">
      <w:pPr>
        <w:pStyle w:val="Text11"/>
        <w:widowControl w:val="0"/>
        <w:spacing w:before="0"/>
        <w:ind w:left="567"/>
        <w:rPr>
          <w:szCs w:val="22"/>
        </w:rPr>
      </w:pPr>
      <w:r w:rsidRPr="00891BD2">
        <w:rPr>
          <w:szCs w:val="22"/>
        </w:rPr>
        <w:t>se sídlem</w:t>
      </w:r>
      <w:r w:rsidR="00DA7931" w:rsidRPr="00891BD2">
        <w:rPr>
          <w:szCs w:val="22"/>
        </w:rPr>
        <w:t>: Moskevská 2035, 360 01 Karlovy Vary</w:t>
      </w:r>
    </w:p>
    <w:p w14:paraId="58131E84" w14:textId="09E1EF62" w:rsidR="00CD461B" w:rsidRPr="00891BD2" w:rsidRDefault="00CD461B" w:rsidP="0088507F">
      <w:pPr>
        <w:pStyle w:val="Text11"/>
        <w:widowControl w:val="0"/>
        <w:spacing w:before="0"/>
        <w:ind w:left="567"/>
        <w:rPr>
          <w:szCs w:val="22"/>
        </w:rPr>
      </w:pPr>
      <w:r w:rsidRPr="00891BD2">
        <w:rPr>
          <w:szCs w:val="22"/>
        </w:rPr>
        <w:t>zastoupené:</w:t>
      </w:r>
      <w:r w:rsidR="000518E0" w:rsidRPr="00891BD2">
        <w:rPr>
          <w:szCs w:val="22"/>
        </w:rPr>
        <w:t xml:space="preserve"> Ing. Andre</w:t>
      </w:r>
      <w:r w:rsidR="00B55E5B" w:rsidRPr="00891BD2">
        <w:rPr>
          <w:szCs w:val="22"/>
        </w:rPr>
        <w:t>ou</w:t>
      </w:r>
      <w:r w:rsidR="000518E0" w:rsidRPr="00891BD2">
        <w:rPr>
          <w:szCs w:val="22"/>
        </w:rPr>
        <w:t xml:space="preserve"> Pfeffer Ferklov</w:t>
      </w:r>
      <w:r w:rsidR="00B55E5B" w:rsidRPr="00891BD2">
        <w:rPr>
          <w:szCs w:val="22"/>
        </w:rPr>
        <w:t>ou</w:t>
      </w:r>
      <w:r w:rsidR="000518E0" w:rsidRPr="00891BD2">
        <w:rPr>
          <w:szCs w:val="22"/>
        </w:rPr>
        <w:t>, MBA</w:t>
      </w:r>
      <w:r w:rsidR="00B55E5B" w:rsidRPr="00891BD2">
        <w:rPr>
          <w:szCs w:val="22"/>
        </w:rPr>
        <w:t>, primátorkou</w:t>
      </w:r>
    </w:p>
    <w:p w14:paraId="2F37CD4C" w14:textId="0B1E9E0B" w:rsidR="00B55E5B" w:rsidRPr="00891BD2" w:rsidRDefault="00CD461B" w:rsidP="0088507F">
      <w:pPr>
        <w:pStyle w:val="Text11"/>
        <w:widowControl w:val="0"/>
        <w:spacing w:before="0"/>
        <w:ind w:left="567"/>
        <w:rPr>
          <w:szCs w:val="22"/>
        </w:rPr>
      </w:pPr>
      <w:r w:rsidRPr="00891BD2">
        <w:rPr>
          <w:szCs w:val="22"/>
        </w:rPr>
        <w:t xml:space="preserve">osoba oprávněná jednat ve věcech </w:t>
      </w:r>
      <w:r w:rsidR="00B55E5B" w:rsidRPr="00891BD2">
        <w:rPr>
          <w:szCs w:val="22"/>
        </w:rPr>
        <w:t xml:space="preserve">technických: </w:t>
      </w:r>
      <w:r w:rsidR="000E511D">
        <w:rPr>
          <w:szCs w:val="22"/>
        </w:rPr>
        <w:t>Ing. Daniel Riedl – vedoucí odboru rozvoje a investic</w:t>
      </w:r>
    </w:p>
    <w:p w14:paraId="4561B8E6" w14:textId="6090DF70" w:rsidR="00B55E5B" w:rsidRPr="00891BD2" w:rsidRDefault="00B55E5B" w:rsidP="0088507F">
      <w:pPr>
        <w:pStyle w:val="Text11"/>
        <w:widowControl w:val="0"/>
        <w:spacing w:before="0"/>
        <w:ind w:left="567"/>
        <w:rPr>
          <w:szCs w:val="22"/>
        </w:rPr>
      </w:pPr>
      <w:r w:rsidRPr="00891BD2">
        <w:rPr>
          <w:szCs w:val="22"/>
        </w:rPr>
        <w:t xml:space="preserve">osoba oprávněná jednat ve věcech </w:t>
      </w:r>
      <w:r w:rsidR="00645F77" w:rsidRPr="00891BD2">
        <w:rPr>
          <w:szCs w:val="22"/>
        </w:rPr>
        <w:t>majetkových</w:t>
      </w:r>
      <w:r w:rsidRPr="00891BD2">
        <w:rPr>
          <w:szCs w:val="22"/>
        </w:rPr>
        <w:t xml:space="preserve">: </w:t>
      </w:r>
      <w:r w:rsidR="000E511D">
        <w:rPr>
          <w:szCs w:val="22"/>
        </w:rPr>
        <w:t>Ing. Rostislav Matyáš – vedoucí odboru majetku</w:t>
      </w:r>
    </w:p>
    <w:p w14:paraId="3553C123" w14:textId="2A8E1FA7" w:rsidR="00B55E5B" w:rsidRPr="00891BD2" w:rsidRDefault="00B55E5B" w:rsidP="0088507F">
      <w:pPr>
        <w:pStyle w:val="Text11"/>
        <w:widowControl w:val="0"/>
        <w:spacing w:before="0"/>
        <w:ind w:left="567"/>
        <w:rPr>
          <w:szCs w:val="22"/>
        </w:rPr>
      </w:pPr>
      <w:r w:rsidRPr="00891BD2">
        <w:rPr>
          <w:szCs w:val="22"/>
        </w:rPr>
        <w:t xml:space="preserve">osoba oprávněná jednat ve věcech </w:t>
      </w:r>
      <w:r w:rsidR="00645F77" w:rsidRPr="00891BD2">
        <w:rPr>
          <w:szCs w:val="22"/>
        </w:rPr>
        <w:t>finančních</w:t>
      </w:r>
      <w:r w:rsidRPr="00891BD2">
        <w:rPr>
          <w:szCs w:val="22"/>
        </w:rPr>
        <w:t xml:space="preserve">: </w:t>
      </w:r>
      <w:r w:rsidR="000E511D">
        <w:rPr>
          <w:szCs w:val="22"/>
        </w:rPr>
        <w:t>Ing. Kamil Kastner – vedoucí odboru financí a ekonomiky</w:t>
      </w:r>
    </w:p>
    <w:p w14:paraId="26143A5A" w14:textId="1DB2B9EF" w:rsidR="00936CAF" w:rsidRPr="00891BD2" w:rsidRDefault="00936CAF" w:rsidP="0088507F">
      <w:pPr>
        <w:pStyle w:val="Text11"/>
        <w:widowControl w:val="0"/>
        <w:spacing w:before="0"/>
        <w:ind w:left="567"/>
        <w:rPr>
          <w:szCs w:val="22"/>
        </w:rPr>
      </w:pPr>
      <w:r w:rsidRPr="00891BD2">
        <w:rPr>
          <w:szCs w:val="22"/>
        </w:rPr>
        <w:t xml:space="preserve">IČO: </w:t>
      </w:r>
      <w:r w:rsidR="00645F77" w:rsidRPr="00891BD2">
        <w:rPr>
          <w:szCs w:val="22"/>
        </w:rPr>
        <w:t>002 54 657</w:t>
      </w:r>
      <w:r w:rsidRPr="00891BD2">
        <w:rPr>
          <w:szCs w:val="22"/>
        </w:rPr>
        <w:t xml:space="preserve"> </w:t>
      </w:r>
    </w:p>
    <w:p w14:paraId="79BA1655" w14:textId="1BA69DC5" w:rsidR="00645F77" w:rsidRPr="00891BD2" w:rsidRDefault="00645F77" w:rsidP="0088507F">
      <w:pPr>
        <w:pStyle w:val="Text11"/>
        <w:widowControl w:val="0"/>
        <w:spacing w:before="0"/>
        <w:ind w:left="567"/>
        <w:rPr>
          <w:szCs w:val="22"/>
        </w:rPr>
      </w:pPr>
      <w:r w:rsidRPr="00891BD2">
        <w:rPr>
          <w:szCs w:val="22"/>
        </w:rPr>
        <w:t>DIČ: CZ00254657</w:t>
      </w:r>
    </w:p>
    <w:p w14:paraId="710F4C35" w14:textId="6B3752FF" w:rsidR="00936CAF" w:rsidRPr="00891BD2" w:rsidRDefault="00936CAF" w:rsidP="0088507F">
      <w:pPr>
        <w:pStyle w:val="Text11"/>
        <w:widowControl w:val="0"/>
        <w:spacing w:before="0"/>
        <w:ind w:left="567"/>
        <w:rPr>
          <w:szCs w:val="22"/>
        </w:rPr>
      </w:pPr>
      <w:r w:rsidRPr="00891BD2">
        <w:rPr>
          <w:szCs w:val="22"/>
        </w:rPr>
        <w:t>bankovní účet</w:t>
      </w:r>
      <w:r w:rsidR="00645F77" w:rsidRPr="00891BD2">
        <w:rPr>
          <w:szCs w:val="22"/>
        </w:rPr>
        <w:t xml:space="preserve">: </w:t>
      </w:r>
    </w:p>
    <w:p w14:paraId="72EB9253" w14:textId="4ACF37F2" w:rsidR="00936CAF" w:rsidRPr="00891BD2" w:rsidRDefault="00936CAF" w:rsidP="0088507F">
      <w:pPr>
        <w:pStyle w:val="Text11"/>
        <w:widowControl w:val="0"/>
        <w:spacing w:before="0"/>
        <w:ind w:left="567"/>
        <w:rPr>
          <w:szCs w:val="22"/>
        </w:rPr>
      </w:pPr>
      <w:r w:rsidRPr="00891BD2">
        <w:rPr>
          <w:szCs w:val="22"/>
        </w:rPr>
        <w:t>(</w:t>
      </w:r>
      <w:r w:rsidR="0004659E" w:rsidRPr="00891BD2">
        <w:rPr>
          <w:szCs w:val="22"/>
        </w:rPr>
        <w:t>„</w:t>
      </w:r>
      <w:r w:rsidR="0004659E" w:rsidRPr="00891BD2">
        <w:rPr>
          <w:b/>
          <w:bCs/>
          <w:szCs w:val="22"/>
        </w:rPr>
        <w:t>Město Karlovy Vary</w:t>
      </w:r>
      <w:r w:rsidRPr="00891BD2">
        <w:rPr>
          <w:szCs w:val="22"/>
        </w:rPr>
        <w:t>")</w:t>
      </w:r>
    </w:p>
    <w:p w14:paraId="52596AC5" w14:textId="77777777" w:rsidR="00936CAF" w:rsidRPr="00891BD2" w:rsidRDefault="00936CAF" w:rsidP="0088507F">
      <w:pPr>
        <w:pStyle w:val="Smluvstranya"/>
        <w:keepNext w:val="0"/>
        <w:widowControl w:val="0"/>
        <w:spacing w:before="240" w:after="240"/>
        <w:rPr>
          <w:szCs w:val="22"/>
        </w:rPr>
      </w:pPr>
      <w:r w:rsidRPr="00891BD2">
        <w:rPr>
          <w:szCs w:val="22"/>
        </w:rPr>
        <w:t>a</w:t>
      </w:r>
    </w:p>
    <w:p w14:paraId="47BAFFEF" w14:textId="77777777" w:rsidR="0017135C" w:rsidRPr="00891BD2" w:rsidRDefault="0017135C" w:rsidP="0088507F">
      <w:pPr>
        <w:pStyle w:val="Odstavecseseznamem"/>
        <w:widowControl w:val="0"/>
        <w:numPr>
          <w:ilvl w:val="0"/>
          <w:numId w:val="11"/>
        </w:numPr>
        <w:spacing w:before="0"/>
        <w:ind w:left="567" w:hanging="567"/>
        <w:contextualSpacing w:val="0"/>
        <w:rPr>
          <w:b/>
          <w:bCs/>
          <w:szCs w:val="22"/>
        </w:rPr>
      </w:pPr>
      <w:r w:rsidRPr="00891BD2">
        <w:rPr>
          <w:b/>
          <w:szCs w:val="22"/>
        </w:rPr>
        <w:t>Accolade</w:t>
      </w:r>
      <w:r w:rsidRPr="00891BD2">
        <w:rPr>
          <w:b/>
          <w:bCs/>
          <w:szCs w:val="22"/>
        </w:rPr>
        <w:t>, s.r.o.</w:t>
      </w:r>
    </w:p>
    <w:p w14:paraId="54D05E6E" w14:textId="73CF9E28" w:rsidR="00081D83" w:rsidRPr="00891BD2" w:rsidRDefault="00936CAF" w:rsidP="0088507F">
      <w:pPr>
        <w:pStyle w:val="Text11"/>
        <w:widowControl w:val="0"/>
        <w:spacing w:before="0"/>
        <w:ind w:left="567"/>
        <w:rPr>
          <w:szCs w:val="22"/>
        </w:rPr>
      </w:pPr>
      <w:r w:rsidRPr="00891BD2">
        <w:rPr>
          <w:szCs w:val="22"/>
        </w:rPr>
        <w:t>se sídlem</w:t>
      </w:r>
      <w:r w:rsidR="00081D83" w:rsidRPr="00891BD2">
        <w:rPr>
          <w:szCs w:val="22"/>
        </w:rPr>
        <w:t>:</w:t>
      </w:r>
      <w:r w:rsidRPr="00891BD2">
        <w:rPr>
          <w:szCs w:val="22"/>
        </w:rPr>
        <w:t xml:space="preserve"> </w:t>
      </w:r>
      <w:r w:rsidR="00081D83" w:rsidRPr="00891BD2">
        <w:rPr>
          <w:szCs w:val="22"/>
        </w:rPr>
        <w:t>Sokolovská 394/17, Karlín, 186 00 Praha 8</w:t>
      </w:r>
    </w:p>
    <w:p w14:paraId="051CA3F1" w14:textId="76C61F52" w:rsidR="00936CAF" w:rsidRPr="00891BD2" w:rsidRDefault="00936CAF" w:rsidP="0088507F">
      <w:pPr>
        <w:pStyle w:val="Text11"/>
        <w:widowControl w:val="0"/>
        <w:spacing w:before="0"/>
        <w:ind w:left="567"/>
        <w:rPr>
          <w:bCs/>
          <w:smallCaps/>
          <w:szCs w:val="22"/>
        </w:rPr>
      </w:pPr>
      <w:r w:rsidRPr="00891BD2">
        <w:rPr>
          <w:szCs w:val="22"/>
        </w:rPr>
        <w:t xml:space="preserve">zapsaná v obchodním rejstříku vedeném </w:t>
      </w:r>
      <w:r w:rsidR="004D4F48" w:rsidRPr="00891BD2">
        <w:rPr>
          <w:szCs w:val="22"/>
        </w:rPr>
        <w:t>Městským s</w:t>
      </w:r>
      <w:r w:rsidRPr="00891BD2">
        <w:rPr>
          <w:szCs w:val="22"/>
        </w:rPr>
        <w:t>oudem v</w:t>
      </w:r>
      <w:r w:rsidR="004D4F48" w:rsidRPr="00891BD2">
        <w:rPr>
          <w:szCs w:val="22"/>
        </w:rPr>
        <w:t> Praze, spisová značka</w:t>
      </w:r>
      <w:r w:rsidRPr="00891BD2">
        <w:rPr>
          <w:szCs w:val="22"/>
        </w:rPr>
        <w:t xml:space="preserve"> </w:t>
      </w:r>
      <w:r w:rsidR="004A3566" w:rsidRPr="00891BD2">
        <w:rPr>
          <w:bCs/>
          <w:smallCaps/>
          <w:szCs w:val="22"/>
        </w:rPr>
        <w:t>C 146043</w:t>
      </w:r>
    </w:p>
    <w:p w14:paraId="7D192370" w14:textId="2F11F79F" w:rsidR="00936CAF" w:rsidRPr="00891BD2" w:rsidRDefault="00936CAF" w:rsidP="0088507F">
      <w:pPr>
        <w:pStyle w:val="Text11"/>
        <w:widowControl w:val="0"/>
        <w:spacing w:before="0"/>
        <w:ind w:left="567"/>
        <w:rPr>
          <w:szCs w:val="22"/>
        </w:rPr>
      </w:pPr>
      <w:r w:rsidRPr="00891BD2">
        <w:rPr>
          <w:szCs w:val="22"/>
        </w:rPr>
        <w:t>zastoupená</w:t>
      </w:r>
      <w:r w:rsidR="004A3566" w:rsidRPr="00891BD2">
        <w:rPr>
          <w:szCs w:val="22"/>
        </w:rPr>
        <w:t>:</w:t>
      </w:r>
      <w:r w:rsidRPr="00891BD2">
        <w:rPr>
          <w:szCs w:val="22"/>
        </w:rPr>
        <w:t xml:space="preserve"> </w:t>
      </w:r>
      <w:r w:rsidR="00194D14" w:rsidRPr="00A25637">
        <w:t>Milanem Kratinou</w:t>
      </w:r>
      <w:r w:rsidR="00194D14" w:rsidRPr="00891BD2">
        <w:rPr>
          <w:szCs w:val="22"/>
        </w:rPr>
        <w:t>, jednatelem</w:t>
      </w:r>
    </w:p>
    <w:p w14:paraId="691F3EB0" w14:textId="1396AC22" w:rsidR="00194D14" w:rsidRPr="00891BD2" w:rsidRDefault="00194D14" w:rsidP="0088507F">
      <w:pPr>
        <w:pStyle w:val="Text11"/>
        <w:widowControl w:val="0"/>
        <w:spacing w:before="0"/>
        <w:ind w:left="567"/>
        <w:rPr>
          <w:szCs w:val="22"/>
        </w:rPr>
      </w:pPr>
      <w:r w:rsidRPr="00891BD2">
        <w:rPr>
          <w:szCs w:val="22"/>
        </w:rPr>
        <w:t xml:space="preserve">IČO: </w:t>
      </w:r>
      <w:r w:rsidR="007C1D0A" w:rsidRPr="00891BD2">
        <w:rPr>
          <w:szCs w:val="22"/>
        </w:rPr>
        <w:t>278 51 371</w:t>
      </w:r>
    </w:p>
    <w:p w14:paraId="6237CEFE" w14:textId="0C2C830C" w:rsidR="007C1D0A" w:rsidRPr="00891BD2" w:rsidRDefault="007C1D0A" w:rsidP="0088507F">
      <w:pPr>
        <w:pStyle w:val="Text11"/>
        <w:widowControl w:val="0"/>
        <w:spacing w:before="0"/>
        <w:ind w:left="567"/>
        <w:rPr>
          <w:szCs w:val="22"/>
        </w:rPr>
      </w:pPr>
      <w:r w:rsidRPr="00891BD2">
        <w:rPr>
          <w:szCs w:val="22"/>
        </w:rPr>
        <w:t xml:space="preserve">DIČ: </w:t>
      </w:r>
      <w:r w:rsidR="00FE126E" w:rsidRPr="00891BD2">
        <w:rPr>
          <w:szCs w:val="22"/>
        </w:rPr>
        <w:t>CZ699003944</w:t>
      </w:r>
    </w:p>
    <w:p w14:paraId="35DAE6BF" w14:textId="251197E7" w:rsidR="007C1D0A" w:rsidRPr="00891BD2" w:rsidRDefault="007C1D0A" w:rsidP="0088507F">
      <w:pPr>
        <w:pStyle w:val="Text11"/>
        <w:widowControl w:val="0"/>
        <w:spacing w:before="0"/>
        <w:ind w:left="567"/>
        <w:rPr>
          <w:szCs w:val="22"/>
        </w:rPr>
      </w:pPr>
      <w:r w:rsidRPr="00891BD2">
        <w:rPr>
          <w:szCs w:val="22"/>
        </w:rPr>
        <w:t xml:space="preserve">bankovní účet: </w:t>
      </w:r>
    </w:p>
    <w:p w14:paraId="261A0F34" w14:textId="77777777" w:rsidR="0041738B" w:rsidRPr="00891BD2" w:rsidRDefault="007C1D0A" w:rsidP="0088507F">
      <w:pPr>
        <w:pStyle w:val="Text11"/>
        <w:widowControl w:val="0"/>
        <w:spacing w:before="0"/>
        <w:ind w:left="567"/>
        <w:rPr>
          <w:szCs w:val="22"/>
        </w:rPr>
      </w:pPr>
      <w:r w:rsidRPr="00891BD2">
        <w:rPr>
          <w:szCs w:val="22"/>
        </w:rPr>
        <w:t>(„</w:t>
      </w:r>
      <w:r w:rsidRPr="00891BD2">
        <w:rPr>
          <w:b/>
          <w:bCs/>
          <w:szCs w:val="22"/>
        </w:rPr>
        <w:t>Accolade</w:t>
      </w:r>
      <w:r w:rsidRPr="00891BD2">
        <w:rPr>
          <w:szCs w:val="22"/>
        </w:rPr>
        <w:t>“</w:t>
      </w:r>
      <w:r w:rsidR="0041738B" w:rsidRPr="00891BD2">
        <w:rPr>
          <w:szCs w:val="22"/>
        </w:rPr>
        <w:t>)</w:t>
      </w:r>
    </w:p>
    <w:p w14:paraId="650236B4" w14:textId="20F97919" w:rsidR="00EA00D2" w:rsidRPr="00891BD2" w:rsidRDefault="00EA00D2" w:rsidP="0088507F">
      <w:pPr>
        <w:pStyle w:val="Smluvstranya"/>
        <w:keepNext w:val="0"/>
        <w:widowControl w:val="0"/>
        <w:spacing w:before="240" w:after="240"/>
        <w:rPr>
          <w:szCs w:val="22"/>
        </w:rPr>
      </w:pPr>
      <w:r w:rsidRPr="00891BD2">
        <w:rPr>
          <w:szCs w:val="22"/>
        </w:rPr>
        <w:t>a</w:t>
      </w:r>
    </w:p>
    <w:p w14:paraId="471C3855" w14:textId="77777777" w:rsidR="00EA00D2" w:rsidRPr="00891BD2" w:rsidRDefault="00EA00D2" w:rsidP="0088507F">
      <w:pPr>
        <w:pStyle w:val="Odstavecseseznamem"/>
        <w:widowControl w:val="0"/>
        <w:numPr>
          <w:ilvl w:val="0"/>
          <w:numId w:val="11"/>
        </w:numPr>
        <w:spacing w:before="0"/>
        <w:ind w:left="567" w:hanging="567"/>
        <w:contextualSpacing w:val="0"/>
        <w:rPr>
          <w:b/>
          <w:szCs w:val="22"/>
        </w:rPr>
      </w:pPr>
      <w:r w:rsidRPr="00891BD2">
        <w:rPr>
          <w:b/>
          <w:szCs w:val="22"/>
        </w:rPr>
        <w:t>Accolade CZ XIX, s.r.o., člen koncernu</w:t>
      </w:r>
    </w:p>
    <w:p w14:paraId="693A39E4" w14:textId="0591D81B" w:rsidR="00EA00D2" w:rsidRPr="00891BD2" w:rsidRDefault="00EA00D2" w:rsidP="0088507F">
      <w:pPr>
        <w:pStyle w:val="Text11"/>
        <w:widowControl w:val="0"/>
        <w:spacing w:before="0"/>
        <w:ind w:left="567"/>
        <w:rPr>
          <w:szCs w:val="22"/>
        </w:rPr>
      </w:pPr>
      <w:r w:rsidRPr="00891BD2">
        <w:rPr>
          <w:szCs w:val="22"/>
        </w:rPr>
        <w:lastRenderedPageBreak/>
        <w:t>se sídlem: Sokolovská 394/17, Karlín, 186 00 Praha 8</w:t>
      </w:r>
    </w:p>
    <w:p w14:paraId="79CBBC70" w14:textId="5A9A4901" w:rsidR="00EA00D2" w:rsidRPr="00891BD2" w:rsidRDefault="00EA00D2" w:rsidP="0088507F">
      <w:pPr>
        <w:pStyle w:val="Text11"/>
        <w:widowControl w:val="0"/>
        <w:spacing w:before="0"/>
        <w:ind w:left="567"/>
        <w:rPr>
          <w:bCs/>
          <w:smallCaps/>
          <w:szCs w:val="22"/>
        </w:rPr>
      </w:pPr>
      <w:r w:rsidRPr="00891BD2">
        <w:rPr>
          <w:szCs w:val="22"/>
        </w:rPr>
        <w:t xml:space="preserve">zapsaná v obchodním rejstříku vedeném Městským soudem v Praze, spisová značka </w:t>
      </w:r>
      <w:r w:rsidRPr="00891BD2">
        <w:rPr>
          <w:bCs/>
          <w:smallCaps/>
          <w:szCs w:val="22"/>
        </w:rPr>
        <w:t>C 252014</w:t>
      </w:r>
    </w:p>
    <w:p w14:paraId="18090203" w14:textId="77777777" w:rsidR="00EA00D2" w:rsidRPr="00891BD2" w:rsidRDefault="00EA00D2" w:rsidP="0088507F">
      <w:pPr>
        <w:pStyle w:val="Text11"/>
        <w:widowControl w:val="0"/>
        <w:spacing w:before="0"/>
        <w:ind w:left="567"/>
        <w:rPr>
          <w:szCs w:val="22"/>
        </w:rPr>
      </w:pPr>
      <w:r w:rsidRPr="00891BD2">
        <w:rPr>
          <w:szCs w:val="22"/>
        </w:rPr>
        <w:t xml:space="preserve">zastoupená: </w:t>
      </w:r>
      <w:r w:rsidRPr="00A25637">
        <w:t>Milanem Kratinou</w:t>
      </w:r>
      <w:r w:rsidRPr="00891BD2">
        <w:rPr>
          <w:szCs w:val="22"/>
        </w:rPr>
        <w:t>, jednatelem</w:t>
      </w:r>
    </w:p>
    <w:p w14:paraId="2C9EE12B" w14:textId="0FD50802" w:rsidR="00EA00D2" w:rsidRPr="00891BD2" w:rsidRDefault="00EA00D2" w:rsidP="0088507F">
      <w:pPr>
        <w:pStyle w:val="Text11"/>
        <w:widowControl w:val="0"/>
        <w:spacing w:before="0"/>
        <w:ind w:left="567"/>
        <w:rPr>
          <w:szCs w:val="22"/>
        </w:rPr>
      </w:pPr>
      <w:r w:rsidRPr="00891BD2">
        <w:rPr>
          <w:szCs w:val="22"/>
        </w:rPr>
        <w:t xml:space="preserve">IČO: </w:t>
      </w:r>
      <w:r w:rsidR="006F18BE" w:rsidRPr="00891BD2">
        <w:rPr>
          <w:szCs w:val="22"/>
        </w:rPr>
        <w:t>046 77 609</w:t>
      </w:r>
    </w:p>
    <w:p w14:paraId="6630EB50" w14:textId="4B2DBEB7" w:rsidR="00EA00D2" w:rsidRPr="00891BD2" w:rsidRDefault="00EA00D2" w:rsidP="0088507F">
      <w:pPr>
        <w:pStyle w:val="Text11"/>
        <w:widowControl w:val="0"/>
        <w:spacing w:before="0"/>
        <w:ind w:left="567"/>
        <w:rPr>
          <w:szCs w:val="22"/>
        </w:rPr>
      </w:pPr>
      <w:r w:rsidRPr="00891BD2">
        <w:rPr>
          <w:szCs w:val="22"/>
        </w:rPr>
        <w:t xml:space="preserve">DIČ: </w:t>
      </w:r>
      <w:r w:rsidR="004277D2" w:rsidRPr="00891BD2">
        <w:rPr>
          <w:szCs w:val="22"/>
        </w:rPr>
        <w:t>CZ699003944</w:t>
      </w:r>
    </w:p>
    <w:p w14:paraId="7DC03AD8" w14:textId="51FBEF52" w:rsidR="00EA00D2" w:rsidRPr="00891BD2" w:rsidRDefault="00EA00D2" w:rsidP="0088507F">
      <w:pPr>
        <w:pStyle w:val="Text11"/>
        <w:widowControl w:val="0"/>
        <w:spacing w:before="0"/>
        <w:ind w:left="567"/>
        <w:rPr>
          <w:szCs w:val="22"/>
        </w:rPr>
      </w:pPr>
      <w:r w:rsidRPr="00891BD2">
        <w:rPr>
          <w:szCs w:val="22"/>
        </w:rPr>
        <w:t xml:space="preserve">bankovní účet: </w:t>
      </w:r>
    </w:p>
    <w:p w14:paraId="529E680E" w14:textId="04C417F9" w:rsidR="00EA00D2" w:rsidRPr="00891BD2" w:rsidRDefault="00EA00D2" w:rsidP="0088507F">
      <w:pPr>
        <w:pStyle w:val="Text11"/>
        <w:widowControl w:val="0"/>
        <w:spacing w:before="0"/>
        <w:ind w:left="567"/>
        <w:rPr>
          <w:szCs w:val="22"/>
        </w:rPr>
      </w:pPr>
      <w:r w:rsidRPr="00891BD2">
        <w:rPr>
          <w:szCs w:val="22"/>
        </w:rPr>
        <w:t>(„</w:t>
      </w:r>
      <w:r w:rsidRPr="00891BD2">
        <w:rPr>
          <w:b/>
          <w:bCs/>
          <w:szCs w:val="22"/>
        </w:rPr>
        <w:t>Accolade</w:t>
      </w:r>
      <w:r w:rsidR="006F18BE" w:rsidRPr="00891BD2">
        <w:rPr>
          <w:b/>
          <w:bCs/>
          <w:szCs w:val="22"/>
        </w:rPr>
        <w:t xml:space="preserve"> XIX</w:t>
      </w:r>
      <w:r w:rsidRPr="00891BD2">
        <w:rPr>
          <w:szCs w:val="22"/>
        </w:rPr>
        <w:t>“)</w:t>
      </w:r>
    </w:p>
    <w:p w14:paraId="3F2D71B8" w14:textId="5E50346A" w:rsidR="00EA00D2" w:rsidRDefault="00EA00D2" w:rsidP="0088507F">
      <w:pPr>
        <w:pStyle w:val="Text11"/>
        <w:widowControl w:val="0"/>
        <w:spacing w:before="0"/>
        <w:ind w:left="567"/>
        <w:rPr>
          <w:szCs w:val="22"/>
        </w:rPr>
      </w:pPr>
    </w:p>
    <w:p w14:paraId="45F7A4C4" w14:textId="1F55924E" w:rsidR="000E511D" w:rsidRDefault="000E511D" w:rsidP="0088507F">
      <w:pPr>
        <w:pStyle w:val="Text11"/>
        <w:widowControl w:val="0"/>
        <w:spacing w:before="0"/>
        <w:ind w:left="567"/>
        <w:rPr>
          <w:szCs w:val="22"/>
        </w:rPr>
      </w:pPr>
    </w:p>
    <w:p w14:paraId="30DA8C15" w14:textId="77777777" w:rsidR="000E511D" w:rsidRPr="00891BD2" w:rsidRDefault="000E511D" w:rsidP="0088507F">
      <w:pPr>
        <w:pStyle w:val="Text11"/>
        <w:widowControl w:val="0"/>
        <w:spacing w:before="0"/>
        <w:ind w:left="567"/>
        <w:rPr>
          <w:szCs w:val="22"/>
        </w:rPr>
      </w:pPr>
    </w:p>
    <w:p w14:paraId="340BE085" w14:textId="3A74CEC3" w:rsidR="00936CAF" w:rsidRPr="00891BD2" w:rsidRDefault="0041738B" w:rsidP="00891BD2">
      <w:pPr>
        <w:pStyle w:val="Text11"/>
        <w:widowControl w:val="0"/>
        <w:spacing w:before="0"/>
        <w:ind w:left="0"/>
        <w:rPr>
          <w:szCs w:val="22"/>
        </w:rPr>
      </w:pPr>
      <w:r w:rsidRPr="00891BD2">
        <w:rPr>
          <w:szCs w:val="22"/>
        </w:rPr>
        <w:t>(</w:t>
      </w:r>
      <w:r w:rsidR="007D5FFC" w:rsidRPr="00891BD2">
        <w:rPr>
          <w:szCs w:val="22"/>
        </w:rPr>
        <w:t>Měst</w:t>
      </w:r>
      <w:r w:rsidR="006F18BE" w:rsidRPr="00891BD2">
        <w:rPr>
          <w:szCs w:val="22"/>
        </w:rPr>
        <w:t>o</w:t>
      </w:r>
      <w:r w:rsidR="007D5FFC" w:rsidRPr="00891BD2">
        <w:rPr>
          <w:szCs w:val="22"/>
        </w:rPr>
        <w:t xml:space="preserve"> Karlovy Vary</w:t>
      </w:r>
      <w:r w:rsidR="006F18BE" w:rsidRPr="00891BD2">
        <w:rPr>
          <w:szCs w:val="22"/>
        </w:rPr>
        <w:t>, Accolade a Accolade XIX</w:t>
      </w:r>
      <w:r w:rsidR="007D5FFC" w:rsidRPr="00891BD2">
        <w:rPr>
          <w:szCs w:val="22"/>
        </w:rPr>
        <w:t xml:space="preserve"> dále jen „</w:t>
      </w:r>
      <w:r w:rsidR="007D5FFC" w:rsidRPr="00891BD2">
        <w:rPr>
          <w:b/>
          <w:bCs/>
          <w:szCs w:val="22"/>
        </w:rPr>
        <w:t>Smluvní strany</w:t>
      </w:r>
      <w:r w:rsidR="007D5FFC" w:rsidRPr="00891BD2">
        <w:rPr>
          <w:szCs w:val="22"/>
        </w:rPr>
        <w:t xml:space="preserve">“ nebo </w:t>
      </w:r>
      <w:r w:rsidR="00891BD2">
        <w:rPr>
          <w:szCs w:val="22"/>
        </w:rPr>
        <w:t>„</w:t>
      </w:r>
      <w:r w:rsidR="00891BD2" w:rsidRPr="00891BD2">
        <w:rPr>
          <w:b/>
          <w:bCs/>
          <w:szCs w:val="22"/>
        </w:rPr>
        <w:t>Strany</w:t>
      </w:r>
      <w:r w:rsidR="00891BD2">
        <w:rPr>
          <w:szCs w:val="22"/>
        </w:rPr>
        <w:t xml:space="preserve">“ a </w:t>
      </w:r>
      <w:r w:rsidR="007D5FFC" w:rsidRPr="00891BD2">
        <w:rPr>
          <w:szCs w:val="22"/>
        </w:rPr>
        <w:t>samostatně „</w:t>
      </w:r>
      <w:r w:rsidR="007D5FFC" w:rsidRPr="00891BD2">
        <w:rPr>
          <w:b/>
          <w:bCs/>
          <w:szCs w:val="22"/>
        </w:rPr>
        <w:t>Smluvní strana</w:t>
      </w:r>
      <w:r w:rsidR="007D5FFC" w:rsidRPr="00891BD2">
        <w:rPr>
          <w:szCs w:val="22"/>
        </w:rPr>
        <w:t>“</w:t>
      </w:r>
      <w:r w:rsidR="00891BD2">
        <w:rPr>
          <w:szCs w:val="22"/>
        </w:rPr>
        <w:t xml:space="preserve"> nebo „</w:t>
      </w:r>
      <w:r w:rsidR="00891BD2" w:rsidRPr="00891BD2">
        <w:rPr>
          <w:b/>
          <w:bCs/>
          <w:szCs w:val="22"/>
        </w:rPr>
        <w:t>Strana</w:t>
      </w:r>
      <w:r w:rsidR="00891BD2">
        <w:rPr>
          <w:szCs w:val="22"/>
        </w:rPr>
        <w:t>“</w:t>
      </w:r>
      <w:r w:rsidR="00936CAF" w:rsidRPr="00891BD2">
        <w:rPr>
          <w:szCs w:val="22"/>
        </w:rPr>
        <w:t>)</w:t>
      </w:r>
    </w:p>
    <w:p w14:paraId="7300916B" w14:textId="08225DDF" w:rsidR="001D1FF9" w:rsidRPr="00891BD2" w:rsidRDefault="001D1FF9" w:rsidP="0088507F">
      <w:pPr>
        <w:widowControl w:val="0"/>
        <w:spacing w:before="240" w:after="240"/>
        <w:jc w:val="center"/>
        <w:rPr>
          <w:b/>
          <w:bCs/>
          <w:szCs w:val="22"/>
        </w:rPr>
      </w:pPr>
      <w:r w:rsidRPr="00891BD2">
        <w:rPr>
          <w:b/>
          <w:bCs/>
          <w:szCs w:val="22"/>
        </w:rPr>
        <w:t>uzav</w:t>
      </w:r>
      <w:r w:rsidR="00123D7E" w:rsidRPr="00891BD2">
        <w:rPr>
          <w:b/>
          <w:bCs/>
          <w:szCs w:val="22"/>
        </w:rPr>
        <w:t xml:space="preserve">írají </w:t>
      </w:r>
      <w:r w:rsidR="00861C87" w:rsidRPr="00891BD2">
        <w:rPr>
          <w:b/>
          <w:bCs/>
          <w:szCs w:val="22"/>
        </w:rPr>
        <w:t>z</w:t>
      </w:r>
      <w:r w:rsidR="003B0D66" w:rsidRPr="00891BD2">
        <w:rPr>
          <w:b/>
          <w:bCs/>
          <w:szCs w:val="22"/>
        </w:rPr>
        <w:t xml:space="preserve">a využití ustanovení </w:t>
      </w:r>
      <w:r w:rsidR="001E5C2F" w:rsidRPr="00891BD2">
        <w:rPr>
          <w:b/>
          <w:bCs/>
          <w:szCs w:val="22"/>
        </w:rPr>
        <w:t>čl. XI odst. 11.1 Smlouvy</w:t>
      </w:r>
      <w:r w:rsidRPr="00891BD2">
        <w:rPr>
          <w:b/>
          <w:bCs/>
          <w:szCs w:val="22"/>
        </w:rPr>
        <w:t xml:space="preserve"> v souladu s ustanovením § 1746 a</w:t>
      </w:r>
      <w:r w:rsidR="00FF3075" w:rsidRPr="00891BD2">
        <w:rPr>
          <w:b/>
          <w:bCs/>
          <w:szCs w:val="22"/>
        </w:rPr>
        <w:t> </w:t>
      </w:r>
      <w:r w:rsidRPr="00891BD2">
        <w:rPr>
          <w:b/>
          <w:bCs/>
          <w:szCs w:val="22"/>
        </w:rPr>
        <w:t>§</w:t>
      </w:r>
      <w:r w:rsidR="00FF3075" w:rsidRPr="00891BD2">
        <w:rPr>
          <w:b/>
          <w:bCs/>
          <w:szCs w:val="22"/>
        </w:rPr>
        <w:t> </w:t>
      </w:r>
      <w:r w:rsidRPr="00891BD2">
        <w:rPr>
          <w:b/>
          <w:bCs/>
          <w:szCs w:val="22"/>
        </w:rPr>
        <w:t xml:space="preserve">1901 zákona č. 89/2012 Sb., občanský zákoník, ve znění pozdějších předpisů (dále jen „občanský zákoník“) tento dodatek č. </w:t>
      </w:r>
      <w:r w:rsidR="00861C87" w:rsidRPr="00891BD2">
        <w:rPr>
          <w:b/>
          <w:bCs/>
          <w:szCs w:val="22"/>
        </w:rPr>
        <w:t>3</w:t>
      </w:r>
      <w:r w:rsidRPr="00891BD2">
        <w:rPr>
          <w:b/>
          <w:bCs/>
          <w:szCs w:val="22"/>
        </w:rPr>
        <w:t xml:space="preserve"> ke Smlouvě (dále jen „Dodatek č. </w:t>
      </w:r>
      <w:r w:rsidR="00861C87" w:rsidRPr="00891BD2">
        <w:rPr>
          <w:b/>
          <w:bCs/>
          <w:szCs w:val="22"/>
        </w:rPr>
        <w:t>3</w:t>
      </w:r>
      <w:r w:rsidRPr="00891BD2">
        <w:rPr>
          <w:b/>
          <w:bCs/>
          <w:szCs w:val="22"/>
        </w:rPr>
        <w:t>“)</w:t>
      </w:r>
    </w:p>
    <w:p w14:paraId="275A20B5" w14:textId="77777777" w:rsidR="001D1FF9" w:rsidRPr="00891BD2" w:rsidRDefault="001D1FF9" w:rsidP="0088507F">
      <w:pPr>
        <w:pStyle w:val="Zklad1"/>
        <w:widowControl w:val="0"/>
        <w:numPr>
          <w:ilvl w:val="0"/>
          <w:numId w:val="10"/>
        </w:numPr>
        <w:tabs>
          <w:tab w:val="left" w:pos="1276"/>
        </w:tabs>
        <w:spacing w:before="0"/>
        <w:ind w:left="567" w:hanging="567"/>
        <w:rPr>
          <w:sz w:val="22"/>
          <w:szCs w:val="22"/>
        </w:rPr>
      </w:pPr>
      <w:bookmarkStart w:id="3" w:name="FirstPara"/>
      <w:bookmarkEnd w:id="3"/>
      <w:r w:rsidRPr="00891BD2">
        <w:rPr>
          <w:sz w:val="22"/>
          <w:szCs w:val="22"/>
        </w:rPr>
        <w:t>Úvodní ustanovení</w:t>
      </w:r>
    </w:p>
    <w:p w14:paraId="47A57913" w14:textId="0678E830" w:rsidR="001D1FF9" w:rsidRPr="00891BD2" w:rsidRDefault="006F18BE"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Město Karlovy Vary a Accolade („</w:t>
      </w:r>
      <w:r w:rsidRPr="00891BD2">
        <w:rPr>
          <w:b/>
          <w:bCs w:val="0"/>
          <w:sz w:val="22"/>
          <w:szCs w:val="22"/>
        </w:rPr>
        <w:t>Strany Smlouvy</w:t>
      </w:r>
      <w:r w:rsidRPr="00891BD2">
        <w:rPr>
          <w:sz w:val="22"/>
          <w:szCs w:val="22"/>
        </w:rPr>
        <w:t>“)</w:t>
      </w:r>
      <w:r w:rsidR="00221508" w:rsidRPr="00891BD2">
        <w:rPr>
          <w:sz w:val="22"/>
          <w:szCs w:val="22"/>
        </w:rPr>
        <w:t xml:space="preserve"> uzavřel</w:t>
      </w:r>
      <w:r w:rsidRPr="00891BD2">
        <w:rPr>
          <w:sz w:val="22"/>
          <w:szCs w:val="22"/>
        </w:rPr>
        <w:t>i</w:t>
      </w:r>
      <w:r w:rsidR="00221508" w:rsidRPr="00891BD2">
        <w:rPr>
          <w:sz w:val="22"/>
          <w:szCs w:val="22"/>
        </w:rPr>
        <w:t xml:space="preserve"> dne </w:t>
      </w:r>
      <w:r w:rsidR="002F1A34" w:rsidRPr="00891BD2">
        <w:rPr>
          <w:sz w:val="22"/>
          <w:szCs w:val="22"/>
        </w:rPr>
        <w:t>8</w:t>
      </w:r>
      <w:r w:rsidR="00221508" w:rsidRPr="00891BD2">
        <w:rPr>
          <w:sz w:val="22"/>
          <w:szCs w:val="22"/>
        </w:rPr>
        <w:t xml:space="preserve">. </w:t>
      </w:r>
      <w:r w:rsidR="00CA1B23" w:rsidRPr="00891BD2">
        <w:rPr>
          <w:sz w:val="22"/>
          <w:szCs w:val="22"/>
        </w:rPr>
        <w:t>8</w:t>
      </w:r>
      <w:r w:rsidR="00221508" w:rsidRPr="00891BD2">
        <w:rPr>
          <w:sz w:val="22"/>
          <w:szCs w:val="22"/>
        </w:rPr>
        <w:t>. 20</w:t>
      </w:r>
      <w:r w:rsidR="002F1A34" w:rsidRPr="00891BD2">
        <w:rPr>
          <w:sz w:val="22"/>
          <w:szCs w:val="22"/>
        </w:rPr>
        <w:t>1</w:t>
      </w:r>
      <w:r w:rsidR="00D0409B" w:rsidRPr="00891BD2">
        <w:rPr>
          <w:sz w:val="22"/>
          <w:szCs w:val="22"/>
        </w:rPr>
        <w:t>6</w:t>
      </w:r>
      <w:r w:rsidR="002F1A34" w:rsidRPr="00891BD2">
        <w:rPr>
          <w:sz w:val="22"/>
          <w:szCs w:val="22"/>
        </w:rPr>
        <w:t xml:space="preserve"> </w:t>
      </w:r>
      <w:r w:rsidR="00221508" w:rsidRPr="00891BD2">
        <w:rPr>
          <w:sz w:val="22"/>
          <w:szCs w:val="22"/>
        </w:rPr>
        <w:t>Smlouvu, jejímž předmětem</w:t>
      </w:r>
      <w:r w:rsidR="004E7218" w:rsidRPr="00891BD2">
        <w:rPr>
          <w:sz w:val="22"/>
          <w:szCs w:val="22"/>
        </w:rPr>
        <w:t xml:space="preserve"> je </w:t>
      </w:r>
      <w:r w:rsidR="00A6646B" w:rsidRPr="00891BD2">
        <w:rPr>
          <w:sz w:val="22"/>
          <w:szCs w:val="22"/>
        </w:rPr>
        <w:t xml:space="preserve">vymezení finanční spolupráce </w:t>
      </w:r>
      <w:r w:rsidRPr="00891BD2">
        <w:rPr>
          <w:sz w:val="22"/>
          <w:szCs w:val="22"/>
        </w:rPr>
        <w:t>Stran Smlouvy</w:t>
      </w:r>
      <w:r w:rsidR="00A6646B" w:rsidRPr="00891BD2">
        <w:rPr>
          <w:sz w:val="22"/>
          <w:szCs w:val="22"/>
        </w:rPr>
        <w:t xml:space="preserve"> při </w:t>
      </w:r>
      <w:r w:rsidR="00E523EB" w:rsidRPr="00891BD2">
        <w:rPr>
          <w:sz w:val="22"/>
          <w:szCs w:val="22"/>
        </w:rPr>
        <w:t xml:space="preserve">realizaci zadávacího řízení </w:t>
      </w:r>
      <w:r w:rsidR="005F182D" w:rsidRPr="00891BD2">
        <w:rPr>
          <w:sz w:val="22"/>
          <w:szCs w:val="22"/>
        </w:rPr>
        <w:t>a</w:t>
      </w:r>
      <w:r w:rsidRPr="00891BD2">
        <w:rPr>
          <w:sz w:val="22"/>
          <w:szCs w:val="22"/>
        </w:rPr>
        <w:t> </w:t>
      </w:r>
      <w:r w:rsidR="005F182D" w:rsidRPr="00891BD2">
        <w:rPr>
          <w:sz w:val="22"/>
          <w:szCs w:val="22"/>
        </w:rPr>
        <w:t xml:space="preserve">zadání veřejné zakázky </w:t>
      </w:r>
      <w:r w:rsidR="00F418F4" w:rsidRPr="00891BD2">
        <w:rPr>
          <w:sz w:val="22"/>
          <w:szCs w:val="22"/>
        </w:rPr>
        <w:t xml:space="preserve">na </w:t>
      </w:r>
      <w:r w:rsidR="003211AB" w:rsidRPr="00891BD2">
        <w:rPr>
          <w:sz w:val="22"/>
          <w:szCs w:val="22"/>
        </w:rPr>
        <w:t>výběr zhotovitele díla – stavby s názvem: „</w:t>
      </w:r>
      <w:r w:rsidR="003211AB" w:rsidRPr="00891BD2">
        <w:rPr>
          <w:i/>
          <w:iCs/>
          <w:sz w:val="22"/>
          <w:szCs w:val="22"/>
        </w:rPr>
        <w:t xml:space="preserve">Rozšíření </w:t>
      </w:r>
      <w:r w:rsidR="00557814" w:rsidRPr="00891BD2">
        <w:rPr>
          <w:i/>
          <w:iCs/>
          <w:sz w:val="22"/>
          <w:szCs w:val="22"/>
        </w:rPr>
        <w:t>místní komunikace ul. Hlavní, k.ú. Bohatice, Karlovy Vary</w:t>
      </w:r>
      <w:r w:rsidR="00557814" w:rsidRPr="00891BD2">
        <w:rPr>
          <w:sz w:val="22"/>
          <w:szCs w:val="22"/>
        </w:rPr>
        <w:t>“ („</w:t>
      </w:r>
      <w:r w:rsidR="00557814" w:rsidRPr="00891BD2">
        <w:rPr>
          <w:b/>
          <w:bCs w:val="0"/>
          <w:sz w:val="22"/>
          <w:szCs w:val="22"/>
        </w:rPr>
        <w:t>Veřejná zakázka</w:t>
      </w:r>
      <w:r w:rsidR="00557814" w:rsidRPr="00891BD2">
        <w:rPr>
          <w:sz w:val="22"/>
          <w:szCs w:val="22"/>
        </w:rPr>
        <w:t xml:space="preserve">“) a </w:t>
      </w:r>
      <w:r w:rsidR="00B25340" w:rsidRPr="00891BD2">
        <w:rPr>
          <w:sz w:val="22"/>
          <w:szCs w:val="22"/>
        </w:rPr>
        <w:t xml:space="preserve">v této souvislosti úprava vzájemných práv a povinností </w:t>
      </w:r>
      <w:r w:rsidRPr="00891BD2">
        <w:rPr>
          <w:sz w:val="22"/>
          <w:szCs w:val="22"/>
        </w:rPr>
        <w:t xml:space="preserve">Stran Smlouvy </w:t>
      </w:r>
      <w:r w:rsidR="00A42286" w:rsidRPr="00891BD2">
        <w:rPr>
          <w:sz w:val="22"/>
          <w:szCs w:val="22"/>
        </w:rPr>
        <w:t xml:space="preserve">ve vztahu k zadávacímu řízení na Veřejnou zakázku, včetně spolupráce </w:t>
      </w:r>
      <w:r w:rsidRPr="00891BD2">
        <w:rPr>
          <w:sz w:val="22"/>
          <w:szCs w:val="22"/>
        </w:rPr>
        <w:t xml:space="preserve">Stran Smlouvy </w:t>
      </w:r>
      <w:r w:rsidR="005279F8" w:rsidRPr="00891BD2">
        <w:rPr>
          <w:sz w:val="22"/>
          <w:szCs w:val="22"/>
        </w:rPr>
        <w:t>při následné realizaci předmětu Veřejné zakázky, jakož i činnostech nezbytných pro tuto realizaci.</w:t>
      </w:r>
    </w:p>
    <w:p w14:paraId="469F9A89" w14:textId="459B70ED" w:rsidR="00E13465" w:rsidRPr="00891BD2" w:rsidRDefault="006F18BE"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Strany Smlouvy</w:t>
      </w:r>
      <w:r w:rsidR="00E13465" w:rsidRPr="00891BD2">
        <w:rPr>
          <w:sz w:val="22"/>
          <w:szCs w:val="22"/>
        </w:rPr>
        <w:t xml:space="preserve"> si v čl. I. odst. 1.2 sjednaly, že </w:t>
      </w:r>
      <w:r w:rsidR="00DE31E9" w:rsidRPr="00891BD2">
        <w:rPr>
          <w:sz w:val="22"/>
          <w:szCs w:val="22"/>
        </w:rPr>
        <w:t xml:space="preserve">budou v zadávacím řízení na Veřejnou zakázku postupovat společně, a to dle </w:t>
      </w:r>
      <w:r w:rsidR="005A7D5C" w:rsidRPr="00891BD2">
        <w:rPr>
          <w:sz w:val="22"/>
          <w:szCs w:val="22"/>
        </w:rPr>
        <w:t>§ 7 odst. 1 zákona č. 134/2016 Sb., o zadávání veřejných zakázek, ve znění pozdějších předpisů („</w:t>
      </w:r>
      <w:r w:rsidR="005A7D5C" w:rsidRPr="00891BD2">
        <w:rPr>
          <w:b/>
          <w:bCs w:val="0"/>
          <w:sz w:val="22"/>
          <w:szCs w:val="22"/>
        </w:rPr>
        <w:t>ZZVZ</w:t>
      </w:r>
      <w:r w:rsidR="005A7D5C" w:rsidRPr="00891BD2">
        <w:rPr>
          <w:sz w:val="22"/>
          <w:szCs w:val="22"/>
        </w:rPr>
        <w:t>“) formou spole</w:t>
      </w:r>
      <w:r w:rsidR="00F72869" w:rsidRPr="00891BD2">
        <w:rPr>
          <w:sz w:val="22"/>
          <w:szCs w:val="22"/>
        </w:rPr>
        <w:t>čného zadávání.</w:t>
      </w:r>
      <w:r w:rsidR="00E13465" w:rsidRPr="00891BD2">
        <w:rPr>
          <w:sz w:val="22"/>
          <w:szCs w:val="22"/>
        </w:rPr>
        <w:t xml:space="preserve"> </w:t>
      </w:r>
    </w:p>
    <w:p w14:paraId="3DDBEE65" w14:textId="367B7A8A" w:rsidR="00FD5156" w:rsidRPr="00891BD2" w:rsidRDefault="00FD5156"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Realizace předmětu Veřejné zakázky spočívající ve zhotovení stavby „</w:t>
      </w:r>
      <w:r w:rsidRPr="00891BD2">
        <w:rPr>
          <w:i/>
          <w:iCs/>
          <w:sz w:val="22"/>
          <w:szCs w:val="22"/>
        </w:rPr>
        <w:t>Rozšíření místní komunikace ul. Hlavní, k.ú. Bohatice, Karlovy Vary</w:t>
      </w:r>
      <w:r w:rsidRPr="00891BD2">
        <w:rPr>
          <w:sz w:val="22"/>
          <w:szCs w:val="22"/>
        </w:rPr>
        <w:t>“</w:t>
      </w:r>
      <w:r w:rsidR="00A35862" w:rsidRPr="00891BD2">
        <w:rPr>
          <w:sz w:val="22"/>
          <w:szCs w:val="22"/>
        </w:rPr>
        <w:t xml:space="preserve"> </w:t>
      </w:r>
      <w:r w:rsidR="00504DA1" w:rsidRPr="00891BD2">
        <w:rPr>
          <w:sz w:val="22"/>
          <w:szCs w:val="22"/>
        </w:rPr>
        <w:t>(„</w:t>
      </w:r>
      <w:r w:rsidR="00504DA1" w:rsidRPr="00891BD2">
        <w:rPr>
          <w:b/>
          <w:bCs w:val="0"/>
          <w:sz w:val="22"/>
          <w:szCs w:val="22"/>
        </w:rPr>
        <w:t>Záměr</w:t>
      </w:r>
      <w:r w:rsidR="00504DA1" w:rsidRPr="00891BD2">
        <w:rPr>
          <w:sz w:val="22"/>
          <w:szCs w:val="22"/>
        </w:rPr>
        <w:t xml:space="preserve">“) </w:t>
      </w:r>
      <w:r w:rsidR="00407348" w:rsidRPr="00891BD2">
        <w:rPr>
          <w:sz w:val="22"/>
          <w:szCs w:val="22"/>
        </w:rPr>
        <w:t>je ve veřejném zájmu, neboť rozší</w:t>
      </w:r>
      <w:r w:rsidR="00CE0667" w:rsidRPr="00891BD2">
        <w:rPr>
          <w:sz w:val="22"/>
          <w:szCs w:val="22"/>
        </w:rPr>
        <w:t xml:space="preserve">ření místní komunikace dojde k lepšímu zpřístupnění nejen celé plánované průmyslové zóny </w:t>
      </w:r>
      <w:r w:rsidR="00476DCE" w:rsidRPr="00891BD2">
        <w:rPr>
          <w:sz w:val="22"/>
          <w:szCs w:val="22"/>
        </w:rPr>
        <w:t xml:space="preserve">Karlových </w:t>
      </w:r>
      <w:r w:rsidR="00504DA1" w:rsidRPr="00891BD2">
        <w:rPr>
          <w:sz w:val="22"/>
          <w:szCs w:val="22"/>
        </w:rPr>
        <w:t>V</w:t>
      </w:r>
      <w:r w:rsidR="00476DCE" w:rsidRPr="00891BD2">
        <w:rPr>
          <w:sz w:val="22"/>
          <w:szCs w:val="22"/>
        </w:rPr>
        <w:t xml:space="preserve">arů, ale i </w:t>
      </w:r>
      <w:r w:rsidR="00762B25" w:rsidRPr="00891BD2">
        <w:rPr>
          <w:sz w:val="22"/>
          <w:szCs w:val="22"/>
        </w:rPr>
        <w:t xml:space="preserve">ke zpřístupnění </w:t>
      </w:r>
      <w:r w:rsidR="00476DCE" w:rsidRPr="00891BD2">
        <w:rPr>
          <w:sz w:val="22"/>
          <w:szCs w:val="22"/>
        </w:rPr>
        <w:t>průmyslového areálu v </w:t>
      </w:r>
      <w:r w:rsidR="00762B25" w:rsidRPr="00891BD2">
        <w:rPr>
          <w:sz w:val="22"/>
          <w:szCs w:val="22"/>
        </w:rPr>
        <w:t>lokalitě</w:t>
      </w:r>
      <w:r w:rsidR="00476DCE" w:rsidRPr="00891BD2">
        <w:rPr>
          <w:sz w:val="22"/>
          <w:szCs w:val="22"/>
        </w:rPr>
        <w:t xml:space="preserve"> Bohatice</w:t>
      </w:r>
      <w:r w:rsidR="00550F6E" w:rsidRPr="00891BD2">
        <w:rPr>
          <w:sz w:val="22"/>
          <w:szCs w:val="22"/>
        </w:rPr>
        <w:t>, který v budoucnu nabídne pracovní příležitosti obyvatelům města Karlovy Vary.</w:t>
      </w:r>
    </w:p>
    <w:p w14:paraId="4ED6665B" w14:textId="08C815D6" w:rsidR="00017284" w:rsidRPr="00891BD2" w:rsidRDefault="00F72869"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 xml:space="preserve">V průběhu doby trvání Smlouvy </w:t>
      </w:r>
      <w:r w:rsidR="00550F6E" w:rsidRPr="00891BD2">
        <w:rPr>
          <w:sz w:val="22"/>
          <w:szCs w:val="22"/>
        </w:rPr>
        <w:t xml:space="preserve">došlo ke změně potřeb </w:t>
      </w:r>
      <w:r w:rsidR="006F18BE" w:rsidRPr="00891BD2">
        <w:rPr>
          <w:sz w:val="22"/>
          <w:szCs w:val="22"/>
        </w:rPr>
        <w:t>Stran Smlouvy</w:t>
      </w:r>
      <w:r w:rsidR="009C48ED" w:rsidRPr="00891BD2">
        <w:rPr>
          <w:sz w:val="22"/>
          <w:szCs w:val="22"/>
        </w:rPr>
        <w:t xml:space="preserve">, zejména pak časových potřeb ve vztahu k realizaci a zprovoznění </w:t>
      </w:r>
      <w:r w:rsidR="00504DA1" w:rsidRPr="00891BD2">
        <w:rPr>
          <w:sz w:val="22"/>
          <w:szCs w:val="22"/>
        </w:rPr>
        <w:t>Záměru</w:t>
      </w:r>
      <w:r w:rsidR="009C48ED" w:rsidRPr="00891BD2">
        <w:rPr>
          <w:sz w:val="22"/>
          <w:szCs w:val="22"/>
        </w:rPr>
        <w:t xml:space="preserve">. Stávající </w:t>
      </w:r>
      <w:r w:rsidR="00591B64" w:rsidRPr="00891BD2">
        <w:rPr>
          <w:sz w:val="22"/>
          <w:szCs w:val="22"/>
        </w:rPr>
        <w:t xml:space="preserve">způsob realizace </w:t>
      </w:r>
      <w:r w:rsidR="00504DA1" w:rsidRPr="00891BD2">
        <w:rPr>
          <w:sz w:val="22"/>
          <w:szCs w:val="22"/>
        </w:rPr>
        <w:t xml:space="preserve">Záměru </w:t>
      </w:r>
      <w:r w:rsidR="00A35862" w:rsidRPr="00891BD2">
        <w:rPr>
          <w:sz w:val="22"/>
          <w:szCs w:val="22"/>
        </w:rPr>
        <w:t xml:space="preserve">formou společného zadání Veřejné zakázky </w:t>
      </w:r>
      <w:r w:rsidR="00E34E80" w:rsidRPr="00891BD2">
        <w:rPr>
          <w:sz w:val="22"/>
          <w:szCs w:val="22"/>
        </w:rPr>
        <w:t xml:space="preserve">ve smyslu § 7 ZZVZ a </w:t>
      </w:r>
      <w:r w:rsidR="003A0A15" w:rsidRPr="00891BD2">
        <w:rPr>
          <w:sz w:val="22"/>
          <w:szCs w:val="22"/>
        </w:rPr>
        <w:t xml:space="preserve">v termínech upravených ve Smlouvě a současně zejména v termínech daných pro zadání Veřejné zakázky ZZVZ </w:t>
      </w:r>
      <w:r w:rsidR="00941994" w:rsidRPr="00891BD2">
        <w:rPr>
          <w:sz w:val="22"/>
          <w:szCs w:val="22"/>
        </w:rPr>
        <w:t xml:space="preserve">není nadále vyhovující </w:t>
      </w:r>
      <w:r w:rsidR="00381F5B" w:rsidRPr="00891BD2">
        <w:rPr>
          <w:sz w:val="22"/>
          <w:szCs w:val="22"/>
        </w:rPr>
        <w:t xml:space="preserve">aktuální potřebě </w:t>
      </w:r>
      <w:r w:rsidR="006F18BE" w:rsidRPr="00891BD2">
        <w:rPr>
          <w:sz w:val="22"/>
          <w:szCs w:val="22"/>
        </w:rPr>
        <w:t xml:space="preserve">Stran Smlouvy </w:t>
      </w:r>
      <w:r w:rsidR="00381F5B" w:rsidRPr="00891BD2">
        <w:rPr>
          <w:sz w:val="22"/>
          <w:szCs w:val="22"/>
        </w:rPr>
        <w:t xml:space="preserve">na dokončení realizace a zprovoznění </w:t>
      </w:r>
      <w:r w:rsidR="00504DA1" w:rsidRPr="00891BD2">
        <w:rPr>
          <w:sz w:val="22"/>
          <w:szCs w:val="22"/>
        </w:rPr>
        <w:t>Záměru</w:t>
      </w:r>
      <w:r w:rsidR="00381F5B" w:rsidRPr="00891BD2">
        <w:rPr>
          <w:sz w:val="22"/>
          <w:szCs w:val="22"/>
        </w:rPr>
        <w:t>.</w:t>
      </w:r>
    </w:p>
    <w:p w14:paraId="0A8098F4" w14:textId="30C5CF5E" w:rsidR="00DF5218" w:rsidRPr="00891BD2" w:rsidRDefault="00F44592"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lastRenderedPageBreak/>
        <w:t>Smluvní strany</w:t>
      </w:r>
      <w:r w:rsidR="00DF5218" w:rsidRPr="00891BD2">
        <w:rPr>
          <w:sz w:val="22"/>
          <w:szCs w:val="22"/>
        </w:rPr>
        <w:t xml:space="preserve"> se dohodly, že smluvní stranou Smlouvy bude </w:t>
      </w:r>
      <w:r w:rsidRPr="00891BD2">
        <w:rPr>
          <w:sz w:val="22"/>
          <w:szCs w:val="22"/>
        </w:rPr>
        <w:t>vedle Města Karlovy Vary a Accolade rovněž Accolade XIX.</w:t>
      </w:r>
    </w:p>
    <w:p w14:paraId="3259A019" w14:textId="19EBFC59" w:rsidR="00905D83" w:rsidRPr="00891BD2" w:rsidRDefault="00905D83"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 xml:space="preserve">Účelem tohoto Dodatku č. 3 je tak </w:t>
      </w:r>
      <w:r w:rsidR="001C1692" w:rsidRPr="00891BD2">
        <w:rPr>
          <w:sz w:val="22"/>
          <w:szCs w:val="22"/>
        </w:rPr>
        <w:t xml:space="preserve">úprava práv a povinností stran </w:t>
      </w:r>
      <w:r w:rsidR="009F623C" w:rsidRPr="00891BD2">
        <w:rPr>
          <w:sz w:val="22"/>
          <w:szCs w:val="22"/>
        </w:rPr>
        <w:t>a</w:t>
      </w:r>
      <w:r w:rsidR="001C1692" w:rsidRPr="00891BD2">
        <w:rPr>
          <w:sz w:val="22"/>
          <w:szCs w:val="22"/>
        </w:rPr>
        <w:t xml:space="preserve"> </w:t>
      </w:r>
      <w:r w:rsidR="00947AB1" w:rsidRPr="00891BD2">
        <w:rPr>
          <w:sz w:val="22"/>
          <w:szCs w:val="22"/>
        </w:rPr>
        <w:t xml:space="preserve">vzájemné </w:t>
      </w:r>
      <w:r w:rsidR="000418B3" w:rsidRPr="00891BD2">
        <w:rPr>
          <w:sz w:val="22"/>
          <w:szCs w:val="22"/>
        </w:rPr>
        <w:t>spoluprác</w:t>
      </w:r>
      <w:r w:rsidR="009F623C" w:rsidRPr="00891BD2">
        <w:rPr>
          <w:sz w:val="22"/>
          <w:szCs w:val="22"/>
        </w:rPr>
        <w:t xml:space="preserve">e </w:t>
      </w:r>
      <w:r w:rsidR="00947AB1" w:rsidRPr="00891BD2">
        <w:rPr>
          <w:sz w:val="22"/>
          <w:szCs w:val="22"/>
        </w:rPr>
        <w:t xml:space="preserve">Smluvních stran </w:t>
      </w:r>
      <w:r w:rsidR="009F623C" w:rsidRPr="00891BD2">
        <w:rPr>
          <w:sz w:val="22"/>
          <w:szCs w:val="22"/>
        </w:rPr>
        <w:t xml:space="preserve">při </w:t>
      </w:r>
      <w:r w:rsidR="00F653BE" w:rsidRPr="00891BD2">
        <w:rPr>
          <w:sz w:val="22"/>
          <w:szCs w:val="22"/>
        </w:rPr>
        <w:t xml:space="preserve">realizaci </w:t>
      </w:r>
      <w:r w:rsidR="00504DA1" w:rsidRPr="00891BD2">
        <w:rPr>
          <w:sz w:val="22"/>
          <w:szCs w:val="22"/>
        </w:rPr>
        <w:t>Záměru</w:t>
      </w:r>
      <w:r w:rsidR="00947AB1" w:rsidRPr="00891BD2">
        <w:rPr>
          <w:sz w:val="22"/>
          <w:szCs w:val="22"/>
        </w:rPr>
        <w:t xml:space="preserve">, která bude vyhovovat změněným potřebám </w:t>
      </w:r>
      <w:r w:rsidR="00F44592" w:rsidRPr="00891BD2">
        <w:rPr>
          <w:sz w:val="22"/>
          <w:szCs w:val="22"/>
        </w:rPr>
        <w:t>Stran Smlouvy a Accolade XIX</w:t>
      </w:r>
      <w:r w:rsidR="00947AB1" w:rsidRPr="00891BD2">
        <w:rPr>
          <w:sz w:val="22"/>
          <w:szCs w:val="22"/>
        </w:rPr>
        <w:t>.</w:t>
      </w:r>
      <w:r w:rsidR="000418B3" w:rsidRPr="00891BD2">
        <w:rPr>
          <w:sz w:val="22"/>
          <w:szCs w:val="22"/>
        </w:rPr>
        <w:t xml:space="preserve"> </w:t>
      </w:r>
    </w:p>
    <w:p w14:paraId="7391DC81" w14:textId="503AB49C" w:rsidR="001D1FF9" w:rsidRPr="00891BD2" w:rsidRDefault="00696794" w:rsidP="0088507F">
      <w:pPr>
        <w:pStyle w:val="Zklad1"/>
        <w:widowControl w:val="0"/>
        <w:numPr>
          <w:ilvl w:val="0"/>
          <w:numId w:val="10"/>
        </w:numPr>
        <w:tabs>
          <w:tab w:val="left" w:pos="1276"/>
        </w:tabs>
        <w:ind w:left="567" w:hanging="567"/>
        <w:rPr>
          <w:sz w:val="22"/>
          <w:szCs w:val="22"/>
        </w:rPr>
      </w:pPr>
      <w:bookmarkStart w:id="4" w:name="_Ref23774231"/>
      <w:bookmarkStart w:id="5" w:name="_Ref468988785"/>
      <w:r w:rsidRPr="00891BD2">
        <w:rPr>
          <w:sz w:val="22"/>
          <w:szCs w:val="22"/>
        </w:rPr>
        <w:t>P</w:t>
      </w:r>
      <w:r w:rsidR="001D1FF9" w:rsidRPr="00891BD2">
        <w:rPr>
          <w:sz w:val="22"/>
          <w:szCs w:val="22"/>
        </w:rPr>
        <w:t xml:space="preserve">ředmět </w:t>
      </w:r>
      <w:bookmarkEnd w:id="4"/>
      <w:r w:rsidR="001D1FF9" w:rsidRPr="00891BD2">
        <w:rPr>
          <w:sz w:val="22"/>
          <w:szCs w:val="22"/>
        </w:rPr>
        <w:t xml:space="preserve">dodatku č. </w:t>
      </w:r>
      <w:r w:rsidR="004A1D6E" w:rsidRPr="00891BD2">
        <w:rPr>
          <w:sz w:val="22"/>
          <w:szCs w:val="22"/>
        </w:rPr>
        <w:t>3</w:t>
      </w:r>
    </w:p>
    <w:p w14:paraId="63D79A81" w14:textId="13797BF9" w:rsidR="004A1D6E" w:rsidRPr="00891BD2" w:rsidRDefault="004A1D6E"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 xml:space="preserve">Předmětem tohoto Dodatku č. 3 je změna Smlouvy, a to úprava </w:t>
      </w:r>
      <w:r w:rsidR="002C349A" w:rsidRPr="00891BD2">
        <w:rPr>
          <w:sz w:val="22"/>
          <w:szCs w:val="22"/>
        </w:rPr>
        <w:t>formy spolupráce mezi Smluvními stranami při realizaci Stavby</w:t>
      </w:r>
      <w:r w:rsidR="00504DA1" w:rsidRPr="00891BD2">
        <w:rPr>
          <w:sz w:val="22"/>
          <w:szCs w:val="22"/>
        </w:rPr>
        <w:t>, jak je definována níže,</w:t>
      </w:r>
      <w:r w:rsidR="002C349A" w:rsidRPr="00891BD2">
        <w:rPr>
          <w:sz w:val="22"/>
          <w:szCs w:val="22"/>
        </w:rPr>
        <w:t xml:space="preserve"> a s tím spojená úprava jejich vzájemných práv a</w:t>
      </w:r>
      <w:r w:rsidR="00F9732B" w:rsidRPr="00891BD2">
        <w:rPr>
          <w:sz w:val="22"/>
          <w:szCs w:val="22"/>
        </w:rPr>
        <w:t> </w:t>
      </w:r>
      <w:r w:rsidR="002C349A" w:rsidRPr="00891BD2">
        <w:rPr>
          <w:sz w:val="22"/>
          <w:szCs w:val="22"/>
        </w:rPr>
        <w:t>povinností</w:t>
      </w:r>
      <w:r w:rsidR="00F026CC" w:rsidRPr="00891BD2">
        <w:rPr>
          <w:sz w:val="22"/>
          <w:szCs w:val="22"/>
        </w:rPr>
        <w:t>, jakož i úprava práv a povinností smluvních stran při zhotovení Stavby</w:t>
      </w:r>
      <w:r w:rsidR="00C772DF" w:rsidRPr="00891BD2">
        <w:rPr>
          <w:sz w:val="22"/>
          <w:szCs w:val="22"/>
        </w:rPr>
        <w:t xml:space="preserve"> a vlastnických vztahů vážících se k budoucí Stavbě.</w:t>
      </w:r>
    </w:p>
    <w:p w14:paraId="6CBBC76A" w14:textId="3DD16052" w:rsidR="002C349A" w:rsidRPr="00891BD2" w:rsidRDefault="002C349A"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 xml:space="preserve">Smluvní strany </w:t>
      </w:r>
      <w:r w:rsidR="007773F8" w:rsidRPr="00891BD2">
        <w:rPr>
          <w:sz w:val="22"/>
          <w:szCs w:val="22"/>
        </w:rPr>
        <w:t>se zejména dohod</w:t>
      </w:r>
      <w:r w:rsidR="005B781F" w:rsidRPr="00891BD2">
        <w:rPr>
          <w:sz w:val="22"/>
          <w:szCs w:val="22"/>
        </w:rPr>
        <w:t>l</w:t>
      </w:r>
      <w:r w:rsidR="007773F8" w:rsidRPr="00891BD2">
        <w:rPr>
          <w:sz w:val="22"/>
          <w:szCs w:val="22"/>
        </w:rPr>
        <w:t xml:space="preserve">y, že </w:t>
      </w:r>
      <w:r w:rsidR="00504DA1" w:rsidRPr="00891BD2">
        <w:rPr>
          <w:sz w:val="22"/>
          <w:szCs w:val="22"/>
        </w:rPr>
        <w:t>Záměr</w:t>
      </w:r>
      <w:r w:rsidR="00BF49D1" w:rsidRPr="00891BD2">
        <w:rPr>
          <w:sz w:val="22"/>
          <w:szCs w:val="22"/>
        </w:rPr>
        <w:t xml:space="preserve"> nebude realizován na základě výsledku zadávacího řízení na Veřejnou zakázku realizované formou společného zadáv</w:t>
      </w:r>
      <w:r w:rsidR="00F44592" w:rsidRPr="00891BD2">
        <w:rPr>
          <w:sz w:val="22"/>
          <w:szCs w:val="22"/>
        </w:rPr>
        <w:t>á</w:t>
      </w:r>
      <w:r w:rsidR="00BF49D1" w:rsidRPr="00891BD2">
        <w:rPr>
          <w:sz w:val="22"/>
          <w:szCs w:val="22"/>
        </w:rPr>
        <w:t xml:space="preserve">ní </w:t>
      </w:r>
      <w:r w:rsidR="00EC3B4B" w:rsidRPr="00891BD2">
        <w:rPr>
          <w:sz w:val="22"/>
          <w:szCs w:val="22"/>
        </w:rPr>
        <w:t xml:space="preserve">dle § 7 odst. 1 ZZVZ, tedy společnými zadavateli Město Karlovy Vary a Accolade. </w:t>
      </w:r>
      <w:r w:rsidR="00B16B50" w:rsidRPr="00891BD2">
        <w:rPr>
          <w:sz w:val="22"/>
          <w:szCs w:val="22"/>
        </w:rPr>
        <w:t>Uzavřením Dodatku č. 3 dochází k ukončení s</w:t>
      </w:r>
      <w:r w:rsidR="00171DA3" w:rsidRPr="00891BD2">
        <w:rPr>
          <w:sz w:val="22"/>
          <w:szCs w:val="22"/>
        </w:rPr>
        <w:t xml:space="preserve">polupráce zadavatelů </w:t>
      </w:r>
      <w:r w:rsidR="00B16B50" w:rsidRPr="00891BD2">
        <w:rPr>
          <w:sz w:val="22"/>
          <w:szCs w:val="22"/>
        </w:rPr>
        <w:t xml:space="preserve">dle § 7 odst. 1 ZZVZ, jež byla </w:t>
      </w:r>
      <w:r w:rsidR="00171DA3" w:rsidRPr="00891BD2">
        <w:rPr>
          <w:sz w:val="22"/>
          <w:szCs w:val="22"/>
        </w:rPr>
        <w:t>založen</w:t>
      </w:r>
      <w:r w:rsidR="00B16B50" w:rsidRPr="00891BD2">
        <w:rPr>
          <w:sz w:val="22"/>
          <w:szCs w:val="22"/>
        </w:rPr>
        <w:t>a</w:t>
      </w:r>
      <w:r w:rsidR="00171DA3" w:rsidRPr="00891BD2">
        <w:rPr>
          <w:sz w:val="22"/>
          <w:szCs w:val="22"/>
        </w:rPr>
        <w:t xml:space="preserve"> Smlouvou</w:t>
      </w:r>
      <w:r w:rsidR="00B16B50" w:rsidRPr="00891BD2">
        <w:rPr>
          <w:sz w:val="22"/>
          <w:szCs w:val="22"/>
        </w:rPr>
        <w:t>. Uzavřením Dodatku č. 3 je současně sjednána nová forma spolupráce mezi Smluvními stranami při realizaci Stavby</w:t>
      </w:r>
      <w:r w:rsidR="00504DA1" w:rsidRPr="00891BD2">
        <w:rPr>
          <w:sz w:val="22"/>
          <w:szCs w:val="22"/>
        </w:rPr>
        <w:t>, jak je definována níže</w:t>
      </w:r>
    </w:p>
    <w:p w14:paraId="7E221436" w14:textId="1EB07F5C" w:rsidR="00F44592" w:rsidRPr="00891BD2" w:rsidRDefault="00F44592"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 xml:space="preserve">V souvislosti s vypořádáním </w:t>
      </w:r>
      <w:r w:rsidR="004B251D" w:rsidRPr="00891BD2">
        <w:rPr>
          <w:sz w:val="22"/>
          <w:szCs w:val="22"/>
        </w:rPr>
        <w:t xml:space="preserve">původní dohody stanovené Smlouvou se </w:t>
      </w:r>
      <w:r w:rsidRPr="00891BD2">
        <w:rPr>
          <w:sz w:val="22"/>
          <w:szCs w:val="22"/>
        </w:rPr>
        <w:t xml:space="preserve">Město Karlovy Vary zavazuje, že nejpozději do </w:t>
      </w:r>
      <w:r w:rsidR="00A233EB">
        <w:rPr>
          <w:sz w:val="22"/>
          <w:szCs w:val="22"/>
        </w:rPr>
        <w:t>třiceti (30)</w:t>
      </w:r>
      <w:r w:rsidR="00A233EB" w:rsidRPr="00891BD2">
        <w:rPr>
          <w:sz w:val="22"/>
          <w:szCs w:val="22"/>
        </w:rPr>
        <w:t xml:space="preserve"> </w:t>
      </w:r>
      <w:r w:rsidRPr="00891BD2">
        <w:rPr>
          <w:sz w:val="22"/>
          <w:szCs w:val="22"/>
        </w:rPr>
        <w:t xml:space="preserve">pracovních dní od uzavření tohoto Dodatku č. 3 na bankovní účet Accolade uvedený v záhlaví tohoto Dodatku č. 3 </w:t>
      </w:r>
      <w:r w:rsidR="004B251D" w:rsidRPr="00891BD2">
        <w:rPr>
          <w:sz w:val="22"/>
          <w:szCs w:val="22"/>
        </w:rPr>
        <w:t xml:space="preserve">vrátí veškeré </w:t>
      </w:r>
      <w:r w:rsidRPr="00891BD2">
        <w:rPr>
          <w:sz w:val="22"/>
          <w:szCs w:val="22"/>
        </w:rPr>
        <w:t xml:space="preserve">půjčky poskytnuté Accolade Městu Karlovy Vary v souladu se Smlouvou, tj. částku ve výši </w:t>
      </w:r>
      <w:r w:rsidR="006957B3" w:rsidRPr="00891BD2">
        <w:rPr>
          <w:sz w:val="22"/>
          <w:szCs w:val="22"/>
        </w:rPr>
        <w:t>4</w:t>
      </w:r>
      <w:r w:rsidR="003D5DC3">
        <w:rPr>
          <w:sz w:val="22"/>
          <w:szCs w:val="22"/>
        </w:rPr>
        <w:t>.</w:t>
      </w:r>
      <w:r w:rsidR="006957B3" w:rsidRPr="00891BD2">
        <w:rPr>
          <w:sz w:val="22"/>
          <w:szCs w:val="22"/>
        </w:rPr>
        <w:t>549</w:t>
      </w:r>
      <w:r w:rsidR="003D5DC3">
        <w:rPr>
          <w:sz w:val="22"/>
          <w:szCs w:val="22"/>
        </w:rPr>
        <w:t>.</w:t>
      </w:r>
      <w:r w:rsidR="006957B3" w:rsidRPr="00891BD2">
        <w:rPr>
          <w:sz w:val="22"/>
          <w:szCs w:val="22"/>
        </w:rPr>
        <w:t>287,9</w:t>
      </w:r>
      <w:r w:rsidR="000B30CA">
        <w:rPr>
          <w:sz w:val="22"/>
          <w:szCs w:val="22"/>
        </w:rPr>
        <w:t>0</w:t>
      </w:r>
      <w:r w:rsidR="006957B3" w:rsidRPr="00891BD2">
        <w:rPr>
          <w:sz w:val="22"/>
          <w:szCs w:val="22"/>
        </w:rPr>
        <w:t xml:space="preserve"> Kč</w:t>
      </w:r>
      <w:r w:rsidRPr="00891BD2">
        <w:rPr>
          <w:sz w:val="22"/>
          <w:szCs w:val="22"/>
        </w:rPr>
        <w:t>.</w:t>
      </w:r>
    </w:p>
    <w:p w14:paraId="79DD084B" w14:textId="569EB6F1" w:rsidR="00F9732B" w:rsidRPr="00891BD2" w:rsidRDefault="00F9732B" w:rsidP="0088507F">
      <w:pPr>
        <w:pStyle w:val="Zklad2"/>
        <w:widowControl w:val="0"/>
        <w:numPr>
          <w:ilvl w:val="1"/>
          <w:numId w:val="10"/>
        </w:numPr>
        <w:tabs>
          <w:tab w:val="clear" w:pos="709"/>
          <w:tab w:val="left" w:pos="851"/>
          <w:tab w:val="left" w:pos="1276"/>
        </w:tabs>
        <w:ind w:left="567" w:hanging="567"/>
        <w:rPr>
          <w:sz w:val="22"/>
          <w:szCs w:val="22"/>
        </w:rPr>
      </w:pPr>
      <w:r w:rsidRPr="00891BD2">
        <w:rPr>
          <w:sz w:val="22"/>
          <w:szCs w:val="22"/>
        </w:rPr>
        <w:t>Pro vyloučení pochybností Smluvní strany uvádí, že název Smlouvy účinností tohoto Dodatku č. 3 je „</w:t>
      </w:r>
      <w:r w:rsidRPr="00891BD2">
        <w:rPr>
          <w:i/>
          <w:iCs/>
          <w:sz w:val="22"/>
          <w:szCs w:val="22"/>
        </w:rPr>
        <w:t>Smlouva o spolupráci</w:t>
      </w:r>
      <w:r w:rsidRPr="00891BD2">
        <w:rPr>
          <w:sz w:val="22"/>
          <w:szCs w:val="22"/>
        </w:rPr>
        <w:t>“ namísto „</w:t>
      </w:r>
      <w:r w:rsidRPr="00891BD2">
        <w:rPr>
          <w:i/>
          <w:iCs/>
          <w:sz w:val="22"/>
          <w:szCs w:val="22"/>
        </w:rPr>
        <w:t>Smlouva o spolupráci zadavatelů</w:t>
      </w:r>
      <w:r w:rsidRPr="00891BD2">
        <w:rPr>
          <w:sz w:val="22"/>
          <w:szCs w:val="22"/>
        </w:rPr>
        <w:t>“.</w:t>
      </w:r>
    </w:p>
    <w:p w14:paraId="423951A0" w14:textId="5358C608" w:rsidR="00C06C58" w:rsidRPr="00891BD2" w:rsidRDefault="00C06C58" w:rsidP="0088507F">
      <w:pPr>
        <w:pStyle w:val="Zklad2"/>
        <w:widowControl w:val="0"/>
        <w:numPr>
          <w:ilvl w:val="1"/>
          <w:numId w:val="10"/>
        </w:numPr>
        <w:tabs>
          <w:tab w:val="clear" w:pos="709"/>
          <w:tab w:val="left" w:pos="851"/>
          <w:tab w:val="left" w:pos="1276"/>
        </w:tabs>
        <w:ind w:left="567" w:hanging="567"/>
        <w:rPr>
          <w:bCs w:val="0"/>
          <w:sz w:val="22"/>
          <w:szCs w:val="22"/>
        </w:rPr>
      </w:pPr>
      <w:bookmarkStart w:id="6" w:name="_Ref525141775"/>
      <w:bookmarkStart w:id="7" w:name="_Ref19652794"/>
      <w:r w:rsidRPr="00891BD2">
        <w:rPr>
          <w:bCs w:val="0"/>
          <w:sz w:val="22"/>
          <w:szCs w:val="22"/>
        </w:rPr>
        <w:t>S</w:t>
      </w:r>
      <w:r w:rsidR="0060328D" w:rsidRPr="00891BD2">
        <w:rPr>
          <w:bCs w:val="0"/>
          <w:sz w:val="22"/>
          <w:szCs w:val="22"/>
        </w:rPr>
        <w:t>mluvní s</w:t>
      </w:r>
      <w:r w:rsidRPr="00891BD2">
        <w:rPr>
          <w:bCs w:val="0"/>
          <w:sz w:val="22"/>
          <w:szCs w:val="22"/>
        </w:rPr>
        <w:t>trany se dohodly</w:t>
      </w:r>
      <w:r w:rsidR="00947AB1" w:rsidRPr="00891BD2">
        <w:rPr>
          <w:bCs w:val="0"/>
          <w:sz w:val="22"/>
          <w:szCs w:val="22"/>
        </w:rPr>
        <w:t xml:space="preserve">, že </w:t>
      </w:r>
      <w:r w:rsidR="006F2087" w:rsidRPr="00891BD2">
        <w:rPr>
          <w:bCs w:val="0"/>
          <w:sz w:val="22"/>
          <w:szCs w:val="22"/>
        </w:rPr>
        <w:t xml:space="preserve">ustanovení </w:t>
      </w:r>
      <w:r w:rsidR="0060328D" w:rsidRPr="00891BD2">
        <w:rPr>
          <w:bCs w:val="0"/>
          <w:sz w:val="22"/>
          <w:szCs w:val="22"/>
        </w:rPr>
        <w:t xml:space="preserve">čl. </w:t>
      </w:r>
      <w:r w:rsidR="006F2087" w:rsidRPr="00891BD2">
        <w:rPr>
          <w:bCs w:val="0"/>
          <w:sz w:val="22"/>
          <w:szCs w:val="22"/>
        </w:rPr>
        <w:t xml:space="preserve">I až X. </w:t>
      </w:r>
      <w:r w:rsidR="0062675E" w:rsidRPr="00891BD2">
        <w:rPr>
          <w:bCs w:val="0"/>
          <w:sz w:val="22"/>
          <w:szCs w:val="22"/>
        </w:rPr>
        <w:t>Smlouv</w:t>
      </w:r>
      <w:r w:rsidR="00ED2BCB" w:rsidRPr="00891BD2">
        <w:rPr>
          <w:bCs w:val="0"/>
          <w:sz w:val="22"/>
          <w:szCs w:val="22"/>
        </w:rPr>
        <w:t xml:space="preserve">y </w:t>
      </w:r>
      <w:r w:rsidR="006F2087" w:rsidRPr="00891BD2">
        <w:rPr>
          <w:bCs w:val="0"/>
          <w:sz w:val="22"/>
          <w:szCs w:val="22"/>
        </w:rPr>
        <w:t>ve znění</w:t>
      </w:r>
      <w:r w:rsidR="00ED2BCB" w:rsidRPr="00891BD2">
        <w:rPr>
          <w:bCs w:val="0"/>
          <w:sz w:val="22"/>
          <w:szCs w:val="22"/>
        </w:rPr>
        <w:t xml:space="preserve"> jejích dodatků č</w:t>
      </w:r>
      <w:r w:rsidR="0062675E" w:rsidRPr="00891BD2">
        <w:rPr>
          <w:bCs w:val="0"/>
          <w:sz w:val="22"/>
          <w:szCs w:val="22"/>
        </w:rPr>
        <w:t xml:space="preserve">. 1 a 2 </w:t>
      </w:r>
      <w:r w:rsidR="00ED2BCB" w:rsidRPr="00891BD2">
        <w:rPr>
          <w:bCs w:val="0"/>
          <w:sz w:val="22"/>
          <w:szCs w:val="22"/>
        </w:rPr>
        <w:t>s</w:t>
      </w:r>
      <w:r w:rsidR="00255FF4" w:rsidRPr="00891BD2">
        <w:rPr>
          <w:bCs w:val="0"/>
          <w:sz w:val="22"/>
          <w:szCs w:val="22"/>
        </w:rPr>
        <w:t>e</w:t>
      </w:r>
      <w:r w:rsidR="00ED2BCB" w:rsidRPr="00891BD2">
        <w:rPr>
          <w:bCs w:val="0"/>
          <w:sz w:val="22"/>
          <w:szCs w:val="22"/>
        </w:rPr>
        <w:t> ohledem na změnu</w:t>
      </w:r>
      <w:r w:rsidR="0062675E" w:rsidRPr="00891BD2">
        <w:rPr>
          <w:bCs w:val="0"/>
          <w:sz w:val="22"/>
          <w:szCs w:val="22"/>
        </w:rPr>
        <w:t xml:space="preserve"> </w:t>
      </w:r>
      <w:r w:rsidR="00E34E80" w:rsidRPr="00891BD2">
        <w:rPr>
          <w:bCs w:val="0"/>
          <w:sz w:val="22"/>
          <w:szCs w:val="22"/>
        </w:rPr>
        <w:t>formy spolupráce</w:t>
      </w:r>
      <w:r w:rsidR="007130CE" w:rsidRPr="00891BD2">
        <w:rPr>
          <w:bCs w:val="0"/>
          <w:sz w:val="22"/>
          <w:szCs w:val="22"/>
        </w:rPr>
        <w:t xml:space="preserve"> mezi Smluvními stranami </w:t>
      </w:r>
      <w:r w:rsidR="00255FF4" w:rsidRPr="00891BD2">
        <w:rPr>
          <w:bCs w:val="0"/>
          <w:sz w:val="22"/>
          <w:szCs w:val="22"/>
        </w:rPr>
        <w:t>ruší a nahrazují se novým zněním:</w:t>
      </w:r>
    </w:p>
    <w:p w14:paraId="63E3D3A7" w14:textId="577E4C3B" w:rsidR="00E572F4" w:rsidRPr="00891BD2" w:rsidRDefault="008C377D" w:rsidP="0088507F">
      <w:pPr>
        <w:pStyle w:val="Zklad2"/>
        <w:widowControl w:val="0"/>
        <w:numPr>
          <w:ilvl w:val="0"/>
          <w:numId w:val="13"/>
        </w:numPr>
        <w:tabs>
          <w:tab w:val="clear" w:pos="709"/>
          <w:tab w:val="left" w:pos="851"/>
          <w:tab w:val="left" w:pos="1276"/>
        </w:tabs>
        <w:spacing w:before="240"/>
        <w:jc w:val="center"/>
        <w:rPr>
          <w:b/>
          <w:sz w:val="22"/>
          <w:szCs w:val="22"/>
        </w:rPr>
      </w:pPr>
      <w:r w:rsidRPr="00891BD2">
        <w:rPr>
          <w:b/>
          <w:sz w:val="22"/>
          <w:szCs w:val="22"/>
        </w:rPr>
        <w:t>Předmět a účel Smlouvy</w:t>
      </w:r>
    </w:p>
    <w:p w14:paraId="241A13E6" w14:textId="07188F2B" w:rsidR="004B251D" w:rsidRPr="00891BD2" w:rsidRDefault="00595778" w:rsidP="0088507F">
      <w:pPr>
        <w:pStyle w:val="Zklad2"/>
        <w:widowControl w:val="0"/>
        <w:numPr>
          <w:ilvl w:val="0"/>
          <w:numId w:val="12"/>
        </w:numPr>
        <w:tabs>
          <w:tab w:val="clear" w:pos="709"/>
          <w:tab w:val="left" w:pos="851"/>
          <w:tab w:val="left" w:pos="1276"/>
        </w:tabs>
        <w:ind w:left="1276" w:hanging="709"/>
        <w:rPr>
          <w:sz w:val="22"/>
          <w:szCs w:val="22"/>
        </w:rPr>
      </w:pPr>
      <w:r w:rsidRPr="00891BD2">
        <w:rPr>
          <w:sz w:val="22"/>
          <w:szCs w:val="22"/>
        </w:rPr>
        <w:t>Účelem této Smlouvy je</w:t>
      </w:r>
      <w:r w:rsidR="00B204C2" w:rsidRPr="00891BD2">
        <w:rPr>
          <w:sz w:val="22"/>
          <w:szCs w:val="22"/>
        </w:rPr>
        <w:t xml:space="preserve"> </w:t>
      </w:r>
      <w:r w:rsidR="00356B35" w:rsidRPr="00891BD2">
        <w:rPr>
          <w:sz w:val="22"/>
          <w:szCs w:val="22"/>
        </w:rPr>
        <w:t>úprava</w:t>
      </w:r>
      <w:r w:rsidR="00B204C2" w:rsidRPr="00891BD2">
        <w:rPr>
          <w:sz w:val="22"/>
          <w:szCs w:val="22"/>
        </w:rPr>
        <w:t xml:space="preserve"> spolupráce </w:t>
      </w:r>
      <w:r w:rsidR="00B204C2" w:rsidRPr="00891BD2">
        <w:rPr>
          <w:bCs w:val="0"/>
          <w:sz w:val="22"/>
          <w:szCs w:val="22"/>
        </w:rPr>
        <w:t>Smluvních</w:t>
      </w:r>
      <w:r w:rsidR="00B204C2" w:rsidRPr="00891BD2">
        <w:rPr>
          <w:sz w:val="22"/>
          <w:szCs w:val="22"/>
        </w:rPr>
        <w:t xml:space="preserve"> stran při realizaci</w:t>
      </w:r>
      <w:r w:rsidR="00F61CDF" w:rsidRPr="00891BD2">
        <w:rPr>
          <w:sz w:val="22"/>
          <w:szCs w:val="22"/>
        </w:rPr>
        <w:t xml:space="preserve"> stavby </w:t>
      </w:r>
      <w:r w:rsidR="00B204C2" w:rsidRPr="00891BD2">
        <w:rPr>
          <w:sz w:val="22"/>
          <w:szCs w:val="22"/>
        </w:rPr>
        <w:t>„</w:t>
      </w:r>
      <w:r w:rsidR="00B204C2" w:rsidRPr="00891BD2">
        <w:rPr>
          <w:i/>
          <w:iCs/>
          <w:sz w:val="22"/>
          <w:szCs w:val="22"/>
        </w:rPr>
        <w:t>Rozšíření místní komunikace ul. Hlavní, k.ú. Bohatice, Karlovy Vary</w:t>
      </w:r>
      <w:r w:rsidR="00B204C2" w:rsidRPr="00891BD2">
        <w:rPr>
          <w:sz w:val="22"/>
          <w:szCs w:val="22"/>
        </w:rPr>
        <w:t>“</w:t>
      </w:r>
      <w:r w:rsidR="004B251D" w:rsidRPr="00891BD2">
        <w:rPr>
          <w:sz w:val="22"/>
          <w:szCs w:val="22"/>
        </w:rPr>
        <w:t xml:space="preserve"> dle společného povolení sp. zn. 9851/SÚ/19/Šv, č.j. 4666/SÚ/20, ze dne 20. 4. 2020 vydaného Magistrátem města Karlovy Vary, úřadem územního plánování a stavebním úřadem </w:t>
      </w:r>
      <w:r w:rsidR="00EF10E0" w:rsidRPr="00891BD2">
        <w:rPr>
          <w:sz w:val="22"/>
          <w:szCs w:val="22"/>
        </w:rPr>
        <w:t xml:space="preserve">vydaného na základě žádosti Města Karlovy Vary </w:t>
      </w:r>
      <w:r w:rsidR="004B251D" w:rsidRPr="00891BD2">
        <w:rPr>
          <w:sz w:val="22"/>
          <w:szCs w:val="22"/>
        </w:rPr>
        <w:t>(„</w:t>
      </w:r>
      <w:r w:rsidR="004B251D" w:rsidRPr="00891BD2">
        <w:rPr>
          <w:b/>
          <w:bCs w:val="0"/>
          <w:sz w:val="22"/>
          <w:szCs w:val="22"/>
        </w:rPr>
        <w:t>Povolení</w:t>
      </w:r>
      <w:r w:rsidR="004B251D" w:rsidRPr="00891BD2">
        <w:rPr>
          <w:sz w:val="22"/>
          <w:szCs w:val="22"/>
        </w:rPr>
        <w:t>“), konkrétně následujících stavebních objektů:</w:t>
      </w:r>
    </w:p>
    <w:p w14:paraId="01CDC51C" w14:textId="0FB1F893" w:rsidR="004B251D" w:rsidRPr="00891BD2" w:rsidRDefault="004B251D" w:rsidP="00CA0509">
      <w:pPr>
        <w:pStyle w:val="Zklad2"/>
        <w:widowControl w:val="0"/>
        <w:numPr>
          <w:ilvl w:val="0"/>
          <w:numId w:val="21"/>
        </w:numPr>
        <w:tabs>
          <w:tab w:val="clear" w:pos="709"/>
          <w:tab w:val="left" w:pos="851"/>
          <w:tab w:val="left" w:pos="1276"/>
        </w:tabs>
        <w:ind w:left="1701" w:hanging="425"/>
        <w:rPr>
          <w:sz w:val="22"/>
          <w:szCs w:val="22"/>
        </w:rPr>
      </w:pPr>
      <w:r w:rsidRPr="00891BD2">
        <w:rPr>
          <w:sz w:val="22"/>
          <w:szCs w:val="22"/>
        </w:rPr>
        <w:t>SO.101 – místní obslužná komunikace</w:t>
      </w:r>
      <w:r w:rsidR="00EF10E0" w:rsidRPr="00891BD2">
        <w:rPr>
          <w:sz w:val="22"/>
          <w:szCs w:val="22"/>
        </w:rPr>
        <w:t>, s výjimkou části tvořící sjezd k </w:t>
      </w:r>
      <w:r w:rsidR="00B12C4B" w:rsidRPr="00891BD2">
        <w:rPr>
          <w:sz w:val="22"/>
          <w:szCs w:val="22"/>
        </w:rPr>
        <w:t>zamýšlené </w:t>
      </w:r>
      <w:r w:rsidR="00EF10E0" w:rsidRPr="00891BD2">
        <w:rPr>
          <w:sz w:val="22"/>
          <w:szCs w:val="22"/>
        </w:rPr>
        <w:t>hale Accolade XIX, resp. ta část vjezdu, která je na pozemku Accolade XIX</w:t>
      </w:r>
      <w:r w:rsidRPr="00891BD2">
        <w:rPr>
          <w:sz w:val="22"/>
          <w:szCs w:val="22"/>
        </w:rPr>
        <w:t>,</w:t>
      </w:r>
    </w:p>
    <w:p w14:paraId="6CFC3ED7" w14:textId="46693754" w:rsidR="004B251D" w:rsidRPr="00891BD2" w:rsidRDefault="004B251D" w:rsidP="00CA0509">
      <w:pPr>
        <w:pStyle w:val="Zklad2"/>
        <w:widowControl w:val="0"/>
        <w:numPr>
          <w:ilvl w:val="0"/>
          <w:numId w:val="21"/>
        </w:numPr>
        <w:tabs>
          <w:tab w:val="clear" w:pos="709"/>
          <w:tab w:val="left" w:pos="851"/>
          <w:tab w:val="left" w:pos="1276"/>
        </w:tabs>
        <w:ind w:left="1701" w:hanging="425"/>
        <w:rPr>
          <w:sz w:val="22"/>
          <w:szCs w:val="22"/>
        </w:rPr>
      </w:pPr>
      <w:r w:rsidRPr="00891BD2">
        <w:rPr>
          <w:sz w:val="22"/>
          <w:szCs w:val="22"/>
        </w:rPr>
        <w:t>SO.403 – veřejné osvětlení, a</w:t>
      </w:r>
    </w:p>
    <w:p w14:paraId="5EEA58D6" w14:textId="1A96C76E" w:rsidR="004B251D" w:rsidRPr="00891BD2" w:rsidRDefault="004B251D" w:rsidP="00CA0509">
      <w:pPr>
        <w:pStyle w:val="Zklad2"/>
        <w:widowControl w:val="0"/>
        <w:numPr>
          <w:ilvl w:val="0"/>
          <w:numId w:val="21"/>
        </w:numPr>
        <w:tabs>
          <w:tab w:val="clear" w:pos="709"/>
          <w:tab w:val="left" w:pos="851"/>
          <w:tab w:val="left" w:pos="1276"/>
        </w:tabs>
        <w:ind w:left="1701" w:hanging="425"/>
        <w:rPr>
          <w:sz w:val="22"/>
          <w:szCs w:val="22"/>
        </w:rPr>
      </w:pPr>
      <w:r w:rsidRPr="00891BD2">
        <w:rPr>
          <w:sz w:val="22"/>
          <w:szCs w:val="22"/>
        </w:rPr>
        <w:t>SO.801 – sadové úpravy,</w:t>
      </w:r>
    </w:p>
    <w:p w14:paraId="4034179E" w14:textId="543910AE" w:rsidR="00FC20C0" w:rsidRPr="00891BD2" w:rsidRDefault="00B204C2" w:rsidP="0088507F">
      <w:pPr>
        <w:pStyle w:val="Zklad2"/>
        <w:widowControl w:val="0"/>
        <w:numPr>
          <w:ilvl w:val="0"/>
          <w:numId w:val="0"/>
        </w:numPr>
        <w:tabs>
          <w:tab w:val="clear" w:pos="709"/>
          <w:tab w:val="left" w:pos="851"/>
          <w:tab w:val="left" w:pos="1276"/>
        </w:tabs>
        <w:ind w:left="1276"/>
        <w:rPr>
          <w:sz w:val="22"/>
          <w:szCs w:val="22"/>
        </w:rPr>
      </w:pPr>
      <w:r w:rsidRPr="00891BD2">
        <w:rPr>
          <w:sz w:val="22"/>
          <w:szCs w:val="22"/>
        </w:rPr>
        <w:t>(„</w:t>
      </w:r>
      <w:r w:rsidR="00B57514" w:rsidRPr="003D5DC3">
        <w:rPr>
          <w:b/>
          <w:bCs w:val="0"/>
          <w:sz w:val="22"/>
          <w:szCs w:val="22"/>
        </w:rPr>
        <w:t>Stavba</w:t>
      </w:r>
      <w:r w:rsidRPr="00891BD2">
        <w:rPr>
          <w:sz w:val="22"/>
          <w:szCs w:val="22"/>
        </w:rPr>
        <w:t>“)</w:t>
      </w:r>
      <w:r w:rsidR="00632B62" w:rsidRPr="00891BD2">
        <w:rPr>
          <w:sz w:val="22"/>
          <w:szCs w:val="22"/>
        </w:rPr>
        <w:t>.</w:t>
      </w:r>
    </w:p>
    <w:p w14:paraId="6D6538D2" w14:textId="70C91A7D" w:rsidR="00B153A8" w:rsidRPr="00891BD2" w:rsidRDefault="00B153A8" w:rsidP="0088507F">
      <w:pPr>
        <w:pStyle w:val="Zklad2"/>
        <w:widowControl w:val="0"/>
        <w:numPr>
          <w:ilvl w:val="0"/>
          <w:numId w:val="12"/>
        </w:numPr>
        <w:tabs>
          <w:tab w:val="clear" w:pos="709"/>
          <w:tab w:val="left" w:pos="851"/>
          <w:tab w:val="left" w:pos="1276"/>
        </w:tabs>
        <w:ind w:left="1276" w:hanging="709"/>
        <w:rPr>
          <w:sz w:val="22"/>
          <w:szCs w:val="22"/>
        </w:rPr>
      </w:pPr>
      <w:bookmarkStart w:id="8" w:name="_Ref150973749"/>
      <w:r w:rsidRPr="00891BD2">
        <w:rPr>
          <w:sz w:val="22"/>
          <w:szCs w:val="22"/>
        </w:rPr>
        <w:t xml:space="preserve">Předmětem této Smlouvy je úprava vzájemných práv a povinností Smluvních stran při realizaci </w:t>
      </w:r>
      <w:r w:rsidR="004B251D" w:rsidRPr="00891BD2">
        <w:rPr>
          <w:sz w:val="22"/>
          <w:szCs w:val="22"/>
        </w:rPr>
        <w:t>Stavby</w:t>
      </w:r>
      <w:r w:rsidRPr="00891BD2">
        <w:rPr>
          <w:sz w:val="22"/>
          <w:szCs w:val="22"/>
        </w:rPr>
        <w:t xml:space="preserve"> a úprava vlastnických vztahů vážících se k</w:t>
      </w:r>
      <w:r w:rsidR="004B251D" w:rsidRPr="00891BD2">
        <w:rPr>
          <w:sz w:val="22"/>
          <w:szCs w:val="22"/>
        </w:rPr>
        <w:t>e Stavbě</w:t>
      </w:r>
      <w:r w:rsidRPr="00891BD2">
        <w:rPr>
          <w:sz w:val="22"/>
          <w:szCs w:val="22"/>
        </w:rPr>
        <w:t>.</w:t>
      </w:r>
    </w:p>
    <w:p w14:paraId="4671E921" w14:textId="380467FD" w:rsidR="00BB484E" w:rsidRPr="00891BD2" w:rsidRDefault="00BB484E" w:rsidP="0088507F">
      <w:pPr>
        <w:pStyle w:val="Zklad2"/>
        <w:widowControl w:val="0"/>
        <w:numPr>
          <w:ilvl w:val="0"/>
          <w:numId w:val="12"/>
        </w:numPr>
        <w:tabs>
          <w:tab w:val="clear" w:pos="709"/>
          <w:tab w:val="left" w:pos="851"/>
          <w:tab w:val="left" w:pos="1276"/>
        </w:tabs>
        <w:ind w:left="1276" w:hanging="709"/>
        <w:rPr>
          <w:bCs w:val="0"/>
          <w:sz w:val="22"/>
          <w:szCs w:val="22"/>
        </w:rPr>
      </w:pPr>
      <w:bookmarkStart w:id="9" w:name="_Ref150973806"/>
      <w:r w:rsidRPr="00891BD2">
        <w:rPr>
          <w:bCs w:val="0"/>
          <w:sz w:val="22"/>
          <w:szCs w:val="22"/>
        </w:rPr>
        <w:lastRenderedPageBreak/>
        <w:t xml:space="preserve">Accolade </w:t>
      </w:r>
      <w:r w:rsidR="00EF10E0" w:rsidRPr="00891BD2">
        <w:rPr>
          <w:bCs w:val="0"/>
          <w:sz w:val="22"/>
          <w:szCs w:val="22"/>
        </w:rPr>
        <w:t xml:space="preserve">XIX </w:t>
      </w:r>
      <w:r w:rsidRPr="00891BD2">
        <w:rPr>
          <w:bCs w:val="0"/>
          <w:sz w:val="22"/>
          <w:szCs w:val="22"/>
        </w:rPr>
        <w:t xml:space="preserve">se zavazuje provést </w:t>
      </w:r>
      <w:r w:rsidR="00BD764E" w:rsidRPr="00891BD2">
        <w:rPr>
          <w:bCs w:val="0"/>
          <w:sz w:val="22"/>
          <w:szCs w:val="22"/>
        </w:rPr>
        <w:t>Stavbu</w:t>
      </w:r>
      <w:r w:rsidRPr="00891BD2">
        <w:rPr>
          <w:bCs w:val="0"/>
          <w:sz w:val="22"/>
          <w:szCs w:val="22"/>
        </w:rPr>
        <w:t xml:space="preserve"> </w:t>
      </w:r>
      <w:r w:rsidR="00D33104" w:rsidRPr="00891BD2">
        <w:rPr>
          <w:sz w:val="22"/>
          <w:szCs w:val="22"/>
        </w:rPr>
        <w:t xml:space="preserve">(nebo prostřednictvím třetích osob) </w:t>
      </w:r>
      <w:r w:rsidRPr="00891BD2">
        <w:rPr>
          <w:bCs w:val="0"/>
          <w:sz w:val="22"/>
          <w:szCs w:val="22"/>
        </w:rPr>
        <w:t xml:space="preserve">a </w:t>
      </w:r>
      <w:r w:rsidR="004B251D" w:rsidRPr="00891BD2">
        <w:rPr>
          <w:bCs w:val="0"/>
          <w:sz w:val="22"/>
          <w:szCs w:val="22"/>
        </w:rPr>
        <w:t xml:space="preserve">po jejím dokončení </w:t>
      </w:r>
      <w:r w:rsidRPr="00891BD2">
        <w:rPr>
          <w:bCs w:val="0"/>
          <w:sz w:val="22"/>
          <w:szCs w:val="22"/>
        </w:rPr>
        <w:t>převést vlastnické právo k</w:t>
      </w:r>
      <w:r w:rsidR="00EF10E0" w:rsidRPr="00891BD2">
        <w:rPr>
          <w:bCs w:val="0"/>
          <w:sz w:val="22"/>
          <w:szCs w:val="22"/>
        </w:rPr>
        <w:t> </w:t>
      </w:r>
      <w:r w:rsidR="00BD764E" w:rsidRPr="00891BD2">
        <w:rPr>
          <w:bCs w:val="0"/>
          <w:sz w:val="22"/>
          <w:szCs w:val="22"/>
        </w:rPr>
        <w:t>dokončené Stavbě</w:t>
      </w:r>
      <w:r w:rsidRPr="00891BD2">
        <w:rPr>
          <w:bCs w:val="0"/>
          <w:sz w:val="22"/>
          <w:szCs w:val="22"/>
        </w:rPr>
        <w:t xml:space="preserve"> na Město Karlovy Vary</w:t>
      </w:r>
      <w:r w:rsidR="00BD764E" w:rsidRPr="00891BD2">
        <w:rPr>
          <w:bCs w:val="0"/>
          <w:sz w:val="22"/>
          <w:szCs w:val="22"/>
        </w:rPr>
        <w:t>.</w:t>
      </w:r>
    </w:p>
    <w:p w14:paraId="4E62B553" w14:textId="3AFEB18A" w:rsidR="006C76CF" w:rsidRPr="00891BD2" w:rsidRDefault="006C76CF" w:rsidP="0088507F">
      <w:pPr>
        <w:pStyle w:val="Zklad2"/>
        <w:widowControl w:val="0"/>
        <w:numPr>
          <w:ilvl w:val="0"/>
          <w:numId w:val="12"/>
        </w:numPr>
        <w:tabs>
          <w:tab w:val="clear" w:pos="709"/>
          <w:tab w:val="left" w:pos="851"/>
          <w:tab w:val="left" w:pos="1276"/>
        </w:tabs>
        <w:ind w:left="1276" w:hanging="709"/>
        <w:rPr>
          <w:sz w:val="22"/>
          <w:szCs w:val="22"/>
        </w:rPr>
      </w:pPr>
      <w:r w:rsidRPr="00891BD2">
        <w:rPr>
          <w:sz w:val="22"/>
          <w:szCs w:val="22"/>
        </w:rPr>
        <w:t xml:space="preserve">Realizace </w:t>
      </w:r>
      <w:r w:rsidR="00BD764E" w:rsidRPr="00891BD2">
        <w:rPr>
          <w:sz w:val="22"/>
          <w:szCs w:val="22"/>
        </w:rPr>
        <w:t>Stavby</w:t>
      </w:r>
      <w:r w:rsidRPr="00891BD2">
        <w:rPr>
          <w:sz w:val="22"/>
          <w:szCs w:val="22"/>
        </w:rPr>
        <w:t xml:space="preserve"> je ve veřejném zájmu, neboť rozšíření</w:t>
      </w:r>
      <w:r w:rsidR="00BD764E" w:rsidRPr="00891BD2">
        <w:rPr>
          <w:sz w:val="22"/>
          <w:szCs w:val="22"/>
        </w:rPr>
        <w:t>m</w:t>
      </w:r>
      <w:r w:rsidRPr="00891BD2">
        <w:rPr>
          <w:sz w:val="22"/>
          <w:szCs w:val="22"/>
        </w:rPr>
        <w:t xml:space="preserve"> místní komunikace dojde k</w:t>
      </w:r>
      <w:r w:rsidR="00EF10E0" w:rsidRPr="00891BD2">
        <w:rPr>
          <w:sz w:val="22"/>
          <w:szCs w:val="22"/>
        </w:rPr>
        <w:t> </w:t>
      </w:r>
      <w:r w:rsidRPr="00891BD2">
        <w:rPr>
          <w:sz w:val="22"/>
          <w:szCs w:val="22"/>
        </w:rPr>
        <w:t xml:space="preserve">lepšímu zpřístupnění nejen celé plánované průmyslové zóny Karlových </w:t>
      </w:r>
      <w:r w:rsidR="00BD764E" w:rsidRPr="00891BD2">
        <w:rPr>
          <w:sz w:val="22"/>
          <w:szCs w:val="22"/>
        </w:rPr>
        <w:t>V</w:t>
      </w:r>
      <w:r w:rsidRPr="00891BD2">
        <w:rPr>
          <w:sz w:val="22"/>
          <w:szCs w:val="22"/>
        </w:rPr>
        <w:t>arů, ale i ke zpřístupnění průmyslového areálu v</w:t>
      </w:r>
      <w:r w:rsidR="00EF10E0" w:rsidRPr="00891BD2">
        <w:rPr>
          <w:sz w:val="22"/>
          <w:szCs w:val="22"/>
        </w:rPr>
        <w:t> </w:t>
      </w:r>
      <w:r w:rsidRPr="00891BD2">
        <w:rPr>
          <w:sz w:val="22"/>
          <w:szCs w:val="22"/>
        </w:rPr>
        <w:t>lokalitě Bohatice, který v</w:t>
      </w:r>
      <w:r w:rsidR="00EF10E0" w:rsidRPr="00891BD2">
        <w:rPr>
          <w:sz w:val="22"/>
          <w:szCs w:val="22"/>
        </w:rPr>
        <w:t> </w:t>
      </w:r>
      <w:r w:rsidRPr="00891BD2">
        <w:rPr>
          <w:sz w:val="22"/>
          <w:szCs w:val="22"/>
        </w:rPr>
        <w:t xml:space="preserve">budoucnu nabídne pracovní příležitosti obyvatelům města </w:t>
      </w:r>
      <w:r w:rsidRPr="00891BD2">
        <w:rPr>
          <w:bCs w:val="0"/>
          <w:sz w:val="22"/>
          <w:szCs w:val="22"/>
        </w:rPr>
        <w:t>Karlovy</w:t>
      </w:r>
      <w:r w:rsidRPr="00891BD2">
        <w:rPr>
          <w:sz w:val="22"/>
          <w:szCs w:val="22"/>
        </w:rPr>
        <w:t xml:space="preserve"> Vary.</w:t>
      </w:r>
    </w:p>
    <w:p w14:paraId="10D194A9" w14:textId="11AFFC5B" w:rsidR="00764063" w:rsidRPr="00891BD2" w:rsidRDefault="00411496" w:rsidP="0088507F">
      <w:pPr>
        <w:pStyle w:val="Zklad2"/>
        <w:widowControl w:val="0"/>
        <w:numPr>
          <w:ilvl w:val="0"/>
          <w:numId w:val="12"/>
        </w:numPr>
        <w:tabs>
          <w:tab w:val="clear" w:pos="709"/>
          <w:tab w:val="left" w:pos="851"/>
          <w:tab w:val="left" w:pos="1276"/>
        </w:tabs>
        <w:ind w:left="1276" w:hanging="709"/>
        <w:rPr>
          <w:sz w:val="22"/>
          <w:szCs w:val="22"/>
        </w:rPr>
      </w:pPr>
      <w:r w:rsidRPr="00891BD2">
        <w:rPr>
          <w:sz w:val="22"/>
          <w:szCs w:val="22"/>
        </w:rPr>
        <w:t xml:space="preserve">Zajištění zhotovení </w:t>
      </w:r>
      <w:r w:rsidR="00BD764E" w:rsidRPr="00891BD2">
        <w:rPr>
          <w:sz w:val="22"/>
          <w:szCs w:val="22"/>
        </w:rPr>
        <w:t>Stavby</w:t>
      </w:r>
      <w:r w:rsidRPr="00891BD2">
        <w:rPr>
          <w:sz w:val="22"/>
          <w:szCs w:val="22"/>
        </w:rPr>
        <w:t xml:space="preserve"> ze stran</w:t>
      </w:r>
      <w:r w:rsidR="00672936" w:rsidRPr="00891BD2">
        <w:rPr>
          <w:sz w:val="22"/>
          <w:szCs w:val="22"/>
        </w:rPr>
        <w:t xml:space="preserve">y </w:t>
      </w:r>
      <w:r w:rsidRPr="00891BD2">
        <w:rPr>
          <w:sz w:val="22"/>
          <w:szCs w:val="22"/>
        </w:rPr>
        <w:t xml:space="preserve">Accolade </w:t>
      </w:r>
      <w:r w:rsidR="00EF10E0" w:rsidRPr="00891BD2">
        <w:rPr>
          <w:sz w:val="22"/>
          <w:szCs w:val="22"/>
        </w:rPr>
        <w:t xml:space="preserve">XIX </w:t>
      </w:r>
      <w:r w:rsidR="00672936" w:rsidRPr="00891BD2">
        <w:rPr>
          <w:sz w:val="22"/>
          <w:szCs w:val="22"/>
        </w:rPr>
        <w:t xml:space="preserve">dle podmínek projektové dokumentace a </w:t>
      </w:r>
      <w:r w:rsidR="00BD764E" w:rsidRPr="00891BD2">
        <w:rPr>
          <w:sz w:val="22"/>
          <w:szCs w:val="22"/>
        </w:rPr>
        <w:t>Povolení</w:t>
      </w:r>
      <w:r w:rsidR="00672936" w:rsidRPr="00891BD2">
        <w:rPr>
          <w:sz w:val="22"/>
          <w:szCs w:val="22"/>
        </w:rPr>
        <w:t xml:space="preserve"> v této Smlouvě </w:t>
      </w:r>
      <w:r w:rsidRPr="00891BD2">
        <w:rPr>
          <w:sz w:val="22"/>
          <w:szCs w:val="22"/>
        </w:rPr>
        <w:t xml:space="preserve">a přenechání </w:t>
      </w:r>
      <w:r w:rsidR="00BD764E" w:rsidRPr="00891BD2">
        <w:rPr>
          <w:sz w:val="22"/>
          <w:szCs w:val="22"/>
        </w:rPr>
        <w:t>Stavby</w:t>
      </w:r>
      <w:r w:rsidRPr="00891BD2">
        <w:rPr>
          <w:sz w:val="22"/>
          <w:szCs w:val="22"/>
        </w:rPr>
        <w:t xml:space="preserve"> </w:t>
      </w:r>
      <w:r w:rsidR="00A148A7" w:rsidRPr="00891BD2">
        <w:rPr>
          <w:sz w:val="22"/>
          <w:szCs w:val="22"/>
        </w:rPr>
        <w:t xml:space="preserve">do vlastnictví Města Karlovy Vary naplňuje znaky veřejné zakázky malého rozsahu na stavební práce ve smyslu § </w:t>
      </w:r>
      <w:r w:rsidR="00B111C5" w:rsidRPr="00891BD2">
        <w:rPr>
          <w:sz w:val="22"/>
          <w:szCs w:val="22"/>
        </w:rPr>
        <w:t xml:space="preserve">14 odst. 3, § </w:t>
      </w:r>
      <w:r w:rsidR="00120327" w:rsidRPr="00891BD2">
        <w:rPr>
          <w:sz w:val="22"/>
          <w:szCs w:val="22"/>
        </w:rPr>
        <w:t>27 písm. b) a § 31 ZZVZ.</w:t>
      </w:r>
    </w:p>
    <w:p w14:paraId="23E054E2" w14:textId="77777777" w:rsidR="00CB4500" w:rsidRPr="00891BD2" w:rsidRDefault="00CB4500" w:rsidP="0088507F">
      <w:pPr>
        <w:pStyle w:val="Zklad2"/>
        <w:widowControl w:val="0"/>
        <w:numPr>
          <w:ilvl w:val="0"/>
          <w:numId w:val="12"/>
        </w:numPr>
        <w:tabs>
          <w:tab w:val="clear" w:pos="709"/>
          <w:tab w:val="left" w:pos="851"/>
          <w:tab w:val="left" w:pos="1276"/>
        </w:tabs>
        <w:ind w:left="1276" w:hanging="709"/>
        <w:rPr>
          <w:sz w:val="22"/>
          <w:szCs w:val="22"/>
        </w:rPr>
      </w:pPr>
      <w:r w:rsidRPr="00891BD2">
        <w:rPr>
          <w:sz w:val="22"/>
          <w:szCs w:val="22"/>
        </w:rPr>
        <w:t xml:space="preserve">Smluvní strany prohlašují, že před podpisem této Smlouvy bylo Povolení zkonzumováno v rozsahu stavebních objektů SO.402 a SO.501. </w:t>
      </w:r>
    </w:p>
    <w:p w14:paraId="702529BB" w14:textId="55D7A0C4" w:rsidR="00CB4500" w:rsidRPr="00891BD2" w:rsidRDefault="00CB4500" w:rsidP="0088507F">
      <w:pPr>
        <w:pStyle w:val="Zklad2"/>
        <w:widowControl w:val="0"/>
        <w:numPr>
          <w:ilvl w:val="0"/>
          <w:numId w:val="12"/>
        </w:numPr>
        <w:tabs>
          <w:tab w:val="clear" w:pos="709"/>
          <w:tab w:val="left" w:pos="851"/>
          <w:tab w:val="left" w:pos="1276"/>
        </w:tabs>
        <w:ind w:left="1276" w:hanging="709"/>
        <w:rPr>
          <w:sz w:val="22"/>
          <w:szCs w:val="22"/>
        </w:rPr>
      </w:pPr>
      <w:r w:rsidRPr="00891BD2">
        <w:rPr>
          <w:sz w:val="22"/>
          <w:szCs w:val="22"/>
        </w:rPr>
        <w:t xml:space="preserve">Pro vyloučení pochybností Smluvní strany uvádí, že součástí Stavby nejsou </w:t>
      </w:r>
      <w:r w:rsidR="00504DA1" w:rsidRPr="00891BD2">
        <w:rPr>
          <w:sz w:val="22"/>
          <w:szCs w:val="22"/>
        </w:rPr>
        <w:t xml:space="preserve">následující </w:t>
      </w:r>
      <w:r w:rsidRPr="00891BD2">
        <w:rPr>
          <w:sz w:val="22"/>
          <w:szCs w:val="22"/>
        </w:rPr>
        <w:t xml:space="preserve">stavební objekty </w:t>
      </w:r>
      <w:r w:rsidR="00504DA1" w:rsidRPr="00891BD2">
        <w:rPr>
          <w:sz w:val="22"/>
          <w:szCs w:val="22"/>
        </w:rPr>
        <w:t xml:space="preserve">vymezené v Povolení: </w:t>
      </w:r>
      <w:r w:rsidRPr="00891BD2">
        <w:rPr>
          <w:sz w:val="22"/>
          <w:szCs w:val="22"/>
        </w:rPr>
        <w:t>SO.301, SO.401 a SO.701, a část objektu SO.101 tvořící sjezd k zamýšlené hale Accolade XIX, resp. ta část vjezdu, která je na pozemku Accolade XIX</w:t>
      </w:r>
      <w:r w:rsidR="00504DA1" w:rsidRPr="00891BD2">
        <w:rPr>
          <w:sz w:val="22"/>
          <w:szCs w:val="22"/>
        </w:rPr>
        <w:t xml:space="preserve"> („</w:t>
      </w:r>
      <w:r w:rsidR="00504DA1" w:rsidRPr="00891BD2">
        <w:rPr>
          <w:b/>
          <w:bCs w:val="0"/>
          <w:sz w:val="22"/>
          <w:szCs w:val="22"/>
        </w:rPr>
        <w:t>Ostatní stavby</w:t>
      </w:r>
      <w:r w:rsidR="00504DA1" w:rsidRPr="00891BD2">
        <w:rPr>
          <w:sz w:val="22"/>
          <w:szCs w:val="22"/>
        </w:rPr>
        <w:t>“).</w:t>
      </w:r>
      <w:r w:rsidR="00846DB3" w:rsidRPr="00891BD2">
        <w:rPr>
          <w:sz w:val="22"/>
          <w:szCs w:val="22"/>
        </w:rPr>
        <w:t xml:space="preserve"> Ostatní stavby budou realizovány Accolade XIX výlučně na náklady</w:t>
      </w:r>
      <w:r w:rsidR="00F74198" w:rsidRPr="00891BD2">
        <w:rPr>
          <w:sz w:val="22"/>
          <w:szCs w:val="22"/>
        </w:rPr>
        <w:t xml:space="preserve"> Accolade XIX</w:t>
      </w:r>
      <w:r w:rsidR="00542313" w:rsidRPr="00891BD2">
        <w:rPr>
          <w:sz w:val="22"/>
          <w:szCs w:val="22"/>
        </w:rPr>
        <w:t>, a to</w:t>
      </w:r>
      <w:r w:rsidR="00846DB3" w:rsidRPr="00891BD2">
        <w:rPr>
          <w:sz w:val="22"/>
          <w:szCs w:val="22"/>
        </w:rPr>
        <w:t xml:space="preserve"> mimo spolupráci Smluvních stran </w:t>
      </w:r>
      <w:r w:rsidR="008E5B0C" w:rsidRPr="00891BD2">
        <w:rPr>
          <w:sz w:val="22"/>
          <w:szCs w:val="22"/>
        </w:rPr>
        <w:t>dle této Smlouvy.</w:t>
      </w:r>
    </w:p>
    <w:p w14:paraId="499D6568" w14:textId="7CE95EC7" w:rsidR="00BB484E" w:rsidRPr="00891BD2" w:rsidRDefault="00EF10E0" w:rsidP="0088507F">
      <w:pPr>
        <w:pStyle w:val="Zklad2"/>
        <w:widowControl w:val="0"/>
        <w:numPr>
          <w:ilvl w:val="0"/>
          <w:numId w:val="13"/>
        </w:numPr>
        <w:tabs>
          <w:tab w:val="clear" w:pos="709"/>
          <w:tab w:val="left" w:pos="851"/>
          <w:tab w:val="left" w:pos="1276"/>
        </w:tabs>
        <w:spacing w:before="240"/>
        <w:jc w:val="center"/>
        <w:rPr>
          <w:b/>
          <w:sz w:val="22"/>
          <w:szCs w:val="22"/>
        </w:rPr>
      </w:pPr>
      <w:r w:rsidRPr="00891BD2">
        <w:rPr>
          <w:b/>
          <w:sz w:val="22"/>
          <w:szCs w:val="22"/>
        </w:rPr>
        <w:t>Realizace</w:t>
      </w:r>
      <w:r w:rsidR="00BB484E" w:rsidRPr="00891BD2">
        <w:rPr>
          <w:b/>
          <w:sz w:val="22"/>
          <w:szCs w:val="22"/>
        </w:rPr>
        <w:t xml:space="preserve"> Stavby</w:t>
      </w:r>
    </w:p>
    <w:p w14:paraId="496EC1C2" w14:textId="51E83A61" w:rsidR="00BD764E" w:rsidRPr="00891BD2" w:rsidRDefault="00BD764E" w:rsidP="0088507F">
      <w:pPr>
        <w:pStyle w:val="Zklad2"/>
        <w:widowControl w:val="0"/>
        <w:numPr>
          <w:ilvl w:val="0"/>
          <w:numId w:val="15"/>
        </w:numPr>
        <w:tabs>
          <w:tab w:val="clear" w:pos="709"/>
          <w:tab w:val="left" w:pos="851"/>
          <w:tab w:val="left" w:pos="1276"/>
        </w:tabs>
        <w:ind w:left="1276" w:hanging="709"/>
        <w:rPr>
          <w:sz w:val="22"/>
          <w:szCs w:val="22"/>
        </w:rPr>
      </w:pPr>
      <w:r w:rsidRPr="00891BD2">
        <w:rPr>
          <w:sz w:val="22"/>
          <w:szCs w:val="22"/>
        </w:rPr>
        <w:t>Stavba bude ze strany Accolade XIX</w:t>
      </w:r>
      <w:r w:rsidR="00AF005F" w:rsidRPr="00891BD2">
        <w:rPr>
          <w:sz w:val="22"/>
          <w:szCs w:val="22"/>
        </w:rPr>
        <w:t xml:space="preserve"> (nebo prostřednictvím třetích osob)</w:t>
      </w:r>
      <w:r w:rsidR="00EF10E0" w:rsidRPr="00891BD2">
        <w:rPr>
          <w:sz w:val="22"/>
          <w:szCs w:val="22"/>
        </w:rPr>
        <w:t xml:space="preserve"> a na náklady Accolade XIX</w:t>
      </w:r>
      <w:r w:rsidRPr="00891BD2">
        <w:rPr>
          <w:sz w:val="22"/>
          <w:szCs w:val="22"/>
        </w:rPr>
        <w:t xml:space="preserve"> realizována na základě:</w:t>
      </w:r>
    </w:p>
    <w:p w14:paraId="74649BA8" w14:textId="5B698500" w:rsidR="00BD764E" w:rsidRPr="00891BD2" w:rsidRDefault="00BD764E" w:rsidP="00CA0509">
      <w:pPr>
        <w:pStyle w:val="Zklad2"/>
        <w:widowControl w:val="0"/>
        <w:numPr>
          <w:ilvl w:val="0"/>
          <w:numId w:val="22"/>
        </w:numPr>
        <w:tabs>
          <w:tab w:val="clear" w:pos="709"/>
          <w:tab w:val="left" w:pos="851"/>
          <w:tab w:val="left" w:pos="1276"/>
        </w:tabs>
        <w:ind w:left="1701" w:hanging="425"/>
        <w:rPr>
          <w:sz w:val="22"/>
          <w:szCs w:val="22"/>
        </w:rPr>
      </w:pPr>
      <w:r w:rsidRPr="00891BD2">
        <w:rPr>
          <w:sz w:val="22"/>
          <w:szCs w:val="22"/>
        </w:rPr>
        <w:t xml:space="preserve">Povolení, kdy do </w:t>
      </w:r>
      <w:r w:rsidRPr="00891BD2">
        <w:rPr>
          <w:bCs w:val="0"/>
          <w:sz w:val="22"/>
          <w:szCs w:val="22"/>
        </w:rPr>
        <w:t>práv a povinností vyplývajících pro Město Karlovy Vary z Povolení vstoupí Accolade XIX na základě této Smlouvy;</w:t>
      </w:r>
    </w:p>
    <w:p w14:paraId="42A91821" w14:textId="21C004B7" w:rsidR="00D30F03" w:rsidRPr="00891BD2" w:rsidRDefault="00BD764E" w:rsidP="00CA0509">
      <w:pPr>
        <w:pStyle w:val="Zklad2"/>
        <w:widowControl w:val="0"/>
        <w:numPr>
          <w:ilvl w:val="0"/>
          <w:numId w:val="22"/>
        </w:numPr>
        <w:tabs>
          <w:tab w:val="clear" w:pos="709"/>
          <w:tab w:val="left" w:pos="851"/>
          <w:tab w:val="left" w:pos="1276"/>
        </w:tabs>
        <w:ind w:left="1701" w:hanging="425"/>
        <w:rPr>
          <w:sz w:val="22"/>
          <w:szCs w:val="22"/>
        </w:rPr>
      </w:pPr>
      <w:r w:rsidRPr="00891BD2">
        <w:rPr>
          <w:sz w:val="22"/>
          <w:szCs w:val="22"/>
        </w:rPr>
        <w:t>projektové dokumentace s názvem „</w:t>
      </w:r>
      <w:r w:rsidRPr="00891BD2">
        <w:rPr>
          <w:i/>
          <w:iCs/>
          <w:sz w:val="22"/>
          <w:szCs w:val="22"/>
        </w:rPr>
        <w:t>Rozšíření místní komunikace ul. Hlavní, k.ú. Bohatice, Karlovy Vary</w:t>
      </w:r>
      <w:r w:rsidRPr="00891BD2">
        <w:rPr>
          <w:sz w:val="22"/>
          <w:szCs w:val="22"/>
        </w:rPr>
        <w:t>“, jejímž zhotovitelem je společnost RotaGroup a.s., se sídlem Na nivách 956/2, Michle, 141 00 Praha 4, IČO: 279 67 344, autorizované Ing. Zdeňkem Herchem, ve stupni pro účely územního řízení a stavebního povolení, datované 03/2018, jejíž zpracování zajistil Accolade, který je oprávněn k výhradnímu výkonu předmětných práv duševního vlastnictví</w:t>
      </w:r>
      <w:r w:rsidR="00D30F03" w:rsidRPr="00891BD2">
        <w:rPr>
          <w:sz w:val="22"/>
          <w:szCs w:val="22"/>
        </w:rPr>
        <w:t>.</w:t>
      </w:r>
    </w:p>
    <w:p w14:paraId="730957FF" w14:textId="293AB293" w:rsidR="00CB4500" w:rsidRPr="00891BD2" w:rsidRDefault="00CB4500" w:rsidP="0088507F">
      <w:pPr>
        <w:pStyle w:val="Zklad2"/>
        <w:widowControl w:val="0"/>
        <w:numPr>
          <w:ilvl w:val="0"/>
          <w:numId w:val="15"/>
        </w:numPr>
        <w:tabs>
          <w:tab w:val="clear" w:pos="709"/>
          <w:tab w:val="left" w:pos="851"/>
          <w:tab w:val="left" w:pos="1276"/>
        </w:tabs>
        <w:ind w:left="1276" w:hanging="709"/>
        <w:rPr>
          <w:sz w:val="22"/>
          <w:szCs w:val="22"/>
        </w:rPr>
      </w:pPr>
      <w:r w:rsidRPr="00891BD2">
        <w:rPr>
          <w:sz w:val="22"/>
          <w:szCs w:val="22"/>
        </w:rPr>
        <w:t>Pro vyloučení pochybností Smluvní strany uvádí, že Accolade XIX bude od počátku realizace Stavby vlastníkem Stavby, a to až do okamžiku účinnosti převodu vlastnického práva ke Stavbě z Accolade XIX na Město Karlovy Vary.</w:t>
      </w:r>
    </w:p>
    <w:p w14:paraId="71A5B389" w14:textId="3999E6CF" w:rsidR="00CB4500" w:rsidRPr="00891BD2" w:rsidRDefault="00CB4500" w:rsidP="0088507F">
      <w:pPr>
        <w:pStyle w:val="Zklad2"/>
        <w:widowControl w:val="0"/>
        <w:numPr>
          <w:ilvl w:val="0"/>
          <w:numId w:val="15"/>
        </w:numPr>
        <w:tabs>
          <w:tab w:val="clear" w:pos="709"/>
          <w:tab w:val="left" w:pos="851"/>
          <w:tab w:val="left" w:pos="1276"/>
        </w:tabs>
        <w:ind w:left="1276" w:hanging="709"/>
        <w:rPr>
          <w:bCs w:val="0"/>
          <w:sz w:val="22"/>
          <w:szCs w:val="22"/>
        </w:rPr>
      </w:pPr>
      <w:bookmarkStart w:id="10" w:name="_Ref150956343"/>
      <w:bookmarkEnd w:id="8"/>
      <w:bookmarkEnd w:id="9"/>
      <w:r w:rsidRPr="00891BD2">
        <w:rPr>
          <w:bCs w:val="0"/>
          <w:sz w:val="22"/>
          <w:szCs w:val="22"/>
        </w:rPr>
        <w:t xml:space="preserve">Město Karlovy Vary </w:t>
      </w:r>
      <w:r w:rsidRPr="00891BD2">
        <w:rPr>
          <w:sz w:val="22"/>
          <w:szCs w:val="22"/>
        </w:rPr>
        <w:t>stanoví</w:t>
      </w:r>
      <w:r w:rsidRPr="00891BD2">
        <w:rPr>
          <w:bCs w:val="0"/>
          <w:sz w:val="22"/>
          <w:szCs w:val="22"/>
        </w:rPr>
        <w:t xml:space="preserve"> požadavky na povinnosti budoucího zhotovitele Stavby (nebo budoucích zhotovitelů) („</w:t>
      </w:r>
      <w:r w:rsidRPr="00891BD2">
        <w:rPr>
          <w:b/>
          <w:sz w:val="22"/>
          <w:szCs w:val="22"/>
        </w:rPr>
        <w:t>Zhotovitel</w:t>
      </w:r>
      <w:r w:rsidRPr="00891BD2">
        <w:rPr>
          <w:bCs w:val="0"/>
          <w:sz w:val="22"/>
          <w:szCs w:val="22"/>
        </w:rPr>
        <w:t xml:space="preserve">“), zejména na záruku poskytovanou Zhotovitelem. </w:t>
      </w:r>
      <w:r w:rsidR="00AB0660" w:rsidRPr="00891BD2">
        <w:rPr>
          <w:bCs w:val="0"/>
          <w:sz w:val="22"/>
          <w:szCs w:val="22"/>
        </w:rPr>
        <w:t>P</w:t>
      </w:r>
      <w:r w:rsidRPr="00891BD2">
        <w:rPr>
          <w:bCs w:val="0"/>
          <w:sz w:val="22"/>
          <w:szCs w:val="22"/>
        </w:rPr>
        <w:t xml:space="preserve">ožadavky Města Karlovy Vary jsou uvedeny v Příloze č. </w:t>
      </w:r>
      <w:r w:rsidR="00843732" w:rsidRPr="00891BD2">
        <w:rPr>
          <w:bCs w:val="0"/>
          <w:sz w:val="22"/>
          <w:szCs w:val="22"/>
        </w:rPr>
        <w:t xml:space="preserve">2 </w:t>
      </w:r>
      <w:r w:rsidRPr="00891BD2">
        <w:rPr>
          <w:bCs w:val="0"/>
          <w:sz w:val="22"/>
          <w:szCs w:val="22"/>
        </w:rPr>
        <w:t>této Smlouvy</w:t>
      </w:r>
      <w:r w:rsidR="00CA0228" w:rsidRPr="00891BD2">
        <w:rPr>
          <w:bCs w:val="0"/>
          <w:sz w:val="22"/>
          <w:szCs w:val="22"/>
        </w:rPr>
        <w:t>, přičemž Smluvní strany berou na vědomí, že jejich výčet vychází ze vzorové smlouvy o</w:t>
      </w:r>
      <w:r w:rsidR="00AB0660" w:rsidRPr="00891BD2">
        <w:rPr>
          <w:bCs w:val="0"/>
          <w:sz w:val="22"/>
          <w:szCs w:val="22"/>
        </w:rPr>
        <w:t> </w:t>
      </w:r>
      <w:r w:rsidR="00CA0228" w:rsidRPr="00891BD2">
        <w:rPr>
          <w:bCs w:val="0"/>
          <w:sz w:val="22"/>
          <w:szCs w:val="22"/>
        </w:rPr>
        <w:t>dílo Města Karlovy Vary</w:t>
      </w:r>
      <w:r w:rsidRPr="00891BD2">
        <w:rPr>
          <w:bCs w:val="0"/>
          <w:sz w:val="22"/>
          <w:szCs w:val="22"/>
        </w:rPr>
        <w:t>. Accolade</w:t>
      </w:r>
      <w:r w:rsidR="006B7B66" w:rsidRPr="00891BD2">
        <w:rPr>
          <w:bCs w:val="0"/>
          <w:sz w:val="22"/>
          <w:szCs w:val="22"/>
        </w:rPr>
        <w:t xml:space="preserve"> XIX</w:t>
      </w:r>
      <w:r w:rsidRPr="00891BD2">
        <w:rPr>
          <w:bCs w:val="0"/>
          <w:sz w:val="22"/>
          <w:szCs w:val="22"/>
        </w:rPr>
        <w:t xml:space="preserve"> se zavazuje, že požadavky Města Karlovy Vary </w:t>
      </w:r>
      <w:r w:rsidR="00CA0228" w:rsidRPr="00891BD2">
        <w:rPr>
          <w:bCs w:val="0"/>
          <w:sz w:val="22"/>
          <w:szCs w:val="22"/>
        </w:rPr>
        <w:t xml:space="preserve">přiměřeně </w:t>
      </w:r>
      <w:r w:rsidRPr="00891BD2">
        <w:rPr>
          <w:bCs w:val="0"/>
          <w:sz w:val="22"/>
          <w:szCs w:val="22"/>
        </w:rPr>
        <w:t>učiní součástí smluvního vztahu</w:t>
      </w:r>
      <w:r w:rsidR="006B7B66" w:rsidRPr="00891BD2">
        <w:rPr>
          <w:bCs w:val="0"/>
          <w:sz w:val="22"/>
          <w:szCs w:val="22"/>
        </w:rPr>
        <w:t xml:space="preserve"> se Zhotovitelem</w:t>
      </w:r>
      <w:r w:rsidR="00A74777" w:rsidRPr="00891BD2">
        <w:rPr>
          <w:bCs w:val="0"/>
          <w:sz w:val="22"/>
          <w:szCs w:val="22"/>
        </w:rPr>
        <w:t xml:space="preserve"> („</w:t>
      </w:r>
      <w:r w:rsidR="00A74777" w:rsidRPr="00891BD2">
        <w:rPr>
          <w:b/>
          <w:sz w:val="22"/>
          <w:szCs w:val="22"/>
        </w:rPr>
        <w:t>Smlouva o</w:t>
      </w:r>
      <w:r w:rsidR="00CA0228" w:rsidRPr="00891BD2">
        <w:rPr>
          <w:b/>
          <w:sz w:val="22"/>
          <w:szCs w:val="22"/>
        </w:rPr>
        <w:t> </w:t>
      </w:r>
      <w:r w:rsidR="00A74777" w:rsidRPr="00891BD2">
        <w:rPr>
          <w:b/>
          <w:sz w:val="22"/>
          <w:szCs w:val="22"/>
        </w:rPr>
        <w:t>dílo</w:t>
      </w:r>
      <w:r w:rsidR="00A74777" w:rsidRPr="00891BD2">
        <w:rPr>
          <w:bCs w:val="0"/>
          <w:sz w:val="22"/>
          <w:szCs w:val="22"/>
        </w:rPr>
        <w:t>“)</w:t>
      </w:r>
      <w:r w:rsidRPr="00891BD2">
        <w:rPr>
          <w:bCs w:val="0"/>
          <w:sz w:val="22"/>
          <w:szCs w:val="22"/>
        </w:rPr>
        <w:t>.</w:t>
      </w:r>
    </w:p>
    <w:p w14:paraId="76ACF7F3" w14:textId="2071FABB" w:rsidR="006B7B66" w:rsidRPr="00891BD2" w:rsidRDefault="006B7B66" w:rsidP="005B781F">
      <w:pPr>
        <w:pStyle w:val="Zklad2"/>
        <w:widowControl w:val="0"/>
        <w:numPr>
          <w:ilvl w:val="0"/>
          <w:numId w:val="15"/>
        </w:numPr>
        <w:tabs>
          <w:tab w:val="clear" w:pos="709"/>
          <w:tab w:val="left" w:pos="851"/>
          <w:tab w:val="left" w:pos="1276"/>
        </w:tabs>
        <w:ind w:left="1276" w:hanging="709"/>
        <w:rPr>
          <w:bCs w:val="0"/>
          <w:sz w:val="22"/>
          <w:szCs w:val="22"/>
        </w:rPr>
      </w:pPr>
      <w:r w:rsidRPr="00891BD2">
        <w:rPr>
          <w:bCs w:val="0"/>
          <w:sz w:val="22"/>
          <w:szCs w:val="22"/>
        </w:rPr>
        <w:t>Po dokončení Stavby je Accolade XIX povinen zajistit</w:t>
      </w:r>
      <w:r w:rsidR="008C2464" w:rsidRPr="00891BD2">
        <w:rPr>
          <w:bCs w:val="0"/>
          <w:sz w:val="22"/>
          <w:szCs w:val="22"/>
        </w:rPr>
        <w:t xml:space="preserve"> na své náklady</w:t>
      </w:r>
      <w:r w:rsidR="005B781F" w:rsidRPr="00891BD2">
        <w:rPr>
          <w:bCs w:val="0"/>
          <w:sz w:val="22"/>
          <w:szCs w:val="22"/>
        </w:rPr>
        <w:t xml:space="preserve"> </w:t>
      </w:r>
      <w:r w:rsidRPr="00891BD2">
        <w:rPr>
          <w:bCs w:val="0"/>
          <w:sz w:val="22"/>
          <w:szCs w:val="22"/>
        </w:rPr>
        <w:t>vydání kolaudačního souhlasu</w:t>
      </w:r>
      <w:r w:rsidR="008C2464" w:rsidRPr="00891BD2">
        <w:rPr>
          <w:bCs w:val="0"/>
          <w:sz w:val="22"/>
          <w:szCs w:val="22"/>
        </w:rPr>
        <w:t xml:space="preserve"> nebo</w:t>
      </w:r>
      <w:r w:rsidRPr="00891BD2">
        <w:rPr>
          <w:bCs w:val="0"/>
          <w:sz w:val="22"/>
          <w:szCs w:val="22"/>
        </w:rPr>
        <w:t xml:space="preserve"> kolaudačního rozhodnutí</w:t>
      </w:r>
      <w:r w:rsidR="008C2464" w:rsidRPr="00891BD2">
        <w:rPr>
          <w:bCs w:val="0"/>
          <w:sz w:val="22"/>
          <w:szCs w:val="22"/>
        </w:rPr>
        <w:t xml:space="preserve"> nebo</w:t>
      </w:r>
      <w:r w:rsidRPr="00891BD2">
        <w:rPr>
          <w:bCs w:val="0"/>
          <w:sz w:val="22"/>
          <w:szCs w:val="22"/>
        </w:rPr>
        <w:t xml:space="preserve"> povolení k</w:t>
      </w:r>
      <w:r w:rsidR="00CA0228" w:rsidRPr="00891BD2">
        <w:rPr>
          <w:bCs w:val="0"/>
          <w:sz w:val="22"/>
          <w:szCs w:val="22"/>
        </w:rPr>
        <w:t> </w:t>
      </w:r>
      <w:r w:rsidRPr="00891BD2">
        <w:rPr>
          <w:sz w:val="22"/>
          <w:szCs w:val="22"/>
        </w:rPr>
        <w:t>předčasnému</w:t>
      </w:r>
      <w:r w:rsidRPr="00891BD2">
        <w:rPr>
          <w:bCs w:val="0"/>
          <w:sz w:val="22"/>
          <w:szCs w:val="22"/>
        </w:rPr>
        <w:t xml:space="preserve"> užívání stavby</w:t>
      </w:r>
      <w:r w:rsidR="008C2464" w:rsidRPr="00891BD2">
        <w:rPr>
          <w:bCs w:val="0"/>
          <w:sz w:val="22"/>
          <w:szCs w:val="22"/>
        </w:rPr>
        <w:t xml:space="preserve"> nebo</w:t>
      </w:r>
      <w:r w:rsidRPr="00891BD2">
        <w:rPr>
          <w:bCs w:val="0"/>
          <w:sz w:val="22"/>
          <w:szCs w:val="22"/>
        </w:rPr>
        <w:t xml:space="preserve"> povolení zkušebního provozu příslušným stavebním úřadem</w:t>
      </w:r>
      <w:r w:rsidR="008C2464" w:rsidRPr="00891BD2">
        <w:rPr>
          <w:bCs w:val="0"/>
          <w:sz w:val="22"/>
          <w:szCs w:val="22"/>
        </w:rPr>
        <w:t xml:space="preserve"> (nebo obdobné rozhodnutí, které je dle platných právních předpisů nahradí)</w:t>
      </w:r>
      <w:r w:rsidRPr="00891BD2">
        <w:rPr>
          <w:bCs w:val="0"/>
          <w:sz w:val="22"/>
          <w:szCs w:val="22"/>
        </w:rPr>
        <w:t>, povolující užívání Stavby, je-li to vyžadováno právními předpisy</w:t>
      </w:r>
      <w:r w:rsidR="008C2464" w:rsidRPr="00891BD2">
        <w:rPr>
          <w:bCs w:val="0"/>
          <w:sz w:val="22"/>
          <w:szCs w:val="22"/>
        </w:rPr>
        <w:t xml:space="preserve"> („</w:t>
      </w:r>
      <w:r w:rsidR="008C2464" w:rsidRPr="00891BD2">
        <w:rPr>
          <w:b/>
          <w:sz w:val="22"/>
          <w:szCs w:val="22"/>
        </w:rPr>
        <w:t>Povolení k užívání</w:t>
      </w:r>
      <w:r w:rsidR="008C2464" w:rsidRPr="00891BD2">
        <w:rPr>
          <w:bCs w:val="0"/>
          <w:sz w:val="22"/>
          <w:szCs w:val="22"/>
        </w:rPr>
        <w:t>“).</w:t>
      </w:r>
    </w:p>
    <w:bookmarkEnd w:id="10"/>
    <w:p w14:paraId="41B6BC8F" w14:textId="223DC55D" w:rsidR="003819BB" w:rsidRPr="00891BD2" w:rsidRDefault="003819BB" w:rsidP="0088507F">
      <w:pPr>
        <w:pStyle w:val="Zklad2"/>
        <w:widowControl w:val="0"/>
        <w:numPr>
          <w:ilvl w:val="0"/>
          <w:numId w:val="15"/>
        </w:numPr>
        <w:tabs>
          <w:tab w:val="clear" w:pos="709"/>
          <w:tab w:val="left" w:pos="851"/>
          <w:tab w:val="left" w:pos="1276"/>
        </w:tabs>
        <w:ind w:left="1276" w:hanging="709"/>
        <w:rPr>
          <w:bCs w:val="0"/>
          <w:sz w:val="22"/>
          <w:szCs w:val="22"/>
        </w:rPr>
      </w:pPr>
      <w:r w:rsidRPr="00891BD2">
        <w:rPr>
          <w:bCs w:val="0"/>
          <w:sz w:val="22"/>
          <w:szCs w:val="22"/>
        </w:rPr>
        <w:lastRenderedPageBreak/>
        <w:t xml:space="preserve">V případě, že dojde po uzavření </w:t>
      </w:r>
      <w:r w:rsidR="005560B5" w:rsidRPr="00891BD2">
        <w:rPr>
          <w:bCs w:val="0"/>
          <w:sz w:val="22"/>
          <w:szCs w:val="22"/>
        </w:rPr>
        <w:t>Dodatku č. 3</w:t>
      </w:r>
      <w:r w:rsidRPr="00891BD2">
        <w:rPr>
          <w:bCs w:val="0"/>
          <w:sz w:val="22"/>
          <w:szCs w:val="22"/>
        </w:rPr>
        <w:t xml:space="preserve"> ke změně bankovního spojení některé ze Smluv</w:t>
      </w:r>
      <w:r w:rsidR="00E92EA2" w:rsidRPr="00891BD2">
        <w:rPr>
          <w:bCs w:val="0"/>
          <w:sz w:val="22"/>
          <w:szCs w:val="22"/>
        </w:rPr>
        <w:t xml:space="preserve">ních stran, zavazuje se dotčená Smluvní strana oznámit </w:t>
      </w:r>
      <w:r w:rsidR="00967585" w:rsidRPr="00891BD2">
        <w:rPr>
          <w:bCs w:val="0"/>
          <w:sz w:val="22"/>
          <w:szCs w:val="22"/>
        </w:rPr>
        <w:t xml:space="preserve">druhé smluvní straně </w:t>
      </w:r>
      <w:r w:rsidR="00E92EA2" w:rsidRPr="00891BD2">
        <w:rPr>
          <w:bCs w:val="0"/>
          <w:sz w:val="22"/>
          <w:szCs w:val="22"/>
        </w:rPr>
        <w:t xml:space="preserve">nové </w:t>
      </w:r>
      <w:r w:rsidR="00967585" w:rsidRPr="00891BD2">
        <w:rPr>
          <w:bCs w:val="0"/>
          <w:sz w:val="22"/>
          <w:szCs w:val="22"/>
        </w:rPr>
        <w:t>číslo svého bankovního účtu.</w:t>
      </w:r>
    </w:p>
    <w:p w14:paraId="69B06D78" w14:textId="60387102" w:rsidR="00E579B0" w:rsidRPr="00A25637" w:rsidRDefault="00E579B0" w:rsidP="0088507F">
      <w:pPr>
        <w:pStyle w:val="Zklad2"/>
        <w:widowControl w:val="0"/>
        <w:numPr>
          <w:ilvl w:val="0"/>
          <w:numId w:val="13"/>
        </w:numPr>
        <w:tabs>
          <w:tab w:val="clear" w:pos="709"/>
          <w:tab w:val="left" w:pos="1134"/>
          <w:tab w:val="left" w:pos="1276"/>
        </w:tabs>
        <w:spacing w:before="240"/>
        <w:jc w:val="center"/>
        <w:rPr>
          <w:b/>
          <w:sz w:val="22"/>
          <w:szCs w:val="22"/>
        </w:rPr>
      </w:pPr>
      <w:r w:rsidRPr="00891BD2">
        <w:rPr>
          <w:b/>
          <w:sz w:val="22"/>
          <w:szCs w:val="22"/>
        </w:rPr>
        <w:t xml:space="preserve">Další </w:t>
      </w:r>
      <w:r w:rsidRPr="00A25637">
        <w:rPr>
          <w:b/>
          <w:sz w:val="22"/>
          <w:szCs w:val="22"/>
        </w:rPr>
        <w:t xml:space="preserve">práva a povinnosti Smluvních stran </w:t>
      </w:r>
      <w:r w:rsidR="00050321" w:rsidRPr="00A25637">
        <w:rPr>
          <w:b/>
          <w:sz w:val="22"/>
          <w:szCs w:val="22"/>
        </w:rPr>
        <w:t xml:space="preserve">při </w:t>
      </w:r>
      <w:r w:rsidRPr="00A25637">
        <w:rPr>
          <w:b/>
          <w:sz w:val="22"/>
          <w:szCs w:val="22"/>
        </w:rPr>
        <w:t xml:space="preserve">realizaci </w:t>
      </w:r>
      <w:r w:rsidR="00050321" w:rsidRPr="00A25637">
        <w:rPr>
          <w:b/>
          <w:sz w:val="22"/>
          <w:szCs w:val="22"/>
        </w:rPr>
        <w:t>Stavby</w:t>
      </w:r>
    </w:p>
    <w:p w14:paraId="09E06217" w14:textId="5F4F3467" w:rsidR="00E3434A" w:rsidRPr="00A25637" w:rsidRDefault="00E3434A" w:rsidP="0088507F">
      <w:pPr>
        <w:pStyle w:val="Zklad2"/>
        <w:widowControl w:val="0"/>
        <w:numPr>
          <w:ilvl w:val="0"/>
          <w:numId w:val="0"/>
        </w:numPr>
        <w:tabs>
          <w:tab w:val="clear" w:pos="709"/>
          <w:tab w:val="left" w:pos="567"/>
          <w:tab w:val="left" w:pos="851"/>
        </w:tabs>
        <w:ind w:left="567"/>
        <w:rPr>
          <w:bCs w:val="0"/>
          <w:sz w:val="22"/>
          <w:szCs w:val="22"/>
          <w:u w:val="single"/>
        </w:rPr>
      </w:pPr>
      <w:r w:rsidRPr="00A25637">
        <w:rPr>
          <w:bCs w:val="0"/>
          <w:sz w:val="22"/>
          <w:szCs w:val="22"/>
          <w:u w:val="single"/>
        </w:rPr>
        <w:t>Postoupení</w:t>
      </w:r>
      <w:r w:rsidR="00D33104" w:rsidRPr="00A25637">
        <w:rPr>
          <w:bCs w:val="0"/>
          <w:sz w:val="22"/>
          <w:szCs w:val="22"/>
          <w:u w:val="single"/>
        </w:rPr>
        <w:t xml:space="preserve"> Povolení</w:t>
      </w:r>
    </w:p>
    <w:p w14:paraId="755938D4" w14:textId="27D42420" w:rsidR="00E3434A" w:rsidRPr="00A25637" w:rsidRDefault="00837F35" w:rsidP="0088507F">
      <w:pPr>
        <w:pStyle w:val="Zklad2"/>
        <w:widowControl w:val="0"/>
        <w:numPr>
          <w:ilvl w:val="1"/>
          <w:numId w:val="13"/>
        </w:numPr>
        <w:tabs>
          <w:tab w:val="clear" w:pos="709"/>
        </w:tabs>
        <w:ind w:left="1276" w:hanging="709"/>
        <w:rPr>
          <w:bCs w:val="0"/>
          <w:sz w:val="22"/>
          <w:szCs w:val="22"/>
        </w:rPr>
      </w:pPr>
      <w:r w:rsidRPr="00A25637">
        <w:rPr>
          <w:bCs w:val="0"/>
          <w:sz w:val="22"/>
          <w:szCs w:val="22"/>
        </w:rPr>
        <w:t>Za podmínek sjednaných </w:t>
      </w:r>
      <w:r w:rsidR="008C2464" w:rsidRPr="00A25637">
        <w:rPr>
          <w:bCs w:val="0"/>
          <w:sz w:val="22"/>
          <w:szCs w:val="22"/>
        </w:rPr>
        <w:t xml:space="preserve">v této Smlouvě </w:t>
      </w:r>
      <w:r w:rsidR="00E3434A" w:rsidRPr="00A25637">
        <w:rPr>
          <w:bCs w:val="0"/>
          <w:sz w:val="22"/>
          <w:szCs w:val="22"/>
        </w:rPr>
        <w:t>Město Karlovy Vary postupuje a přenechává Accolade</w:t>
      </w:r>
      <w:r w:rsidR="008C2464" w:rsidRPr="00A25637">
        <w:rPr>
          <w:bCs w:val="0"/>
          <w:sz w:val="22"/>
          <w:szCs w:val="22"/>
        </w:rPr>
        <w:t xml:space="preserve"> XIX</w:t>
      </w:r>
      <w:r w:rsidR="00E3434A" w:rsidRPr="00A25637">
        <w:rPr>
          <w:bCs w:val="0"/>
          <w:sz w:val="22"/>
          <w:szCs w:val="22"/>
        </w:rPr>
        <w:t xml:space="preserve"> veškerá práva a povinnosti vyplývající pro Město Karlovy Vary z Povolení a Accolade</w:t>
      </w:r>
      <w:r w:rsidR="008C2464" w:rsidRPr="00A25637">
        <w:rPr>
          <w:bCs w:val="0"/>
          <w:sz w:val="22"/>
          <w:szCs w:val="22"/>
        </w:rPr>
        <w:t xml:space="preserve"> XIX</w:t>
      </w:r>
      <w:r w:rsidR="00E3434A" w:rsidRPr="00A25637">
        <w:rPr>
          <w:bCs w:val="0"/>
          <w:sz w:val="22"/>
          <w:szCs w:val="22"/>
        </w:rPr>
        <w:t xml:space="preserve"> uvedená práva a povinnosti přijímá a vstupuje do všech těchto práv a</w:t>
      </w:r>
      <w:r w:rsidR="008C2464" w:rsidRPr="00A25637">
        <w:rPr>
          <w:bCs w:val="0"/>
          <w:sz w:val="22"/>
          <w:szCs w:val="22"/>
        </w:rPr>
        <w:t> </w:t>
      </w:r>
      <w:r w:rsidR="00E3434A" w:rsidRPr="00A25637">
        <w:rPr>
          <w:bCs w:val="0"/>
          <w:sz w:val="22"/>
          <w:szCs w:val="22"/>
        </w:rPr>
        <w:t>povinností namísto Města Karlovy Vary</w:t>
      </w:r>
      <w:r w:rsidR="008C2464" w:rsidRPr="00A25637">
        <w:rPr>
          <w:bCs w:val="0"/>
          <w:sz w:val="22"/>
          <w:szCs w:val="22"/>
        </w:rPr>
        <w:t xml:space="preserve"> („</w:t>
      </w:r>
      <w:r w:rsidR="008C2464" w:rsidRPr="00A25637">
        <w:rPr>
          <w:b/>
          <w:sz w:val="22"/>
          <w:szCs w:val="22"/>
        </w:rPr>
        <w:t>Postoupení</w:t>
      </w:r>
      <w:r w:rsidR="008C2464" w:rsidRPr="00A25637">
        <w:rPr>
          <w:bCs w:val="0"/>
          <w:sz w:val="22"/>
          <w:szCs w:val="22"/>
        </w:rPr>
        <w:t>“)</w:t>
      </w:r>
      <w:r w:rsidR="00E3434A" w:rsidRPr="00A25637">
        <w:rPr>
          <w:bCs w:val="0"/>
          <w:sz w:val="22"/>
          <w:szCs w:val="22"/>
        </w:rPr>
        <w:t>,</w:t>
      </w:r>
      <w:r w:rsidR="008C2464" w:rsidRPr="00A25637">
        <w:rPr>
          <w:bCs w:val="0"/>
          <w:sz w:val="22"/>
          <w:szCs w:val="22"/>
        </w:rPr>
        <w:t xml:space="preserve"> </w:t>
      </w:r>
      <w:r w:rsidR="00E3434A" w:rsidRPr="00A25637">
        <w:rPr>
          <w:bCs w:val="0"/>
          <w:sz w:val="22"/>
          <w:szCs w:val="22"/>
        </w:rPr>
        <w:t xml:space="preserve">a to </w:t>
      </w:r>
      <w:r w:rsidR="008C2464" w:rsidRPr="00A25637">
        <w:rPr>
          <w:bCs w:val="0"/>
          <w:sz w:val="22"/>
          <w:szCs w:val="22"/>
        </w:rPr>
        <w:t>za úplatu ve výši [</w:t>
      </w:r>
      <w:r w:rsidR="004E5BE0" w:rsidRPr="00A25637">
        <w:rPr>
          <w:bCs w:val="0"/>
          <w:sz w:val="22"/>
          <w:szCs w:val="22"/>
        </w:rPr>
        <w:t>100</w:t>
      </w:r>
      <w:r w:rsidR="008C2464" w:rsidRPr="00A25637">
        <w:rPr>
          <w:bCs w:val="0"/>
          <w:sz w:val="22"/>
          <w:szCs w:val="22"/>
        </w:rPr>
        <w:t>],- Kč na základě daňového dokladu, který je Accolade XIX oprávněn vystavit kdykoliv po uzavření této Smlouvy</w:t>
      </w:r>
      <w:r w:rsidR="00E3434A" w:rsidRPr="00A25637">
        <w:rPr>
          <w:bCs w:val="0"/>
          <w:sz w:val="22"/>
          <w:szCs w:val="22"/>
        </w:rPr>
        <w:t>.</w:t>
      </w:r>
    </w:p>
    <w:p w14:paraId="6533DBB3" w14:textId="62CBCABE" w:rsidR="00E3434A" w:rsidRPr="00A25637" w:rsidRDefault="00E3434A" w:rsidP="0088507F">
      <w:pPr>
        <w:pStyle w:val="Zklad2"/>
        <w:widowControl w:val="0"/>
        <w:numPr>
          <w:ilvl w:val="1"/>
          <w:numId w:val="13"/>
        </w:numPr>
        <w:tabs>
          <w:tab w:val="clear" w:pos="709"/>
        </w:tabs>
        <w:ind w:left="1276" w:hanging="709"/>
        <w:rPr>
          <w:bCs w:val="0"/>
          <w:sz w:val="22"/>
          <w:szCs w:val="22"/>
        </w:rPr>
      </w:pPr>
      <w:r w:rsidRPr="00A25637">
        <w:rPr>
          <w:bCs w:val="0"/>
          <w:sz w:val="22"/>
          <w:szCs w:val="22"/>
        </w:rPr>
        <w:t>Účinností Postoupení se Accolade</w:t>
      </w:r>
      <w:r w:rsidR="008C2464" w:rsidRPr="00A25637">
        <w:rPr>
          <w:bCs w:val="0"/>
          <w:sz w:val="22"/>
          <w:szCs w:val="22"/>
        </w:rPr>
        <w:t xml:space="preserve"> XIX</w:t>
      </w:r>
      <w:r w:rsidRPr="00A25637">
        <w:rPr>
          <w:bCs w:val="0"/>
          <w:sz w:val="22"/>
          <w:szCs w:val="22"/>
        </w:rPr>
        <w:t xml:space="preserve"> stává příjemcem a investorem, resp. žadatelem/stavebníkem z Povolení ve smyslu příslušných </w:t>
      </w:r>
      <w:r w:rsidR="008C2464" w:rsidRPr="00A25637">
        <w:rPr>
          <w:bCs w:val="0"/>
          <w:sz w:val="22"/>
          <w:szCs w:val="22"/>
        </w:rPr>
        <w:t xml:space="preserve">platných </w:t>
      </w:r>
      <w:r w:rsidRPr="00A25637">
        <w:rPr>
          <w:bCs w:val="0"/>
          <w:sz w:val="22"/>
          <w:szCs w:val="22"/>
        </w:rPr>
        <w:t>stavebně-právních</w:t>
      </w:r>
      <w:r w:rsidR="008C2464" w:rsidRPr="00A25637">
        <w:rPr>
          <w:bCs w:val="0"/>
          <w:sz w:val="22"/>
          <w:szCs w:val="22"/>
        </w:rPr>
        <w:t xml:space="preserve"> předpisů</w:t>
      </w:r>
      <w:r w:rsidRPr="00A25637">
        <w:rPr>
          <w:bCs w:val="0"/>
          <w:sz w:val="22"/>
          <w:szCs w:val="22"/>
        </w:rPr>
        <w:t>.</w:t>
      </w:r>
    </w:p>
    <w:p w14:paraId="118045D6" w14:textId="5AA889F2" w:rsidR="00E3434A" w:rsidRPr="00891BD2" w:rsidRDefault="00E3434A" w:rsidP="0088507F">
      <w:pPr>
        <w:pStyle w:val="Zklad2"/>
        <w:widowControl w:val="0"/>
        <w:numPr>
          <w:ilvl w:val="1"/>
          <w:numId w:val="13"/>
        </w:numPr>
        <w:tabs>
          <w:tab w:val="clear" w:pos="709"/>
        </w:tabs>
        <w:ind w:left="1276" w:hanging="709"/>
        <w:rPr>
          <w:bCs w:val="0"/>
          <w:sz w:val="22"/>
          <w:szCs w:val="22"/>
        </w:rPr>
      </w:pPr>
      <w:r w:rsidRPr="00A25637">
        <w:rPr>
          <w:bCs w:val="0"/>
          <w:sz w:val="22"/>
          <w:szCs w:val="22"/>
        </w:rPr>
        <w:t>Strany se dohodly, že Město Karlovy Vary předá</w:t>
      </w:r>
      <w:r w:rsidRPr="00891BD2">
        <w:rPr>
          <w:bCs w:val="0"/>
          <w:sz w:val="22"/>
          <w:szCs w:val="22"/>
        </w:rPr>
        <w:t xml:space="preserve"> Accolade</w:t>
      </w:r>
      <w:r w:rsidR="00653DB4" w:rsidRPr="00891BD2">
        <w:rPr>
          <w:bCs w:val="0"/>
          <w:sz w:val="22"/>
          <w:szCs w:val="22"/>
        </w:rPr>
        <w:t xml:space="preserve"> XIX</w:t>
      </w:r>
      <w:r w:rsidRPr="00891BD2">
        <w:rPr>
          <w:bCs w:val="0"/>
          <w:sz w:val="22"/>
          <w:szCs w:val="22"/>
        </w:rPr>
        <w:t xml:space="preserve"> originál nebo úředně ověřenou kopii Povolení</w:t>
      </w:r>
      <w:r w:rsidR="00653DB4" w:rsidRPr="00891BD2">
        <w:rPr>
          <w:bCs w:val="0"/>
          <w:sz w:val="22"/>
          <w:szCs w:val="22"/>
        </w:rPr>
        <w:t xml:space="preserve"> </w:t>
      </w:r>
      <w:r w:rsidRPr="00891BD2">
        <w:rPr>
          <w:bCs w:val="0"/>
          <w:sz w:val="22"/>
          <w:szCs w:val="22"/>
        </w:rPr>
        <w:t xml:space="preserve">do deseti (10) pracovních dnů po účinnosti Postoupení, k čemuž se mu Accolade </w:t>
      </w:r>
      <w:r w:rsidR="00653DB4" w:rsidRPr="00891BD2">
        <w:rPr>
          <w:bCs w:val="0"/>
          <w:sz w:val="22"/>
          <w:szCs w:val="22"/>
        </w:rPr>
        <w:t xml:space="preserve">XIX </w:t>
      </w:r>
      <w:r w:rsidRPr="00891BD2">
        <w:rPr>
          <w:bCs w:val="0"/>
          <w:sz w:val="22"/>
          <w:szCs w:val="22"/>
        </w:rPr>
        <w:t xml:space="preserve">zavazuje poskytnout veškerou rozumně vyžadovanou součinnost. O předání dle předchozí věty bude sepsán předávací protokol ve dvou </w:t>
      </w:r>
      <w:r w:rsidR="00891BD2">
        <w:rPr>
          <w:bCs w:val="0"/>
          <w:sz w:val="22"/>
          <w:szCs w:val="22"/>
        </w:rPr>
        <w:t xml:space="preserve">(2) </w:t>
      </w:r>
      <w:r w:rsidRPr="00891BD2">
        <w:rPr>
          <w:bCs w:val="0"/>
          <w:sz w:val="22"/>
          <w:szCs w:val="22"/>
        </w:rPr>
        <w:t xml:space="preserve">vyhotoveních, přičemž jedno </w:t>
      </w:r>
      <w:r w:rsidR="00891BD2">
        <w:rPr>
          <w:bCs w:val="0"/>
          <w:sz w:val="22"/>
          <w:szCs w:val="22"/>
        </w:rPr>
        <w:t xml:space="preserve">(1) </w:t>
      </w:r>
      <w:r w:rsidRPr="00891BD2">
        <w:rPr>
          <w:bCs w:val="0"/>
          <w:sz w:val="22"/>
          <w:szCs w:val="22"/>
        </w:rPr>
        <w:t>vyhotovení předávacího protokolu obdrží každá ze Smluvních stran.</w:t>
      </w:r>
    </w:p>
    <w:p w14:paraId="46AC5643" w14:textId="6C88C83C" w:rsidR="00D33104" w:rsidRPr="00891BD2" w:rsidRDefault="00D33104" w:rsidP="0088507F">
      <w:pPr>
        <w:pStyle w:val="Zklad2"/>
        <w:widowControl w:val="0"/>
        <w:numPr>
          <w:ilvl w:val="0"/>
          <w:numId w:val="0"/>
        </w:numPr>
        <w:tabs>
          <w:tab w:val="clear" w:pos="709"/>
        </w:tabs>
        <w:ind w:left="567"/>
        <w:rPr>
          <w:bCs w:val="0"/>
          <w:sz w:val="22"/>
          <w:szCs w:val="22"/>
          <w:u w:val="single"/>
        </w:rPr>
      </w:pPr>
      <w:r w:rsidRPr="00891BD2">
        <w:rPr>
          <w:bCs w:val="0"/>
          <w:sz w:val="22"/>
          <w:szCs w:val="22"/>
          <w:u w:val="single"/>
        </w:rPr>
        <w:t>Postoupení Nájemní smlouvy</w:t>
      </w:r>
    </w:p>
    <w:p w14:paraId="0A799023" w14:textId="7C9A4DEC" w:rsidR="00D33104" w:rsidRPr="00891BD2" w:rsidRDefault="00D33104" w:rsidP="0088507F">
      <w:pPr>
        <w:pStyle w:val="Zklad2"/>
        <w:widowControl w:val="0"/>
        <w:numPr>
          <w:ilvl w:val="1"/>
          <w:numId w:val="13"/>
        </w:numPr>
        <w:tabs>
          <w:tab w:val="clear" w:pos="709"/>
        </w:tabs>
        <w:ind w:left="1276" w:hanging="709"/>
        <w:rPr>
          <w:bCs w:val="0"/>
          <w:sz w:val="22"/>
          <w:szCs w:val="22"/>
        </w:rPr>
      </w:pPr>
      <w:r w:rsidRPr="00891BD2">
        <w:rPr>
          <w:bCs w:val="0"/>
          <w:sz w:val="22"/>
          <w:szCs w:val="22"/>
        </w:rPr>
        <w:t>Město Karlovy Vary tímto prohlašuje, že:</w:t>
      </w:r>
    </w:p>
    <w:p w14:paraId="6800A1E8" w14:textId="2534B776" w:rsidR="00D33104" w:rsidRPr="00891BD2" w:rsidRDefault="00D33104" w:rsidP="00CA0509">
      <w:pPr>
        <w:pStyle w:val="Zklad2"/>
        <w:widowControl w:val="0"/>
        <w:numPr>
          <w:ilvl w:val="0"/>
          <w:numId w:val="24"/>
        </w:numPr>
        <w:tabs>
          <w:tab w:val="clear" w:pos="709"/>
          <w:tab w:val="left" w:pos="851"/>
          <w:tab w:val="left" w:pos="1276"/>
        </w:tabs>
        <w:ind w:left="1701" w:hanging="425"/>
        <w:rPr>
          <w:bCs w:val="0"/>
          <w:sz w:val="22"/>
          <w:szCs w:val="22"/>
        </w:rPr>
      </w:pPr>
      <w:r w:rsidRPr="00891BD2">
        <w:rPr>
          <w:bCs w:val="0"/>
          <w:sz w:val="22"/>
          <w:szCs w:val="22"/>
        </w:rPr>
        <w:t>uzavřelo dne 28. 4. 2017 nájemní smlouvu č. 18N17/29 s Českou republikou – Státním pozemkovým úřadem („</w:t>
      </w:r>
      <w:r w:rsidRPr="00891BD2">
        <w:rPr>
          <w:b/>
          <w:sz w:val="22"/>
          <w:szCs w:val="22"/>
        </w:rPr>
        <w:t>SPÚ</w:t>
      </w:r>
      <w:r w:rsidRPr="00891BD2">
        <w:rPr>
          <w:bCs w:val="0"/>
          <w:sz w:val="22"/>
          <w:szCs w:val="22"/>
        </w:rPr>
        <w:t xml:space="preserve">“), na základě které SPÚ přenechal Městu Karlovy Vary do užívání </w:t>
      </w:r>
      <w:r w:rsidRPr="00891BD2">
        <w:rPr>
          <w:sz w:val="22"/>
          <w:szCs w:val="22"/>
        </w:rPr>
        <w:t>pozemek</w:t>
      </w:r>
      <w:r w:rsidRPr="00891BD2">
        <w:rPr>
          <w:bCs w:val="0"/>
          <w:sz w:val="22"/>
          <w:szCs w:val="22"/>
        </w:rPr>
        <w:t xml:space="preserve"> parc. č. 653, kú. Bohatice, a to za účelem realizace </w:t>
      </w:r>
      <w:r w:rsidR="00C51CA2" w:rsidRPr="00891BD2">
        <w:rPr>
          <w:bCs w:val="0"/>
          <w:sz w:val="22"/>
          <w:szCs w:val="22"/>
        </w:rPr>
        <w:t>Stavby</w:t>
      </w:r>
      <w:r w:rsidRPr="00891BD2">
        <w:rPr>
          <w:bCs w:val="0"/>
          <w:sz w:val="22"/>
          <w:szCs w:val="22"/>
        </w:rPr>
        <w:t xml:space="preserve"> („</w:t>
      </w:r>
      <w:r w:rsidRPr="00891BD2">
        <w:rPr>
          <w:b/>
          <w:sz w:val="22"/>
          <w:szCs w:val="22"/>
        </w:rPr>
        <w:t>Nájemní smlouva</w:t>
      </w:r>
      <w:r w:rsidRPr="00891BD2">
        <w:rPr>
          <w:bCs w:val="0"/>
          <w:sz w:val="22"/>
          <w:szCs w:val="22"/>
        </w:rPr>
        <w:t>“), a</w:t>
      </w:r>
    </w:p>
    <w:p w14:paraId="226EE091" w14:textId="4CED3036" w:rsidR="00D33104" w:rsidRPr="00262563" w:rsidRDefault="00D33104" w:rsidP="00CA0509">
      <w:pPr>
        <w:pStyle w:val="Zklad2"/>
        <w:widowControl w:val="0"/>
        <w:numPr>
          <w:ilvl w:val="0"/>
          <w:numId w:val="24"/>
        </w:numPr>
        <w:tabs>
          <w:tab w:val="clear" w:pos="709"/>
          <w:tab w:val="left" w:pos="851"/>
          <w:tab w:val="left" w:pos="1276"/>
        </w:tabs>
        <w:ind w:left="1701" w:hanging="425"/>
        <w:rPr>
          <w:bCs w:val="0"/>
          <w:sz w:val="22"/>
          <w:szCs w:val="22"/>
        </w:rPr>
      </w:pPr>
      <w:r w:rsidRPr="00891BD2">
        <w:rPr>
          <w:bCs w:val="0"/>
          <w:sz w:val="22"/>
          <w:szCs w:val="22"/>
        </w:rPr>
        <w:t xml:space="preserve">Nájemní smlouva je ke dni podpisu této Smlouvy platná a účinná a Město Karlovy Vary </w:t>
      </w:r>
      <w:r w:rsidRPr="00262563">
        <w:rPr>
          <w:bCs w:val="0"/>
          <w:sz w:val="22"/>
          <w:szCs w:val="22"/>
        </w:rPr>
        <w:t>není v porušení jakýchkoliv svých povinností stanovených Nájemní smlouvou.</w:t>
      </w:r>
    </w:p>
    <w:p w14:paraId="7DA77A59" w14:textId="7017C5E8" w:rsidR="00D33104" w:rsidRPr="00891BD2" w:rsidRDefault="00D33104" w:rsidP="0088507F">
      <w:pPr>
        <w:pStyle w:val="Zklad2"/>
        <w:widowControl w:val="0"/>
        <w:numPr>
          <w:ilvl w:val="1"/>
          <w:numId w:val="13"/>
        </w:numPr>
        <w:tabs>
          <w:tab w:val="clear" w:pos="709"/>
        </w:tabs>
        <w:ind w:left="1276" w:hanging="709"/>
        <w:rPr>
          <w:bCs w:val="0"/>
          <w:sz w:val="22"/>
          <w:szCs w:val="22"/>
        </w:rPr>
      </w:pPr>
      <w:r w:rsidRPr="00262563">
        <w:rPr>
          <w:bCs w:val="0"/>
          <w:sz w:val="22"/>
          <w:szCs w:val="22"/>
        </w:rPr>
        <w:t xml:space="preserve">Město Karlovy Vary se tímto zavazuje, že zajistí, aby byla nejpozději do </w:t>
      </w:r>
      <w:r w:rsidR="00262563" w:rsidRPr="00262563">
        <w:rPr>
          <w:bCs w:val="0"/>
          <w:sz w:val="22"/>
          <w:szCs w:val="22"/>
        </w:rPr>
        <w:t>čtyřiceti</w:t>
      </w:r>
      <w:r w:rsidR="00262563">
        <w:rPr>
          <w:bCs w:val="0"/>
          <w:sz w:val="22"/>
          <w:szCs w:val="22"/>
        </w:rPr>
        <w:t xml:space="preserve"> </w:t>
      </w:r>
      <w:r w:rsidR="00262563" w:rsidRPr="00262563">
        <w:rPr>
          <w:bCs w:val="0"/>
          <w:sz w:val="22"/>
          <w:szCs w:val="22"/>
        </w:rPr>
        <w:t>pěti</w:t>
      </w:r>
      <w:r w:rsidR="00891BD2" w:rsidRPr="00262563">
        <w:rPr>
          <w:bCs w:val="0"/>
          <w:sz w:val="22"/>
          <w:szCs w:val="22"/>
        </w:rPr>
        <w:t xml:space="preserve"> (</w:t>
      </w:r>
      <w:r w:rsidR="00262563" w:rsidRPr="00262563">
        <w:rPr>
          <w:bCs w:val="0"/>
          <w:sz w:val="22"/>
          <w:szCs w:val="22"/>
        </w:rPr>
        <w:t>45</w:t>
      </w:r>
      <w:r w:rsidR="00891BD2" w:rsidRPr="00262563">
        <w:rPr>
          <w:bCs w:val="0"/>
          <w:sz w:val="22"/>
          <w:szCs w:val="22"/>
        </w:rPr>
        <w:t>) pracovních</w:t>
      </w:r>
      <w:r w:rsidRPr="00262563">
        <w:rPr>
          <w:bCs w:val="0"/>
          <w:sz w:val="22"/>
          <w:szCs w:val="22"/>
        </w:rPr>
        <w:t xml:space="preserve"> dnů od podpisu této Smlouvy uzavřena třístranná smlouva o postoupení mezi Městem Karlovy Vary, SPÚ a Accolade XIX, na základě které budou práva a povinnosti Města</w:t>
      </w:r>
      <w:r w:rsidRPr="00891BD2">
        <w:rPr>
          <w:bCs w:val="0"/>
          <w:sz w:val="22"/>
          <w:szCs w:val="22"/>
        </w:rPr>
        <w:t xml:space="preserve"> Karlovy Vary jako nájemce z Nájemní smlouvy postoupena na Accolade XIX</w:t>
      </w:r>
      <w:r w:rsidR="0098071C" w:rsidRPr="00891BD2">
        <w:rPr>
          <w:bCs w:val="0"/>
          <w:sz w:val="22"/>
          <w:szCs w:val="22"/>
        </w:rPr>
        <w:t xml:space="preserve">, s čímž se Accolade XIX zavazuje poskytnout Městu Karlovy Vary veškerou </w:t>
      </w:r>
      <w:r w:rsidR="00C51CA2" w:rsidRPr="00891BD2">
        <w:rPr>
          <w:bCs w:val="0"/>
          <w:sz w:val="22"/>
          <w:szCs w:val="22"/>
        </w:rPr>
        <w:t xml:space="preserve">nezbytnou </w:t>
      </w:r>
      <w:r w:rsidR="0098071C" w:rsidRPr="00891BD2">
        <w:rPr>
          <w:bCs w:val="0"/>
          <w:sz w:val="22"/>
          <w:szCs w:val="22"/>
        </w:rPr>
        <w:t>součinnost.</w:t>
      </w:r>
    </w:p>
    <w:p w14:paraId="6A44DDF4" w14:textId="6C0832DF" w:rsidR="00E3434A" w:rsidRPr="00891BD2" w:rsidRDefault="00E3434A" w:rsidP="0088507F">
      <w:pPr>
        <w:pStyle w:val="Zklad2"/>
        <w:widowControl w:val="0"/>
        <w:numPr>
          <w:ilvl w:val="0"/>
          <w:numId w:val="0"/>
        </w:numPr>
        <w:tabs>
          <w:tab w:val="clear" w:pos="709"/>
        </w:tabs>
        <w:ind w:left="567"/>
        <w:rPr>
          <w:bCs w:val="0"/>
          <w:sz w:val="22"/>
          <w:szCs w:val="22"/>
          <w:u w:val="single"/>
        </w:rPr>
      </w:pPr>
      <w:r w:rsidRPr="00891BD2">
        <w:rPr>
          <w:bCs w:val="0"/>
          <w:sz w:val="22"/>
          <w:szCs w:val="22"/>
          <w:u w:val="single"/>
        </w:rPr>
        <w:t>Právo provést stavbu</w:t>
      </w:r>
    </w:p>
    <w:p w14:paraId="26318F51" w14:textId="23A4FAE8" w:rsidR="00C014C7" w:rsidRPr="00891BD2" w:rsidRDefault="36F37D3B" w:rsidP="0088507F">
      <w:pPr>
        <w:pStyle w:val="Zklad2"/>
        <w:widowControl w:val="0"/>
        <w:numPr>
          <w:ilvl w:val="1"/>
          <w:numId w:val="13"/>
        </w:numPr>
        <w:tabs>
          <w:tab w:val="clear" w:pos="709"/>
        </w:tabs>
        <w:ind w:left="1276" w:hanging="709"/>
        <w:rPr>
          <w:sz w:val="22"/>
          <w:szCs w:val="22"/>
        </w:rPr>
      </w:pPr>
      <w:bookmarkStart w:id="11" w:name="_Hlk135833292"/>
      <w:r w:rsidRPr="5DBBD1FF">
        <w:rPr>
          <w:sz w:val="22"/>
          <w:szCs w:val="22"/>
        </w:rPr>
        <w:t xml:space="preserve">Město Karlovy Vary tímto </w:t>
      </w:r>
      <w:r w:rsidR="6C3602CD" w:rsidRPr="5DBBD1FF">
        <w:rPr>
          <w:sz w:val="22"/>
          <w:szCs w:val="22"/>
        </w:rPr>
        <w:t xml:space="preserve">výslovně </w:t>
      </w:r>
      <w:r w:rsidRPr="5DBBD1FF">
        <w:rPr>
          <w:sz w:val="22"/>
          <w:szCs w:val="22"/>
        </w:rPr>
        <w:t>prohlašuje, že souhlasí s</w:t>
      </w:r>
      <w:r w:rsidR="6C3602CD" w:rsidRPr="5DBBD1FF">
        <w:rPr>
          <w:sz w:val="22"/>
          <w:szCs w:val="22"/>
        </w:rPr>
        <w:t> odstranění</w:t>
      </w:r>
      <w:r w:rsidR="6C1283E5" w:rsidRPr="5DBBD1FF">
        <w:rPr>
          <w:sz w:val="22"/>
          <w:szCs w:val="22"/>
        </w:rPr>
        <w:t>m</w:t>
      </w:r>
      <w:r w:rsidR="6C3602CD" w:rsidRPr="5DBBD1FF">
        <w:rPr>
          <w:sz w:val="22"/>
          <w:szCs w:val="22"/>
        </w:rPr>
        <w:t xml:space="preserve"> stavby stávající místní komunikace a následným </w:t>
      </w:r>
      <w:r w:rsidRPr="5DBBD1FF">
        <w:rPr>
          <w:sz w:val="22"/>
          <w:szCs w:val="22"/>
        </w:rPr>
        <w:t xml:space="preserve">umístěním </w:t>
      </w:r>
      <w:r w:rsidR="6C3602CD" w:rsidRPr="5DBBD1FF">
        <w:rPr>
          <w:sz w:val="22"/>
          <w:szCs w:val="22"/>
        </w:rPr>
        <w:t>Stavby</w:t>
      </w:r>
      <w:r w:rsidR="01FF210D" w:rsidRPr="5DBBD1FF">
        <w:rPr>
          <w:sz w:val="22"/>
          <w:szCs w:val="22"/>
        </w:rPr>
        <w:t xml:space="preserve"> a Ostatních staveb</w:t>
      </w:r>
      <w:r w:rsidRPr="5DBBD1FF">
        <w:rPr>
          <w:sz w:val="22"/>
          <w:szCs w:val="22"/>
        </w:rPr>
        <w:t xml:space="preserve"> na následujících pozemcích ve vlastnictví Města Karlovy Vary: </w:t>
      </w:r>
      <w:r w:rsidR="5C4A2BF6" w:rsidRPr="5DBBD1FF">
        <w:rPr>
          <w:sz w:val="22"/>
          <w:szCs w:val="22"/>
        </w:rPr>
        <w:t>588</w:t>
      </w:r>
      <w:r w:rsidR="0030551A">
        <w:rPr>
          <w:sz w:val="22"/>
          <w:szCs w:val="22"/>
        </w:rPr>
        <w:t>/</w:t>
      </w:r>
      <w:r w:rsidR="5C4A2BF6" w:rsidRPr="5DBBD1FF">
        <w:rPr>
          <w:sz w:val="22"/>
          <w:szCs w:val="22"/>
        </w:rPr>
        <w:t xml:space="preserve">7, 652, 663/1, </w:t>
      </w:r>
      <w:r w:rsidR="11230FB2" w:rsidRPr="5DBBD1FF">
        <w:rPr>
          <w:sz w:val="22"/>
          <w:szCs w:val="22"/>
        </w:rPr>
        <w:t>615/2,</w:t>
      </w:r>
      <w:r w:rsidR="5C4A2BF6" w:rsidRPr="5DBBD1FF">
        <w:rPr>
          <w:sz w:val="22"/>
          <w:szCs w:val="22"/>
        </w:rPr>
        <w:t xml:space="preserve"> </w:t>
      </w:r>
      <w:r w:rsidR="4730B0D9" w:rsidRPr="5DBBD1FF">
        <w:rPr>
          <w:sz w:val="22"/>
          <w:szCs w:val="22"/>
        </w:rPr>
        <w:t xml:space="preserve">655, 758, </w:t>
      </w:r>
      <w:r w:rsidR="7338E5F4" w:rsidRPr="5DBBD1FF">
        <w:rPr>
          <w:sz w:val="22"/>
          <w:szCs w:val="22"/>
        </w:rPr>
        <w:t xml:space="preserve">879, </w:t>
      </w:r>
      <w:r w:rsidR="1FDDF62A" w:rsidRPr="5DBBD1FF">
        <w:rPr>
          <w:sz w:val="22"/>
          <w:szCs w:val="22"/>
        </w:rPr>
        <w:t>590/11, 603/5 a 603/6 v k.ú. Bohatice</w:t>
      </w:r>
      <w:r w:rsidRPr="5DBBD1FF">
        <w:rPr>
          <w:sz w:val="22"/>
          <w:szCs w:val="22"/>
        </w:rPr>
        <w:t xml:space="preserve"> („</w:t>
      </w:r>
      <w:r w:rsidRPr="5DBBD1FF">
        <w:rPr>
          <w:b/>
          <w:sz w:val="22"/>
          <w:szCs w:val="22"/>
        </w:rPr>
        <w:t>Pozemky</w:t>
      </w:r>
      <w:r w:rsidR="1B50EC93" w:rsidRPr="5DBBD1FF">
        <w:rPr>
          <w:b/>
          <w:sz w:val="22"/>
          <w:szCs w:val="22"/>
        </w:rPr>
        <w:t xml:space="preserve"> </w:t>
      </w:r>
      <w:r w:rsidR="67829F38" w:rsidRPr="5DBBD1FF">
        <w:rPr>
          <w:b/>
          <w:sz w:val="22"/>
          <w:szCs w:val="22"/>
        </w:rPr>
        <w:t>S</w:t>
      </w:r>
      <w:r w:rsidR="1B50EC93" w:rsidRPr="5DBBD1FF">
        <w:rPr>
          <w:b/>
          <w:sz w:val="22"/>
          <w:szCs w:val="22"/>
        </w:rPr>
        <w:t>MKV</w:t>
      </w:r>
      <w:r w:rsidRPr="5DBBD1FF">
        <w:rPr>
          <w:sz w:val="22"/>
          <w:szCs w:val="22"/>
        </w:rPr>
        <w:t xml:space="preserve">“), jakož i s výstavbou a realizací </w:t>
      </w:r>
      <w:r w:rsidR="6C1283E5" w:rsidRPr="5DBBD1FF">
        <w:rPr>
          <w:sz w:val="22"/>
          <w:szCs w:val="22"/>
        </w:rPr>
        <w:t>Stavby</w:t>
      </w:r>
      <w:r w:rsidRPr="5DBBD1FF">
        <w:rPr>
          <w:sz w:val="22"/>
          <w:szCs w:val="22"/>
        </w:rPr>
        <w:t xml:space="preserve"> </w:t>
      </w:r>
      <w:r w:rsidR="23C970B3" w:rsidRPr="5DBBD1FF">
        <w:rPr>
          <w:sz w:val="22"/>
          <w:szCs w:val="22"/>
        </w:rPr>
        <w:t xml:space="preserve">a Ostatních staveb </w:t>
      </w:r>
      <w:r w:rsidRPr="5DBBD1FF">
        <w:rPr>
          <w:sz w:val="22"/>
          <w:szCs w:val="22"/>
        </w:rPr>
        <w:t>na Pozemcích</w:t>
      </w:r>
      <w:r w:rsidR="1B50EC93" w:rsidRPr="5DBBD1FF">
        <w:rPr>
          <w:sz w:val="22"/>
          <w:szCs w:val="22"/>
        </w:rPr>
        <w:t xml:space="preserve"> </w:t>
      </w:r>
      <w:r w:rsidR="67829F38" w:rsidRPr="5DBBD1FF">
        <w:rPr>
          <w:sz w:val="22"/>
          <w:szCs w:val="22"/>
        </w:rPr>
        <w:t>S</w:t>
      </w:r>
      <w:r w:rsidR="1B50EC93" w:rsidRPr="5DBBD1FF">
        <w:rPr>
          <w:sz w:val="22"/>
          <w:szCs w:val="22"/>
        </w:rPr>
        <w:t>MKV</w:t>
      </w:r>
      <w:r w:rsidRPr="5DBBD1FF">
        <w:rPr>
          <w:sz w:val="22"/>
          <w:szCs w:val="22"/>
        </w:rPr>
        <w:t xml:space="preserve"> a nemá proti této </w:t>
      </w:r>
      <w:r w:rsidR="6C1283E5" w:rsidRPr="5DBBD1FF">
        <w:rPr>
          <w:sz w:val="22"/>
          <w:szCs w:val="22"/>
        </w:rPr>
        <w:t xml:space="preserve">demolici a </w:t>
      </w:r>
      <w:r w:rsidRPr="5DBBD1FF">
        <w:rPr>
          <w:sz w:val="22"/>
          <w:szCs w:val="22"/>
        </w:rPr>
        <w:t>výstavbě žádné námitky a tímto Dodatkem č. 3 uděluje Accolade</w:t>
      </w:r>
      <w:r w:rsidR="6C1283E5" w:rsidRPr="5DBBD1FF">
        <w:rPr>
          <w:sz w:val="22"/>
          <w:szCs w:val="22"/>
        </w:rPr>
        <w:t xml:space="preserve"> XIX</w:t>
      </w:r>
      <w:r w:rsidRPr="5DBBD1FF">
        <w:rPr>
          <w:sz w:val="22"/>
          <w:szCs w:val="22"/>
        </w:rPr>
        <w:t xml:space="preserve"> souhlas s umístěním a realizací </w:t>
      </w:r>
      <w:r w:rsidR="6C1283E5" w:rsidRPr="5DBBD1FF">
        <w:rPr>
          <w:sz w:val="22"/>
          <w:szCs w:val="22"/>
        </w:rPr>
        <w:t>Stavby</w:t>
      </w:r>
      <w:r w:rsidR="23C970B3" w:rsidRPr="5DBBD1FF">
        <w:rPr>
          <w:sz w:val="22"/>
          <w:szCs w:val="22"/>
        </w:rPr>
        <w:t xml:space="preserve"> a Ostatních Staveb</w:t>
      </w:r>
      <w:r w:rsidR="6C1283E5" w:rsidRPr="5DBBD1FF">
        <w:rPr>
          <w:sz w:val="22"/>
          <w:szCs w:val="22"/>
        </w:rPr>
        <w:t xml:space="preserve"> </w:t>
      </w:r>
      <w:r w:rsidRPr="5DBBD1FF">
        <w:rPr>
          <w:sz w:val="22"/>
          <w:szCs w:val="22"/>
        </w:rPr>
        <w:t xml:space="preserve">a právo provést </w:t>
      </w:r>
      <w:r w:rsidR="6C1283E5" w:rsidRPr="5DBBD1FF">
        <w:rPr>
          <w:sz w:val="22"/>
          <w:szCs w:val="22"/>
        </w:rPr>
        <w:t>Stavbu</w:t>
      </w:r>
      <w:r w:rsidR="23C970B3" w:rsidRPr="5DBBD1FF">
        <w:rPr>
          <w:sz w:val="22"/>
          <w:szCs w:val="22"/>
        </w:rPr>
        <w:t xml:space="preserve"> a Ostatní stavby</w:t>
      </w:r>
      <w:r w:rsidRPr="5DBBD1FF">
        <w:rPr>
          <w:sz w:val="22"/>
          <w:szCs w:val="22"/>
        </w:rPr>
        <w:t xml:space="preserve"> na Pozemcích</w:t>
      </w:r>
      <w:r w:rsidR="1B50EC93" w:rsidRPr="5DBBD1FF">
        <w:rPr>
          <w:sz w:val="22"/>
          <w:szCs w:val="22"/>
        </w:rPr>
        <w:t xml:space="preserve"> </w:t>
      </w:r>
      <w:r w:rsidR="00931F7B">
        <w:rPr>
          <w:sz w:val="22"/>
          <w:szCs w:val="22"/>
        </w:rPr>
        <w:t>S</w:t>
      </w:r>
      <w:r w:rsidR="1B50EC93" w:rsidRPr="5DBBD1FF">
        <w:rPr>
          <w:sz w:val="22"/>
          <w:szCs w:val="22"/>
        </w:rPr>
        <w:t>MKV</w:t>
      </w:r>
      <w:r w:rsidRPr="5DBBD1FF">
        <w:rPr>
          <w:sz w:val="22"/>
          <w:szCs w:val="22"/>
        </w:rPr>
        <w:t>, které spočívá v</w:t>
      </w:r>
      <w:r w:rsidR="6C1283E5" w:rsidRPr="5DBBD1FF">
        <w:rPr>
          <w:sz w:val="22"/>
          <w:szCs w:val="22"/>
        </w:rPr>
        <w:t> </w:t>
      </w:r>
      <w:r w:rsidRPr="5DBBD1FF">
        <w:rPr>
          <w:sz w:val="22"/>
          <w:szCs w:val="22"/>
        </w:rPr>
        <w:t>právu Accolade</w:t>
      </w:r>
      <w:r w:rsidR="6C1283E5" w:rsidRPr="5DBBD1FF">
        <w:rPr>
          <w:sz w:val="22"/>
          <w:szCs w:val="22"/>
        </w:rPr>
        <w:t xml:space="preserve"> XIX</w:t>
      </w:r>
      <w:r w:rsidRPr="5DBBD1FF">
        <w:rPr>
          <w:sz w:val="22"/>
          <w:szCs w:val="22"/>
        </w:rPr>
        <w:t xml:space="preserve"> užívat Pozemky </w:t>
      </w:r>
      <w:r w:rsidR="00931F7B">
        <w:rPr>
          <w:sz w:val="22"/>
          <w:szCs w:val="22"/>
        </w:rPr>
        <w:t>S</w:t>
      </w:r>
      <w:r w:rsidR="1B50EC93" w:rsidRPr="5DBBD1FF">
        <w:rPr>
          <w:sz w:val="22"/>
          <w:szCs w:val="22"/>
        </w:rPr>
        <w:t xml:space="preserve">MKV </w:t>
      </w:r>
      <w:r w:rsidRPr="5DBBD1FF">
        <w:rPr>
          <w:sz w:val="22"/>
          <w:szCs w:val="22"/>
        </w:rPr>
        <w:t xml:space="preserve">k veškerým účelům souvisejícím se stavbou </w:t>
      </w:r>
      <w:r w:rsidR="6C1283E5" w:rsidRPr="5DBBD1FF">
        <w:rPr>
          <w:sz w:val="22"/>
          <w:szCs w:val="22"/>
        </w:rPr>
        <w:t>Stavby</w:t>
      </w:r>
      <w:r w:rsidR="23C970B3" w:rsidRPr="5DBBD1FF">
        <w:rPr>
          <w:sz w:val="22"/>
          <w:szCs w:val="22"/>
        </w:rPr>
        <w:t xml:space="preserve"> a Ostatních </w:t>
      </w:r>
      <w:r w:rsidR="23C970B3" w:rsidRPr="5DBBD1FF">
        <w:rPr>
          <w:sz w:val="22"/>
          <w:szCs w:val="22"/>
        </w:rPr>
        <w:lastRenderedPageBreak/>
        <w:t>staveb</w:t>
      </w:r>
      <w:r w:rsidRPr="5DBBD1FF">
        <w:rPr>
          <w:sz w:val="22"/>
          <w:szCs w:val="22"/>
        </w:rPr>
        <w:t>, zejména v právu</w:t>
      </w:r>
      <w:bookmarkEnd w:id="11"/>
      <w:r w:rsidRPr="5DBBD1FF">
        <w:rPr>
          <w:sz w:val="22"/>
          <w:szCs w:val="22"/>
        </w:rPr>
        <w:t>:</w:t>
      </w:r>
    </w:p>
    <w:p w14:paraId="7CFBBBD0" w14:textId="1C6F0D4F" w:rsidR="00653DB4" w:rsidRPr="00891BD2" w:rsidRDefault="00653DB4" w:rsidP="00CA0509">
      <w:pPr>
        <w:pStyle w:val="Zklad2"/>
        <w:widowControl w:val="0"/>
        <w:numPr>
          <w:ilvl w:val="0"/>
          <w:numId w:val="25"/>
        </w:numPr>
        <w:tabs>
          <w:tab w:val="clear" w:pos="709"/>
          <w:tab w:val="left" w:pos="851"/>
          <w:tab w:val="left" w:pos="1276"/>
        </w:tabs>
        <w:ind w:left="1701" w:hanging="425"/>
        <w:rPr>
          <w:bCs w:val="0"/>
          <w:sz w:val="22"/>
          <w:szCs w:val="22"/>
        </w:rPr>
      </w:pPr>
      <w:bookmarkStart w:id="12" w:name="_Hlk135833353"/>
      <w:r w:rsidRPr="00891BD2">
        <w:rPr>
          <w:bCs w:val="0"/>
          <w:sz w:val="22"/>
          <w:szCs w:val="22"/>
        </w:rPr>
        <w:t xml:space="preserve">odstranit </w:t>
      </w:r>
      <w:r w:rsidRPr="003D5DC3">
        <w:rPr>
          <w:bCs w:val="0"/>
          <w:sz w:val="22"/>
          <w:szCs w:val="22"/>
        </w:rPr>
        <w:t>veškeré stavby umístěné</w:t>
      </w:r>
      <w:r w:rsidRPr="00891BD2">
        <w:rPr>
          <w:bCs w:val="0"/>
          <w:sz w:val="22"/>
          <w:szCs w:val="22"/>
        </w:rPr>
        <w:t xml:space="preserve"> na Pozemcích</w:t>
      </w:r>
      <w:r w:rsidR="00C51CA2" w:rsidRPr="00891BD2">
        <w:rPr>
          <w:bCs w:val="0"/>
          <w:sz w:val="22"/>
          <w:szCs w:val="22"/>
        </w:rPr>
        <w:t xml:space="preserve"> </w:t>
      </w:r>
      <w:r w:rsidR="005B781F" w:rsidRPr="00891BD2">
        <w:rPr>
          <w:bCs w:val="0"/>
          <w:sz w:val="22"/>
          <w:szCs w:val="22"/>
        </w:rPr>
        <w:t>S</w:t>
      </w:r>
      <w:r w:rsidR="00C51CA2" w:rsidRPr="00891BD2">
        <w:rPr>
          <w:bCs w:val="0"/>
          <w:sz w:val="22"/>
          <w:szCs w:val="22"/>
        </w:rPr>
        <w:t>MKV</w:t>
      </w:r>
      <w:r w:rsidRPr="00891BD2">
        <w:rPr>
          <w:bCs w:val="0"/>
          <w:sz w:val="22"/>
          <w:szCs w:val="22"/>
        </w:rPr>
        <w:t xml:space="preserve"> včetně stávající místní komunikace a za tím účelem kdykoliv vstupovat a vjíždět na Pozemky </w:t>
      </w:r>
      <w:r w:rsidR="00931F7B">
        <w:rPr>
          <w:bCs w:val="0"/>
          <w:sz w:val="22"/>
          <w:szCs w:val="22"/>
        </w:rPr>
        <w:t>S</w:t>
      </w:r>
      <w:r w:rsidR="00C51CA2" w:rsidRPr="00891BD2">
        <w:rPr>
          <w:bCs w:val="0"/>
          <w:sz w:val="22"/>
          <w:szCs w:val="22"/>
        </w:rPr>
        <w:t xml:space="preserve">MKV </w:t>
      </w:r>
      <w:r w:rsidRPr="00891BD2">
        <w:rPr>
          <w:bCs w:val="0"/>
          <w:sz w:val="22"/>
          <w:szCs w:val="22"/>
        </w:rPr>
        <w:t>a vykonávat veškeré činnosti s tím související;</w:t>
      </w:r>
    </w:p>
    <w:p w14:paraId="38778CED" w14:textId="072EBA9A" w:rsidR="00C014C7" w:rsidRPr="00891BD2" w:rsidRDefault="00C014C7" w:rsidP="00CA0509">
      <w:pPr>
        <w:pStyle w:val="Zklad2"/>
        <w:widowControl w:val="0"/>
        <w:numPr>
          <w:ilvl w:val="0"/>
          <w:numId w:val="25"/>
        </w:numPr>
        <w:tabs>
          <w:tab w:val="clear" w:pos="709"/>
          <w:tab w:val="left" w:pos="851"/>
          <w:tab w:val="left" w:pos="1276"/>
        </w:tabs>
        <w:ind w:left="1701" w:hanging="425"/>
        <w:rPr>
          <w:bCs w:val="0"/>
          <w:sz w:val="22"/>
          <w:szCs w:val="22"/>
        </w:rPr>
      </w:pPr>
      <w:r w:rsidRPr="00891BD2">
        <w:rPr>
          <w:bCs w:val="0"/>
          <w:sz w:val="22"/>
          <w:szCs w:val="22"/>
        </w:rPr>
        <w:t xml:space="preserve">umístit, vybudovat a užívat </w:t>
      </w:r>
      <w:r w:rsidR="00653DB4" w:rsidRPr="00891BD2">
        <w:rPr>
          <w:bCs w:val="0"/>
          <w:sz w:val="22"/>
          <w:szCs w:val="22"/>
        </w:rPr>
        <w:t>Stavbu</w:t>
      </w:r>
      <w:r w:rsidR="004570A5" w:rsidRPr="00891BD2">
        <w:rPr>
          <w:bCs w:val="0"/>
          <w:sz w:val="22"/>
          <w:szCs w:val="22"/>
        </w:rPr>
        <w:t xml:space="preserve"> a Ostatní stavby</w:t>
      </w:r>
      <w:r w:rsidRPr="00891BD2">
        <w:rPr>
          <w:bCs w:val="0"/>
          <w:sz w:val="22"/>
          <w:szCs w:val="22"/>
        </w:rPr>
        <w:t xml:space="preserve"> na Pozemcích</w:t>
      </w:r>
      <w:r w:rsidR="00C51CA2" w:rsidRPr="00891BD2">
        <w:rPr>
          <w:bCs w:val="0"/>
          <w:sz w:val="22"/>
          <w:szCs w:val="22"/>
        </w:rPr>
        <w:t xml:space="preserve"> </w:t>
      </w:r>
      <w:r w:rsidR="005B781F" w:rsidRPr="00891BD2">
        <w:rPr>
          <w:bCs w:val="0"/>
          <w:sz w:val="22"/>
          <w:szCs w:val="22"/>
        </w:rPr>
        <w:t>S</w:t>
      </w:r>
      <w:r w:rsidR="00C51CA2" w:rsidRPr="00891BD2">
        <w:rPr>
          <w:bCs w:val="0"/>
          <w:sz w:val="22"/>
          <w:szCs w:val="22"/>
        </w:rPr>
        <w:t>MKV</w:t>
      </w:r>
      <w:r w:rsidRPr="00891BD2">
        <w:rPr>
          <w:bCs w:val="0"/>
          <w:sz w:val="22"/>
          <w:szCs w:val="22"/>
        </w:rPr>
        <w:t xml:space="preserve">; </w:t>
      </w:r>
    </w:p>
    <w:p w14:paraId="5D66331E" w14:textId="5EB41ED2" w:rsidR="00C014C7" w:rsidRPr="00891BD2" w:rsidRDefault="00C014C7" w:rsidP="00CA0509">
      <w:pPr>
        <w:pStyle w:val="Zklad2"/>
        <w:widowControl w:val="0"/>
        <w:numPr>
          <w:ilvl w:val="0"/>
          <w:numId w:val="25"/>
        </w:numPr>
        <w:tabs>
          <w:tab w:val="clear" w:pos="709"/>
          <w:tab w:val="left" w:pos="851"/>
          <w:tab w:val="left" w:pos="1276"/>
        </w:tabs>
        <w:ind w:left="1701" w:hanging="425"/>
        <w:rPr>
          <w:bCs w:val="0"/>
          <w:sz w:val="22"/>
          <w:szCs w:val="22"/>
        </w:rPr>
      </w:pPr>
      <w:bookmarkStart w:id="13" w:name="_DV_M80"/>
      <w:bookmarkStart w:id="14" w:name="_DV_M77"/>
      <w:bookmarkStart w:id="15" w:name="_DV_M81"/>
      <w:bookmarkStart w:id="16" w:name="_DV_M82"/>
      <w:bookmarkStart w:id="17" w:name="_DV_M83"/>
      <w:bookmarkStart w:id="18" w:name="_DV_M84"/>
      <w:bookmarkStart w:id="19" w:name="_DV_M85"/>
      <w:bookmarkStart w:id="20" w:name="_DV_M86"/>
      <w:bookmarkStart w:id="21" w:name="_DV_M87"/>
      <w:bookmarkStart w:id="22" w:name="_DV_M88"/>
      <w:bookmarkStart w:id="23" w:name="_DV_M89"/>
      <w:bookmarkStart w:id="24" w:name="_DV_M78"/>
      <w:bookmarkStart w:id="25" w:name="_DV_M79"/>
      <w:bookmarkStart w:id="26" w:name="_DV_M90"/>
      <w:bookmarkStart w:id="27" w:name="_DV_M91"/>
      <w:bookmarkStart w:id="28" w:name="_DV_M92"/>
      <w:bookmarkStart w:id="29" w:name="_DV_M93"/>
      <w:bookmarkStart w:id="30" w:name="_DV_M94"/>
      <w:bookmarkStart w:id="31" w:name="_DV_M95"/>
      <w:bookmarkStart w:id="32" w:name="_DV_M96"/>
      <w:bookmarkStart w:id="33" w:name="_DV_M9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91BD2">
        <w:rPr>
          <w:bCs w:val="0"/>
          <w:sz w:val="22"/>
          <w:szCs w:val="22"/>
        </w:rPr>
        <w:t xml:space="preserve">kdykoliv vstupovat, vjíždět na Pozemky </w:t>
      </w:r>
      <w:r w:rsidR="005B781F" w:rsidRPr="00891BD2">
        <w:rPr>
          <w:bCs w:val="0"/>
          <w:sz w:val="22"/>
          <w:szCs w:val="22"/>
        </w:rPr>
        <w:t>S</w:t>
      </w:r>
      <w:r w:rsidR="00C51CA2" w:rsidRPr="00891BD2">
        <w:rPr>
          <w:bCs w:val="0"/>
          <w:sz w:val="22"/>
          <w:szCs w:val="22"/>
        </w:rPr>
        <w:t xml:space="preserve">MKV </w:t>
      </w:r>
      <w:r w:rsidRPr="00891BD2">
        <w:rPr>
          <w:bCs w:val="0"/>
          <w:sz w:val="22"/>
          <w:szCs w:val="22"/>
        </w:rPr>
        <w:t xml:space="preserve">v souvislosti s umístěním, vybudováním a užíváním </w:t>
      </w:r>
      <w:r w:rsidR="0065728A" w:rsidRPr="00891BD2">
        <w:rPr>
          <w:bCs w:val="0"/>
          <w:sz w:val="22"/>
          <w:szCs w:val="22"/>
        </w:rPr>
        <w:t>Stavby a Ostatních Staveb</w:t>
      </w:r>
      <w:r w:rsidRPr="00891BD2">
        <w:rPr>
          <w:bCs w:val="0"/>
          <w:sz w:val="22"/>
          <w:szCs w:val="22"/>
        </w:rPr>
        <w:t xml:space="preserve"> na Pozemcích </w:t>
      </w:r>
      <w:r w:rsidR="005B781F" w:rsidRPr="00891BD2">
        <w:rPr>
          <w:bCs w:val="0"/>
          <w:sz w:val="22"/>
          <w:szCs w:val="22"/>
        </w:rPr>
        <w:t>S</w:t>
      </w:r>
      <w:r w:rsidR="00C51CA2" w:rsidRPr="00891BD2">
        <w:rPr>
          <w:bCs w:val="0"/>
          <w:sz w:val="22"/>
          <w:szCs w:val="22"/>
        </w:rPr>
        <w:t xml:space="preserve">MKV </w:t>
      </w:r>
      <w:r w:rsidRPr="00891BD2">
        <w:rPr>
          <w:bCs w:val="0"/>
          <w:sz w:val="22"/>
          <w:szCs w:val="22"/>
        </w:rPr>
        <w:t xml:space="preserve">a vykonávat veškeré činnosti související s vybudováním </w:t>
      </w:r>
      <w:r w:rsidR="0065728A" w:rsidRPr="00891BD2">
        <w:rPr>
          <w:bCs w:val="0"/>
          <w:sz w:val="22"/>
          <w:szCs w:val="22"/>
        </w:rPr>
        <w:t>Stavby a Ostatních staveb</w:t>
      </w:r>
      <w:r w:rsidRPr="00891BD2">
        <w:rPr>
          <w:bCs w:val="0"/>
          <w:sz w:val="22"/>
          <w:szCs w:val="22"/>
        </w:rPr>
        <w:t xml:space="preserve"> (včetně případného geodetického zaměření);</w:t>
      </w:r>
    </w:p>
    <w:p w14:paraId="34C3E9A1" w14:textId="5BAA1191" w:rsidR="00C014C7" w:rsidRPr="00891BD2" w:rsidRDefault="00C014C7" w:rsidP="00CA0509">
      <w:pPr>
        <w:pStyle w:val="Zklad2"/>
        <w:widowControl w:val="0"/>
        <w:numPr>
          <w:ilvl w:val="0"/>
          <w:numId w:val="25"/>
        </w:numPr>
        <w:tabs>
          <w:tab w:val="clear" w:pos="709"/>
          <w:tab w:val="left" w:pos="851"/>
          <w:tab w:val="left" w:pos="1276"/>
        </w:tabs>
        <w:ind w:left="1701" w:hanging="425"/>
        <w:rPr>
          <w:bCs w:val="0"/>
          <w:sz w:val="22"/>
          <w:szCs w:val="22"/>
        </w:rPr>
      </w:pPr>
      <w:r w:rsidRPr="00891BD2">
        <w:rPr>
          <w:bCs w:val="0"/>
          <w:sz w:val="22"/>
          <w:szCs w:val="22"/>
        </w:rPr>
        <w:t xml:space="preserve">zřídit, mít, provozovat a udržovat na Pozemcích </w:t>
      </w:r>
      <w:r w:rsidR="005B781F" w:rsidRPr="00891BD2">
        <w:rPr>
          <w:bCs w:val="0"/>
          <w:sz w:val="22"/>
          <w:szCs w:val="22"/>
        </w:rPr>
        <w:t>S</w:t>
      </w:r>
      <w:r w:rsidR="00C51CA2" w:rsidRPr="00891BD2">
        <w:rPr>
          <w:bCs w:val="0"/>
          <w:sz w:val="22"/>
          <w:szCs w:val="22"/>
        </w:rPr>
        <w:t xml:space="preserve">MKV </w:t>
      </w:r>
      <w:r w:rsidRPr="00891BD2">
        <w:rPr>
          <w:bCs w:val="0"/>
          <w:sz w:val="22"/>
          <w:szCs w:val="22"/>
        </w:rPr>
        <w:t xml:space="preserve">jakákoliv další zařízení nezbytná pro vybudování </w:t>
      </w:r>
      <w:r w:rsidR="0065728A" w:rsidRPr="00891BD2">
        <w:rPr>
          <w:bCs w:val="0"/>
          <w:sz w:val="22"/>
          <w:szCs w:val="22"/>
        </w:rPr>
        <w:t>Stavby a Ostatních staveb</w:t>
      </w:r>
      <w:r w:rsidRPr="00891BD2">
        <w:rPr>
          <w:bCs w:val="0"/>
          <w:sz w:val="22"/>
          <w:szCs w:val="22"/>
        </w:rPr>
        <w:t>;</w:t>
      </w:r>
    </w:p>
    <w:p w14:paraId="565B01AD" w14:textId="77777777" w:rsidR="00891BD2" w:rsidRDefault="00C014C7" w:rsidP="0088507F">
      <w:pPr>
        <w:pStyle w:val="Zklad2"/>
        <w:widowControl w:val="0"/>
        <w:numPr>
          <w:ilvl w:val="0"/>
          <w:numId w:val="0"/>
        </w:numPr>
        <w:tabs>
          <w:tab w:val="clear" w:pos="709"/>
        </w:tabs>
        <w:ind w:left="1276"/>
        <w:rPr>
          <w:bCs w:val="0"/>
          <w:sz w:val="22"/>
          <w:szCs w:val="22"/>
        </w:rPr>
      </w:pPr>
      <w:r w:rsidRPr="00891BD2">
        <w:rPr>
          <w:bCs w:val="0"/>
          <w:sz w:val="22"/>
          <w:szCs w:val="22"/>
        </w:rPr>
        <w:t xml:space="preserve">to vše bezúplatně. </w:t>
      </w:r>
    </w:p>
    <w:p w14:paraId="5AE69642" w14:textId="2FB88F37" w:rsidR="00C014C7" w:rsidRPr="00891BD2" w:rsidRDefault="00AA2D4D" w:rsidP="0088507F">
      <w:pPr>
        <w:pStyle w:val="Zklad2"/>
        <w:widowControl w:val="0"/>
        <w:numPr>
          <w:ilvl w:val="0"/>
          <w:numId w:val="0"/>
        </w:numPr>
        <w:tabs>
          <w:tab w:val="clear" w:pos="709"/>
        </w:tabs>
        <w:ind w:left="1276"/>
        <w:rPr>
          <w:bCs w:val="0"/>
          <w:sz w:val="22"/>
          <w:szCs w:val="22"/>
        </w:rPr>
      </w:pPr>
      <w:r w:rsidRPr="00891BD2">
        <w:rPr>
          <w:bCs w:val="0"/>
          <w:sz w:val="22"/>
          <w:szCs w:val="22"/>
        </w:rPr>
        <w:t xml:space="preserve">Smluvní strany potvrzují, že veškerá práva Accolade </w:t>
      </w:r>
      <w:r w:rsidR="00D33104" w:rsidRPr="00891BD2">
        <w:rPr>
          <w:bCs w:val="0"/>
          <w:sz w:val="22"/>
          <w:szCs w:val="22"/>
        </w:rPr>
        <w:t xml:space="preserve">XIX </w:t>
      </w:r>
      <w:r w:rsidRPr="00891BD2">
        <w:rPr>
          <w:bCs w:val="0"/>
          <w:sz w:val="22"/>
          <w:szCs w:val="22"/>
        </w:rPr>
        <w:t>vyplývající z tohoto článku náleží i jakýmkoliv dodavatelům a/nebo smluvním partnerům Accolade</w:t>
      </w:r>
      <w:r w:rsidR="00D33104" w:rsidRPr="00891BD2">
        <w:rPr>
          <w:bCs w:val="0"/>
          <w:sz w:val="22"/>
          <w:szCs w:val="22"/>
        </w:rPr>
        <w:t xml:space="preserve"> XIX</w:t>
      </w:r>
      <w:r w:rsidRPr="00891BD2">
        <w:rPr>
          <w:bCs w:val="0"/>
          <w:sz w:val="22"/>
          <w:szCs w:val="22"/>
        </w:rPr>
        <w:t xml:space="preserve">. </w:t>
      </w:r>
    </w:p>
    <w:p w14:paraId="322F97F3" w14:textId="41664557" w:rsidR="00373E31" w:rsidRPr="00891BD2" w:rsidRDefault="00D33104" w:rsidP="0088507F">
      <w:pPr>
        <w:pStyle w:val="Zklad2"/>
        <w:widowControl w:val="0"/>
        <w:numPr>
          <w:ilvl w:val="1"/>
          <w:numId w:val="13"/>
        </w:numPr>
        <w:tabs>
          <w:tab w:val="clear" w:pos="709"/>
        </w:tabs>
        <w:ind w:left="1276" w:hanging="709"/>
        <w:rPr>
          <w:bCs w:val="0"/>
          <w:sz w:val="22"/>
          <w:szCs w:val="22"/>
        </w:rPr>
      </w:pPr>
      <w:r w:rsidRPr="00891BD2">
        <w:rPr>
          <w:bCs w:val="0"/>
          <w:sz w:val="22"/>
          <w:szCs w:val="22"/>
        </w:rPr>
        <w:t xml:space="preserve">Bude-li to nezbytné, </w:t>
      </w:r>
      <w:r w:rsidR="00373E31" w:rsidRPr="00891BD2">
        <w:rPr>
          <w:bCs w:val="0"/>
          <w:sz w:val="22"/>
          <w:szCs w:val="22"/>
        </w:rPr>
        <w:t xml:space="preserve">Město Karlovy Vary se </w:t>
      </w:r>
      <w:r w:rsidR="000E511D">
        <w:rPr>
          <w:bCs w:val="0"/>
          <w:sz w:val="22"/>
          <w:szCs w:val="22"/>
        </w:rPr>
        <w:t xml:space="preserve">v rámci samostatné působnosti </w:t>
      </w:r>
      <w:r w:rsidR="00373E31" w:rsidRPr="00891BD2">
        <w:rPr>
          <w:bCs w:val="0"/>
          <w:sz w:val="22"/>
          <w:szCs w:val="22"/>
        </w:rPr>
        <w:t xml:space="preserve">zavazuje poskytnout Accolade </w:t>
      </w:r>
      <w:r w:rsidRPr="00891BD2">
        <w:rPr>
          <w:bCs w:val="0"/>
          <w:sz w:val="22"/>
          <w:szCs w:val="22"/>
        </w:rPr>
        <w:t xml:space="preserve">XIX </w:t>
      </w:r>
      <w:r w:rsidR="00373E31" w:rsidRPr="00891BD2">
        <w:rPr>
          <w:bCs w:val="0"/>
          <w:sz w:val="22"/>
          <w:szCs w:val="22"/>
        </w:rPr>
        <w:t>veškerou potřebnou součinnost ve všech případných správních řízení souvisejících s</w:t>
      </w:r>
      <w:r w:rsidRPr="00891BD2">
        <w:rPr>
          <w:bCs w:val="0"/>
          <w:sz w:val="22"/>
          <w:szCs w:val="22"/>
        </w:rPr>
        <w:t>e Stavbou</w:t>
      </w:r>
      <w:r w:rsidR="00AE3427" w:rsidRPr="00891BD2">
        <w:rPr>
          <w:bCs w:val="0"/>
          <w:sz w:val="22"/>
          <w:szCs w:val="22"/>
        </w:rPr>
        <w:t xml:space="preserve"> a Ostatními stavbami</w:t>
      </w:r>
      <w:r w:rsidR="00373E31" w:rsidRPr="00891BD2">
        <w:rPr>
          <w:bCs w:val="0"/>
          <w:sz w:val="22"/>
          <w:szCs w:val="22"/>
        </w:rPr>
        <w:t xml:space="preserve"> a</w:t>
      </w:r>
      <w:r w:rsidRPr="00891BD2">
        <w:rPr>
          <w:bCs w:val="0"/>
          <w:sz w:val="22"/>
          <w:szCs w:val="22"/>
        </w:rPr>
        <w:t> </w:t>
      </w:r>
      <w:r w:rsidR="00373E31" w:rsidRPr="00891BD2">
        <w:rPr>
          <w:bCs w:val="0"/>
          <w:sz w:val="22"/>
          <w:szCs w:val="22"/>
        </w:rPr>
        <w:t xml:space="preserve">zavazuje se udělit Accolade </w:t>
      </w:r>
      <w:r w:rsidRPr="00891BD2">
        <w:rPr>
          <w:bCs w:val="0"/>
          <w:sz w:val="22"/>
          <w:szCs w:val="22"/>
        </w:rPr>
        <w:t xml:space="preserve">XIX </w:t>
      </w:r>
      <w:r w:rsidR="00373E31" w:rsidRPr="00891BD2">
        <w:rPr>
          <w:bCs w:val="0"/>
          <w:sz w:val="22"/>
          <w:szCs w:val="22"/>
        </w:rPr>
        <w:t>veškeré potřebné souhlasy, vyjádření a učinit jakákoliv další jednání potřebná pro vydání jakéhokoliv souhlasu, vyjádření, prohlášení, povolení související s</w:t>
      </w:r>
      <w:r w:rsidRPr="00891BD2">
        <w:rPr>
          <w:bCs w:val="0"/>
          <w:sz w:val="22"/>
          <w:szCs w:val="22"/>
        </w:rPr>
        <w:t>e Stavbou</w:t>
      </w:r>
      <w:r w:rsidR="00AE3427" w:rsidRPr="00891BD2">
        <w:rPr>
          <w:bCs w:val="0"/>
          <w:sz w:val="22"/>
          <w:szCs w:val="22"/>
        </w:rPr>
        <w:t xml:space="preserve"> a Ostatními stavbami</w:t>
      </w:r>
      <w:r w:rsidR="00373E31" w:rsidRPr="00891BD2">
        <w:rPr>
          <w:bCs w:val="0"/>
          <w:sz w:val="22"/>
          <w:szCs w:val="22"/>
        </w:rPr>
        <w:t>.</w:t>
      </w:r>
      <w:r w:rsidR="00020BE4" w:rsidRPr="00891BD2">
        <w:rPr>
          <w:bCs w:val="0"/>
          <w:sz w:val="22"/>
          <w:szCs w:val="22"/>
        </w:rPr>
        <w:t xml:space="preserve"> Accolade</w:t>
      </w:r>
      <w:r w:rsidRPr="00891BD2">
        <w:rPr>
          <w:bCs w:val="0"/>
          <w:sz w:val="22"/>
          <w:szCs w:val="22"/>
        </w:rPr>
        <w:t xml:space="preserve"> XIX</w:t>
      </w:r>
      <w:r w:rsidR="00020BE4" w:rsidRPr="00891BD2">
        <w:rPr>
          <w:bCs w:val="0"/>
          <w:sz w:val="22"/>
          <w:szCs w:val="22"/>
        </w:rPr>
        <w:t xml:space="preserve"> je oprávněn předložit tento Dodatek č. 3 všem příslušným orgánům veřejné správy ve všech správních řízeních souvisejících s</w:t>
      </w:r>
      <w:r w:rsidR="00AE3427" w:rsidRPr="00891BD2">
        <w:rPr>
          <w:bCs w:val="0"/>
          <w:sz w:val="22"/>
          <w:szCs w:val="22"/>
        </w:rPr>
        <w:t>e Stavbou a Ostatními stavbami</w:t>
      </w:r>
      <w:r w:rsidR="00020BE4" w:rsidRPr="00891BD2">
        <w:rPr>
          <w:bCs w:val="0"/>
          <w:sz w:val="22"/>
          <w:szCs w:val="22"/>
        </w:rPr>
        <w:t>.</w:t>
      </w:r>
    </w:p>
    <w:p w14:paraId="46503E4D" w14:textId="5A17CF5E" w:rsidR="008C2464" w:rsidRDefault="008C2464" w:rsidP="0088507F">
      <w:pPr>
        <w:pStyle w:val="Zklad2"/>
        <w:widowControl w:val="0"/>
        <w:numPr>
          <w:ilvl w:val="0"/>
          <w:numId w:val="13"/>
        </w:numPr>
        <w:tabs>
          <w:tab w:val="clear" w:pos="709"/>
          <w:tab w:val="left" w:pos="1134"/>
          <w:tab w:val="left" w:pos="1276"/>
        </w:tabs>
        <w:spacing w:before="240"/>
        <w:jc w:val="center"/>
        <w:rPr>
          <w:b/>
          <w:sz w:val="22"/>
          <w:szCs w:val="22"/>
        </w:rPr>
      </w:pPr>
      <w:r w:rsidRPr="00891BD2">
        <w:rPr>
          <w:b/>
          <w:sz w:val="22"/>
          <w:szCs w:val="22"/>
        </w:rPr>
        <w:t>Převod Stavby</w:t>
      </w:r>
    </w:p>
    <w:p w14:paraId="54D8C295" w14:textId="3EF7A427" w:rsidR="00C51CA2" w:rsidRPr="00891BD2" w:rsidRDefault="00C51CA2" w:rsidP="00DC4029">
      <w:pPr>
        <w:pStyle w:val="Zklad2"/>
        <w:widowControl w:val="0"/>
        <w:numPr>
          <w:ilvl w:val="1"/>
          <w:numId w:val="13"/>
        </w:numPr>
        <w:tabs>
          <w:tab w:val="clear" w:pos="709"/>
        </w:tabs>
        <w:ind w:left="1276" w:hanging="709"/>
        <w:rPr>
          <w:bCs w:val="0"/>
          <w:sz w:val="22"/>
          <w:szCs w:val="22"/>
        </w:rPr>
      </w:pPr>
      <w:r w:rsidRPr="00891BD2">
        <w:rPr>
          <w:bCs w:val="0"/>
          <w:sz w:val="22"/>
          <w:szCs w:val="22"/>
        </w:rPr>
        <w:t xml:space="preserve">Accolade XIX </w:t>
      </w:r>
      <w:r w:rsidR="003D612E" w:rsidRPr="00891BD2">
        <w:rPr>
          <w:bCs w:val="0"/>
          <w:sz w:val="22"/>
          <w:szCs w:val="22"/>
        </w:rPr>
        <w:t>a Město Karlovy Vary se zavazují, že uzavřou</w:t>
      </w:r>
      <w:r w:rsidRPr="00891BD2">
        <w:rPr>
          <w:bCs w:val="0"/>
          <w:sz w:val="22"/>
          <w:szCs w:val="22"/>
        </w:rPr>
        <w:t xml:space="preserve"> kupní smlouvu</w:t>
      </w:r>
      <w:r w:rsidR="00891BD2">
        <w:rPr>
          <w:bCs w:val="0"/>
          <w:sz w:val="22"/>
          <w:szCs w:val="22"/>
        </w:rPr>
        <w:t xml:space="preserve"> po zaslání Výzvy (jak je definováno níže)</w:t>
      </w:r>
      <w:r w:rsidRPr="00891BD2">
        <w:rPr>
          <w:bCs w:val="0"/>
          <w:sz w:val="22"/>
          <w:szCs w:val="22"/>
        </w:rPr>
        <w:t>, jejímž předmětem bude:</w:t>
      </w:r>
    </w:p>
    <w:p w14:paraId="661A587E" w14:textId="0DCBE45A" w:rsidR="00C51CA2" w:rsidRPr="00891BD2" w:rsidRDefault="00C51CA2" w:rsidP="00CA0509">
      <w:pPr>
        <w:pStyle w:val="Zklad2"/>
        <w:widowControl w:val="0"/>
        <w:numPr>
          <w:ilvl w:val="0"/>
          <w:numId w:val="27"/>
        </w:numPr>
        <w:tabs>
          <w:tab w:val="clear" w:pos="709"/>
          <w:tab w:val="left" w:pos="851"/>
          <w:tab w:val="left" w:pos="1276"/>
        </w:tabs>
        <w:ind w:left="1701" w:hanging="425"/>
        <w:rPr>
          <w:bCs w:val="0"/>
          <w:sz w:val="22"/>
          <w:szCs w:val="22"/>
        </w:rPr>
      </w:pPr>
      <w:r w:rsidRPr="00891BD2">
        <w:rPr>
          <w:bCs w:val="0"/>
          <w:sz w:val="22"/>
          <w:szCs w:val="22"/>
        </w:rPr>
        <w:t>převod vlastnického práva ke Stavbě z Accolade XIX na Město Karlovy Vary, a</w:t>
      </w:r>
    </w:p>
    <w:p w14:paraId="503D70DA" w14:textId="6BAC77EE" w:rsidR="00C51CA2" w:rsidRPr="00891BD2" w:rsidRDefault="00C51CA2" w:rsidP="00CA0509">
      <w:pPr>
        <w:pStyle w:val="Zklad2"/>
        <w:widowControl w:val="0"/>
        <w:numPr>
          <w:ilvl w:val="0"/>
          <w:numId w:val="27"/>
        </w:numPr>
        <w:tabs>
          <w:tab w:val="clear" w:pos="709"/>
          <w:tab w:val="left" w:pos="851"/>
          <w:tab w:val="left" w:pos="1276"/>
        </w:tabs>
        <w:ind w:left="1701" w:hanging="425"/>
        <w:rPr>
          <w:bCs w:val="0"/>
          <w:sz w:val="22"/>
          <w:szCs w:val="22"/>
        </w:rPr>
      </w:pPr>
      <w:r w:rsidRPr="00891BD2">
        <w:rPr>
          <w:bCs w:val="0"/>
          <w:sz w:val="22"/>
          <w:szCs w:val="22"/>
        </w:rPr>
        <w:t xml:space="preserve">převod </w:t>
      </w:r>
      <w:r w:rsidR="003D612E" w:rsidRPr="00891BD2">
        <w:rPr>
          <w:bCs w:val="0"/>
          <w:sz w:val="22"/>
          <w:szCs w:val="22"/>
        </w:rPr>
        <w:t xml:space="preserve">vlastnického práva k pozemkům parc. č. </w:t>
      </w:r>
      <w:r w:rsidR="00C779E2" w:rsidRPr="00891BD2">
        <w:rPr>
          <w:bCs w:val="0"/>
          <w:sz w:val="22"/>
          <w:szCs w:val="22"/>
        </w:rPr>
        <w:t>617/5</w:t>
      </w:r>
      <w:r w:rsidR="006A2308" w:rsidRPr="00891BD2">
        <w:rPr>
          <w:bCs w:val="0"/>
          <w:sz w:val="22"/>
          <w:szCs w:val="22"/>
        </w:rPr>
        <w:t xml:space="preserve"> a </w:t>
      </w:r>
      <w:r w:rsidR="00C779E2" w:rsidRPr="00891BD2">
        <w:rPr>
          <w:bCs w:val="0"/>
          <w:sz w:val="22"/>
          <w:szCs w:val="22"/>
        </w:rPr>
        <w:t>617/6</w:t>
      </w:r>
      <w:r w:rsidR="003D612E" w:rsidRPr="00891BD2">
        <w:rPr>
          <w:bCs w:val="0"/>
          <w:sz w:val="22"/>
          <w:szCs w:val="22"/>
        </w:rPr>
        <w:t>, k.ú. Bohatice, které jsou ve vlastnictví Accolade XIX a které jsou dotčeny Stavbou, z Accolade XIX na Město Karlovy Vary („</w:t>
      </w:r>
      <w:r w:rsidR="003D612E" w:rsidRPr="00891BD2">
        <w:rPr>
          <w:b/>
          <w:sz w:val="22"/>
          <w:szCs w:val="22"/>
        </w:rPr>
        <w:t>Pozemky Accolade</w:t>
      </w:r>
      <w:r w:rsidR="003D612E" w:rsidRPr="00891BD2">
        <w:rPr>
          <w:bCs w:val="0"/>
          <w:sz w:val="22"/>
          <w:szCs w:val="22"/>
        </w:rPr>
        <w:t xml:space="preserve">“), přičemž je na </w:t>
      </w:r>
      <w:r w:rsidR="006924CB">
        <w:rPr>
          <w:bCs w:val="0"/>
          <w:sz w:val="22"/>
          <w:szCs w:val="22"/>
        </w:rPr>
        <w:t>domluvě mezi Stranami</w:t>
      </w:r>
      <w:r w:rsidR="003D612E" w:rsidRPr="00891BD2">
        <w:rPr>
          <w:bCs w:val="0"/>
          <w:sz w:val="22"/>
          <w:szCs w:val="22"/>
        </w:rPr>
        <w:t>, zda budou předmětem kupní smlouvy Pozemky Accolade v celku nebo pouze jejich část, na které bude realizována Stavba („</w:t>
      </w:r>
      <w:r w:rsidR="003D612E" w:rsidRPr="00891BD2">
        <w:rPr>
          <w:b/>
          <w:sz w:val="22"/>
          <w:szCs w:val="22"/>
        </w:rPr>
        <w:t>Část Pozemků Accolade</w:t>
      </w:r>
      <w:r w:rsidR="003D612E" w:rsidRPr="00891BD2">
        <w:rPr>
          <w:bCs w:val="0"/>
          <w:sz w:val="22"/>
          <w:szCs w:val="22"/>
        </w:rPr>
        <w:t>“),</w:t>
      </w:r>
    </w:p>
    <w:p w14:paraId="2CBCB671" w14:textId="0541B886" w:rsidR="00C51CA2" w:rsidRPr="00891BD2" w:rsidRDefault="000A11D5" w:rsidP="0088507F">
      <w:pPr>
        <w:pStyle w:val="Zklad2"/>
        <w:widowControl w:val="0"/>
        <w:numPr>
          <w:ilvl w:val="0"/>
          <w:numId w:val="0"/>
        </w:numPr>
        <w:tabs>
          <w:tab w:val="clear" w:pos="709"/>
          <w:tab w:val="left" w:pos="851"/>
          <w:tab w:val="left" w:pos="1276"/>
        </w:tabs>
        <w:ind w:left="1276"/>
        <w:rPr>
          <w:bCs w:val="0"/>
          <w:sz w:val="22"/>
          <w:szCs w:val="22"/>
        </w:rPr>
      </w:pPr>
      <w:r w:rsidRPr="00891BD2">
        <w:rPr>
          <w:bCs w:val="0"/>
          <w:sz w:val="22"/>
          <w:szCs w:val="22"/>
        </w:rPr>
        <w:t xml:space="preserve">včetně jejich součástí a příslušenství a veškerých příslušejících práv a povinností, </w:t>
      </w:r>
      <w:r w:rsidR="003D612E" w:rsidRPr="00891BD2">
        <w:rPr>
          <w:bCs w:val="0"/>
          <w:sz w:val="22"/>
          <w:szCs w:val="22"/>
        </w:rPr>
        <w:t>a to</w:t>
      </w:r>
      <w:r w:rsidR="00C51CA2" w:rsidRPr="00891BD2">
        <w:rPr>
          <w:bCs w:val="0"/>
          <w:sz w:val="22"/>
          <w:szCs w:val="22"/>
        </w:rPr>
        <w:t xml:space="preserve"> za podmínek stanovených dále v této Smlouvě („</w:t>
      </w:r>
      <w:r w:rsidR="00C51CA2" w:rsidRPr="00891BD2">
        <w:rPr>
          <w:b/>
          <w:sz w:val="22"/>
          <w:szCs w:val="22"/>
        </w:rPr>
        <w:t>Kupní smlouva</w:t>
      </w:r>
      <w:r w:rsidR="00C51CA2" w:rsidRPr="00891BD2">
        <w:rPr>
          <w:bCs w:val="0"/>
          <w:sz w:val="22"/>
          <w:szCs w:val="22"/>
        </w:rPr>
        <w:t>“).</w:t>
      </w:r>
    </w:p>
    <w:p w14:paraId="6F738B16" w14:textId="02E32913" w:rsidR="00C51CA2" w:rsidRPr="00A25637" w:rsidRDefault="003D612E" w:rsidP="00DC4029">
      <w:pPr>
        <w:pStyle w:val="Zklad2"/>
        <w:widowControl w:val="0"/>
        <w:numPr>
          <w:ilvl w:val="1"/>
          <w:numId w:val="13"/>
        </w:numPr>
        <w:tabs>
          <w:tab w:val="clear" w:pos="709"/>
        </w:tabs>
        <w:ind w:left="1276" w:hanging="709"/>
        <w:rPr>
          <w:bCs w:val="0"/>
          <w:sz w:val="22"/>
          <w:szCs w:val="22"/>
        </w:rPr>
      </w:pPr>
      <w:r w:rsidRPr="00891BD2">
        <w:rPr>
          <w:bCs w:val="0"/>
          <w:sz w:val="22"/>
          <w:szCs w:val="22"/>
        </w:rPr>
        <w:t>Accolade XIX</w:t>
      </w:r>
      <w:r w:rsidR="00C51CA2" w:rsidRPr="00891BD2">
        <w:rPr>
          <w:bCs w:val="0"/>
          <w:sz w:val="22"/>
          <w:szCs w:val="22"/>
        </w:rPr>
        <w:t xml:space="preserve"> </w:t>
      </w:r>
      <w:r w:rsidRPr="00891BD2">
        <w:rPr>
          <w:bCs w:val="0"/>
          <w:sz w:val="22"/>
          <w:szCs w:val="22"/>
        </w:rPr>
        <w:t xml:space="preserve">písemně </w:t>
      </w:r>
      <w:r w:rsidR="00C51CA2" w:rsidRPr="00891BD2">
        <w:rPr>
          <w:bCs w:val="0"/>
          <w:sz w:val="22"/>
          <w:szCs w:val="22"/>
        </w:rPr>
        <w:t xml:space="preserve">vyzve Město Karlovy Vary k uzavření Kupní smlouvy po získání pravomocného Povolení k užívání, nejpozději však do </w:t>
      </w:r>
      <w:r w:rsidR="00891BD2">
        <w:rPr>
          <w:bCs w:val="0"/>
          <w:sz w:val="22"/>
          <w:szCs w:val="22"/>
        </w:rPr>
        <w:t>třiceti (</w:t>
      </w:r>
      <w:r w:rsidR="00F249D6" w:rsidRPr="00891BD2">
        <w:rPr>
          <w:bCs w:val="0"/>
          <w:sz w:val="22"/>
          <w:szCs w:val="22"/>
        </w:rPr>
        <w:t>30</w:t>
      </w:r>
      <w:r w:rsidR="00891BD2">
        <w:rPr>
          <w:bCs w:val="0"/>
          <w:sz w:val="22"/>
          <w:szCs w:val="22"/>
        </w:rPr>
        <w:t>)</w:t>
      </w:r>
      <w:r w:rsidR="00F249D6" w:rsidRPr="00891BD2">
        <w:rPr>
          <w:bCs w:val="0"/>
          <w:sz w:val="22"/>
          <w:szCs w:val="22"/>
        </w:rPr>
        <w:t xml:space="preserve"> dnů</w:t>
      </w:r>
      <w:r w:rsidR="003A32D6" w:rsidRPr="00891BD2">
        <w:rPr>
          <w:bCs w:val="0"/>
          <w:sz w:val="22"/>
          <w:szCs w:val="22"/>
        </w:rPr>
        <w:t xml:space="preserve"> </w:t>
      </w:r>
      <w:r w:rsidR="00891BD2" w:rsidRPr="00891BD2">
        <w:rPr>
          <w:bCs w:val="0"/>
          <w:sz w:val="22"/>
          <w:szCs w:val="22"/>
        </w:rPr>
        <w:t xml:space="preserve">po získání pravomocného Povolení k užívání </w:t>
      </w:r>
      <w:r w:rsidRPr="00891BD2">
        <w:rPr>
          <w:bCs w:val="0"/>
          <w:sz w:val="22"/>
          <w:szCs w:val="22"/>
        </w:rPr>
        <w:t>(„</w:t>
      </w:r>
      <w:r w:rsidRPr="00DC4029">
        <w:rPr>
          <w:bCs w:val="0"/>
          <w:sz w:val="22"/>
          <w:szCs w:val="22"/>
        </w:rPr>
        <w:t>Výzva</w:t>
      </w:r>
      <w:r w:rsidRPr="00891BD2">
        <w:rPr>
          <w:bCs w:val="0"/>
          <w:sz w:val="22"/>
          <w:szCs w:val="22"/>
        </w:rPr>
        <w:t>“)</w:t>
      </w:r>
      <w:r w:rsidR="00C51CA2" w:rsidRPr="00891BD2">
        <w:rPr>
          <w:bCs w:val="0"/>
          <w:sz w:val="22"/>
          <w:szCs w:val="22"/>
        </w:rPr>
        <w:t xml:space="preserve">. </w:t>
      </w:r>
      <w:r w:rsidRPr="00891BD2">
        <w:rPr>
          <w:bCs w:val="0"/>
          <w:sz w:val="22"/>
          <w:szCs w:val="22"/>
        </w:rPr>
        <w:t xml:space="preserve">Výzva bude obsahovat informaci, zda předmětem </w:t>
      </w:r>
      <w:r w:rsidRPr="00A25637">
        <w:rPr>
          <w:bCs w:val="0"/>
          <w:sz w:val="22"/>
          <w:szCs w:val="22"/>
        </w:rPr>
        <w:t xml:space="preserve">Kupní smlouvy budou Pozemky Accolade nebo Část Pozemků Accolade. V případě, že bude předmětem Kupní smlouvy Část Pozemků Accolade, zavazuje se Accolade XIX na své náklady zajistit vypracování geometrického plánu, kterým bude Část Pozemků Accolade z Pozemků Accolade za účelem uzavření Kupní smlouvy oddělena; takový geometrický plán </w:t>
      </w:r>
      <w:r w:rsidRPr="00A25637">
        <w:rPr>
          <w:bCs w:val="0"/>
          <w:sz w:val="22"/>
          <w:szCs w:val="22"/>
        </w:rPr>
        <w:lastRenderedPageBreak/>
        <w:t>bude součástí Výzv</w:t>
      </w:r>
      <w:r w:rsidR="00153C83">
        <w:rPr>
          <w:bCs w:val="0"/>
          <w:sz w:val="22"/>
          <w:szCs w:val="22"/>
        </w:rPr>
        <w:t>y</w:t>
      </w:r>
      <w:r w:rsidRPr="00A25637">
        <w:rPr>
          <w:bCs w:val="0"/>
          <w:sz w:val="22"/>
          <w:szCs w:val="22"/>
        </w:rPr>
        <w:t>.</w:t>
      </w:r>
      <w:r w:rsidR="000A11D5" w:rsidRPr="00A25637">
        <w:rPr>
          <w:bCs w:val="0"/>
          <w:sz w:val="22"/>
          <w:szCs w:val="22"/>
        </w:rPr>
        <w:t xml:space="preserve"> Součástí Výzvy bude rovněž návrh Kupní smlouvy.</w:t>
      </w:r>
    </w:p>
    <w:p w14:paraId="1256CCBF" w14:textId="2EDB6495" w:rsidR="000A11D5" w:rsidRPr="00A25637" w:rsidRDefault="000A11D5" w:rsidP="00DC4029">
      <w:pPr>
        <w:pStyle w:val="Zklad2"/>
        <w:widowControl w:val="0"/>
        <w:numPr>
          <w:ilvl w:val="1"/>
          <w:numId w:val="13"/>
        </w:numPr>
        <w:tabs>
          <w:tab w:val="clear" w:pos="709"/>
        </w:tabs>
        <w:ind w:left="1276" w:hanging="709"/>
        <w:rPr>
          <w:bCs w:val="0"/>
          <w:sz w:val="22"/>
          <w:szCs w:val="22"/>
        </w:rPr>
      </w:pPr>
      <w:r w:rsidRPr="00A25637">
        <w:rPr>
          <w:bCs w:val="0"/>
          <w:sz w:val="22"/>
          <w:szCs w:val="22"/>
        </w:rPr>
        <w:t xml:space="preserve">Accolade XIX a Město Karlovy Vary se zavazují, že Kupní smlouva bude uzavřena nejpozději do </w:t>
      </w:r>
      <w:r w:rsidR="004E5BE0" w:rsidRPr="00A25637">
        <w:rPr>
          <w:bCs w:val="0"/>
          <w:sz w:val="22"/>
          <w:szCs w:val="22"/>
        </w:rPr>
        <w:t xml:space="preserve">čtyř </w:t>
      </w:r>
      <w:r w:rsidRPr="00A25637">
        <w:rPr>
          <w:bCs w:val="0"/>
          <w:sz w:val="22"/>
          <w:szCs w:val="22"/>
        </w:rPr>
        <w:t xml:space="preserve"> (</w:t>
      </w:r>
      <w:r w:rsidR="004E5BE0" w:rsidRPr="00A25637">
        <w:rPr>
          <w:bCs w:val="0"/>
          <w:sz w:val="22"/>
          <w:szCs w:val="22"/>
        </w:rPr>
        <w:t>4</w:t>
      </w:r>
      <w:r w:rsidRPr="00A25637">
        <w:rPr>
          <w:bCs w:val="0"/>
          <w:sz w:val="22"/>
          <w:szCs w:val="22"/>
        </w:rPr>
        <w:t>) měsíců od doručení Výzvy Městu Karlovy Vary.</w:t>
      </w:r>
    </w:p>
    <w:p w14:paraId="5E4B6D59" w14:textId="6564B057" w:rsidR="003D612E" w:rsidRPr="00A25637" w:rsidRDefault="003D612E" w:rsidP="00DC4029">
      <w:pPr>
        <w:pStyle w:val="Zklad2"/>
        <w:widowControl w:val="0"/>
        <w:numPr>
          <w:ilvl w:val="1"/>
          <w:numId w:val="13"/>
        </w:numPr>
        <w:tabs>
          <w:tab w:val="clear" w:pos="709"/>
        </w:tabs>
        <w:ind w:left="1276" w:hanging="709"/>
        <w:rPr>
          <w:bCs w:val="0"/>
          <w:sz w:val="22"/>
          <w:szCs w:val="22"/>
        </w:rPr>
      </w:pPr>
      <w:r w:rsidRPr="00A25637">
        <w:rPr>
          <w:bCs w:val="0"/>
          <w:sz w:val="22"/>
          <w:szCs w:val="22"/>
        </w:rPr>
        <w:t>Accolade XIX a Město Karlovy Vary sjednávají kupní cenu za:</w:t>
      </w:r>
    </w:p>
    <w:p w14:paraId="0EBC7C80" w14:textId="6233CCF4" w:rsidR="003D612E" w:rsidRPr="00A25637" w:rsidRDefault="003D612E" w:rsidP="00CA0509">
      <w:pPr>
        <w:pStyle w:val="Zklad2"/>
        <w:widowControl w:val="0"/>
        <w:numPr>
          <w:ilvl w:val="0"/>
          <w:numId w:val="26"/>
        </w:numPr>
        <w:tabs>
          <w:tab w:val="clear" w:pos="709"/>
          <w:tab w:val="left" w:pos="851"/>
          <w:tab w:val="left" w:pos="1276"/>
        </w:tabs>
        <w:ind w:left="1701" w:hanging="425"/>
        <w:rPr>
          <w:bCs w:val="0"/>
          <w:sz w:val="22"/>
          <w:szCs w:val="22"/>
        </w:rPr>
      </w:pPr>
      <w:r w:rsidRPr="00A25637">
        <w:rPr>
          <w:sz w:val="22"/>
        </w:rPr>
        <w:t xml:space="preserve">Stavbu ve výši </w:t>
      </w:r>
      <w:r w:rsidR="00F132F3" w:rsidRPr="00A25637">
        <w:rPr>
          <w:sz w:val="22"/>
        </w:rPr>
        <w:t>1</w:t>
      </w:r>
      <w:r w:rsidR="00891BD2" w:rsidRPr="00A25637">
        <w:rPr>
          <w:sz w:val="22"/>
        </w:rPr>
        <w:t>.</w:t>
      </w:r>
      <w:r w:rsidR="00F132F3" w:rsidRPr="00A25637">
        <w:rPr>
          <w:sz w:val="22"/>
        </w:rPr>
        <w:t>354</w:t>
      </w:r>
      <w:r w:rsidR="00891BD2" w:rsidRPr="00A25637">
        <w:rPr>
          <w:sz w:val="22"/>
        </w:rPr>
        <w:t>.</w:t>
      </w:r>
      <w:r w:rsidR="00F132F3" w:rsidRPr="00A25637">
        <w:rPr>
          <w:sz w:val="22"/>
        </w:rPr>
        <w:t xml:space="preserve">499,81 </w:t>
      </w:r>
      <w:r w:rsidRPr="00A25637">
        <w:rPr>
          <w:sz w:val="22"/>
        </w:rPr>
        <w:t>Kč plus DPH</w:t>
      </w:r>
      <w:r w:rsidRPr="00A25637">
        <w:rPr>
          <w:bCs w:val="0"/>
          <w:sz w:val="22"/>
          <w:szCs w:val="22"/>
        </w:rPr>
        <w:t>,</w:t>
      </w:r>
    </w:p>
    <w:p w14:paraId="126D44BC" w14:textId="5B86C2F9" w:rsidR="003D612E" w:rsidRPr="00A25637" w:rsidRDefault="003D612E" w:rsidP="00CA0509">
      <w:pPr>
        <w:pStyle w:val="Zklad2"/>
        <w:widowControl w:val="0"/>
        <w:numPr>
          <w:ilvl w:val="0"/>
          <w:numId w:val="26"/>
        </w:numPr>
        <w:tabs>
          <w:tab w:val="clear" w:pos="709"/>
          <w:tab w:val="left" w:pos="851"/>
          <w:tab w:val="left" w:pos="1276"/>
        </w:tabs>
        <w:ind w:left="1701" w:hanging="425"/>
        <w:rPr>
          <w:bCs w:val="0"/>
          <w:sz w:val="22"/>
          <w:szCs w:val="22"/>
        </w:rPr>
      </w:pPr>
      <w:r w:rsidRPr="00A25637">
        <w:rPr>
          <w:bCs w:val="0"/>
          <w:sz w:val="22"/>
          <w:szCs w:val="22"/>
        </w:rPr>
        <w:t xml:space="preserve">jeden </w:t>
      </w:r>
      <w:r w:rsidR="00891BD2" w:rsidRPr="00A25637">
        <w:rPr>
          <w:bCs w:val="0"/>
          <w:sz w:val="22"/>
          <w:szCs w:val="22"/>
        </w:rPr>
        <w:t xml:space="preserve">(1) </w:t>
      </w:r>
      <w:r w:rsidRPr="00A25637">
        <w:rPr>
          <w:bCs w:val="0"/>
          <w:sz w:val="22"/>
          <w:szCs w:val="22"/>
        </w:rPr>
        <w:t xml:space="preserve">metr čtvereční Pozemku Accolade nebo Části Pozemků Accolade ve výši </w:t>
      </w:r>
      <w:r w:rsidR="009A701F" w:rsidRPr="00A25637">
        <w:rPr>
          <w:bCs w:val="0"/>
          <w:sz w:val="22"/>
          <w:szCs w:val="22"/>
        </w:rPr>
        <w:t>318</w:t>
      </w:r>
      <w:r w:rsidRPr="00A25637">
        <w:rPr>
          <w:bCs w:val="0"/>
          <w:sz w:val="22"/>
          <w:szCs w:val="22"/>
        </w:rPr>
        <w:t xml:space="preserve"> Kč plus DPH</w:t>
      </w:r>
      <w:r w:rsidR="00C35B71" w:rsidRPr="00A25637">
        <w:rPr>
          <w:bCs w:val="0"/>
          <w:sz w:val="22"/>
          <w:szCs w:val="22"/>
        </w:rPr>
        <w:t xml:space="preserve"> (přičemž taková cena odpovídá </w:t>
      </w:r>
      <w:r w:rsidR="00050321" w:rsidRPr="00A25637">
        <w:rPr>
          <w:bCs w:val="0"/>
          <w:sz w:val="22"/>
          <w:szCs w:val="22"/>
        </w:rPr>
        <w:t xml:space="preserve">ceně za metr čtvereční Pozemku Accolade, za kterou Accolade XIX Pozemky Accolade </w:t>
      </w:r>
      <w:r w:rsidR="00891BD2" w:rsidRPr="00A25637">
        <w:rPr>
          <w:bCs w:val="0"/>
          <w:sz w:val="22"/>
          <w:szCs w:val="22"/>
        </w:rPr>
        <w:t xml:space="preserve">původně </w:t>
      </w:r>
      <w:r w:rsidR="00050321" w:rsidRPr="00A25637">
        <w:rPr>
          <w:bCs w:val="0"/>
          <w:sz w:val="22"/>
          <w:szCs w:val="22"/>
        </w:rPr>
        <w:t>nabyl</w:t>
      </w:r>
      <w:r w:rsidR="00891BD2" w:rsidRPr="00A25637">
        <w:rPr>
          <w:bCs w:val="0"/>
          <w:sz w:val="22"/>
          <w:szCs w:val="22"/>
        </w:rPr>
        <w:t xml:space="preserve"> do svého vlastnictví</w:t>
      </w:r>
      <w:r w:rsidR="00050321" w:rsidRPr="00A25637">
        <w:rPr>
          <w:bCs w:val="0"/>
          <w:sz w:val="22"/>
          <w:szCs w:val="22"/>
        </w:rPr>
        <w:t>)</w:t>
      </w:r>
      <w:r w:rsidRPr="00A25637">
        <w:rPr>
          <w:bCs w:val="0"/>
          <w:sz w:val="22"/>
          <w:szCs w:val="22"/>
        </w:rPr>
        <w:t>,</w:t>
      </w:r>
    </w:p>
    <w:p w14:paraId="1D2842A3" w14:textId="131A6D94" w:rsidR="003D612E" w:rsidRPr="00A25637" w:rsidRDefault="003D612E" w:rsidP="0088507F">
      <w:pPr>
        <w:pStyle w:val="Zklad2"/>
        <w:widowControl w:val="0"/>
        <w:numPr>
          <w:ilvl w:val="0"/>
          <w:numId w:val="0"/>
        </w:numPr>
        <w:tabs>
          <w:tab w:val="clear" w:pos="709"/>
          <w:tab w:val="left" w:pos="851"/>
          <w:tab w:val="left" w:pos="1276"/>
        </w:tabs>
        <w:ind w:left="1276"/>
        <w:rPr>
          <w:bCs w:val="0"/>
          <w:sz w:val="22"/>
          <w:szCs w:val="22"/>
        </w:rPr>
      </w:pPr>
      <w:r w:rsidRPr="00A25637">
        <w:rPr>
          <w:bCs w:val="0"/>
          <w:sz w:val="22"/>
          <w:szCs w:val="22"/>
        </w:rPr>
        <w:t>(</w:t>
      </w:r>
      <w:r w:rsidR="00050321" w:rsidRPr="00A25637">
        <w:rPr>
          <w:bCs w:val="0"/>
          <w:sz w:val="22"/>
          <w:szCs w:val="22"/>
        </w:rPr>
        <w:t xml:space="preserve">součet ceny dle písmena a) a b) výše dále souhrnně jako </w:t>
      </w:r>
      <w:r w:rsidRPr="00A25637">
        <w:rPr>
          <w:bCs w:val="0"/>
          <w:sz w:val="22"/>
          <w:szCs w:val="22"/>
        </w:rPr>
        <w:t>„</w:t>
      </w:r>
      <w:r w:rsidRPr="00A25637">
        <w:rPr>
          <w:b/>
          <w:sz w:val="22"/>
          <w:szCs w:val="22"/>
        </w:rPr>
        <w:t>Kupní cena</w:t>
      </w:r>
      <w:r w:rsidRPr="00A25637">
        <w:rPr>
          <w:bCs w:val="0"/>
          <w:sz w:val="22"/>
          <w:szCs w:val="22"/>
        </w:rPr>
        <w:t>“).</w:t>
      </w:r>
    </w:p>
    <w:p w14:paraId="57846AB1" w14:textId="62040117" w:rsidR="000A11D5" w:rsidRPr="00A25637" w:rsidRDefault="000A11D5" w:rsidP="00DC4029">
      <w:pPr>
        <w:pStyle w:val="Zklad2"/>
        <w:widowControl w:val="0"/>
        <w:numPr>
          <w:ilvl w:val="1"/>
          <w:numId w:val="13"/>
        </w:numPr>
        <w:tabs>
          <w:tab w:val="clear" w:pos="709"/>
        </w:tabs>
        <w:ind w:left="1276" w:hanging="709"/>
        <w:rPr>
          <w:bCs w:val="0"/>
          <w:sz w:val="22"/>
          <w:szCs w:val="22"/>
        </w:rPr>
      </w:pPr>
      <w:r w:rsidRPr="00A25637">
        <w:rPr>
          <w:bCs w:val="0"/>
          <w:sz w:val="22"/>
          <w:szCs w:val="22"/>
        </w:rPr>
        <w:t xml:space="preserve">Kupní cena bude uhrazena do </w:t>
      </w:r>
      <w:r w:rsidR="003D5DC3" w:rsidRPr="00A25637">
        <w:rPr>
          <w:bCs w:val="0"/>
          <w:sz w:val="22"/>
          <w:szCs w:val="22"/>
        </w:rPr>
        <w:t xml:space="preserve">třiceti (30) dnů </w:t>
      </w:r>
      <w:r w:rsidRPr="00A25637">
        <w:rPr>
          <w:bCs w:val="0"/>
          <w:sz w:val="22"/>
          <w:szCs w:val="22"/>
        </w:rPr>
        <w:t>od podpisu Kupní smlouvy.</w:t>
      </w:r>
    </w:p>
    <w:p w14:paraId="454A3034" w14:textId="2FF18195" w:rsidR="008C2464" w:rsidRPr="00A25637" w:rsidRDefault="006F4BF3" w:rsidP="00DC4029">
      <w:pPr>
        <w:pStyle w:val="Zklad2"/>
        <w:widowControl w:val="0"/>
        <w:numPr>
          <w:ilvl w:val="1"/>
          <w:numId w:val="13"/>
        </w:numPr>
        <w:tabs>
          <w:tab w:val="clear" w:pos="709"/>
        </w:tabs>
        <w:ind w:left="1276" w:hanging="709"/>
        <w:rPr>
          <w:bCs w:val="0"/>
          <w:sz w:val="22"/>
          <w:szCs w:val="22"/>
        </w:rPr>
      </w:pPr>
      <w:r w:rsidRPr="00A25637">
        <w:rPr>
          <w:bCs w:val="0"/>
          <w:sz w:val="22"/>
          <w:szCs w:val="22"/>
        </w:rPr>
        <w:t xml:space="preserve">Společně s Kupní </w:t>
      </w:r>
      <w:r w:rsidR="00600EB7" w:rsidRPr="00A25637">
        <w:rPr>
          <w:bCs w:val="0"/>
          <w:sz w:val="22"/>
          <w:szCs w:val="22"/>
        </w:rPr>
        <w:t>smlouvou uzavřou Accolade XIX, Město Karlovy Vary a Zhotovitel smlouvu o postoupení, jejímž předmětem bude postoupení Smlouvy o dílo v rozsahu záruk poskytnutých ke Stavbě z Accolade XIX na Město Karlovy Vary</w:t>
      </w:r>
      <w:r w:rsidR="00CA0228" w:rsidRPr="00A25637">
        <w:rPr>
          <w:bCs w:val="0"/>
          <w:sz w:val="22"/>
          <w:szCs w:val="22"/>
        </w:rPr>
        <w:t xml:space="preserve">, včetně zajišťovacích </w:t>
      </w:r>
      <w:r w:rsidR="002E3AFC" w:rsidRPr="00A25637">
        <w:rPr>
          <w:bCs w:val="0"/>
          <w:sz w:val="22"/>
          <w:szCs w:val="22"/>
        </w:rPr>
        <w:t>práv vydaných v souvislosti se zárukami (např. zádržné, garance)</w:t>
      </w:r>
      <w:r w:rsidR="00600EB7" w:rsidRPr="00A25637">
        <w:rPr>
          <w:bCs w:val="0"/>
          <w:sz w:val="22"/>
          <w:szCs w:val="22"/>
        </w:rPr>
        <w:t>.</w:t>
      </w:r>
      <w:r w:rsidR="002E3AFC" w:rsidRPr="00A25637">
        <w:rPr>
          <w:bCs w:val="0"/>
          <w:sz w:val="22"/>
          <w:szCs w:val="22"/>
        </w:rPr>
        <w:t xml:space="preserve"> Úplata za takové postoupení bude zahrnuta v Kupní ceně.</w:t>
      </w:r>
    </w:p>
    <w:p w14:paraId="79F6A134" w14:textId="2C3C21D3" w:rsidR="00AF2E48" w:rsidRPr="00A25637" w:rsidRDefault="00C50688" w:rsidP="0088507F">
      <w:pPr>
        <w:pStyle w:val="Zklad2"/>
        <w:widowControl w:val="0"/>
        <w:numPr>
          <w:ilvl w:val="0"/>
          <w:numId w:val="13"/>
        </w:numPr>
        <w:tabs>
          <w:tab w:val="clear" w:pos="709"/>
          <w:tab w:val="left" w:pos="1134"/>
          <w:tab w:val="left" w:pos="1276"/>
        </w:tabs>
        <w:spacing w:before="240"/>
        <w:jc w:val="center"/>
        <w:rPr>
          <w:b/>
          <w:sz w:val="22"/>
          <w:szCs w:val="22"/>
        </w:rPr>
      </w:pPr>
      <w:r w:rsidRPr="00A25637">
        <w:rPr>
          <w:b/>
          <w:sz w:val="22"/>
          <w:szCs w:val="22"/>
        </w:rPr>
        <w:t>Způsob komunikace, místo jednání</w:t>
      </w:r>
    </w:p>
    <w:p w14:paraId="54B756DA" w14:textId="7A489471" w:rsidR="00B635A2" w:rsidRPr="00891BD2" w:rsidRDefault="00B635A2" w:rsidP="0088507F">
      <w:pPr>
        <w:pStyle w:val="Zklad2"/>
        <w:widowControl w:val="0"/>
        <w:numPr>
          <w:ilvl w:val="1"/>
          <w:numId w:val="13"/>
        </w:numPr>
        <w:tabs>
          <w:tab w:val="clear" w:pos="709"/>
        </w:tabs>
        <w:ind w:left="1276" w:hanging="709"/>
        <w:rPr>
          <w:bCs w:val="0"/>
          <w:sz w:val="22"/>
          <w:szCs w:val="22"/>
        </w:rPr>
      </w:pPr>
      <w:r w:rsidRPr="00891BD2">
        <w:rPr>
          <w:bCs w:val="0"/>
          <w:sz w:val="22"/>
          <w:szCs w:val="22"/>
        </w:rPr>
        <w:t>Při komunikaci mezi smluvními stranami se upřednostňuje elektronická forma komunikace, tj. ve formě e-mailu.</w:t>
      </w:r>
    </w:p>
    <w:p w14:paraId="188BC9C8" w14:textId="77777777" w:rsidR="00B635A2" w:rsidRPr="00891BD2" w:rsidRDefault="00B635A2" w:rsidP="0088507F">
      <w:pPr>
        <w:pStyle w:val="Zklad2"/>
        <w:widowControl w:val="0"/>
        <w:numPr>
          <w:ilvl w:val="1"/>
          <w:numId w:val="13"/>
        </w:numPr>
        <w:tabs>
          <w:tab w:val="clear" w:pos="709"/>
        </w:tabs>
        <w:ind w:left="1276" w:hanging="709"/>
        <w:rPr>
          <w:bCs w:val="0"/>
          <w:sz w:val="22"/>
          <w:szCs w:val="22"/>
        </w:rPr>
      </w:pPr>
      <w:r w:rsidRPr="00891BD2">
        <w:rPr>
          <w:bCs w:val="0"/>
          <w:sz w:val="22"/>
          <w:szCs w:val="22"/>
        </w:rPr>
        <w:t>Na straně města Karlovy Vary jsou kontaktními e-maily:</w:t>
      </w:r>
    </w:p>
    <w:p w14:paraId="45C8B64D" w14:textId="6B2003C6" w:rsidR="00B635A2" w:rsidRPr="00891BD2" w:rsidRDefault="00B635A2" w:rsidP="0088507F">
      <w:pPr>
        <w:pStyle w:val="Zklad2"/>
        <w:widowControl w:val="0"/>
        <w:numPr>
          <w:ilvl w:val="0"/>
          <w:numId w:val="0"/>
        </w:numPr>
        <w:tabs>
          <w:tab w:val="clear" w:pos="709"/>
        </w:tabs>
        <w:ind w:left="1276"/>
        <w:rPr>
          <w:bCs w:val="0"/>
          <w:sz w:val="22"/>
          <w:szCs w:val="22"/>
        </w:rPr>
      </w:pPr>
      <w:r w:rsidRPr="00891BD2">
        <w:rPr>
          <w:bCs w:val="0"/>
          <w:sz w:val="22"/>
          <w:szCs w:val="22"/>
        </w:rPr>
        <w:t xml:space="preserve">ve věcech finančních: </w:t>
      </w:r>
      <w:r w:rsidR="004E5BE0">
        <w:rPr>
          <w:bCs w:val="0"/>
          <w:sz w:val="22"/>
          <w:szCs w:val="22"/>
        </w:rPr>
        <w:t>Ing. Kamil Kastner</w:t>
      </w:r>
    </w:p>
    <w:p w14:paraId="40068E1A" w14:textId="365C9290" w:rsidR="00B635A2" w:rsidRPr="00891BD2" w:rsidRDefault="00B635A2" w:rsidP="0088507F">
      <w:pPr>
        <w:pStyle w:val="Zklad2"/>
        <w:widowControl w:val="0"/>
        <w:numPr>
          <w:ilvl w:val="0"/>
          <w:numId w:val="0"/>
        </w:numPr>
        <w:tabs>
          <w:tab w:val="clear" w:pos="709"/>
        </w:tabs>
        <w:ind w:left="1276"/>
        <w:rPr>
          <w:bCs w:val="0"/>
          <w:sz w:val="22"/>
          <w:szCs w:val="22"/>
        </w:rPr>
      </w:pPr>
      <w:r w:rsidRPr="00891BD2">
        <w:rPr>
          <w:bCs w:val="0"/>
          <w:sz w:val="22"/>
          <w:szCs w:val="22"/>
        </w:rPr>
        <w:t xml:space="preserve">ve věcech technických: </w:t>
      </w:r>
      <w:r w:rsidR="004E5BE0">
        <w:rPr>
          <w:bCs w:val="0"/>
          <w:sz w:val="22"/>
          <w:szCs w:val="22"/>
        </w:rPr>
        <w:t>Ing. Daniel Riedl</w:t>
      </w:r>
    </w:p>
    <w:p w14:paraId="56864506" w14:textId="3334C817" w:rsidR="00B635A2" w:rsidRPr="00891BD2" w:rsidRDefault="00B635A2" w:rsidP="0088507F">
      <w:pPr>
        <w:pStyle w:val="Zklad2"/>
        <w:widowControl w:val="0"/>
        <w:numPr>
          <w:ilvl w:val="0"/>
          <w:numId w:val="0"/>
        </w:numPr>
        <w:tabs>
          <w:tab w:val="clear" w:pos="709"/>
        </w:tabs>
        <w:ind w:left="1276"/>
        <w:rPr>
          <w:bCs w:val="0"/>
          <w:sz w:val="22"/>
          <w:szCs w:val="22"/>
        </w:rPr>
      </w:pPr>
      <w:r w:rsidRPr="00891BD2">
        <w:rPr>
          <w:bCs w:val="0"/>
          <w:sz w:val="22"/>
          <w:szCs w:val="22"/>
        </w:rPr>
        <w:t xml:space="preserve">ve věcech majetkových: </w:t>
      </w:r>
      <w:r w:rsidR="004E5BE0">
        <w:rPr>
          <w:bCs w:val="0"/>
          <w:sz w:val="22"/>
          <w:szCs w:val="22"/>
        </w:rPr>
        <w:t>Ing. Rostislav Matyáš</w:t>
      </w:r>
    </w:p>
    <w:p w14:paraId="7812DF41" w14:textId="60E37644" w:rsidR="00B635A2" w:rsidRPr="00891BD2" w:rsidRDefault="00B635A2" w:rsidP="0088507F">
      <w:pPr>
        <w:pStyle w:val="Zklad2"/>
        <w:widowControl w:val="0"/>
        <w:numPr>
          <w:ilvl w:val="1"/>
          <w:numId w:val="13"/>
        </w:numPr>
        <w:tabs>
          <w:tab w:val="clear" w:pos="709"/>
        </w:tabs>
        <w:ind w:left="1276" w:hanging="709"/>
        <w:rPr>
          <w:bCs w:val="0"/>
          <w:sz w:val="22"/>
          <w:szCs w:val="22"/>
        </w:rPr>
      </w:pPr>
      <w:r w:rsidRPr="00891BD2">
        <w:rPr>
          <w:bCs w:val="0"/>
          <w:sz w:val="22"/>
          <w:szCs w:val="22"/>
        </w:rPr>
        <w:t>Na straně Accolade jsou kontaktními e-maily:</w:t>
      </w:r>
      <w:r w:rsidR="00C97372" w:rsidRPr="00891BD2">
        <w:rPr>
          <w:bCs w:val="0"/>
          <w:sz w:val="22"/>
          <w:szCs w:val="22"/>
        </w:rPr>
        <w:t xml:space="preserve"> </w:t>
      </w:r>
      <w:r w:rsidR="008C3E53">
        <w:rPr>
          <w:bCs w:val="0"/>
          <w:sz w:val="22"/>
          <w:szCs w:val="22"/>
        </w:rPr>
        <w:t>…………………………………………….</w:t>
      </w:r>
      <w:r w:rsidR="0041738B" w:rsidRPr="00891BD2">
        <w:rPr>
          <w:bCs w:val="0"/>
          <w:sz w:val="22"/>
          <w:szCs w:val="22"/>
        </w:rPr>
        <w:t xml:space="preserve">. </w:t>
      </w:r>
      <w:r w:rsidRPr="00891BD2">
        <w:rPr>
          <w:bCs w:val="0"/>
          <w:sz w:val="22"/>
          <w:szCs w:val="22"/>
        </w:rPr>
        <w:t>V případě zasílání jakýchkoli oznámení či jiných jednání předvídaných touto Smlouvou nebo spojených s touto Smlouvou Accolade elektronickou formou, musí být tato zaslána alespoň na</w:t>
      </w:r>
      <w:r w:rsidR="003D5DC3">
        <w:rPr>
          <w:bCs w:val="0"/>
          <w:sz w:val="22"/>
          <w:szCs w:val="22"/>
        </w:rPr>
        <w:t xml:space="preserve"> </w:t>
      </w:r>
      <w:r w:rsidRPr="00891BD2">
        <w:rPr>
          <w:bCs w:val="0"/>
          <w:sz w:val="22"/>
          <w:szCs w:val="22"/>
        </w:rPr>
        <w:t>jeden kontaktní email uvedený ve vztahu k</w:t>
      </w:r>
      <w:r w:rsidR="0041738B" w:rsidRPr="00891BD2">
        <w:rPr>
          <w:bCs w:val="0"/>
          <w:sz w:val="22"/>
          <w:szCs w:val="22"/>
        </w:rPr>
        <w:t> </w:t>
      </w:r>
      <w:r w:rsidRPr="00891BD2">
        <w:rPr>
          <w:bCs w:val="0"/>
          <w:sz w:val="22"/>
          <w:szCs w:val="22"/>
        </w:rPr>
        <w:t>Accolade v tomto článku Smlouvy, nebude-li písemně sděleno městu Karlovy Vary ze strany Accolade jinak.</w:t>
      </w:r>
    </w:p>
    <w:p w14:paraId="0C5284A5" w14:textId="06689AF9" w:rsidR="00B635A2" w:rsidRPr="00891BD2" w:rsidRDefault="00B635A2" w:rsidP="0088507F">
      <w:pPr>
        <w:pStyle w:val="Zklad2"/>
        <w:widowControl w:val="0"/>
        <w:numPr>
          <w:ilvl w:val="1"/>
          <w:numId w:val="13"/>
        </w:numPr>
        <w:tabs>
          <w:tab w:val="clear" w:pos="709"/>
        </w:tabs>
        <w:ind w:left="1276" w:hanging="709"/>
        <w:rPr>
          <w:bCs w:val="0"/>
          <w:sz w:val="22"/>
          <w:szCs w:val="22"/>
        </w:rPr>
      </w:pPr>
      <w:r w:rsidRPr="00891BD2">
        <w:rPr>
          <w:bCs w:val="0"/>
          <w:sz w:val="22"/>
          <w:szCs w:val="22"/>
        </w:rPr>
        <w:t xml:space="preserve">V případě potřeby osobního jednání mezi </w:t>
      </w:r>
      <w:r w:rsidR="003D5DC3">
        <w:rPr>
          <w:bCs w:val="0"/>
          <w:sz w:val="22"/>
          <w:szCs w:val="22"/>
        </w:rPr>
        <w:t>S</w:t>
      </w:r>
      <w:r w:rsidR="003D5DC3" w:rsidRPr="00891BD2">
        <w:rPr>
          <w:bCs w:val="0"/>
          <w:sz w:val="22"/>
          <w:szCs w:val="22"/>
        </w:rPr>
        <w:t xml:space="preserve">mluvními </w:t>
      </w:r>
      <w:r w:rsidRPr="00891BD2">
        <w:rPr>
          <w:bCs w:val="0"/>
          <w:sz w:val="22"/>
          <w:szCs w:val="22"/>
        </w:rPr>
        <w:t xml:space="preserve">stranami bude jednáno v sídle Magistrátu Karlovy Vary, na adrese Moskevská 21, Karlovy Vary, pokud nebude mezi </w:t>
      </w:r>
      <w:r w:rsidR="003D5DC3">
        <w:rPr>
          <w:bCs w:val="0"/>
          <w:sz w:val="22"/>
          <w:szCs w:val="22"/>
        </w:rPr>
        <w:t>S</w:t>
      </w:r>
      <w:r w:rsidR="003D5DC3" w:rsidRPr="00891BD2">
        <w:rPr>
          <w:bCs w:val="0"/>
          <w:sz w:val="22"/>
          <w:szCs w:val="22"/>
        </w:rPr>
        <w:t xml:space="preserve">mluvními </w:t>
      </w:r>
      <w:r w:rsidRPr="00891BD2">
        <w:rPr>
          <w:bCs w:val="0"/>
          <w:sz w:val="22"/>
          <w:szCs w:val="22"/>
        </w:rPr>
        <w:t>stranami dohodnuto něco jiného.</w:t>
      </w:r>
    </w:p>
    <w:bookmarkEnd w:id="6"/>
    <w:bookmarkEnd w:id="7"/>
    <w:p w14:paraId="66114075" w14:textId="6472E564" w:rsidR="001D1FF9" w:rsidRPr="00891BD2" w:rsidRDefault="00696794" w:rsidP="0088507F">
      <w:pPr>
        <w:pStyle w:val="Zklad1"/>
        <w:widowControl w:val="0"/>
        <w:numPr>
          <w:ilvl w:val="0"/>
          <w:numId w:val="10"/>
        </w:numPr>
        <w:tabs>
          <w:tab w:val="left" w:pos="1276"/>
        </w:tabs>
        <w:ind w:left="567" w:hanging="567"/>
        <w:rPr>
          <w:sz w:val="22"/>
          <w:szCs w:val="22"/>
        </w:rPr>
      </w:pPr>
      <w:r w:rsidRPr="00891BD2">
        <w:rPr>
          <w:sz w:val="22"/>
          <w:szCs w:val="22"/>
        </w:rPr>
        <w:t>Z</w:t>
      </w:r>
      <w:r w:rsidR="001D1FF9" w:rsidRPr="00891BD2">
        <w:rPr>
          <w:sz w:val="22"/>
          <w:szCs w:val="22"/>
        </w:rPr>
        <w:t>ávěrečná ustanovení</w:t>
      </w:r>
    </w:p>
    <w:p w14:paraId="5C1D3CEC" w14:textId="150632BC" w:rsidR="008E2515" w:rsidRPr="00891BD2" w:rsidRDefault="001A49BC" w:rsidP="0088507F">
      <w:pPr>
        <w:pStyle w:val="Zklad2"/>
        <w:widowControl w:val="0"/>
        <w:numPr>
          <w:ilvl w:val="1"/>
          <w:numId w:val="10"/>
        </w:numPr>
        <w:tabs>
          <w:tab w:val="left" w:pos="1276"/>
        </w:tabs>
        <w:ind w:left="567" w:hanging="567"/>
        <w:rPr>
          <w:sz w:val="22"/>
          <w:szCs w:val="22"/>
        </w:rPr>
      </w:pPr>
      <w:r w:rsidRPr="00891BD2">
        <w:rPr>
          <w:sz w:val="22"/>
          <w:szCs w:val="22"/>
        </w:rPr>
        <w:t>Město Karlovy Vary ve smyslu § 4</w:t>
      </w:r>
      <w:r w:rsidR="001965E5" w:rsidRPr="00891BD2">
        <w:rPr>
          <w:sz w:val="22"/>
          <w:szCs w:val="22"/>
        </w:rPr>
        <w:t xml:space="preserve">1 zákona č. </w:t>
      </w:r>
      <w:r w:rsidR="00A1586F" w:rsidRPr="00891BD2">
        <w:rPr>
          <w:sz w:val="22"/>
          <w:szCs w:val="22"/>
        </w:rPr>
        <w:t xml:space="preserve">128/2000 Sb., o obcích, ve znění pozdějších předpisů, potvrzuje, </w:t>
      </w:r>
      <w:r w:rsidR="005613E8" w:rsidRPr="00891BD2">
        <w:rPr>
          <w:sz w:val="22"/>
          <w:szCs w:val="22"/>
        </w:rPr>
        <w:t xml:space="preserve">že u právních jednání obsažených v tomto Dodatku č. 3 byly ze strany Města Karlovy Vary splněny všechny </w:t>
      </w:r>
      <w:r w:rsidR="00277129" w:rsidRPr="00891BD2">
        <w:rPr>
          <w:sz w:val="22"/>
          <w:szCs w:val="22"/>
        </w:rPr>
        <w:t>podmínky stanovené dotčeným zákonem</w:t>
      </w:r>
      <w:r w:rsidR="009451DA" w:rsidRPr="00891BD2">
        <w:rPr>
          <w:sz w:val="22"/>
          <w:szCs w:val="22"/>
        </w:rPr>
        <w:t xml:space="preserve"> či </w:t>
      </w:r>
      <w:r w:rsidR="009451DA" w:rsidRPr="00891BD2">
        <w:rPr>
          <w:sz w:val="22"/>
          <w:szCs w:val="22"/>
        </w:rPr>
        <w:lastRenderedPageBreak/>
        <w:t xml:space="preserve">jinými obecně závaznými předpisy ve formě předchozího zveřejnění, </w:t>
      </w:r>
      <w:r w:rsidR="005B522D" w:rsidRPr="00891BD2">
        <w:rPr>
          <w:sz w:val="22"/>
          <w:szCs w:val="22"/>
        </w:rPr>
        <w:t>schválení či odsouhlasení, které jsou obligatorní pro platnost tohoto právního jednání.</w:t>
      </w:r>
    </w:p>
    <w:p w14:paraId="6E5CA5E3" w14:textId="2F344E4A" w:rsidR="008E2515" w:rsidRPr="00891BD2" w:rsidRDefault="008E2515" w:rsidP="0088507F">
      <w:pPr>
        <w:pStyle w:val="Zklad2"/>
        <w:widowControl w:val="0"/>
        <w:numPr>
          <w:ilvl w:val="1"/>
          <w:numId w:val="10"/>
        </w:numPr>
        <w:tabs>
          <w:tab w:val="left" w:pos="1276"/>
        </w:tabs>
        <w:ind w:left="567" w:hanging="567"/>
        <w:rPr>
          <w:sz w:val="22"/>
          <w:szCs w:val="22"/>
        </w:rPr>
      </w:pPr>
      <w:r w:rsidRPr="00891BD2">
        <w:rPr>
          <w:sz w:val="22"/>
          <w:szCs w:val="22"/>
        </w:rPr>
        <w:t xml:space="preserve">Uzavření </w:t>
      </w:r>
      <w:r w:rsidR="00050321" w:rsidRPr="00891BD2">
        <w:rPr>
          <w:sz w:val="22"/>
          <w:szCs w:val="22"/>
        </w:rPr>
        <w:t>tohoto Dodatku č. 3</w:t>
      </w:r>
      <w:r w:rsidRPr="00891BD2">
        <w:rPr>
          <w:sz w:val="22"/>
          <w:szCs w:val="22"/>
        </w:rPr>
        <w:t xml:space="preserve"> bylo schváleno usnesením </w:t>
      </w:r>
      <w:r w:rsidR="00F14CC7">
        <w:rPr>
          <w:sz w:val="22"/>
          <w:szCs w:val="22"/>
        </w:rPr>
        <w:t>Z</w:t>
      </w:r>
      <w:r w:rsidRPr="00891BD2">
        <w:rPr>
          <w:sz w:val="22"/>
          <w:szCs w:val="22"/>
        </w:rPr>
        <w:t xml:space="preserve">astupitelstva města Karlovy Vary č. </w:t>
      </w:r>
      <w:r w:rsidR="005B1C3F">
        <w:rPr>
          <w:sz w:val="22"/>
          <w:szCs w:val="22"/>
        </w:rPr>
        <w:t>ZM/234/12/23</w:t>
      </w:r>
      <w:r w:rsidRPr="00891BD2">
        <w:rPr>
          <w:sz w:val="22"/>
          <w:szCs w:val="22"/>
        </w:rPr>
        <w:t xml:space="preserve"> ze dne </w:t>
      </w:r>
      <w:r w:rsidR="005B1C3F" w:rsidRPr="005B1C3F">
        <w:rPr>
          <w:sz w:val="22"/>
          <w:szCs w:val="22"/>
        </w:rPr>
        <w:t>19.</w:t>
      </w:r>
      <w:r w:rsidR="005B1C3F">
        <w:rPr>
          <w:sz w:val="22"/>
          <w:szCs w:val="22"/>
        </w:rPr>
        <w:t xml:space="preserve"> </w:t>
      </w:r>
      <w:r w:rsidR="005B1C3F" w:rsidRPr="005B1C3F">
        <w:rPr>
          <w:sz w:val="22"/>
          <w:szCs w:val="22"/>
        </w:rPr>
        <w:t>12.</w:t>
      </w:r>
      <w:r w:rsidR="005B1C3F">
        <w:rPr>
          <w:sz w:val="22"/>
          <w:szCs w:val="22"/>
        </w:rPr>
        <w:t xml:space="preserve"> </w:t>
      </w:r>
      <w:r w:rsidR="005B1C3F" w:rsidRPr="005B1C3F">
        <w:rPr>
          <w:sz w:val="22"/>
          <w:szCs w:val="22"/>
        </w:rPr>
        <w:t>2023</w:t>
      </w:r>
      <w:r w:rsidR="005B1C3F">
        <w:rPr>
          <w:sz w:val="22"/>
          <w:szCs w:val="22"/>
        </w:rPr>
        <w:t>.</w:t>
      </w:r>
    </w:p>
    <w:p w14:paraId="3EE2B813" w14:textId="1F74392A" w:rsidR="001D1FF9" w:rsidRPr="00A25637" w:rsidRDefault="00AF7C63" w:rsidP="0088507F">
      <w:pPr>
        <w:pStyle w:val="Zklad2"/>
        <w:widowControl w:val="0"/>
        <w:numPr>
          <w:ilvl w:val="1"/>
          <w:numId w:val="10"/>
        </w:numPr>
        <w:tabs>
          <w:tab w:val="left" w:pos="1276"/>
        </w:tabs>
        <w:ind w:left="567" w:hanging="567"/>
        <w:rPr>
          <w:sz w:val="22"/>
          <w:szCs w:val="22"/>
        </w:rPr>
      </w:pPr>
      <w:r w:rsidRPr="00891BD2">
        <w:rPr>
          <w:sz w:val="22"/>
          <w:szCs w:val="22"/>
        </w:rPr>
        <w:t xml:space="preserve">Tento Dodatek č. 3 je nedílnou součástí Smlouvy. </w:t>
      </w:r>
      <w:r w:rsidR="001D1FF9" w:rsidRPr="00891BD2">
        <w:rPr>
          <w:sz w:val="22"/>
          <w:szCs w:val="22"/>
        </w:rPr>
        <w:t xml:space="preserve">Tento Dodatek č. </w:t>
      </w:r>
      <w:r w:rsidR="00305A6E" w:rsidRPr="00891BD2">
        <w:rPr>
          <w:sz w:val="22"/>
          <w:szCs w:val="22"/>
        </w:rPr>
        <w:t>3</w:t>
      </w:r>
      <w:r w:rsidR="001D1FF9" w:rsidRPr="00891BD2">
        <w:rPr>
          <w:sz w:val="22"/>
          <w:szCs w:val="22"/>
        </w:rPr>
        <w:t xml:space="preserve"> představuje úplnou dohodu S</w:t>
      </w:r>
      <w:r w:rsidR="0060328D" w:rsidRPr="00891BD2">
        <w:rPr>
          <w:sz w:val="22"/>
          <w:szCs w:val="22"/>
        </w:rPr>
        <w:t xml:space="preserve">mluvních </w:t>
      </w:r>
      <w:r w:rsidR="0060328D" w:rsidRPr="00A25637">
        <w:rPr>
          <w:sz w:val="22"/>
          <w:szCs w:val="22"/>
        </w:rPr>
        <w:t>s</w:t>
      </w:r>
      <w:r w:rsidR="001D1FF9" w:rsidRPr="00A25637">
        <w:rPr>
          <w:sz w:val="22"/>
          <w:szCs w:val="22"/>
        </w:rPr>
        <w:t>tran o předmětu tohoto Dodatku č. </w:t>
      </w:r>
      <w:r w:rsidR="00305A6E" w:rsidRPr="00A25637">
        <w:rPr>
          <w:sz w:val="22"/>
          <w:szCs w:val="22"/>
        </w:rPr>
        <w:t>3.</w:t>
      </w:r>
      <w:r w:rsidR="001D1FF9" w:rsidRPr="00A25637">
        <w:rPr>
          <w:sz w:val="22"/>
          <w:szCs w:val="22"/>
        </w:rPr>
        <w:t xml:space="preserve"> Tento Dodatek č. </w:t>
      </w:r>
      <w:r w:rsidR="00305A6E" w:rsidRPr="00A25637">
        <w:rPr>
          <w:sz w:val="22"/>
          <w:szCs w:val="22"/>
        </w:rPr>
        <w:t>3</w:t>
      </w:r>
      <w:r w:rsidR="001D1FF9" w:rsidRPr="00A25637">
        <w:rPr>
          <w:sz w:val="22"/>
          <w:szCs w:val="22"/>
        </w:rPr>
        <w:t xml:space="preserve"> je platný dnem </w:t>
      </w:r>
      <w:r w:rsidR="00AF0E68" w:rsidRPr="00A25637">
        <w:rPr>
          <w:sz w:val="22"/>
          <w:szCs w:val="22"/>
        </w:rPr>
        <w:t xml:space="preserve">podpisu </w:t>
      </w:r>
      <w:r w:rsidR="001D1FF9" w:rsidRPr="00A25637">
        <w:rPr>
          <w:sz w:val="22"/>
          <w:szCs w:val="22"/>
        </w:rPr>
        <w:t>oběma S</w:t>
      </w:r>
      <w:r w:rsidR="00AF0E68" w:rsidRPr="00A25637">
        <w:rPr>
          <w:sz w:val="22"/>
          <w:szCs w:val="22"/>
        </w:rPr>
        <w:t>mluvními s</w:t>
      </w:r>
      <w:r w:rsidR="001D1FF9" w:rsidRPr="00A25637">
        <w:rPr>
          <w:sz w:val="22"/>
          <w:szCs w:val="22"/>
        </w:rPr>
        <w:t xml:space="preserve">tranami. </w:t>
      </w:r>
    </w:p>
    <w:p w14:paraId="3164B055" w14:textId="2718E8CD" w:rsidR="00843732" w:rsidRPr="00A25637" w:rsidRDefault="00843732" w:rsidP="0088507F">
      <w:pPr>
        <w:pStyle w:val="Zklad2"/>
        <w:widowControl w:val="0"/>
        <w:numPr>
          <w:ilvl w:val="1"/>
          <w:numId w:val="10"/>
        </w:numPr>
        <w:tabs>
          <w:tab w:val="left" w:pos="1276"/>
        </w:tabs>
        <w:ind w:left="567" w:hanging="567"/>
        <w:rPr>
          <w:sz w:val="22"/>
          <w:szCs w:val="22"/>
        </w:rPr>
      </w:pPr>
      <w:r w:rsidRPr="00A25637">
        <w:rPr>
          <w:sz w:val="22"/>
          <w:szCs w:val="22"/>
        </w:rPr>
        <w:t>Nedíl</w:t>
      </w:r>
      <w:r w:rsidR="008C3E53">
        <w:rPr>
          <w:sz w:val="22"/>
          <w:szCs w:val="22"/>
        </w:rPr>
        <w:t>nou součástí tohoto Dodatku č. 3</w:t>
      </w:r>
      <w:r w:rsidRPr="00A25637">
        <w:rPr>
          <w:sz w:val="22"/>
          <w:szCs w:val="22"/>
        </w:rPr>
        <w:t xml:space="preserve"> tvoří příloha č. 1 – požadavky na povinnosti Zhotovitele, která se do Smlouvy vkládá jako nová příloha č. 2.</w:t>
      </w:r>
    </w:p>
    <w:p w14:paraId="1ABC7624" w14:textId="25036C92" w:rsidR="001D1FF9" w:rsidRPr="00A25637" w:rsidRDefault="001D1FF9" w:rsidP="0088507F">
      <w:pPr>
        <w:pStyle w:val="Zklad2"/>
        <w:widowControl w:val="0"/>
        <w:numPr>
          <w:ilvl w:val="1"/>
          <w:numId w:val="10"/>
        </w:numPr>
        <w:tabs>
          <w:tab w:val="left" w:pos="1276"/>
        </w:tabs>
        <w:ind w:left="567" w:hanging="567"/>
        <w:rPr>
          <w:sz w:val="22"/>
          <w:szCs w:val="22"/>
        </w:rPr>
      </w:pPr>
      <w:r w:rsidRPr="00A25637">
        <w:rPr>
          <w:sz w:val="22"/>
          <w:szCs w:val="22"/>
        </w:rPr>
        <w:t xml:space="preserve">Tento Dodatek č. </w:t>
      </w:r>
      <w:r w:rsidR="00AF7C63" w:rsidRPr="00A25637">
        <w:rPr>
          <w:sz w:val="22"/>
          <w:szCs w:val="22"/>
        </w:rPr>
        <w:t>3</w:t>
      </w:r>
      <w:r w:rsidRPr="00A25637">
        <w:rPr>
          <w:sz w:val="22"/>
          <w:szCs w:val="22"/>
        </w:rPr>
        <w:t xml:space="preserve"> nabývá účinnosti dnem uveřejnění prostřednictvím registru smluv dle zákona č. 340/2015 Sb., o zvláštních podmínkách účinnosti některých smluv, uveřejňování těchto smluv a o registru smluv (zákon o registru smluv), ve znění pozdějších předpisů. Uveřejnění v registru smluv zajistí </w:t>
      </w:r>
      <w:r w:rsidR="00AF0E68" w:rsidRPr="00A25637">
        <w:rPr>
          <w:sz w:val="22"/>
          <w:szCs w:val="22"/>
        </w:rPr>
        <w:t>Město Karlovy Vary</w:t>
      </w:r>
      <w:r w:rsidR="008E2515" w:rsidRPr="00A25637">
        <w:rPr>
          <w:sz w:val="22"/>
          <w:szCs w:val="22"/>
        </w:rPr>
        <w:t>, a to nejpozději do [</w:t>
      </w:r>
      <w:r w:rsidR="004E5BE0" w:rsidRPr="00A25637">
        <w:rPr>
          <w:sz w:val="22"/>
          <w:szCs w:val="22"/>
        </w:rPr>
        <w:t>30 dnů</w:t>
      </w:r>
      <w:r w:rsidR="008E2515" w:rsidRPr="00A25637">
        <w:rPr>
          <w:sz w:val="22"/>
          <w:szCs w:val="22"/>
        </w:rPr>
        <w:t>] od podpisu tohoto Dodatku č. 3</w:t>
      </w:r>
      <w:r w:rsidRPr="00A25637">
        <w:rPr>
          <w:sz w:val="22"/>
          <w:szCs w:val="22"/>
        </w:rPr>
        <w:t>.</w:t>
      </w:r>
    </w:p>
    <w:p w14:paraId="3F9EF5A3" w14:textId="4A8A9A32" w:rsidR="0088507F" w:rsidRPr="00A25637" w:rsidRDefault="0088507F" w:rsidP="0088507F">
      <w:pPr>
        <w:pStyle w:val="Zklad2"/>
        <w:widowControl w:val="0"/>
        <w:numPr>
          <w:ilvl w:val="1"/>
          <w:numId w:val="10"/>
        </w:numPr>
        <w:tabs>
          <w:tab w:val="left" w:pos="1276"/>
        </w:tabs>
        <w:ind w:left="567" w:hanging="567"/>
        <w:rPr>
          <w:sz w:val="22"/>
          <w:szCs w:val="22"/>
        </w:rPr>
      </w:pPr>
      <w:r w:rsidRPr="00A25637">
        <w:rPr>
          <w:sz w:val="22"/>
          <w:szCs w:val="22"/>
        </w:rPr>
        <w:t>Tento Dodatek č. 3 je sepsán v českém jazyce ve třech (3) vyhotoveních s platností originálu a každá Smluvní strana obdrží po jednom (1) vyhotovení Dodatku č. 3.</w:t>
      </w:r>
    </w:p>
    <w:p w14:paraId="4A6A021F" w14:textId="04DD355F" w:rsidR="001D1FF9" w:rsidRPr="00891BD2" w:rsidRDefault="001D1FF9" w:rsidP="0088507F">
      <w:pPr>
        <w:pStyle w:val="Zklad2"/>
        <w:widowControl w:val="0"/>
        <w:numPr>
          <w:ilvl w:val="1"/>
          <w:numId w:val="10"/>
        </w:numPr>
        <w:tabs>
          <w:tab w:val="left" w:pos="1276"/>
        </w:tabs>
        <w:ind w:left="567" w:hanging="567"/>
        <w:rPr>
          <w:sz w:val="22"/>
          <w:szCs w:val="22"/>
        </w:rPr>
      </w:pPr>
      <w:r w:rsidRPr="00A25637">
        <w:rPr>
          <w:sz w:val="22"/>
          <w:szCs w:val="22"/>
        </w:rPr>
        <w:t>S</w:t>
      </w:r>
      <w:r w:rsidR="0060328D" w:rsidRPr="00A25637">
        <w:rPr>
          <w:sz w:val="22"/>
          <w:szCs w:val="22"/>
        </w:rPr>
        <w:t>mluvní s</w:t>
      </w:r>
      <w:r w:rsidRPr="00A25637">
        <w:rPr>
          <w:sz w:val="22"/>
          <w:szCs w:val="22"/>
        </w:rPr>
        <w:t xml:space="preserve">trany prohlašují, že si tento Dodatek č. </w:t>
      </w:r>
      <w:r w:rsidR="00AF7C63" w:rsidRPr="00A25637">
        <w:rPr>
          <w:sz w:val="22"/>
          <w:szCs w:val="22"/>
        </w:rPr>
        <w:t>3 před jeho podpisem</w:t>
      </w:r>
      <w:r w:rsidRPr="00A25637">
        <w:rPr>
          <w:sz w:val="22"/>
          <w:szCs w:val="22"/>
        </w:rPr>
        <w:t xml:space="preserve"> přečetly, že s jeho obsahem souhlasí a na důkaz toho k němu připojují níže své podpisy</w:t>
      </w:r>
      <w:r w:rsidRPr="00891BD2">
        <w:rPr>
          <w:sz w:val="22"/>
          <w:szCs w:val="22"/>
        </w:rPr>
        <w:t xml:space="preserve">. </w:t>
      </w:r>
    </w:p>
    <w:p w14:paraId="22C296A2" w14:textId="77777777" w:rsidR="008048E9" w:rsidRPr="00891BD2" w:rsidRDefault="008048E9" w:rsidP="0088507F">
      <w:pPr>
        <w:pStyle w:val="Zklad2"/>
        <w:widowControl w:val="0"/>
        <w:numPr>
          <w:ilvl w:val="0"/>
          <w:numId w:val="0"/>
        </w:numPr>
        <w:tabs>
          <w:tab w:val="clear" w:pos="709"/>
          <w:tab w:val="left" w:pos="1134"/>
          <w:tab w:val="left" w:pos="1276"/>
        </w:tabs>
        <w:ind w:left="1134"/>
        <w:rPr>
          <w:sz w:val="22"/>
          <w:szCs w:val="22"/>
        </w:rPr>
      </w:pPr>
    </w:p>
    <w:tbl>
      <w:tblPr>
        <w:tblW w:w="9322" w:type="dxa"/>
        <w:tblLook w:val="0000" w:firstRow="0" w:lastRow="0" w:firstColumn="0" w:lastColumn="0" w:noHBand="0" w:noVBand="0"/>
      </w:tblPr>
      <w:tblGrid>
        <w:gridCol w:w="4644"/>
        <w:gridCol w:w="4678"/>
      </w:tblGrid>
      <w:tr w:rsidR="009F6108" w:rsidRPr="00891BD2" w14:paraId="24D7C129" w14:textId="77777777">
        <w:tc>
          <w:tcPr>
            <w:tcW w:w="4644" w:type="dxa"/>
          </w:tcPr>
          <w:bookmarkEnd w:id="0"/>
          <w:bookmarkEnd w:id="5"/>
          <w:p w14:paraId="1DBD9E1A" w14:textId="31BE0816" w:rsidR="009F6108" w:rsidRPr="00891BD2" w:rsidRDefault="006363C2" w:rsidP="0088507F">
            <w:pPr>
              <w:widowControl w:val="0"/>
              <w:spacing w:before="0"/>
              <w:rPr>
                <w:szCs w:val="22"/>
              </w:rPr>
            </w:pPr>
            <w:r w:rsidRPr="00891BD2">
              <w:rPr>
                <w:szCs w:val="22"/>
              </w:rPr>
              <w:t xml:space="preserve">Za </w:t>
            </w:r>
            <w:r w:rsidR="00F105AE" w:rsidRPr="00891BD2">
              <w:rPr>
                <w:b/>
                <w:szCs w:val="22"/>
              </w:rPr>
              <w:t>Statutární město Karlovy Vary</w:t>
            </w:r>
          </w:p>
        </w:tc>
        <w:tc>
          <w:tcPr>
            <w:tcW w:w="4678" w:type="dxa"/>
          </w:tcPr>
          <w:p w14:paraId="0E671D32" w14:textId="2656F424" w:rsidR="009F6108" w:rsidRPr="00891BD2" w:rsidRDefault="006363C2" w:rsidP="0088507F">
            <w:pPr>
              <w:widowControl w:val="0"/>
              <w:spacing w:before="0"/>
              <w:rPr>
                <w:b/>
                <w:bCs/>
                <w:szCs w:val="22"/>
              </w:rPr>
            </w:pPr>
            <w:r w:rsidRPr="00891BD2">
              <w:rPr>
                <w:szCs w:val="22"/>
              </w:rPr>
              <w:t xml:space="preserve">Za </w:t>
            </w:r>
            <w:r w:rsidR="00F105AE" w:rsidRPr="00891BD2">
              <w:rPr>
                <w:b/>
                <w:bCs/>
                <w:szCs w:val="22"/>
              </w:rPr>
              <w:t>Accolade</w:t>
            </w:r>
            <w:r w:rsidR="00C85689" w:rsidRPr="00891BD2">
              <w:rPr>
                <w:b/>
                <w:bCs/>
                <w:szCs w:val="22"/>
              </w:rPr>
              <w:t>, s.r.o.</w:t>
            </w:r>
          </w:p>
        </w:tc>
      </w:tr>
      <w:tr w:rsidR="009F6108" w:rsidRPr="00891BD2" w14:paraId="0DDB2D60" w14:textId="77777777">
        <w:tc>
          <w:tcPr>
            <w:tcW w:w="4644" w:type="dxa"/>
          </w:tcPr>
          <w:p w14:paraId="041A0C01" w14:textId="1D430CF7" w:rsidR="009F6108" w:rsidRDefault="008C3E53" w:rsidP="0088507F">
            <w:pPr>
              <w:widowControl w:val="0"/>
              <w:spacing w:before="0"/>
              <w:rPr>
                <w:szCs w:val="22"/>
              </w:rPr>
            </w:pPr>
            <w:r>
              <w:rPr>
                <w:szCs w:val="22"/>
              </w:rPr>
              <w:t>12.1.2024</w:t>
            </w:r>
          </w:p>
          <w:p w14:paraId="689DDF73" w14:textId="42ABBCDE" w:rsidR="00A25637" w:rsidRDefault="00A25637" w:rsidP="0088507F">
            <w:pPr>
              <w:widowControl w:val="0"/>
              <w:spacing w:before="0"/>
              <w:rPr>
                <w:szCs w:val="22"/>
              </w:rPr>
            </w:pPr>
          </w:p>
          <w:p w14:paraId="517956B5" w14:textId="77777777" w:rsidR="00A25637" w:rsidRPr="00891BD2" w:rsidRDefault="00A25637" w:rsidP="0088507F">
            <w:pPr>
              <w:widowControl w:val="0"/>
              <w:spacing w:before="0"/>
              <w:rPr>
                <w:szCs w:val="22"/>
              </w:rPr>
            </w:pPr>
          </w:p>
          <w:p w14:paraId="764B2820" w14:textId="77777777" w:rsidR="009F6108" w:rsidRPr="00891BD2" w:rsidRDefault="009F6108" w:rsidP="0088507F">
            <w:pPr>
              <w:widowControl w:val="0"/>
              <w:spacing w:before="0"/>
              <w:rPr>
                <w:szCs w:val="22"/>
              </w:rPr>
            </w:pPr>
          </w:p>
          <w:p w14:paraId="3C4F4272" w14:textId="77777777" w:rsidR="009F6108" w:rsidRPr="00891BD2" w:rsidRDefault="009F6108" w:rsidP="0088507F">
            <w:pPr>
              <w:widowControl w:val="0"/>
              <w:spacing w:before="0"/>
              <w:rPr>
                <w:szCs w:val="22"/>
              </w:rPr>
            </w:pPr>
            <w:r w:rsidRPr="00891BD2">
              <w:rPr>
                <w:szCs w:val="22"/>
              </w:rPr>
              <w:t>_______________________________________</w:t>
            </w:r>
          </w:p>
        </w:tc>
        <w:tc>
          <w:tcPr>
            <w:tcW w:w="4678" w:type="dxa"/>
          </w:tcPr>
          <w:p w14:paraId="47B4DBC4" w14:textId="1F6C115E" w:rsidR="009F6108" w:rsidRPr="00891BD2" w:rsidRDefault="008C3E53" w:rsidP="0088507F">
            <w:pPr>
              <w:widowControl w:val="0"/>
              <w:spacing w:before="0"/>
              <w:rPr>
                <w:szCs w:val="22"/>
              </w:rPr>
            </w:pPr>
            <w:r>
              <w:rPr>
                <w:szCs w:val="22"/>
              </w:rPr>
              <w:t>3.1.2024</w:t>
            </w:r>
          </w:p>
          <w:p w14:paraId="005FCB91" w14:textId="77777777" w:rsidR="009F6108" w:rsidRPr="00891BD2" w:rsidRDefault="009F6108" w:rsidP="0088507F">
            <w:pPr>
              <w:widowControl w:val="0"/>
              <w:spacing w:before="0"/>
              <w:rPr>
                <w:szCs w:val="22"/>
              </w:rPr>
            </w:pPr>
          </w:p>
          <w:p w14:paraId="278D84B7" w14:textId="77777777" w:rsidR="005B1C3F" w:rsidRDefault="005B1C3F" w:rsidP="0088507F">
            <w:pPr>
              <w:widowControl w:val="0"/>
              <w:spacing w:before="0"/>
              <w:rPr>
                <w:szCs w:val="22"/>
              </w:rPr>
            </w:pPr>
          </w:p>
          <w:p w14:paraId="2B69D826" w14:textId="77777777" w:rsidR="005B1C3F" w:rsidRDefault="005B1C3F" w:rsidP="0088507F">
            <w:pPr>
              <w:widowControl w:val="0"/>
              <w:spacing w:before="0"/>
              <w:rPr>
                <w:szCs w:val="22"/>
              </w:rPr>
            </w:pPr>
          </w:p>
          <w:p w14:paraId="76113996" w14:textId="1ABBA306" w:rsidR="009F6108" w:rsidRPr="00891BD2" w:rsidRDefault="009F6108" w:rsidP="0088507F">
            <w:pPr>
              <w:widowControl w:val="0"/>
              <w:spacing w:before="0"/>
              <w:rPr>
                <w:szCs w:val="22"/>
              </w:rPr>
            </w:pPr>
            <w:r w:rsidRPr="00891BD2">
              <w:rPr>
                <w:szCs w:val="22"/>
              </w:rPr>
              <w:t>_______________________________________</w:t>
            </w:r>
          </w:p>
        </w:tc>
      </w:tr>
      <w:tr w:rsidR="009F6108" w:rsidRPr="00891BD2" w14:paraId="7989418A" w14:textId="77777777">
        <w:tc>
          <w:tcPr>
            <w:tcW w:w="4644" w:type="dxa"/>
          </w:tcPr>
          <w:p w14:paraId="2C6883BC" w14:textId="109765CC" w:rsidR="009F6108" w:rsidRPr="00891BD2" w:rsidRDefault="009F6108" w:rsidP="0088507F">
            <w:pPr>
              <w:widowControl w:val="0"/>
              <w:spacing w:before="0"/>
              <w:rPr>
                <w:szCs w:val="22"/>
              </w:rPr>
            </w:pPr>
            <w:r w:rsidRPr="00891BD2">
              <w:rPr>
                <w:szCs w:val="22"/>
              </w:rPr>
              <w:t xml:space="preserve">Jméno: </w:t>
            </w:r>
            <w:r w:rsidR="00C85689" w:rsidRPr="00891BD2">
              <w:rPr>
                <w:szCs w:val="22"/>
              </w:rPr>
              <w:t>Ing. Andrea Pfeffer Ferklov</w:t>
            </w:r>
            <w:r w:rsidR="006E648B" w:rsidRPr="00891BD2">
              <w:rPr>
                <w:szCs w:val="22"/>
              </w:rPr>
              <w:t>á</w:t>
            </w:r>
            <w:r w:rsidR="00C85689" w:rsidRPr="00891BD2">
              <w:rPr>
                <w:szCs w:val="22"/>
              </w:rPr>
              <w:t>, MBA</w:t>
            </w:r>
          </w:p>
          <w:p w14:paraId="40927E31" w14:textId="626A0506" w:rsidR="009F6108" w:rsidRPr="00891BD2" w:rsidRDefault="009F6108" w:rsidP="0088507F">
            <w:pPr>
              <w:widowControl w:val="0"/>
              <w:spacing w:before="0"/>
              <w:rPr>
                <w:szCs w:val="22"/>
              </w:rPr>
            </w:pPr>
            <w:r w:rsidRPr="00891BD2">
              <w:rPr>
                <w:szCs w:val="22"/>
              </w:rPr>
              <w:t xml:space="preserve">Funkce: </w:t>
            </w:r>
            <w:r w:rsidR="006E648B" w:rsidRPr="00891BD2">
              <w:rPr>
                <w:szCs w:val="22"/>
              </w:rPr>
              <w:t>primátorka</w:t>
            </w:r>
          </w:p>
        </w:tc>
        <w:tc>
          <w:tcPr>
            <w:tcW w:w="4678" w:type="dxa"/>
          </w:tcPr>
          <w:p w14:paraId="4EFFEECC" w14:textId="0EF353E8" w:rsidR="009F6108" w:rsidRPr="00891BD2" w:rsidRDefault="009F6108" w:rsidP="0088507F">
            <w:pPr>
              <w:widowControl w:val="0"/>
              <w:spacing w:before="0"/>
              <w:rPr>
                <w:szCs w:val="22"/>
              </w:rPr>
            </w:pPr>
            <w:r w:rsidRPr="00891BD2">
              <w:rPr>
                <w:szCs w:val="22"/>
              </w:rPr>
              <w:t xml:space="preserve">Jméno: </w:t>
            </w:r>
            <w:r w:rsidR="00163385" w:rsidRPr="00891BD2">
              <w:rPr>
                <w:szCs w:val="22"/>
              </w:rPr>
              <w:t>Milan Kratina</w:t>
            </w:r>
          </w:p>
          <w:p w14:paraId="4B78EF83" w14:textId="2F95EF58" w:rsidR="009F6108" w:rsidRPr="00891BD2" w:rsidRDefault="009F6108" w:rsidP="0088507F">
            <w:pPr>
              <w:widowControl w:val="0"/>
              <w:spacing w:before="0"/>
              <w:rPr>
                <w:szCs w:val="22"/>
              </w:rPr>
            </w:pPr>
            <w:r w:rsidRPr="00891BD2">
              <w:rPr>
                <w:szCs w:val="22"/>
              </w:rPr>
              <w:t xml:space="preserve">Funkce: </w:t>
            </w:r>
            <w:r w:rsidR="00163385" w:rsidRPr="00891BD2">
              <w:rPr>
                <w:szCs w:val="22"/>
              </w:rPr>
              <w:t>jednatel</w:t>
            </w:r>
          </w:p>
        </w:tc>
      </w:tr>
      <w:tr w:rsidR="0088507F" w:rsidRPr="00891BD2" w14:paraId="2F2E65D8" w14:textId="77777777">
        <w:tc>
          <w:tcPr>
            <w:tcW w:w="4644" w:type="dxa"/>
          </w:tcPr>
          <w:p w14:paraId="1BD882E6" w14:textId="77777777" w:rsidR="0088507F" w:rsidRDefault="0088507F" w:rsidP="0088507F">
            <w:pPr>
              <w:widowControl w:val="0"/>
              <w:spacing w:before="0"/>
              <w:rPr>
                <w:szCs w:val="22"/>
              </w:rPr>
            </w:pPr>
          </w:p>
          <w:p w14:paraId="50C22A71" w14:textId="77777777" w:rsidR="005B1C3F" w:rsidRDefault="005B1C3F" w:rsidP="0088507F">
            <w:pPr>
              <w:widowControl w:val="0"/>
              <w:spacing w:before="0"/>
              <w:rPr>
                <w:szCs w:val="22"/>
              </w:rPr>
            </w:pPr>
          </w:p>
          <w:p w14:paraId="1820D122" w14:textId="77777777" w:rsidR="005B1C3F" w:rsidRDefault="005B1C3F" w:rsidP="0088507F">
            <w:pPr>
              <w:widowControl w:val="0"/>
              <w:spacing w:before="0"/>
              <w:rPr>
                <w:szCs w:val="22"/>
              </w:rPr>
            </w:pPr>
          </w:p>
          <w:p w14:paraId="3DD6315E" w14:textId="09E10245" w:rsidR="005B1C3F" w:rsidRPr="00891BD2" w:rsidRDefault="005B1C3F" w:rsidP="0088507F">
            <w:pPr>
              <w:widowControl w:val="0"/>
              <w:spacing w:before="0"/>
              <w:rPr>
                <w:szCs w:val="22"/>
              </w:rPr>
            </w:pPr>
          </w:p>
        </w:tc>
        <w:tc>
          <w:tcPr>
            <w:tcW w:w="4678" w:type="dxa"/>
          </w:tcPr>
          <w:p w14:paraId="5D30AB74" w14:textId="77777777" w:rsidR="0088507F" w:rsidRPr="00891BD2" w:rsidRDefault="0088507F" w:rsidP="0088507F">
            <w:pPr>
              <w:widowControl w:val="0"/>
              <w:spacing w:before="0"/>
              <w:rPr>
                <w:szCs w:val="22"/>
              </w:rPr>
            </w:pPr>
          </w:p>
        </w:tc>
      </w:tr>
      <w:tr w:rsidR="0088507F" w:rsidRPr="00891BD2" w14:paraId="299C68D0" w14:textId="77777777">
        <w:tc>
          <w:tcPr>
            <w:tcW w:w="4644" w:type="dxa"/>
          </w:tcPr>
          <w:p w14:paraId="184387E8" w14:textId="4933E317" w:rsidR="0088507F" w:rsidRPr="00891BD2" w:rsidRDefault="0088507F" w:rsidP="0088507F">
            <w:pPr>
              <w:widowControl w:val="0"/>
              <w:spacing w:before="0"/>
              <w:rPr>
                <w:szCs w:val="22"/>
              </w:rPr>
            </w:pPr>
            <w:r w:rsidRPr="00891BD2">
              <w:rPr>
                <w:szCs w:val="22"/>
              </w:rPr>
              <w:t xml:space="preserve">Za </w:t>
            </w:r>
            <w:r w:rsidRPr="00891BD2">
              <w:rPr>
                <w:b/>
                <w:bCs/>
                <w:szCs w:val="22"/>
              </w:rPr>
              <w:t>Accolade CZ XIX, s.r.o., člen koncernu</w:t>
            </w:r>
          </w:p>
        </w:tc>
        <w:tc>
          <w:tcPr>
            <w:tcW w:w="4678" w:type="dxa"/>
          </w:tcPr>
          <w:p w14:paraId="71C18F1E" w14:textId="77777777" w:rsidR="0088507F" w:rsidRPr="00891BD2" w:rsidRDefault="0088507F" w:rsidP="0088507F">
            <w:pPr>
              <w:widowControl w:val="0"/>
              <w:spacing w:before="0"/>
              <w:rPr>
                <w:szCs w:val="22"/>
              </w:rPr>
            </w:pPr>
          </w:p>
        </w:tc>
      </w:tr>
      <w:tr w:rsidR="0088507F" w:rsidRPr="00891BD2" w14:paraId="404DF1FA" w14:textId="77777777">
        <w:tc>
          <w:tcPr>
            <w:tcW w:w="4644" w:type="dxa"/>
          </w:tcPr>
          <w:p w14:paraId="06AB32E9" w14:textId="139EA1B5" w:rsidR="0088507F" w:rsidRPr="00891BD2" w:rsidRDefault="008C3E53" w:rsidP="0088507F">
            <w:pPr>
              <w:widowControl w:val="0"/>
              <w:spacing w:before="0"/>
              <w:rPr>
                <w:szCs w:val="22"/>
              </w:rPr>
            </w:pPr>
            <w:r>
              <w:rPr>
                <w:szCs w:val="22"/>
              </w:rPr>
              <w:lastRenderedPageBreak/>
              <w:t>3.1.2024</w:t>
            </w:r>
          </w:p>
          <w:p w14:paraId="70CCCA71" w14:textId="17A76CF7" w:rsidR="0088507F" w:rsidRDefault="0088507F" w:rsidP="0088507F">
            <w:pPr>
              <w:widowControl w:val="0"/>
              <w:spacing w:before="0"/>
              <w:rPr>
                <w:szCs w:val="22"/>
              </w:rPr>
            </w:pPr>
          </w:p>
          <w:p w14:paraId="0D0BF588" w14:textId="77777777" w:rsidR="00A25637" w:rsidRDefault="00A25637" w:rsidP="0088507F">
            <w:pPr>
              <w:widowControl w:val="0"/>
              <w:spacing w:before="0"/>
              <w:rPr>
                <w:szCs w:val="22"/>
              </w:rPr>
            </w:pPr>
          </w:p>
          <w:p w14:paraId="37426EDF" w14:textId="77777777" w:rsidR="00A25637" w:rsidRPr="00891BD2" w:rsidRDefault="00A25637" w:rsidP="0088507F">
            <w:pPr>
              <w:widowControl w:val="0"/>
              <w:spacing w:before="0"/>
              <w:rPr>
                <w:szCs w:val="22"/>
              </w:rPr>
            </w:pPr>
          </w:p>
          <w:p w14:paraId="781D5701" w14:textId="7B7F3AEC" w:rsidR="0088507F" w:rsidRPr="00891BD2" w:rsidRDefault="0088507F" w:rsidP="0088507F">
            <w:pPr>
              <w:widowControl w:val="0"/>
              <w:spacing w:before="0"/>
              <w:rPr>
                <w:szCs w:val="22"/>
              </w:rPr>
            </w:pPr>
            <w:r w:rsidRPr="00891BD2">
              <w:rPr>
                <w:szCs w:val="22"/>
              </w:rPr>
              <w:t>_______________________________________</w:t>
            </w:r>
          </w:p>
        </w:tc>
        <w:tc>
          <w:tcPr>
            <w:tcW w:w="4678" w:type="dxa"/>
          </w:tcPr>
          <w:p w14:paraId="189FAA1E" w14:textId="77777777" w:rsidR="0088507F" w:rsidRPr="00891BD2" w:rsidRDefault="0088507F" w:rsidP="0088507F">
            <w:pPr>
              <w:widowControl w:val="0"/>
              <w:spacing w:before="0"/>
              <w:rPr>
                <w:szCs w:val="22"/>
              </w:rPr>
            </w:pPr>
          </w:p>
        </w:tc>
      </w:tr>
      <w:tr w:rsidR="0088507F" w:rsidRPr="00891BD2" w14:paraId="117554E1" w14:textId="77777777">
        <w:tc>
          <w:tcPr>
            <w:tcW w:w="4644" w:type="dxa"/>
          </w:tcPr>
          <w:p w14:paraId="5B0462E6" w14:textId="77777777" w:rsidR="0088507F" w:rsidRPr="00891BD2" w:rsidRDefault="0088507F" w:rsidP="0088507F">
            <w:pPr>
              <w:widowControl w:val="0"/>
              <w:spacing w:before="0"/>
              <w:rPr>
                <w:szCs w:val="22"/>
              </w:rPr>
            </w:pPr>
            <w:r w:rsidRPr="00891BD2">
              <w:rPr>
                <w:szCs w:val="22"/>
              </w:rPr>
              <w:t>Jméno: Milan Kratina</w:t>
            </w:r>
          </w:p>
          <w:p w14:paraId="0033FAFE" w14:textId="5252F270" w:rsidR="0088507F" w:rsidRPr="00891BD2" w:rsidRDefault="0088507F" w:rsidP="0088507F">
            <w:pPr>
              <w:widowControl w:val="0"/>
              <w:spacing w:before="0"/>
              <w:rPr>
                <w:szCs w:val="22"/>
              </w:rPr>
            </w:pPr>
            <w:r w:rsidRPr="00891BD2">
              <w:rPr>
                <w:szCs w:val="22"/>
              </w:rPr>
              <w:t>Funkce: jednatel</w:t>
            </w:r>
          </w:p>
        </w:tc>
        <w:tc>
          <w:tcPr>
            <w:tcW w:w="4678" w:type="dxa"/>
          </w:tcPr>
          <w:p w14:paraId="65308543" w14:textId="77777777" w:rsidR="0088507F" w:rsidRPr="00891BD2" w:rsidRDefault="0088507F" w:rsidP="0088507F">
            <w:pPr>
              <w:widowControl w:val="0"/>
              <w:spacing w:before="0"/>
              <w:rPr>
                <w:szCs w:val="22"/>
              </w:rPr>
            </w:pPr>
          </w:p>
        </w:tc>
      </w:tr>
    </w:tbl>
    <w:p w14:paraId="7F78C5C8" w14:textId="7A128778" w:rsidR="003E08D9" w:rsidRPr="00891BD2" w:rsidRDefault="003E08D9" w:rsidP="0088507F">
      <w:pPr>
        <w:widowControl w:val="0"/>
        <w:spacing w:before="0"/>
        <w:jc w:val="left"/>
        <w:rPr>
          <w:b/>
          <w:bCs/>
          <w:szCs w:val="22"/>
        </w:rPr>
      </w:pPr>
    </w:p>
    <w:p w14:paraId="18127EC0" w14:textId="77777777" w:rsidR="0044182D" w:rsidRPr="00891BD2" w:rsidRDefault="0044182D" w:rsidP="0088507F">
      <w:pPr>
        <w:widowControl w:val="0"/>
        <w:spacing w:before="0"/>
        <w:jc w:val="left"/>
        <w:rPr>
          <w:b/>
          <w:bCs/>
          <w:szCs w:val="22"/>
        </w:rPr>
      </w:pPr>
    </w:p>
    <w:p w14:paraId="1406ECCF" w14:textId="55ECA792" w:rsidR="00526F40" w:rsidRDefault="00526F40">
      <w:pPr>
        <w:spacing w:before="0" w:after="0"/>
        <w:jc w:val="left"/>
        <w:rPr>
          <w:b/>
          <w:bCs/>
          <w:szCs w:val="22"/>
        </w:rPr>
        <w:sectPr w:rsidR="00526F40" w:rsidSect="00355485">
          <w:headerReference w:type="default" r:id="rId11"/>
          <w:footerReference w:type="default" r:id="rId12"/>
          <w:pgSz w:w="11907" w:h="16840" w:code="9"/>
          <w:pgMar w:top="1417" w:right="1417" w:bottom="1276" w:left="1417" w:header="567" w:footer="408" w:gutter="0"/>
          <w:cols w:space="720"/>
          <w:docGrid w:linePitch="360"/>
        </w:sectPr>
      </w:pPr>
    </w:p>
    <w:p w14:paraId="30A765BE" w14:textId="60498E47" w:rsidR="00843732" w:rsidRDefault="00843732">
      <w:pPr>
        <w:spacing w:before="0" w:after="0"/>
        <w:jc w:val="left"/>
        <w:rPr>
          <w:b/>
          <w:bCs/>
          <w:szCs w:val="22"/>
        </w:rPr>
      </w:pPr>
    </w:p>
    <w:p w14:paraId="1699EAB6" w14:textId="77777777" w:rsidR="00526F40" w:rsidRPr="00891BD2" w:rsidRDefault="00526F40">
      <w:pPr>
        <w:spacing w:before="0" w:after="0"/>
        <w:jc w:val="left"/>
        <w:rPr>
          <w:b/>
          <w:bCs/>
          <w:szCs w:val="22"/>
        </w:rPr>
      </w:pPr>
    </w:p>
    <w:p w14:paraId="41332D1D" w14:textId="77777777" w:rsidR="00526F40" w:rsidRDefault="00526F40">
      <w:pPr>
        <w:spacing w:before="0" w:after="0"/>
        <w:jc w:val="left"/>
        <w:rPr>
          <w:b/>
          <w:bCs/>
          <w:szCs w:val="22"/>
          <w:lang w:eastAsia="cs-CZ"/>
        </w:rPr>
      </w:pPr>
      <w:r>
        <w:rPr>
          <w:b/>
          <w:szCs w:val="22"/>
        </w:rPr>
        <w:br w:type="page"/>
      </w:r>
    </w:p>
    <w:p w14:paraId="6EC43DF1" w14:textId="03391DA6" w:rsidR="00843732" w:rsidRPr="00891BD2" w:rsidRDefault="00843732" w:rsidP="00843732">
      <w:pPr>
        <w:pStyle w:val="Zklad2"/>
        <w:widowControl w:val="0"/>
        <w:numPr>
          <w:ilvl w:val="0"/>
          <w:numId w:val="0"/>
        </w:numPr>
        <w:tabs>
          <w:tab w:val="clear" w:pos="709"/>
          <w:tab w:val="left" w:pos="1134"/>
          <w:tab w:val="left" w:pos="1276"/>
        </w:tabs>
        <w:ind w:left="1287"/>
        <w:jc w:val="center"/>
        <w:rPr>
          <w:b/>
          <w:sz w:val="22"/>
          <w:szCs w:val="22"/>
        </w:rPr>
      </w:pPr>
      <w:r w:rsidRPr="00891BD2">
        <w:rPr>
          <w:b/>
          <w:sz w:val="22"/>
          <w:szCs w:val="22"/>
        </w:rPr>
        <w:lastRenderedPageBreak/>
        <w:t>Příloha č. 1</w:t>
      </w:r>
    </w:p>
    <w:p w14:paraId="6FEED968" w14:textId="44CC5ACD" w:rsidR="00843732" w:rsidRPr="00891BD2" w:rsidRDefault="00843732" w:rsidP="00843732">
      <w:pPr>
        <w:pStyle w:val="Zklad2"/>
        <w:widowControl w:val="0"/>
        <w:numPr>
          <w:ilvl w:val="0"/>
          <w:numId w:val="0"/>
        </w:numPr>
        <w:tabs>
          <w:tab w:val="clear" w:pos="709"/>
          <w:tab w:val="left" w:pos="1134"/>
          <w:tab w:val="left" w:pos="1276"/>
        </w:tabs>
        <w:ind w:left="1287"/>
        <w:jc w:val="center"/>
        <w:rPr>
          <w:b/>
          <w:sz w:val="22"/>
          <w:szCs w:val="22"/>
        </w:rPr>
      </w:pPr>
      <w:r w:rsidRPr="00891BD2">
        <w:rPr>
          <w:b/>
          <w:sz w:val="22"/>
          <w:szCs w:val="22"/>
        </w:rPr>
        <w:t>Požadavky na povinnosti Zhotovitele</w:t>
      </w:r>
    </w:p>
    <w:p w14:paraId="39176870" w14:textId="77777777" w:rsidR="00843732" w:rsidRPr="00891BD2" w:rsidRDefault="00843732" w:rsidP="00843732">
      <w:pPr>
        <w:widowControl w:val="0"/>
        <w:spacing w:before="0"/>
        <w:ind w:left="567"/>
        <w:rPr>
          <w:b/>
          <w:i/>
          <w:iCs/>
          <w:szCs w:val="22"/>
        </w:rPr>
      </w:pPr>
      <w:r w:rsidRPr="00891BD2">
        <w:rPr>
          <w:b/>
          <w:i/>
          <w:iCs/>
          <w:szCs w:val="22"/>
        </w:rPr>
        <w:t>Záruka za jakost:</w:t>
      </w:r>
    </w:p>
    <w:p w14:paraId="520E5BB1"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Zhotovitel se zavazuje, že předané/dokončené dílo bude prosté jakýchkoli vad a bude mít vlastnosti dle projektové dokumentace a soupisů stavebních prací, dodávek a služeb s výkazem výměr, obecně závazných právních předpisů, ČSN, ČN, EN, pravomocného stavebního povolení na provedení díla a této smlouvy, dále vlastnosti v první jakosti kvality provedení a bude provedeno v souladu s ověřenou technickou praxí. </w:t>
      </w:r>
    </w:p>
    <w:p w14:paraId="0BE06853"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Zhotovitel poskytuje objednateli záruku za jakost díla ode dne řádného protokolárního převzetí díla objednatelem, přičemž záruční doba na dílo se sjednává v délce 60 měsíců (slovy: šedesát měsíců) ode dne předání a převzetí díla.</w:t>
      </w:r>
    </w:p>
    <w:p w14:paraId="3B0EF585" w14:textId="40DF615A"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Zhotovitelem bude objednateli poskytován bezplatný záruční servis na objednatelem reklamované vady díla vzniklé v době trvání záruční doby uvedené v odst. 2 tohoto článku smlouvy. </w:t>
      </w:r>
    </w:p>
    <w:p w14:paraId="47EDC017"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6EF04DB"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Zhotovitel se zavazuje bez zbytečného odkladu, nejpozději však do 48 (čtyřiceti osmi)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 48 (čtyřiceti osmi) hodin po jeho zahájení. Bude-li v reklamačním řízení vada uznána jako reklamační vada bude odstranění vady díla či jeho části provedeno bezúplatně. </w:t>
      </w:r>
    </w:p>
    <w:p w14:paraId="1A99F883"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Nebude-li v reklamačním řízení vada uznána jako reklamační vada, bude odstranění vady díla či jeho části provedeno úplatně, a to za cenu stanovenou zhotovitelem v oceněných soupisech stavebních prací, dodávek a služeb s výkazem výměr. Nebudou-li práce či věci použité k provedení díla, které jsou předmětem víceprací, ohodnoceny (oceněny) v soupisech stavebních prací, dodávek a služeb s výkazem výměr, které byly součástí nabídky, bude je zhotovitel oceňovat ve výši maximálně do cen uvedených v ceníku společnosti ÚRS CZ a.s. IČO: 471 15 645, se sídlem Tiskařská 257/10, Malešice, 108 00 Praha 10, platného k datu provedení příslušného plnění. Jestliže se při zpracování ocenění vyskytnou změny díla či jejich části, které není možno ocenit výše uvedeným způsobem, budou změny díla či jejich části oceněny individuální kalkulací při způsobu oceňování cenou v místě a čase obvyklou.</w:t>
      </w:r>
    </w:p>
    <w:p w14:paraId="1FDF80D9"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[odst. 2 tohoto článku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5C5ED4B4"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Neodstraní-li zhotovitel reklamované vady díla ve lhůtě dle článku 5 této smlouvy nebo nezahájí-li zhotovitel odstraňování vad díla v termínech dle [odst. 5 tohoto článku smlouvy] nebo oznámí-li zhotovitel objednateli před uplynutím doby k odstranění </w:t>
      </w:r>
      <w:r w:rsidRPr="00891BD2">
        <w:rPr>
          <w:i/>
          <w:iCs/>
          <w:szCs w:val="22"/>
        </w:rPr>
        <w:lastRenderedPageBreak/>
        <w:t>vad díla, že vadu neodstraní nebo je-li zřejmé, že zhotovitel reklamované vady díla ve lhůtě stanovené objednatelem přiměřeně dle charakteru vad díla neodstraní, má objednatel vedle výše uvedených oprávnění též právo zadat provedení oprav jinému zhotoviteli 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 Pro ojedinělé drobné vady nebo nedodělky, které má dílo v době jeho předání objednateli samy o sobě, ani ve spojení s jinými nebrání užívání stavby funkčně nebo esteticky, ani její užívání podstatným způsobem neomezují platí tento odstavec 7 obdobně.</w:t>
      </w:r>
    </w:p>
    <w:p w14:paraId="3D12EF5B"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Práva a povinnosti ze zhotovitelem poskytnuté záruky nezanikají ani odstoupením kterékoli ze smluvních stran od smlouvy.</w:t>
      </w:r>
    </w:p>
    <w:p w14:paraId="1A755A77"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V období posledního měsíce záruční doby dle [odst. 2 tohoto článku 2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w:t>
      </w:r>
      <w:r w:rsidRPr="00891BD2">
        <w:rPr>
          <w:szCs w:val="22"/>
        </w:rPr>
        <w:t>a stanoven</w:t>
      </w:r>
      <w:r w:rsidRPr="00891BD2">
        <w:rPr>
          <w:i/>
          <w:iCs/>
          <w:szCs w:val="22"/>
        </w:rPr>
        <w:t xml:space="preserve">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31C49FE" w14:textId="77777777" w:rsidR="00843732" w:rsidRPr="00891BD2" w:rsidRDefault="00843732" w:rsidP="00843732">
      <w:pPr>
        <w:pStyle w:val="Zkladntextodsazen31"/>
        <w:widowControl w:val="0"/>
        <w:numPr>
          <w:ilvl w:val="0"/>
          <w:numId w:val="16"/>
        </w:numPr>
        <w:suppressAutoHyphens w:val="0"/>
        <w:spacing w:after="120"/>
        <w:ind w:left="1276" w:hanging="709"/>
        <w:rPr>
          <w:i/>
          <w:iCs/>
          <w:szCs w:val="22"/>
        </w:rPr>
      </w:pPr>
      <w:r w:rsidRPr="00891BD2">
        <w:rPr>
          <w:i/>
          <w:iCs/>
          <w:szCs w:val="22"/>
        </w:rPr>
        <w:t xml:space="preserve">O reklamačním řízení budou zhotovitelem pořizovány písemné zápisy ve dvojím vyhotovení, z nichž jeden stejnopis obdrží každá ze smluvních stran. </w:t>
      </w:r>
    </w:p>
    <w:p w14:paraId="0F4F690C" w14:textId="77777777" w:rsidR="00843732" w:rsidRPr="00891BD2" w:rsidRDefault="00843732" w:rsidP="00843732">
      <w:pPr>
        <w:widowControl w:val="0"/>
        <w:spacing w:before="240"/>
        <w:ind w:left="567"/>
        <w:rPr>
          <w:b/>
          <w:i/>
          <w:iCs/>
          <w:szCs w:val="22"/>
        </w:rPr>
      </w:pPr>
      <w:r w:rsidRPr="00891BD2">
        <w:rPr>
          <w:b/>
          <w:i/>
          <w:iCs/>
          <w:szCs w:val="22"/>
        </w:rPr>
        <w:t>Zajištění závazků zhotovitele:</w:t>
      </w:r>
    </w:p>
    <w:p w14:paraId="747DA7AE"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K zajištění řádného plnění závazků zhotovitele vyplývajících z této smlouvy a vyplývajících ze závazků k úhradě smluvních pokut, jakož i k zajištění nároků na náhradu škody vzniklé v důsledku porušení závazků z této smlouvy, se zhotovitel zavazuje složit na účet objednatele č. [k doplnění], částku ve výši 5 % (slovy: pěti procent) z ceny díla bez DPH dle článku [k doplnění] této smlouvy jako finanční záruku za řádné a včasné plnění pohledávek objednatele za zhotovitelem specifikovaných v tomto odstavci smlouvy, a to za podmínek níže uvedených:</w:t>
      </w:r>
    </w:p>
    <w:p w14:paraId="1396B281" w14:textId="77777777" w:rsidR="00843732" w:rsidRPr="00891BD2" w:rsidRDefault="00843732" w:rsidP="00843732">
      <w:pPr>
        <w:pStyle w:val="Odstavecseseznamem"/>
        <w:widowControl w:val="0"/>
        <w:numPr>
          <w:ilvl w:val="0"/>
          <w:numId w:val="18"/>
        </w:numPr>
        <w:spacing w:before="0"/>
        <w:ind w:left="1701" w:hanging="425"/>
        <w:contextualSpacing w:val="0"/>
        <w:jc w:val="both"/>
        <w:rPr>
          <w:i/>
          <w:iCs/>
          <w:szCs w:val="22"/>
        </w:rPr>
      </w:pPr>
      <w:r w:rsidRPr="00891BD2">
        <w:rPr>
          <w:i/>
          <w:iCs/>
          <w:szCs w:val="22"/>
        </w:rPr>
        <w:t xml:space="preserve">zhotovitel nejpozději </w:t>
      </w:r>
      <w:r w:rsidRPr="00891BD2">
        <w:rPr>
          <w:bCs/>
          <w:i/>
          <w:iCs/>
          <w:szCs w:val="22"/>
        </w:rPr>
        <w:t xml:space="preserve">do dne splatnosti konečné faktury, viz článek [k doplnění] této smlouvy, </w:t>
      </w:r>
      <w:r w:rsidRPr="00891BD2">
        <w:rPr>
          <w:i/>
          <w:iCs/>
          <w:szCs w:val="22"/>
        </w:rPr>
        <w:t>vytvoří finanční záruku složením výše uvedené částky na výše uvedený depozitní účet.</w:t>
      </w:r>
      <w:r w:rsidRPr="00891BD2">
        <w:rPr>
          <w:bCs/>
          <w:i/>
          <w:iCs/>
          <w:szCs w:val="22"/>
        </w:rPr>
        <w:t xml:space="preserve"> O dobu prodlení zhotovitele se splněním závazku ke složení finanční záruky se prodlužuje termín splatnosti konečné faktury,</w:t>
      </w:r>
    </w:p>
    <w:p w14:paraId="174AAEBF" w14:textId="77777777" w:rsidR="00843732" w:rsidRPr="00891BD2" w:rsidRDefault="00843732" w:rsidP="00843732">
      <w:pPr>
        <w:widowControl w:val="0"/>
        <w:numPr>
          <w:ilvl w:val="0"/>
          <w:numId w:val="17"/>
        </w:numPr>
        <w:tabs>
          <w:tab w:val="clear" w:pos="890"/>
          <w:tab w:val="num" w:pos="993"/>
        </w:tabs>
        <w:spacing w:before="0"/>
        <w:ind w:left="1701" w:hanging="425"/>
        <w:rPr>
          <w:i/>
          <w:iCs/>
          <w:szCs w:val="22"/>
        </w:rPr>
      </w:pPr>
      <w:r w:rsidRPr="00891BD2">
        <w:rPr>
          <w:i/>
          <w:iCs/>
          <w:szCs w:val="22"/>
        </w:rPr>
        <w:t>zhotovitel je povinen do dne splatnosti konečné faktury předložit objednateli nebo jím pověřenému zástupci doklady prokazující splnění tohoto jeho závazku ke složení finanční záruky v plné výši, tj. zejména předložit bankovní výpis o provedené platbě,</w:t>
      </w:r>
    </w:p>
    <w:p w14:paraId="271E8B7D" w14:textId="77777777" w:rsidR="00843732" w:rsidRPr="00891BD2" w:rsidRDefault="00843732" w:rsidP="00843732">
      <w:pPr>
        <w:widowControl w:val="0"/>
        <w:numPr>
          <w:ilvl w:val="0"/>
          <w:numId w:val="17"/>
        </w:numPr>
        <w:tabs>
          <w:tab w:val="clear" w:pos="890"/>
          <w:tab w:val="num" w:pos="993"/>
        </w:tabs>
        <w:spacing w:before="0"/>
        <w:ind w:left="1701" w:hanging="425"/>
        <w:rPr>
          <w:i/>
          <w:iCs/>
          <w:szCs w:val="22"/>
        </w:rPr>
      </w:pPr>
      <w:r w:rsidRPr="00891BD2">
        <w:rPr>
          <w:i/>
          <w:iCs/>
          <w:szCs w:val="22"/>
        </w:rPr>
        <w:t>smluvní strany se dohodly, že v případě zániku právního vztahu dle této smlouvy a uplynutí lhůty šedesáti měsíců ode dne předání díla zhotovitelem objednateli, je objednatel povinen převést finanční zůstatek z poskytnuté finanční záruky včetně úroků ve výši, jíž jsou úročeny běžné účty podnikatelských subjektů u banky objednatele,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59D9F36E"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lastRenderedPageBreak/>
        <w:t>Smluvní strany se dohodly, že finanční záruka, která má být poskytnuta zhotovitelem ve smyslu článku [k doplnění] této smlouvy, může být realizována také bankovní zárukou vystavenou ve smyslu a za podmínek níže uvedených:</w:t>
      </w:r>
    </w:p>
    <w:p w14:paraId="195CA592" w14:textId="77777777" w:rsidR="00843732" w:rsidRPr="00891BD2" w:rsidRDefault="00843732" w:rsidP="00843732">
      <w:pPr>
        <w:pStyle w:val="Odstavecseseznamem"/>
        <w:widowControl w:val="0"/>
        <w:numPr>
          <w:ilvl w:val="0"/>
          <w:numId w:val="18"/>
        </w:numPr>
        <w:spacing w:before="0"/>
        <w:ind w:left="1701" w:hanging="425"/>
        <w:contextualSpacing w:val="0"/>
        <w:jc w:val="both"/>
        <w:rPr>
          <w:bCs/>
          <w:i/>
          <w:iCs/>
          <w:szCs w:val="22"/>
        </w:rPr>
      </w:pPr>
      <w:r w:rsidRPr="00891BD2">
        <w:rPr>
          <w:bCs/>
          <w:i/>
          <w:iCs/>
          <w:szCs w:val="22"/>
        </w:rPr>
        <w:t>zhotovitel je povinen do dne splatnosti konečné faktury, viz článek [k doplnění] této smlouvy, předat objednateli nebo jím pověřenému zástupci doklady prokazující splnění jeho závazku dle ustanovení článku [k doplnění] této smlouvy, tj. zejména předložit záruční listinu,</w:t>
      </w:r>
    </w:p>
    <w:p w14:paraId="12488704" w14:textId="77777777" w:rsidR="00843732" w:rsidRPr="00891BD2" w:rsidRDefault="00843732" w:rsidP="00843732">
      <w:pPr>
        <w:pStyle w:val="Odstavecseseznamem"/>
        <w:widowControl w:val="0"/>
        <w:numPr>
          <w:ilvl w:val="0"/>
          <w:numId w:val="18"/>
        </w:numPr>
        <w:spacing w:before="0"/>
        <w:ind w:left="1701" w:hanging="425"/>
        <w:contextualSpacing w:val="0"/>
        <w:jc w:val="both"/>
        <w:rPr>
          <w:bCs/>
          <w:i/>
          <w:iCs/>
          <w:szCs w:val="22"/>
        </w:rPr>
      </w:pPr>
      <w:r w:rsidRPr="00891BD2">
        <w:rPr>
          <w:bCs/>
          <w:i/>
          <w:iCs/>
          <w:szCs w:val="22"/>
        </w:rPr>
        <w:t>bankovní záruka musí být vystavena bankou s udělenou licencí ČNB nebo bankou využívající prostřednictvím své pobočky na území České republiky výhod jednotné licence dle § 4 až § 7a zákona č. 21/1992 Sb., o bankách, ve znění pozdějších předpisů, v zákonné měně České republiky ke dni vystavení takové záruky, v českém jazyce a dle práva České republiky,</w:t>
      </w:r>
    </w:p>
    <w:p w14:paraId="0370680B" w14:textId="77777777" w:rsidR="00843732" w:rsidRPr="00891BD2" w:rsidRDefault="00843732" w:rsidP="00843732">
      <w:pPr>
        <w:pStyle w:val="Odstavecseseznamem"/>
        <w:widowControl w:val="0"/>
        <w:numPr>
          <w:ilvl w:val="0"/>
          <w:numId w:val="18"/>
        </w:numPr>
        <w:spacing w:before="0"/>
        <w:ind w:left="1701" w:hanging="425"/>
        <w:contextualSpacing w:val="0"/>
        <w:jc w:val="both"/>
        <w:rPr>
          <w:bCs/>
          <w:i/>
          <w:iCs/>
          <w:szCs w:val="22"/>
        </w:rPr>
      </w:pPr>
      <w:r w:rsidRPr="00891BD2">
        <w:rPr>
          <w:bCs/>
          <w:i/>
          <w:iCs/>
          <w:szCs w:val="22"/>
        </w:rPr>
        <w:t>bankovní záruka musí být vystavena jako bezpodmínečná a neodvolatelná ve prospěch objednatele k zajištění řádného plnění závazků zhotovitele vyplývajících z [odst. 1 tohoto článku smlouvy] a bude splatná na první výzvu objednatele a bez námitek, které by mohla uplatnit banka, která vystavila záruční listinu, vůči objednateli,</w:t>
      </w:r>
    </w:p>
    <w:p w14:paraId="0A541B55" w14:textId="77777777" w:rsidR="00843732" w:rsidRPr="00891BD2" w:rsidRDefault="00843732" w:rsidP="00843732">
      <w:pPr>
        <w:pStyle w:val="Odstavecseseznamem"/>
        <w:widowControl w:val="0"/>
        <w:numPr>
          <w:ilvl w:val="0"/>
          <w:numId w:val="18"/>
        </w:numPr>
        <w:spacing w:before="0"/>
        <w:ind w:left="1701" w:hanging="425"/>
        <w:contextualSpacing w:val="0"/>
        <w:jc w:val="both"/>
        <w:rPr>
          <w:bCs/>
          <w:i/>
          <w:iCs/>
          <w:szCs w:val="22"/>
        </w:rPr>
      </w:pPr>
      <w:r w:rsidRPr="00891BD2">
        <w:rPr>
          <w:bCs/>
          <w:i/>
          <w:iCs/>
          <w:szCs w:val="22"/>
        </w:rPr>
        <w:t>bankovní záruka musí být vystavena na částku 5 % (slovy: pět procent) z Ceny za provedení díla dle článku [k doplnění] této smlouvy a bude platná nejméně na dobu šedesáti měsíců ode dne předání díla zhotovitelem objednateli,</w:t>
      </w:r>
    </w:p>
    <w:p w14:paraId="57A93B3C" w14:textId="77777777" w:rsidR="00843732" w:rsidRPr="00891BD2" w:rsidRDefault="00843732" w:rsidP="00843732">
      <w:pPr>
        <w:pStyle w:val="Odstavecseseznamem"/>
        <w:widowControl w:val="0"/>
        <w:numPr>
          <w:ilvl w:val="0"/>
          <w:numId w:val="18"/>
        </w:numPr>
        <w:spacing w:before="0"/>
        <w:ind w:left="1701" w:hanging="425"/>
        <w:contextualSpacing w:val="0"/>
        <w:jc w:val="both"/>
        <w:rPr>
          <w:i/>
          <w:iCs/>
          <w:szCs w:val="22"/>
        </w:rPr>
      </w:pPr>
      <w:r w:rsidRPr="00891BD2">
        <w:rPr>
          <w:bCs/>
          <w:i/>
          <w:iCs/>
          <w:szCs w:val="22"/>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w:t>
      </w:r>
      <w:r w:rsidRPr="00891BD2">
        <w:rPr>
          <w:i/>
          <w:iCs/>
          <w:szCs w:val="22"/>
        </w:rPr>
        <w:t xml:space="preserve"> lhůty šedesáti měsíců.</w:t>
      </w:r>
    </w:p>
    <w:p w14:paraId="12523ED9"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V případě, že zhotovitel předloží objednateli záruční listinu, která bude vystavena ve smyslu a za podmínek stanovených v [odst. 2 tohoto článku smlouvy], poté, kdy již zhotovitel složil finanční záruku článku [odst. 1 tohoto článku smlouvy], zavazuje se objednatel převést finanční zůstatek z takto poskytnutých peněžních prostředků finanční záruky včetně úroků ve výši, jíž jsou úročeny běžné účty podnikatelských subjektů u banky objednatele,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této smlouvy, a to nejpozději do dvaceti pracovních dnů ode dne předložení řádně, v souladu s touto smlouvou vystavené záruční listiny.</w:t>
      </w:r>
    </w:p>
    <w:p w14:paraId="7841BA55"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0C96553B"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Objednatel neodpovídá za škody (zejména škody v důsledku ztráty na úrocích) způsobené čerpáním peněžních prostředků z bankovního účtu objednatele, v souladu s tímto článkem smlouvy.</w:t>
      </w:r>
    </w:p>
    <w:p w14:paraId="7E505FC4"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 xml:space="preserve">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w:t>
      </w:r>
      <w:r w:rsidRPr="00891BD2">
        <w:rPr>
          <w:i/>
          <w:iCs/>
          <w:szCs w:val="22"/>
        </w:rPr>
        <w:lastRenderedPageBreak/>
        <w:t>prodlevy zhotoviteli.</w:t>
      </w:r>
    </w:p>
    <w:p w14:paraId="6C76F044" w14:textId="77777777" w:rsidR="00843732" w:rsidRPr="00891BD2" w:rsidRDefault="00843732" w:rsidP="00843732">
      <w:pPr>
        <w:pStyle w:val="Zkladntextodsazen31"/>
        <w:widowControl w:val="0"/>
        <w:numPr>
          <w:ilvl w:val="0"/>
          <w:numId w:val="19"/>
        </w:numPr>
        <w:suppressAutoHyphens w:val="0"/>
        <w:spacing w:after="120"/>
        <w:ind w:left="1276" w:hanging="709"/>
        <w:rPr>
          <w:i/>
          <w:iCs/>
          <w:szCs w:val="22"/>
        </w:rPr>
      </w:pPr>
      <w:r w:rsidRPr="00891BD2">
        <w:rPr>
          <w:i/>
          <w:iCs/>
          <w:szCs w:val="22"/>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00E42E89" w14:textId="77777777" w:rsidR="008B1C74" w:rsidRPr="00891BD2" w:rsidRDefault="008B1C74" w:rsidP="0088507F">
      <w:pPr>
        <w:widowControl w:val="0"/>
        <w:spacing w:before="0"/>
        <w:jc w:val="left"/>
        <w:rPr>
          <w:b/>
          <w:bCs/>
          <w:szCs w:val="22"/>
        </w:rPr>
      </w:pPr>
    </w:p>
    <w:sectPr w:rsidR="008B1C74" w:rsidRPr="00891BD2" w:rsidSect="00526F40">
      <w:footerReference w:type="default" r:id="rId13"/>
      <w:type w:val="continuous"/>
      <w:pgSz w:w="11907" w:h="16840" w:code="9"/>
      <w:pgMar w:top="1417" w:right="1417" w:bottom="1276" w:left="1417" w:header="567" w:footer="4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C937AE" w16cex:dateUtc="2024-01-03T13:53:00Z"/>
  <w16cex:commentExtensible w16cex:durableId="6D5D8E10" w16cex:dateUtc="2024-01-03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E7029" w16cid:durableId="59C937AE"/>
  <w16cid:commentId w16cid:paraId="081D7257" w16cid:durableId="6D5D8E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ACE6" w14:textId="77777777" w:rsidR="000F27D2" w:rsidRDefault="000F27D2">
      <w:r>
        <w:separator/>
      </w:r>
    </w:p>
  </w:endnote>
  <w:endnote w:type="continuationSeparator" w:id="0">
    <w:p w14:paraId="03AC7D0E" w14:textId="77777777" w:rsidR="000F27D2" w:rsidRDefault="000F27D2">
      <w:r>
        <w:continuationSeparator/>
      </w:r>
    </w:p>
  </w:endnote>
  <w:endnote w:type="continuationNotice" w:id="1">
    <w:p w14:paraId="211CCB7D" w14:textId="77777777" w:rsidR="000F27D2" w:rsidRDefault="000F27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829129633"/>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0304E86E" w14:textId="5C6F400E" w:rsidR="00E579B0" w:rsidRPr="00F9732B" w:rsidRDefault="00E579B0">
            <w:pPr>
              <w:pStyle w:val="Zpat"/>
              <w:jc w:val="right"/>
              <w:rPr>
                <w:szCs w:val="20"/>
              </w:rPr>
            </w:pPr>
            <w:r w:rsidRPr="00F9732B">
              <w:rPr>
                <w:szCs w:val="20"/>
              </w:rPr>
              <w:t xml:space="preserve">Stránka </w:t>
            </w:r>
            <w:r w:rsidRPr="00F9732B">
              <w:rPr>
                <w:b/>
                <w:bCs/>
                <w:szCs w:val="20"/>
              </w:rPr>
              <w:fldChar w:fldCharType="begin"/>
            </w:r>
            <w:r w:rsidRPr="00F9732B">
              <w:rPr>
                <w:b/>
                <w:bCs/>
                <w:szCs w:val="20"/>
              </w:rPr>
              <w:instrText>PAGE</w:instrText>
            </w:r>
            <w:r w:rsidRPr="00F9732B">
              <w:rPr>
                <w:b/>
                <w:bCs/>
                <w:szCs w:val="20"/>
              </w:rPr>
              <w:fldChar w:fldCharType="separate"/>
            </w:r>
            <w:r w:rsidR="008308C4">
              <w:rPr>
                <w:b/>
                <w:bCs/>
                <w:noProof/>
                <w:szCs w:val="20"/>
              </w:rPr>
              <w:t>1</w:t>
            </w:r>
            <w:r w:rsidRPr="00F9732B">
              <w:rPr>
                <w:b/>
                <w:bCs/>
                <w:szCs w:val="20"/>
              </w:rPr>
              <w:fldChar w:fldCharType="end"/>
            </w:r>
            <w:r w:rsidRPr="00F9732B">
              <w:rPr>
                <w:szCs w:val="20"/>
              </w:rPr>
              <w:t xml:space="preserve"> z </w:t>
            </w:r>
            <w:r w:rsidR="003C6630">
              <w:rPr>
                <w:b/>
                <w:bCs/>
                <w:szCs w:val="20"/>
              </w:rPr>
              <w:t>7</w:t>
            </w:r>
          </w:p>
        </w:sdtContent>
      </w:sdt>
    </w:sdtContent>
  </w:sdt>
  <w:p w14:paraId="7C861D20" w14:textId="022D0995" w:rsidR="0074040B" w:rsidRPr="003207D8" w:rsidRDefault="0074040B" w:rsidP="007C71AB">
    <w:pPr>
      <w:pStyle w:val="Zpat"/>
      <w:tabs>
        <w:tab w:val="clear" w:pos="9406"/>
        <w:tab w:val="right" w:pos="9072"/>
      </w:tabs>
      <w:jc w:val="center"/>
      <w:rPr>
        <w:rFonts w:ascii="Arial" w:hAnsi="Arial" w:cs="Arial"/>
        <w:b/>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1D5" w14:textId="77777777" w:rsidR="00DC4029" w:rsidRPr="00F9732B" w:rsidRDefault="00DC4029">
    <w:pPr>
      <w:pStyle w:val="Zpat"/>
      <w:jc w:val="right"/>
      <w:rPr>
        <w:szCs w:val="20"/>
      </w:rPr>
    </w:pPr>
  </w:p>
  <w:p w14:paraId="7251ECCE" w14:textId="77777777" w:rsidR="00DC4029" w:rsidRPr="003207D8" w:rsidRDefault="00DC4029" w:rsidP="007C71AB">
    <w:pPr>
      <w:pStyle w:val="Zpat"/>
      <w:tabs>
        <w:tab w:val="clear" w:pos="9406"/>
        <w:tab w:val="right" w:pos="9072"/>
      </w:tabs>
      <w:jc w:val="center"/>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982E" w14:textId="77777777" w:rsidR="000F27D2" w:rsidRDefault="000F27D2">
      <w:r>
        <w:separator/>
      </w:r>
    </w:p>
  </w:footnote>
  <w:footnote w:type="continuationSeparator" w:id="0">
    <w:p w14:paraId="0E8B6394" w14:textId="77777777" w:rsidR="000F27D2" w:rsidRDefault="000F27D2">
      <w:r>
        <w:continuationSeparator/>
      </w:r>
    </w:p>
  </w:footnote>
  <w:footnote w:type="continuationNotice" w:id="1">
    <w:p w14:paraId="543F793D" w14:textId="77777777" w:rsidR="000F27D2" w:rsidRDefault="000F27D2">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CCC0" w14:textId="501AF41F" w:rsidR="0074040B" w:rsidRPr="003207D8" w:rsidRDefault="0074040B" w:rsidP="008337B4">
    <w:pPr>
      <w:tabs>
        <w:tab w:val="right" w:pos="9072"/>
      </w:tabs>
      <w:spacing w:before="0" w:after="0" w:line="180" w:lineRule="atLeast"/>
      <w:rPr>
        <w:rFonts w:ascii="Arial" w:hAnsi="Arial" w:cs="Arial"/>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1" w15:restartNumberingAfterBreak="0">
    <w:nsid w:val="0000001B"/>
    <w:multiLevelType w:val="multilevel"/>
    <w:tmpl w:val="E9DA0B26"/>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cs="Times New Roman" w:hint="default"/>
        <w:b/>
        <w:i w:val="0"/>
        <w:color w:val="auto"/>
        <w:sz w:val="22"/>
      </w:rPr>
    </w:lvl>
    <w:lvl w:ilvl="2">
      <w:start w:val="1"/>
      <w:numFmt w:val="lowerLetter"/>
      <w:pStyle w:val="Claneka"/>
      <w:lvlText w:val="(%3)"/>
      <w:lvlJc w:val="left"/>
      <w:pPr>
        <w:tabs>
          <w:tab w:val="num" w:pos="993"/>
        </w:tabs>
        <w:ind w:left="993" w:hanging="425"/>
      </w:pPr>
      <w:rPr>
        <w:rFonts w:cs="Times New Roman" w:hint="eastAsia"/>
        <w:b w:val="0"/>
        <w:i w:val="0"/>
      </w:rPr>
    </w:lvl>
    <w:lvl w:ilvl="3">
      <w:start w:val="1"/>
      <w:numFmt w:val="lowerRoman"/>
      <w:pStyle w:val="Claneki"/>
      <w:lvlText w:val="(%4)"/>
      <w:lvlJc w:val="left"/>
      <w:pPr>
        <w:tabs>
          <w:tab w:val="num" w:pos="1418"/>
        </w:tabs>
        <w:ind w:left="1418" w:hanging="426"/>
      </w:pPr>
      <w:rPr>
        <w:rFonts w:cs="Times New Roman" w:hint="eastAsia"/>
      </w:rPr>
    </w:lvl>
    <w:lvl w:ilvl="4">
      <w:start w:val="1"/>
      <w:numFmt w:val="none"/>
      <w:lvlText w:val=""/>
      <w:lvlJc w:val="left"/>
      <w:pPr>
        <w:tabs>
          <w:tab w:val="num" w:pos="1008"/>
        </w:tabs>
        <w:ind w:left="1008" w:hanging="1008"/>
      </w:pPr>
      <w:rPr>
        <w:rFonts w:cs="Times New Roman" w:hint="eastAsia"/>
      </w:rPr>
    </w:lvl>
    <w:lvl w:ilvl="5">
      <w:start w:val="1"/>
      <w:numFmt w:val="none"/>
      <w:lvlText w:val=""/>
      <w:lvlJc w:val="left"/>
      <w:pPr>
        <w:tabs>
          <w:tab w:val="num" w:pos="1152"/>
        </w:tabs>
        <w:ind w:left="1152" w:hanging="1152"/>
      </w:pPr>
      <w:rPr>
        <w:rFonts w:cs="Times New Roman" w:hint="eastAsia"/>
      </w:rPr>
    </w:lvl>
    <w:lvl w:ilvl="6">
      <w:start w:val="1"/>
      <w:numFmt w:val="none"/>
      <w:lvlText w:val=""/>
      <w:lvlJc w:val="left"/>
      <w:pPr>
        <w:tabs>
          <w:tab w:val="num" w:pos="1296"/>
        </w:tabs>
        <w:ind w:left="1296" w:hanging="1296"/>
      </w:pPr>
      <w:rPr>
        <w:rFonts w:cs="Times New Roman" w:hint="eastAsia"/>
      </w:rPr>
    </w:lvl>
    <w:lvl w:ilvl="7">
      <w:start w:val="1"/>
      <w:numFmt w:val="none"/>
      <w:lvlText w:val=""/>
      <w:lvlJc w:val="left"/>
      <w:pPr>
        <w:tabs>
          <w:tab w:val="num" w:pos="1440"/>
        </w:tabs>
        <w:ind w:left="1440" w:hanging="1440"/>
      </w:pPr>
      <w:rPr>
        <w:rFonts w:cs="Times New Roman" w:hint="eastAsia"/>
      </w:rPr>
    </w:lvl>
    <w:lvl w:ilvl="8">
      <w:start w:val="1"/>
      <w:numFmt w:val="none"/>
      <w:lvlRestart w:val="0"/>
      <w:lvlText w:val=""/>
      <w:lvlJc w:val="left"/>
      <w:pPr>
        <w:tabs>
          <w:tab w:val="num" w:pos="1584"/>
        </w:tabs>
        <w:ind w:left="1584" w:hanging="1584"/>
      </w:pPr>
      <w:rPr>
        <w:rFonts w:cs="Times New Roman" w:hint="eastAsia"/>
      </w:rPr>
    </w:lvl>
  </w:abstractNum>
  <w:abstractNum w:abstractNumId="2"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C750B5"/>
    <w:multiLevelType w:val="hybridMultilevel"/>
    <w:tmpl w:val="DDCA3EAC"/>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 w15:restartNumberingAfterBreak="0">
    <w:nsid w:val="03086B6A"/>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 w15:restartNumberingAfterBreak="0">
    <w:nsid w:val="07987165"/>
    <w:multiLevelType w:val="multilevel"/>
    <w:tmpl w:val="9A04F67C"/>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4970EDC"/>
    <w:multiLevelType w:val="multilevel"/>
    <w:tmpl w:val="30383E00"/>
    <w:lvl w:ilvl="0">
      <w:start w:val="1"/>
      <w:numFmt w:val="decimal"/>
      <w:lvlText w:val="%1."/>
      <w:lvlJc w:val="left"/>
      <w:pPr>
        <w:ind w:left="360" w:hanging="360"/>
      </w:pPr>
      <w:rPr>
        <w:rFonts w:cs="Times New Roman" w:hint="default"/>
      </w:rPr>
    </w:lvl>
    <w:lvl w:ilvl="1">
      <w:start w:val="1"/>
      <w:numFmt w:val="decimal"/>
      <w:lvlText w:val="%1.%2."/>
      <w:lvlJc w:val="left"/>
      <w:pPr>
        <w:ind w:left="1701" w:hanging="1133"/>
      </w:pPr>
      <w:rPr>
        <w:rFonts w:ascii="Times New Roman" w:hAnsi="Times New Roman" w:cs="Times New Roman" w:hint="default"/>
        <w:b w:val="0"/>
      </w:rPr>
    </w:lvl>
    <w:lvl w:ilvl="2">
      <w:start w:val="1"/>
      <w:numFmt w:val="lowerLetter"/>
      <w:lvlText w:val="%3)"/>
      <w:lvlJc w:val="left"/>
      <w:pPr>
        <w:ind w:left="1985" w:hanging="851"/>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CA06FA0"/>
    <w:multiLevelType w:val="hybridMultilevel"/>
    <w:tmpl w:val="26C25E02"/>
    <w:lvl w:ilvl="0" w:tplc="F7066D26">
      <w:start w:val="1"/>
      <w:numFmt w:val="decimal"/>
      <w:lvlText w:val="%1."/>
      <w:lvlJc w:val="left"/>
      <w:pPr>
        <w:ind w:left="1065" w:hanging="360"/>
      </w:pPr>
      <w:rPr>
        <w:rFonts w:ascii="Times New Roman" w:eastAsia="Times New Roman" w:hAnsi="Times New Roman" w:cs="Times New Roman"/>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22F410CD"/>
    <w:multiLevelType w:val="hybridMultilevel"/>
    <w:tmpl w:val="E3141A38"/>
    <w:lvl w:ilvl="0" w:tplc="A38249B4">
      <w:start w:val="1"/>
      <w:numFmt w:val="decimal"/>
      <w:lvlText w:val="2.%1."/>
      <w:lvlJc w:val="left"/>
      <w:pPr>
        <w:ind w:left="720" w:hanging="360"/>
      </w:pPr>
      <w:rPr>
        <w:rFonts w:hint="default"/>
        <w:b w:val="0"/>
        <w:i w:val="0"/>
        <w:sz w:val="22"/>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5A21C4"/>
    <w:multiLevelType w:val="hybridMultilevel"/>
    <w:tmpl w:val="1554A52E"/>
    <w:lvl w:ilvl="0" w:tplc="E79830AC">
      <w:start w:val="1"/>
      <w:numFmt w:val="decimal"/>
      <w:lvlText w:val="1.%1."/>
      <w:lvlJc w:val="left"/>
      <w:pPr>
        <w:ind w:left="720" w:hanging="360"/>
      </w:pPr>
      <w:rPr>
        <w:rFonts w:hint="default"/>
        <w:b w:val="0"/>
        <w:i w:val="0"/>
        <w:sz w:val="22"/>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2D3BFA"/>
    <w:multiLevelType w:val="hybridMultilevel"/>
    <w:tmpl w:val="CB9E06F6"/>
    <w:lvl w:ilvl="0" w:tplc="671E6846">
      <w:start w:val="1"/>
      <w:numFmt w:val="bullet"/>
      <w:pStyle w:val="Odrazka111"/>
      <w:lvlText w:val="-"/>
      <w:lvlJc w:val="left"/>
      <w:pPr>
        <w:ind w:left="2563" w:hanging="360"/>
      </w:pPr>
      <w:rPr>
        <w:rFonts w:ascii="Times New Roman" w:hAnsi="Times New Roman" w:cs="Times New Roman" w:hint="default"/>
        <w:b/>
        <w:i w:val="0"/>
      </w:rPr>
    </w:lvl>
    <w:lvl w:ilvl="1" w:tplc="04050003">
      <w:start w:val="1"/>
      <w:numFmt w:val="bullet"/>
      <w:pStyle w:val="Zklad2"/>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2" w15:restartNumberingAfterBreak="0">
    <w:nsid w:val="34317F58"/>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5" w15:restartNumberingAfterBreak="0">
    <w:nsid w:val="431D708F"/>
    <w:multiLevelType w:val="hybridMultilevel"/>
    <w:tmpl w:val="2E6E7A46"/>
    <w:lvl w:ilvl="0" w:tplc="4526501A">
      <w:start w:val="1"/>
      <w:numFmt w:val="lowerLetter"/>
      <w:pStyle w:val="Odrazkaa111"/>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46061302"/>
    <w:multiLevelType w:val="hybridMultilevel"/>
    <w:tmpl w:val="2D5C9E6A"/>
    <w:lvl w:ilvl="0" w:tplc="BDF6FEF2">
      <w:start w:val="1"/>
      <w:numFmt w:val="decimal"/>
      <w:lvlText w:val="3.%1."/>
      <w:lvlJc w:val="left"/>
      <w:pPr>
        <w:ind w:left="720" w:hanging="360"/>
      </w:pPr>
      <w:rPr>
        <w:rFonts w:hint="default"/>
        <w:b w:val="0"/>
        <w:i w:val="0"/>
        <w:sz w:val="22"/>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75563B"/>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8" w15:restartNumberingAfterBreak="0">
    <w:nsid w:val="4F500391"/>
    <w:multiLevelType w:val="multilevel"/>
    <w:tmpl w:val="B8A065E8"/>
    <w:lvl w:ilvl="0">
      <w:start w:val="1"/>
      <w:numFmt w:val="upperRoman"/>
      <w:lvlText w:val="%1."/>
      <w:lvlJc w:val="left"/>
      <w:pPr>
        <w:ind w:left="1287" w:hanging="720"/>
      </w:pPr>
      <w:rPr>
        <w:rFonts w:hint="default"/>
        <w:b/>
        <w:bCs/>
      </w:rPr>
    </w:lvl>
    <w:lvl w:ilvl="1">
      <w:start w:val="1"/>
      <w:numFmt w:val="decimal"/>
      <w:isLgl/>
      <w:lvlText w:val="%1.%2"/>
      <w:lvlJc w:val="left"/>
      <w:pPr>
        <w:ind w:left="3283" w:hanging="360"/>
      </w:pPr>
      <w:rPr>
        <w:rFonts w:hint="default"/>
      </w:rPr>
    </w:lvl>
    <w:lvl w:ilvl="2">
      <w:start w:val="1"/>
      <w:numFmt w:val="decimal"/>
      <w:isLgl/>
      <w:lvlText w:val="%1.%2.%3"/>
      <w:lvlJc w:val="left"/>
      <w:pPr>
        <w:ind w:left="5999" w:hanging="720"/>
      </w:pPr>
      <w:rPr>
        <w:rFonts w:hint="default"/>
      </w:rPr>
    </w:lvl>
    <w:lvl w:ilvl="3">
      <w:start w:val="1"/>
      <w:numFmt w:val="decimal"/>
      <w:isLgl/>
      <w:lvlText w:val="%1.%2.%3.%4"/>
      <w:lvlJc w:val="left"/>
      <w:pPr>
        <w:ind w:left="8355" w:hanging="720"/>
      </w:pPr>
      <w:rPr>
        <w:rFonts w:hint="default"/>
      </w:rPr>
    </w:lvl>
    <w:lvl w:ilvl="4">
      <w:start w:val="1"/>
      <w:numFmt w:val="decimal"/>
      <w:isLgl/>
      <w:lvlText w:val="%1.%2.%3.%4.%5"/>
      <w:lvlJc w:val="left"/>
      <w:pPr>
        <w:ind w:left="11071" w:hanging="1080"/>
      </w:pPr>
      <w:rPr>
        <w:rFonts w:hint="default"/>
      </w:rPr>
    </w:lvl>
    <w:lvl w:ilvl="5">
      <w:start w:val="1"/>
      <w:numFmt w:val="decimal"/>
      <w:isLgl/>
      <w:lvlText w:val="%1.%2.%3.%4.%5.%6"/>
      <w:lvlJc w:val="left"/>
      <w:pPr>
        <w:ind w:left="13427" w:hanging="1080"/>
      </w:pPr>
      <w:rPr>
        <w:rFonts w:hint="default"/>
      </w:rPr>
    </w:lvl>
    <w:lvl w:ilvl="6">
      <w:start w:val="1"/>
      <w:numFmt w:val="decimal"/>
      <w:isLgl/>
      <w:lvlText w:val="%1.%2.%3.%4.%5.%6.%7"/>
      <w:lvlJc w:val="left"/>
      <w:pPr>
        <w:ind w:left="16143" w:hanging="1440"/>
      </w:pPr>
      <w:rPr>
        <w:rFonts w:hint="default"/>
      </w:rPr>
    </w:lvl>
    <w:lvl w:ilvl="7">
      <w:start w:val="1"/>
      <w:numFmt w:val="decimal"/>
      <w:isLgl/>
      <w:lvlText w:val="%1.%2.%3.%4.%5.%6.%7.%8"/>
      <w:lvlJc w:val="left"/>
      <w:pPr>
        <w:ind w:left="18499" w:hanging="1440"/>
      </w:pPr>
      <w:rPr>
        <w:rFonts w:hint="default"/>
      </w:rPr>
    </w:lvl>
    <w:lvl w:ilvl="8">
      <w:start w:val="1"/>
      <w:numFmt w:val="decimal"/>
      <w:isLgl/>
      <w:lvlText w:val="%1.%2.%3.%4.%5.%6.%7.%8.%9"/>
      <w:lvlJc w:val="left"/>
      <w:pPr>
        <w:ind w:left="20855" w:hanging="1440"/>
      </w:pPr>
      <w:rPr>
        <w:rFonts w:hint="default"/>
      </w:rPr>
    </w:lvl>
  </w:abstractNum>
  <w:abstractNum w:abstractNumId="19" w15:restartNumberingAfterBreak="0">
    <w:nsid w:val="506F7D40"/>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0" w15:restartNumberingAfterBreak="0">
    <w:nsid w:val="54BF7E17"/>
    <w:multiLevelType w:val="hybridMultilevel"/>
    <w:tmpl w:val="26C25E02"/>
    <w:lvl w:ilvl="0" w:tplc="FFFFFFFF">
      <w:start w:val="1"/>
      <w:numFmt w:val="decimal"/>
      <w:lvlText w:val="%1."/>
      <w:lvlJc w:val="left"/>
      <w:pPr>
        <w:ind w:left="1065" w:hanging="360"/>
      </w:pPr>
      <w:rPr>
        <w:rFonts w:ascii="Times New Roman" w:eastAsia="Times New Roman" w:hAnsi="Times New Roman" w:cs="Times New Roman"/>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1" w15:restartNumberingAfterBreak="0">
    <w:nsid w:val="58337308"/>
    <w:multiLevelType w:val="hybridMultilevel"/>
    <w:tmpl w:val="DEFC0F66"/>
    <w:lvl w:ilvl="0" w:tplc="F8544B34">
      <w:start w:val="1"/>
      <w:numFmt w:val="bullet"/>
      <w:pStyle w:val="Odrazka11"/>
      <w:lvlText w:val="-"/>
      <w:lvlJc w:val="left"/>
      <w:pPr>
        <w:ind w:left="1854" w:hanging="360"/>
      </w:pPr>
      <w:rPr>
        <w:rFonts w:ascii="Times New Roman" w:hAnsi="Times New Roman" w:cs="Times New Roman" w:hint="default"/>
        <w:b/>
        <w:i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617F224E"/>
    <w:multiLevelType w:val="hybridMultilevel"/>
    <w:tmpl w:val="43BE530A"/>
    <w:lvl w:ilvl="0" w:tplc="874618FE">
      <w:start w:val="1"/>
      <w:numFmt w:val="lowerLetter"/>
      <w:pStyle w:val="Odrazkaa1"/>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23" w15:restartNumberingAfterBreak="0">
    <w:nsid w:val="628C66B9"/>
    <w:multiLevelType w:val="hybridMultilevel"/>
    <w:tmpl w:val="53BCB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A4279B"/>
    <w:multiLevelType w:val="hybridMultilevel"/>
    <w:tmpl w:val="54640A6A"/>
    <w:lvl w:ilvl="0" w:tplc="0512E8AC">
      <w:start w:val="1"/>
      <w:numFmt w:val="bullet"/>
      <w:pStyle w:val="Odrazka1"/>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AE02605"/>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6" w15:restartNumberingAfterBreak="0">
    <w:nsid w:val="7DF20C9D"/>
    <w:multiLevelType w:val="hybridMultilevel"/>
    <w:tmpl w:val="DDCA3EAC"/>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7" w15:restartNumberingAfterBreak="0">
    <w:nsid w:val="7FDA11D6"/>
    <w:multiLevelType w:val="hybridMultilevel"/>
    <w:tmpl w:val="7556D0EE"/>
    <w:lvl w:ilvl="0" w:tplc="EE946006">
      <w:start w:val="1"/>
      <w:numFmt w:val="lowerLetter"/>
      <w:pStyle w:val="Odrazkaa11"/>
      <w:lvlText w:val="(%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13"/>
  </w:num>
  <w:num w:numId="2">
    <w:abstractNumId w:val="5"/>
  </w:num>
  <w:num w:numId="3">
    <w:abstractNumId w:val="22"/>
  </w:num>
  <w:num w:numId="4">
    <w:abstractNumId w:val="24"/>
  </w:num>
  <w:num w:numId="5">
    <w:abstractNumId w:val="11"/>
  </w:num>
  <w:num w:numId="6">
    <w:abstractNumId w:val="21"/>
  </w:num>
  <w:num w:numId="7">
    <w:abstractNumId w:val="15"/>
  </w:num>
  <w:num w:numId="8">
    <w:abstractNumId w:val="27"/>
  </w:num>
  <w:num w:numId="9">
    <w:abstractNumId w:val="0"/>
  </w:num>
  <w:num w:numId="10">
    <w:abstractNumId w:val="7"/>
  </w:num>
  <w:num w:numId="11">
    <w:abstractNumId w:val="23"/>
  </w:num>
  <w:num w:numId="12">
    <w:abstractNumId w:val="10"/>
  </w:num>
  <w:num w:numId="13">
    <w:abstractNumId w:val="18"/>
  </w:num>
  <w:num w:numId="14">
    <w:abstractNumId w:val="16"/>
  </w:num>
  <w:num w:numId="15">
    <w:abstractNumId w:val="9"/>
  </w:num>
  <w:num w:numId="16">
    <w:abstractNumId w:val="8"/>
  </w:num>
  <w:num w:numId="17">
    <w:abstractNumId w:val="14"/>
  </w:num>
  <w:num w:numId="18">
    <w:abstractNumId w:val="6"/>
  </w:num>
  <w:num w:numId="19">
    <w:abstractNumId w:val="20"/>
  </w:num>
  <w:num w:numId="20">
    <w:abstractNumId w:val="1"/>
  </w:num>
  <w:num w:numId="21">
    <w:abstractNumId w:val="3"/>
  </w:num>
  <w:num w:numId="22">
    <w:abstractNumId w:val="25"/>
  </w:num>
  <w:num w:numId="23">
    <w:abstractNumId w:val="12"/>
  </w:num>
  <w:num w:numId="24">
    <w:abstractNumId w:val="19"/>
  </w:num>
  <w:num w:numId="25">
    <w:abstractNumId w:val="26"/>
  </w:num>
  <w:num w:numId="26">
    <w:abstractNumId w:val="4"/>
  </w:num>
  <w:num w:numId="27">
    <w:abstractNumId w:val="17"/>
  </w:num>
  <w:num w:numId="28">
    <w:abstractNumId w:val="11"/>
  </w:num>
  <w:num w:numId="29">
    <w:abstractNumId w:val="11"/>
  </w:num>
  <w:num w:numId="30">
    <w:abstractNumId w:val="11"/>
  </w:num>
  <w:num w:numId="31">
    <w:abstractNumId w:val="11"/>
  </w:num>
  <w:num w:numId="32">
    <w:abstractNumId w:val="11"/>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5"/>
    <w:rsid w:val="0000133B"/>
    <w:rsid w:val="0000183C"/>
    <w:rsid w:val="00002AAD"/>
    <w:rsid w:val="00005478"/>
    <w:rsid w:val="000100F4"/>
    <w:rsid w:val="00011DC1"/>
    <w:rsid w:val="00017284"/>
    <w:rsid w:val="00017EFA"/>
    <w:rsid w:val="000203D5"/>
    <w:rsid w:val="00020BE4"/>
    <w:rsid w:val="000220BD"/>
    <w:rsid w:val="000229FA"/>
    <w:rsid w:val="00025D9D"/>
    <w:rsid w:val="0002795A"/>
    <w:rsid w:val="00030D58"/>
    <w:rsid w:val="00030E40"/>
    <w:rsid w:val="0003405C"/>
    <w:rsid w:val="000341CF"/>
    <w:rsid w:val="000345A9"/>
    <w:rsid w:val="00035458"/>
    <w:rsid w:val="000418B3"/>
    <w:rsid w:val="00043CE3"/>
    <w:rsid w:val="00044F91"/>
    <w:rsid w:val="00045636"/>
    <w:rsid w:val="00045B0C"/>
    <w:rsid w:val="0004659E"/>
    <w:rsid w:val="00050321"/>
    <w:rsid w:val="000518E0"/>
    <w:rsid w:val="00053DF3"/>
    <w:rsid w:val="00053E45"/>
    <w:rsid w:val="00054104"/>
    <w:rsid w:val="00054BC7"/>
    <w:rsid w:val="00063712"/>
    <w:rsid w:val="00064AA8"/>
    <w:rsid w:val="00070AD1"/>
    <w:rsid w:val="000710AC"/>
    <w:rsid w:val="00072B22"/>
    <w:rsid w:val="00074064"/>
    <w:rsid w:val="00074E14"/>
    <w:rsid w:val="00076A6C"/>
    <w:rsid w:val="00080B38"/>
    <w:rsid w:val="00081D83"/>
    <w:rsid w:val="00081E72"/>
    <w:rsid w:val="0008602E"/>
    <w:rsid w:val="00087123"/>
    <w:rsid w:val="00087FAD"/>
    <w:rsid w:val="0009355D"/>
    <w:rsid w:val="00094C8D"/>
    <w:rsid w:val="00097B9F"/>
    <w:rsid w:val="000A0ED9"/>
    <w:rsid w:val="000A11D5"/>
    <w:rsid w:val="000A1BE2"/>
    <w:rsid w:val="000A248B"/>
    <w:rsid w:val="000A43EE"/>
    <w:rsid w:val="000A51A4"/>
    <w:rsid w:val="000B30CA"/>
    <w:rsid w:val="000B3DB8"/>
    <w:rsid w:val="000B69D6"/>
    <w:rsid w:val="000B7BD7"/>
    <w:rsid w:val="000C0AA8"/>
    <w:rsid w:val="000C1171"/>
    <w:rsid w:val="000C3A6F"/>
    <w:rsid w:val="000C3CF2"/>
    <w:rsid w:val="000C5181"/>
    <w:rsid w:val="000C7745"/>
    <w:rsid w:val="000D2DCF"/>
    <w:rsid w:val="000D6F14"/>
    <w:rsid w:val="000E081F"/>
    <w:rsid w:val="000E0930"/>
    <w:rsid w:val="000E1DE9"/>
    <w:rsid w:val="000E511D"/>
    <w:rsid w:val="000E665B"/>
    <w:rsid w:val="000F145B"/>
    <w:rsid w:val="000F1622"/>
    <w:rsid w:val="000F1EE2"/>
    <w:rsid w:val="000F27D2"/>
    <w:rsid w:val="000F3AF6"/>
    <w:rsid w:val="000F4D66"/>
    <w:rsid w:val="0010163C"/>
    <w:rsid w:val="00101CBB"/>
    <w:rsid w:val="00104CC0"/>
    <w:rsid w:val="00105066"/>
    <w:rsid w:val="00106DA8"/>
    <w:rsid w:val="00107DAA"/>
    <w:rsid w:val="00107F40"/>
    <w:rsid w:val="0011067B"/>
    <w:rsid w:val="00116528"/>
    <w:rsid w:val="00116A5C"/>
    <w:rsid w:val="00117179"/>
    <w:rsid w:val="00117272"/>
    <w:rsid w:val="00120327"/>
    <w:rsid w:val="00123D7E"/>
    <w:rsid w:val="001302A8"/>
    <w:rsid w:val="00131BAD"/>
    <w:rsid w:val="00131CDD"/>
    <w:rsid w:val="00132C1F"/>
    <w:rsid w:val="00132F87"/>
    <w:rsid w:val="00133BBF"/>
    <w:rsid w:val="00137504"/>
    <w:rsid w:val="00142133"/>
    <w:rsid w:val="00143066"/>
    <w:rsid w:val="00145E6B"/>
    <w:rsid w:val="00146B6A"/>
    <w:rsid w:val="001479EB"/>
    <w:rsid w:val="001524D9"/>
    <w:rsid w:val="0015290B"/>
    <w:rsid w:val="00153441"/>
    <w:rsid w:val="00153C83"/>
    <w:rsid w:val="001552C3"/>
    <w:rsid w:val="001554DB"/>
    <w:rsid w:val="00155DDA"/>
    <w:rsid w:val="00157652"/>
    <w:rsid w:val="00163350"/>
    <w:rsid w:val="00163385"/>
    <w:rsid w:val="00163AAE"/>
    <w:rsid w:val="0016469C"/>
    <w:rsid w:val="00164B88"/>
    <w:rsid w:val="001673A5"/>
    <w:rsid w:val="00167413"/>
    <w:rsid w:val="0017135C"/>
    <w:rsid w:val="0017145B"/>
    <w:rsid w:val="00171DA3"/>
    <w:rsid w:val="00171F59"/>
    <w:rsid w:val="00174B9A"/>
    <w:rsid w:val="00175644"/>
    <w:rsid w:val="001774F8"/>
    <w:rsid w:val="001776B0"/>
    <w:rsid w:val="00181861"/>
    <w:rsid w:val="00185132"/>
    <w:rsid w:val="00187B0F"/>
    <w:rsid w:val="00194191"/>
    <w:rsid w:val="00194D14"/>
    <w:rsid w:val="0019607F"/>
    <w:rsid w:val="001965E5"/>
    <w:rsid w:val="001A22E7"/>
    <w:rsid w:val="001A49BC"/>
    <w:rsid w:val="001A4D60"/>
    <w:rsid w:val="001A7236"/>
    <w:rsid w:val="001B0584"/>
    <w:rsid w:val="001B639C"/>
    <w:rsid w:val="001C1692"/>
    <w:rsid w:val="001C196B"/>
    <w:rsid w:val="001C2477"/>
    <w:rsid w:val="001C6263"/>
    <w:rsid w:val="001D046A"/>
    <w:rsid w:val="001D1FF9"/>
    <w:rsid w:val="001D75D0"/>
    <w:rsid w:val="001D7655"/>
    <w:rsid w:val="001E0029"/>
    <w:rsid w:val="001E08B2"/>
    <w:rsid w:val="001E0EFE"/>
    <w:rsid w:val="001E1877"/>
    <w:rsid w:val="001E35F4"/>
    <w:rsid w:val="001E3AF0"/>
    <w:rsid w:val="001E40FD"/>
    <w:rsid w:val="001E4A06"/>
    <w:rsid w:val="001E5C2F"/>
    <w:rsid w:val="001E6080"/>
    <w:rsid w:val="001E76F4"/>
    <w:rsid w:val="001F1BB7"/>
    <w:rsid w:val="001F25D8"/>
    <w:rsid w:val="001F29E4"/>
    <w:rsid w:val="001F2EFF"/>
    <w:rsid w:val="001F5F84"/>
    <w:rsid w:val="001F75E9"/>
    <w:rsid w:val="001F792D"/>
    <w:rsid w:val="00200932"/>
    <w:rsid w:val="00200997"/>
    <w:rsid w:val="00204189"/>
    <w:rsid w:val="00211C40"/>
    <w:rsid w:val="00212582"/>
    <w:rsid w:val="00212841"/>
    <w:rsid w:val="00213F83"/>
    <w:rsid w:val="002142A5"/>
    <w:rsid w:val="00215803"/>
    <w:rsid w:val="00216DA6"/>
    <w:rsid w:val="002170C7"/>
    <w:rsid w:val="00221405"/>
    <w:rsid w:val="00221508"/>
    <w:rsid w:val="002224E5"/>
    <w:rsid w:val="00224E40"/>
    <w:rsid w:val="00227E31"/>
    <w:rsid w:val="00231639"/>
    <w:rsid w:val="002359F2"/>
    <w:rsid w:val="00235BB8"/>
    <w:rsid w:val="0023794C"/>
    <w:rsid w:val="00242117"/>
    <w:rsid w:val="00244FD4"/>
    <w:rsid w:val="00245950"/>
    <w:rsid w:val="00245CA6"/>
    <w:rsid w:val="0025273B"/>
    <w:rsid w:val="00255FF4"/>
    <w:rsid w:val="00256509"/>
    <w:rsid w:val="002602BF"/>
    <w:rsid w:val="0026255C"/>
    <w:rsid w:val="00262563"/>
    <w:rsid w:val="00262E3F"/>
    <w:rsid w:val="00263ABA"/>
    <w:rsid w:val="00264DE5"/>
    <w:rsid w:val="00267635"/>
    <w:rsid w:val="002710D8"/>
    <w:rsid w:val="0027478E"/>
    <w:rsid w:val="00274E80"/>
    <w:rsid w:val="0027611D"/>
    <w:rsid w:val="00277129"/>
    <w:rsid w:val="002771A8"/>
    <w:rsid w:val="00277F9B"/>
    <w:rsid w:val="00282984"/>
    <w:rsid w:val="00282C93"/>
    <w:rsid w:val="002847E9"/>
    <w:rsid w:val="002858A9"/>
    <w:rsid w:val="00290CD7"/>
    <w:rsid w:val="002929E8"/>
    <w:rsid w:val="00294FCF"/>
    <w:rsid w:val="002A41CD"/>
    <w:rsid w:val="002A6EFF"/>
    <w:rsid w:val="002A7DEF"/>
    <w:rsid w:val="002B00C4"/>
    <w:rsid w:val="002B371D"/>
    <w:rsid w:val="002B3A49"/>
    <w:rsid w:val="002B3BD0"/>
    <w:rsid w:val="002B6347"/>
    <w:rsid w:val="002B6F25"/>
    <w:rsid w:val="002C1028"/>
    <w:rsid w:val="002C31A8"/>
    <w:rsid w:val="002C349A"/>
    <w:rsid w:val="002C6AB9"/>
    <w:rsid w:val="002D02B2"/>
    <w:rsid w:val="002D2E1C"/>
    <w:rsid w:val="002D37C4"/>
    <w:rsid w:val="002D4519"/>
    <w:rsid w:val="002E1679"/>
    <w:rsid w:val="002E22D7"/>
    <w:rsid w:val="002E314C"/>
    <w:rsid w:val="002E3AFC"/>
    <w:rsid w:val="002E4610"/>
    <w:rsid w:val="002E5263"/>
    <w:rsid w:val="002E5694"/>
    <w:rsid w:val="002F1A34"/>
    <w:rsid w:val="002F1B71"/>
    <w:rsid w:val="002F495D"/>
    <w:rsid w:val="002F5388"/>
    <w:rsid w:val="002F7CD2"/>
    <w:rsid w:val="00300A82"/>
    <w:rsid w:val="003034F3"/>
    <w:rsid w:val="00304C75"/>
    <w:rsid w:val="0030551A"/>
    <w:rsid w:val="00305A6E"/>
    <w:rsid w:val="00305EF1"/>
    <w:rsid w:val="00306AE1"/>
    <w:rsid w:val="0031019D"/>
    <w:rsid w:val="0031092E"/>
    <w:rsid w:val="0031242B"/>
    <w:rsid w:val="00313BF1"/>
    <w:rsid w:val="0031619E"/>
    <w:rsid w:val="003207D8"/>
    <w:rsid w:val="003211AB"/>
    <w:rsid w:val="00324510"/>
    <w:rsid w:val="00333AEE"/>
    <w:rsid w:val="00336C2C"/>
    <w:rsid w:val="00337588"/>
    <w:rsid w:val="003459F7"/>
    <w:rsid w:val="003500D5"/>
    <w:rsid w:val="00352D48"/>
    <w:rsid w:val="00355485"/>
    <w:rsid w:val="00355FBC"/>
    <w:rsid w:val="00356B35"/>
    <w:rsid w:val="003627BE"/>
    <w:rsid w:val="00364D16"/>
    <w:rsid w:val="00366222"/>
    <w:rsid w:val="003669E1"/>
    <w:rsid w:val="00366BE6"/>
    <w:rsid w:val="00367EB2"/>
    <w:rsid w:val="0037397A"/>
    <w:rsid w:val="00373E31"/>
    <w:rsid w:val="00377FA3"/>
    <w:rsid w:val="003800F3"/>
    <w:rsid w:val="003819BB"/>
    <w:rsid w:val="00381F0F"/>
    <w:rsid w:val="00381F5B"/>
    <w:rsid w:val="00383CB5"/>
    <w:rsid w:val="00383DCD"/>
    <w:rsid w:val="00384910"/>
    <w:rsid w:val="00384FA2"/>
    <w:rsid w:val="00386AA5"/>
    <w:rsid w:val="0038751E"/>
    <w:rsid w:val="00387A5A"/>
    <w:rsid w:val="00390204"/>
    <w:rsid w:val="00394548"/>
    <w:rsid w:val="00394DF4"/>
    <w:rsid w:val="00395AF5"/>
    <w:rsid w:val="00395E64"/>
    <w:rsid w:val="00397DBA"/>
    <w:rsid w:val="003A0A15"/>
    <w:rsid w:val="003A30C9"/>
    <w:rsid w:val="003A32D6"/>
    <w:rsid w:val="003A669B"/>
    <w:rsid w:val="003B0D66"/>
    <w:rsid w:val="003B2AC3"/>
    <w:rsid w:val="003B531A"/>
    <w:rsid w:val="003B7ECC"/>
    <w:rsid w:val="003C0F2E"/>
    <w:rsid w:val="003C109A"/>
    <w:rsid w:val="003C289E"/>
    <w:rsid w:val="003C37C2"/>
    <w:rsid w:val="003C437F"/>
    <w:rsid w:val="003C6630"/>
    <w:rsid w:val="003D2A9B"/>
    <w:rsid w:val="003D5C2D"/>
    <w:rsid w:val="003D5DC3"/>
    <w:rsid w:val="003D5F35"/>
    <w:rsid w:val="003D612E"/>
    <w:rsid w:val="003E08D9"/>
    <w:rsid w:val="003E3357"/>
    <w:rsid w:val="003E3645"/>
    <w:rsid w:val="003E3F9B"/>
    <w:rsid w:val="003E4FCC"/>
    <w:rsid w:val="003F11F0"/>
    <w:rsid w:val="003F1ECA"/>
    <w:rsid w:val="003F7473"/>
    <w:rsid w:val="003F7954"/>
    <w:rsid w:val="00402331"/>
    <w:rsid w:val="00403B47"/>
    <w:rsid w:val="0040478C"/>
    <w:rsid w:val="00405468"/>
    <w:rsid w:val="00405BEA"/>
    <w:rsid w:val="004063B1"/>
    <w:rsid w:val="0040653C"/>
    <w:rsid w:val="00407348"/>
    <w:rsid w:val="00407403"/>
    <w:rsid w:val="00407653"/>
    <w:rsid w:val="0041044E"/>
    <w:rsid w:val="00410DDD"/>
    <w:rsid w:val="00411496"/>
    <w:rsid w:val="004122EA"/>
    <w:rsid w:val="00414909"/>
    <w:rsid w:val="0041738B"/>
    <w:rsid w:val="00420146"/>
    <w:rsid w:val="00423959"/>
    <w:rsid w:val="00424034"/>
    <w:rsid w:val="0042478F"/>
    <w:rsid w:val="00424888"/>
    <w:rsid w:val="00425253"/>
    <w:rsid w:val="00425E63"/>
    <w:rsid w:val="00425E7C"/>
    <w:rsid w:val="00425FDC"/>
    <w:rsid w:val="004277D2"/>
    <w:rsid w:val="004309E6"/>
    <w:rsid w:val="00431459"/>
    <w:rsid w:val="0043210E"/>
    <w:rsid w:val="00434920"/>
    <w:rsid w:val="00434C49"/>
    <w:rsid w:val="00434E34"/>
    <w:rsid w:val="00435598"/>
    <w:rsid w:val="00435CAE"/>
    <w:rsid w:val="00435F98"/>
    <w:rsid w:val="00436F15"/>
    <w:rsid w:val="004416BF"/>
    <w:rsid w:val="0044182D"/>
    <w:rsid w:val="00444679"/>
    <w:rsid w:val="00444BC0"/>
    <w:rsid w:val="00450D15"/>
    <w:rsid w:val="00451DA7"/>
    <w:rsid w:val="00454038"/>
    <w:rsid w:val="00454D4E"/>
    <w:rsid w:val="004552B9"/>
    <w:rsid w:val="004559A3"/>
    <w:rsid w:val="00456FA1"/>
    <w:rsid w:val="004570A5"/>
    <w:rsid w:val="00457246"/>
    <w:rsid w:val="00457B7E"/>
    <w:rsid w:val="00457F50"/>
    <w:rsid w:val="004627C1"/>
    <w:rsid w:val="004637FA"/>
    <w:rsid w:val="0046501E"/>
    <w:rsid w:val="0046775B"/>
    <w:rsid w:val="00470A22"/>
    <w:rsid w:val="00471CC1"/>
    <w:rsid w:val="00475465"/>
    <w:rsid w:val="00476DCE"/>
    <w:rsid w:val="004804C7"/>
    <w:rsid w:val="004819EF"/>
    <w:rsid w:val="0048303F"/>
    <w:rsid w:val="0048717C"/>
    <w:rsid w:val="00487A26"/>
    <w:rsid w:val="00491F1C"/>
    <w:rsid w:val="00493CB9"/>
    <w:rsid w:val="004959FB"/>
    <w:rsid w:val="00496A86"/>
    <w:rsid w:val="004A0129"/>
    <w:rsid w:val="004A1D6E"/>
    <w:rsid w:val="004A24A9"/>
    <w:rsid w:val="004A3566"/>
    <w:rsid w:val="004B12B4"/>
    <w:rsid w:val="004B251D"/>
    <w:rsid w:val="004B2A9E"/>
    <w:rsid w:val="004B30E1"/>
    <w:rsid w:val="004B74C5"/>
    <w:rsid w:val="004C4641"/>
    <w:rsid w:val="004C4DFE"/>
    <w:rsid w:val="004C59CF"/>
    <w:rsid w:val="004C6A30"/>
    <w:rsid w:val="004D0DDD"/>
    <w:rsid w:val="004D33FE"/>
    <w:rsid w:val="004D411C"/>
    <w:rsid w:val="004D4F48"/>
    <w:rsid w:val="004D6164"/>
    <w:rsid w:val="004D7B55"/>
    <w:rsid w:val="004E0073"/>
    <w:rsid w:val="004E04B9"/>
    <w:rsid w:val="004E355E"/>
    <w:rsid w:val="004E5BE0"/>
    <w:rsid w:val="004E7218"/>
    <w:rsid w:val="004F075D"/>
    <w:rsid w:val="004F1D9D"/>
    <w:rsid w:val="004F439B"/>
    <w:rsid w:val="004F5E33"/>
    <w:rsid w:val="004F6B7D"/>
    <w:rsid w:val="004F6F2D"/>
    <w:rsid w:val="004F7220"/>
    <w:rsid w:val="004F7A3A"/>
    <w:rsid w:val="004F7D92"/>
    <w:rsid w:val="00500379"/>
    <w:rsid w:val="0050324F"/>
    <w:rsid w:val="00504DA1"/>
    <w:rsid w:val="00505252"/>
    <w:rsid w:val="00505FA9"/>
    <w:rsid w:val="00505FF3"/>
    <w:rsid w:val="005075A9"/>
    <w:rsid w:val="005127B2"/>
    <w:rsid w:val="005154F0"/>
    <w:rsid w:val="00515538"/>
    <w:rsid w:val="00515DFA"/>
    <w:rsid w:val="00515EA9"/>
    <w:rsid w:val="00516109"/>
    <w:rsid w:val="00517A06"/>
    <w:rsid w:val="005212B9"/>
    <w:rsid w:val="00526F40"/>
    <w:rsid w:val="005279F8"/>
    <w:rsid w:val="005304BD"/>
    <w:rsid w:val="005321B7"/>
    <w:rsid w:val="0053428E"/>
    <w:rsid w:val="00534B5A"/>
    <w:rsid w:val="00536392"/>
    <w:rsid w:val="00537607"/>
    <w:rsid w:val="005411AD"/>
    <w:rsid w:val="00542313"/>
    <w:rsid w:val="00542891"/>
    <w:rsid w:val="00544175"/>
    <w:rsid w:val="00546E1C"/>
    <w:rsid w:val="005506B8"/>
    <w:rsid w:val="00550F6E"/>
    <w:rsid w:val="0055123A"/>
    <w:rsid w:val="00551EF8"/>
    <w:rsid w:val="00554BD6"/>
    <w:rsid w:val="005555EF"/>
    <w:rsid w:val="005560B5"/>
    <w:rsid w:val="00557814"/>
    <w:rsid w:val="005613E8"/>
    <w:rsid w:val="005632C3"/>
    <w:rsid w:val="005661E6"/>
    <w:rsid w:val="00570279"/>
    <w:rsid w:val="00570BFE"/>
    <w:rsid w:val="0057121D"/>
    <w:rsid w:val="00572A5D"/>
    <w:rsid w:val="00573466"/>
    <w:rsid w:val="0057676A"/>
    <w:rsid w:val="00582AF8"/>
    <w:rsid w:val="00582CEE"/>
    <w:rsid w:val="00584429"/>
    <w:rsid w:val="00585B12"/>
    <w:rsid w:val="00590D9C"/>
    <w:rsid w:val="00591B64"/>
    <w:rsid w:val="005926EA"/>
    <w:rsid w:val="00595778"/>
    <w:rsid w:val="00595DB8"/>
    <w:rsid w:val="005A09F5"/>
    <w:rsid w:val="005A18A3"/>
    <w:rsid w:val="005A4073"/>
    <w:rsid w:val="005A421D"/>
    <w:rsid w:val="005A552A"/>
    <w:rsid w:val="005A60C5"/>
    <w:rsid w:val="005A70CA"/>
    <w:rsid w:val="005A7D5C"/>
    <w:rsid w:val="005B1C3F"/>
    <w:rsid w:val="005B1CB1"/>
    <w:rsid w:val="005B2AF7"/>
    <w:rsid w:val="005B522D"/>
    <w:rsid w:val="005B781F"/>
    <w:rsid w:val="005C2CE8"/>
    <w:rsid w:val="005D0F51"/>
    <w:rsid w:val="005D19FB"/>
    <w:rsid w:val="005D65FC"/>
    <w:rsid w:val="005D6622"/>
    <w:rsid w:val="005D7E41"/>
    <w:rsid w:val="005E16CA"/>
    <w:rsid w:val="005F182D"/>
    <w:rsid w:val="005F2666"/>
    <w:rsid w:val="006005D3"/>
    <w:rsid w:val="0060069C"/>
    <w:rsid w:val="00600EB7"/>
    <w:rsid w:val="006014B5"/>
    <w:rsid w:val="0060328D"/>
    <w:rsid w:val="00603DEF"/>
    <w:rsid w:val="006044DC"/>
    <w:rsid w:val="006047F8"/>
    <w:rsid w:val="00613BE2"/>
    <w:rsid w:val="00615DE8"/>
    <w:rsid w:val="00620684"/>
    <w:rsid w:val="00620EE0"/>
    <w:rsid w:val="00623BFE"/>
    <w:rsid w:val="00625754"/>
    <w:rsid w:val="006260FA"/>
    <w:rsid w:val="0062675E"/>
    <w:rsid w:val="00626F68"/>
    <w:rsid w:val="006319AC"/>
    <w:rsid w:val="00632B62"/>
    <w:rsid w:val="00632D28"/>
    <w:rsid w:val="006357EA"/>
    <w:rsid w:val="00635B4A"/>
    <w:rsid w:val="006360E9"/>
    <w:rsid w:val="00636190"/>
    <w:rsid w:val="006363C2"/>
    <w:rsid w:val="0064128D"/>
    <w:rsid w:val="00642E0C"/>
    <w:rsid w:val="00643931"/>
    <w:rsid w:val="00644BAC"/>
    <w:rsid w:val="00645494"/>
    <w:rsid w:val="00645F77"/>
    <w:rsid w:val="00645FD7"/>
    <w:rsid w:val="00650799"/>
    <w:rsid w:val="00651188"/>
    <w:rsid w:val="00651819"/>
    <w:rsid w:val="00651935"/>
    <w:rsid w:val="00653DB4"/>
    <w:rsid w:val="00654C48"/>
    <w:rsid w:val="0065619C"/>
    <w:rsid w:val="00656F0C"/>
    <w:rsid w:val="0065728A"/>
    <w:rsid w:val="006575D5"/>
    <w:rsid w:val="00660A9C"/>
    <w:rsid w:val="0066334F"/>
    <w:rsid w:val="00664EF8"/>
    <w:rsid w:val="006672DB"/>
    <w:rsid w:val="00672828"/>
    <w:rsid w:val="00672936"/>
    <w:rsid w:val="00673A18"/>
    <w:rsid w:val="00673ECE"/>
    <w:rsid w:val="0067451D"/>
    <w:rsid w:val="0068047D"/>
    <w:rsid w:val="00681727"/>
    <w:rsid w:val="00681752"/>
    <w:rsid w:val="00682906"/>
    <w:rsid w:val="00682DFB"/>
    <w:rsid w:val="00683C85"/>
    <w:rsid w:val="00683CE4"/>
    <w:rsid w:val="00683D0F"/>
    <w:rsid w:val="00683E3A"/>
    <w:rsid w:val="0068729D"/>
    <w:rsid w:val="006922B0"/>
    <w:rsid w:val="006924CB"/>
    <w:rsid w:val="00694980"/>
    <w:rsid w:val="006957B3"/>
    <w:rsid w:val="00696794"/>
    <w:rsid w:val="006A0E2C"/>
    <w:rsid w:val="006A2308"/>
    <w:rsid w:val="006A4589"/>
    <w:rsid w:val="006A4E2B"/>
    <w:rsid w:val="006B2E84"/>
    <w:rsid w:val="006B7A9C"/>
    <w:rsid w:val="006B7B66"/>
    <w:rsid w:val="006C2955"/>
    <w:rsid w:val="006C3F04"/>
    <w:rsid w:val="006C430F"/>
    <w:rsid w:val="006C5C0D"/>
    <w:rsid w:val="006C76CF"/>
    <w:rsid w:val="006C7E73"/>
    <w:rsid w:val="006D114C"/>
    <w:rsid w:val="006D1FA5"/>
    <w:rsid w:val="006D4158"/>
    <w:rsid w:val="006D4DF2"/>
    <w:rsid w:val="006E16E4"/>
    <w:rsid w:val="006E17CA"/>
    <w:rsid w:val="006E4EDE"/>
    <w:rsid w:val="006E55B2"/>
    <w:rsid w:val="006E62BE"/>
    <w:rsid w:val="006E648B"/>
    <w:rsid w:val="006E7B2B"/>
    <w:rsid w:val="006F0003"/>
    <w:rsid w:val="006F18BE"/>
    <w:rsid w:val="006F2087"/>
    <w:rsid w:val="006F2FC6"/>
    <w:rsid w:val="006F4BF3"/>
    <w:rsid w:val="006F4F9E"/>
    <w:rsid w:val="006F6D5C"/>
    <w:rsid w:val="006F7E96"/>
    <w:rsid w:val="007006B3"/>
    <w:rsid w:val="00702AA0"/>
    <w:rsid w:val="00703E1A"/>
    <w:rsid w:val="00706FB5"/>
    <w:rsid w:val="00707653"/>
    <w:rsid w:val="007130CE"/>
    <w:rsid w:val="007130F1"/>
    <w:rsid w:val="0071612C"/>
    <w:rsid w:val="007168D5"/>
    <w:rsid w:val="0071691B"/>
    <w:rsid w:val="007210A6"/>
    <w:rsid w:val="0072123D"/>
    <w:rsid w:val="007265FF"/>
    <w:rsid w:val="0072687F"/>
    <w:rsid w:val="00727E61"/>
    <w:rsid w:val="0073218C"/>
    <w:rsid w:val="007321F8"/>
    <w:rsid w:val="00734660"/>
    <w:rsid w:val="00734694"/>
    <w:rsid w:val="00735ED4"/>
    <w:rsid w:val="00735EE3"/>
    <w:rsid w:val="007361FC"/>
    <w:rsid w:val="00736D3D"/>
    <w:rsid w:val="0074040B"/>
    <w:rsid w:val="00742208"/>
    <w:rsid w:val="0074499F"/>
    <w:rsid w:val="00745BEA"/>
    <w:rsid w:val="00747C66"/>
    <w:rsid w:val="007566CD"/>
    <w:rsid w:val="00762B25"/>
    <w:rsid w:val="00763DBE"/>
    <w:rsid w:val="00764063"/>
    <w:rsid w:val="007756F9"/>
    <w:rsid w:val="00776E10"/>
    <w:rsid w:val="00776EDC"/>
    <w:rsid w:val="007773F8"/>
    <w:rsid w:val="00777806"/>
    <w:rsid w:val="0077789E"/>
    <w:rsid w:val="00780C1C"/>
    <w:rsid w:val="007812A1"/>
    <w:rsid w:val="00781FB9"/>
    <w:rsid w:val="00784FF7"/>
    <w:rsid w:val="0078678A"/>
    <w:rsid w:val="00791984"/>
    <w:rsid w:val="00792311"/>
    <w:rsid w:val="00792662"/>
    <w:rsid w:val="00793204"/>
    <w:rsid w:val="00793BAF"/>
    <w:rsid w:val="00795460"/>
    <w:rsid w:val="00796E73"/>
    <w:rsid w:val="007A00CF"/>
    <w:rsid w:val="007A1FF0"/>
    <w:rsid w:val="007A4361"/>
    <w:rsid w:val="007A5AC7"/>
    <w:rsid w:val="007A6877"/>
    <w:rsid w:val="007A770D"/>
    <w:rsid w:val="007A7CFF"/>
    <w:rsid w:val="007B0243"/>
    <w:rsid w:val="007B28CE"/>
    <w:rsid w:val="007B3184"/>
    <w:rsid w:val="007B586B"/>
    <w:rsid w:val="007B6106"/>
    <w:rsid w:val="007C010C"/>
    <w:rsid w:val="007C18D7"/>
    <w:rsid w:val="007C1D0A"/>
    <w:rsid w:val="007C34A9"/>
    <w:rsid w:val="007C4EC4"/>
    <w:rsid w:val="007C7087"/>
    <w:rsid w:val="007C71AB"/>
    <w:rsid w:val="007D0AFD"/>
    <w:rsid w:val="007D12F5"/>
    <w:rsid w:val="007D4269"/>
    <w:rsid w:val="007D5FFC"/>
    <w:rsid w:val="007D789D"/>
    <w:rsid w:val="007E47AE"/>
    <w:rsid w:val="007E6BA1"/>
    <w:rsid w:val="007F0593"/>
    <w:rsid w:val="007F2705"/>
    <w:rsid w:val="007F3467"/>
    <w:rsid w:val="007F7ADB"/>
    <w:rsid w:val="008000BE"/>
    <w:rsid w:val="00801672"/>
    <w:rsid w:val="00802FBD"/>
    <w:rsid w:val="00803512"/>
    <w:rsid w:val="0080384F"/>
    <w:rsid w:val="00803C38"/>
    <w:rsid w:val="008048E9"/>
    <w:rsid w:val="00811E57"/>
    <w:rsid w:val="00812FF6"/>
    <w:rsid w:val="00815A35"/>
    <w:rsid w:val="00817295"/>
    <w:rsid w:val="00817740"/>
    <w:rsid w:val="00820E04"/>
    <w:rsid w:val="00821265"/>
    <w:rsid w:val="00822120"/>
    <w:rsid w:val="00823440"/>
    <w:rsid w:val="00823D31"/>
    <w:rsid w:val="00824073"/>
    <w:rsid w:val="008246ED"/>
    <w:rsid w:val="00824F36"/>
    <w:rsid w:val="008253C7"/>
    <w:rsid w:val="00827047"/>
    <w:rsid w:val="008308C4"/>
    <w:rsid w:val="0083173C"/>
    <w:rsid w:val="008337B4"/>
    <w:rsid w:val="00833F6A"/>
    <w:rsid w:val="0083432B"/>
    <w:rsid w:val="00834345"/>
    <w:rsid w:val="00834917"/>
    <w:rsid w:val="00834E37"/>
    <w:rsid w:val="00835B25"/>
    <w:rsid w:val="008371AB"/>
    <w:rsid w:val="0083751F"/>
    <w:rsid w:val="00837F35"/>
    <w:rsid w:val="00837F3A"/>
    <w:rsid w:val="00840A10"/>
    <w:rsid w:val="00843732"/>
    <w:rsid w:val="0084567F"/>
    <w:rsid w:val="00846DB3"/>
    <w:rsid w:val="00847AF6"/>
    <w:rsid w:val="0085063F"/>
    <w:rsid w:val="008506D6"/>
    <w:rsid w:val="00850ACB"/>
    <w:rsid w:val="00853088"/>
    <w:rsid w:val="008605E8"/>
    <w:rsid w:val="00861C87"/>
    <w:rsid w:val="0086317B"/>
    <w:rsid w:val="00863244"/>
    <w:rsid w:val="00866C45"/>
    <w:rsid w:val="00867CD9"/>
    <w:rsid w:val="00871E31"/>
    <w:rsid w:val="008744FF"/>
    <w:rsid w:val="00877774"/>
    <w:rsid w:val="00877F21"/>
    <w:rsid w:val="008804D4"/>
    <w:rsid w:val="00881B83"/>
    <w:rsid w:val="008843EE"/>
    <w:rsid w:val="0088507F"/>
    <w:rsid w:val="00886323"/>
    <w:rsid w:val="00890945"/>
    <w:rsid w:val="00890F0D"/>
    <w:rsid w:val="00891373"/>
    <w:rsid w:val="00891BD2"/>
    <w:rsid w:val="0089264F"/>
    <w:rsid w:val="00892B4E"/>
    <w:rsid w:val="008936A9"/>
    <w:rsid w:val="00895D65"/>
    <w:rsid w:val="008960E1"/>
    <w:rsid w:val="008A1754"/>
    <w:rsid w:val="008A7FDF"/>
    <w:rsid w:val="008B1C74"/>
    <w:rsid w:val="008B4CD9"/>
    <w:rsid w:val="008B597A"/>
    <w:rsid w:val="008B73FC"/>
    <w:rsid w:val="008C2464"/>
    <w:rsid w:val="008C2F53"/>
    <w:rsid w:val="008C377D"/>
    <w:rsid w:val="008C394F"/>
    <w:rsid w:val="008C3E53"/>
    <w:rsid w:val="008C5B11"/>
    <w:rsid w:val="008C62C5"/>
    <w:rsid w:val="008C72FD"/>
    <w:rsid w:val="008D00BF"/>
    <w:rsid w:val="008D1509"/>
    <w:rsid w:val="008D2832"/>
    <w:rsid w:val="008D3575"/>
    <w:rsid w:val="008D3FC6"/>
    <w:rsid w:val="008D5D65"/>
    <w:rsid w:val="008E127E"/>
    <w:rsid w:val="008E159F"/>
    <w:rsid w:val="008E2515"/>
    <w:rsid w:val="008E5992"/>
    <w:rsid w:val="008E5B0C"/>
    <w:rsid w:val="008F0772"/>
    <w:rsid w:val="008F19B2"/>
    <w:rsid w:val="008F2B83"/>
    <w:rsid w:val="008F33DB"/>
    <w:rsid w:val="008F38C6"/>
    <w:rsid w:val="008F5F84"/>
    <w:rsid w:val="008F6B73"/>
    <w:rsid w:val="00900C5C"/>
    <w:rsid w:val="009028CD"/>
    <w:rsid w:val="00903229"/>
    <w:rsid w:val="009044A0"/>
    <w:rsid w:val="009049F0"/>
    <w:rsid w:val="00904B87"/>
    <w:rsid w:val="00905D83"/>
    <w:rsid w:val="00906595"/>
    <w:rsid w:val="009103B1"/>
    <w:rsid w:val="00911125"/>
    <w:rsid w:val="00921DB0"/>
    <w:rsid w:val="009221E6"/>
    <w:rsid w:val="00922575"/>
    <w:rsid w:val="00924184"/>
    <w:rsid w:val="00924513"/>
    <w:rsid w:val="00926074"/>
    <w:rsid w:val="009278C3"/>
    <w:rsid w:val="009308EC"/>
    <w:rsid w:val="00930F45"/>
    <w:rsid w:val="00931F7B"/>
    <w:rsid w:val="009320B5"/>
    <w:rsid w:val="00932225"/>
    <w:rsid w:val="00935BAC"/>
    <w:rsid w:val="009368AB"/>
    <w:rsid w:val="00936CAF"/>
    <w:rsid w:val="00937A8D"/>
    <w:rsid w:val="00941994"/>
    <w:rsid w:val="0094413E"/>
    <w:rsid w:val="0094475C"/>
    <w:rsid w:val="009451DA"/>
    <w:rsid w:val="00947A65"/>
    <w:rsid w:val="00947AB1"/>
    <w:rsid w:val="00947CBE"/>
    <w:rsid w:val="00953CEE"/>
    <w:rsid w:val="00955DF2"/>
    <w:rsid w:val="00956291"/>
    <w:rsid w:val="00961C02"/>
    <w:rsid w:val="0096271B"/>
    <w:rsid w:val="009634D8"/>
    <w:rsid w:val="00964375"/>
    <w:rsid w:val="009644B0"/>
    <w:rsid w:val="009662CC"/>
    <w:rsid w:val="00966E23"/>
    <w:rsid w:val="00967585"/>
    <w:rsid w:val="00970438"/>
    <w:rsid w:val="00970DB2"/>
    <w:rsid w:val="00970FB7"/>
    <w:rsid w:val="00971AF3"/>
    <w:rsid w:val="009721AA"/>
    <w:rsid w:val="0097526A"/>
    <w:rsid w:val="009759FE"/>
    <w:rsid w:val="0097607C"/>
    <w:rsid w:val="0098071C"/>
    <w:rsid w:val="009831A6"/>
    <w:rsid w:val="009832AE"/>
    <w:rsid w:val="00987305"/>
    <w:rsid w:val="009878A1"/>
    <w:rsid w:val="00990074"/>
    <w:rsid w:val="00992EB4"/>
    <w:rsid w:val="00993AA2"/>
    <w:rsid w:val="009947DE"/>
    <w:rsid w:val="00995778"/>
    <w:rsid w:val="00997B3A"/>
    <w:rsid w:val="009A2996"/>
    <w:rsid w:val="009A31C0"/>
    <w:rsid w:val="009A4400"/>
    <w:rsid w:val="009A4D01"/>
    <w:rsid w:val="009A701F"/>
    <w:rsid w:val="009A73DC"/>
    <w:rsid w:val="009B1540"/>
    <w:rsid w:val="009B3D62"/>
    <w:rsid w:val="009B5706"/>
    <w:rsid w:val="009B64DD"/>
    <w:rsid w:val="009B78B7"/>
    <w:rsid w:val="009C08DC"/>
    <w:rsid w:val="009C0C7A"/>
    <w:rsid w:val="009C162C"/>
    <w:rsid w:val="009C2EA9"/>
    <w:rsid w:val="009C48ED"/>
    <w:rsid w:val="009C5D63"/>
    <w:rsid w:val="009C7DD8"/>
    <w:rsid w:val="009D074D"/>
    <w:rsid w:val="009D1322"/>
    <w:rsid w:val="009D18C5"/>
    <w:rsid w:val="009D54BE"/>
    <w:rsid w:val="009E1E1C"/>
    <w:rsid w:val="009E2005"/>
    <w:rsid w:val="009E34DE"/>
    <w:rsid w:val="009F03A2"/>
    <w:rsid w:val="009F0630"/>
    <w:rsid w:val="009F14D7"/>
    <w:rsid w:val="009F2ADC"/>
    <w:rsid w:val="009F3142"/>
    <w:rsid w:val="009F389A"/>
    <w:rsid w:val="009F5C9B"/>
    <w:rsid w:val="009F6108"/>
    <w:rsid w:val="009F623C"/>
    <w:rsid w:val="009F76B3"/>
    <w:rsid w:val="009F7EF1"/>
    <w:rsid w:val="00A0162A"/>
    <w:rsid w:val="00A0233B"/>
    <w:rsid w:val="00A04666"/>
    <w:rsid w:val="00A04AD7"/>
    <w:rsid w:val="00A0784E"/>
    <w:rsid w:val="00A10DC7"/>
    <w:rsid w:val="00A11AA3"/>
    <w:rsid w:val="00A148A7"/>
    <w:rsid w:val="00A14AFA"/>
    <w:rsid w:val="00A1586F"/>
    <w:rsid w:val="00A169E8"/>
    <w:rsid w:val="00A21DFE"/>
    <w:rsid w:val="00A233EB"/>
    <w:rsid w:val="00A25637"/>
    <w:rsid w:val="00A30E02"/>
    <w:rsid w:val="00A32D29"/>
    <w:rsid w:val="00A35862"/>
    <w:rsid w:val="00A36639"/>
    <w:rsid w:val="00A376DF"/>
    <w:rsid w:val="00A37DE2"/>
    <w:rsid w:val="00A40445"/>
    <w:rsid w:val="00A42286"/>
    <w:rsid w:val="00A46DD6"/>
    <w:rsid w:val="00A47594"/>
    <w:rsid w:val="00A508C0"/>
    <w:rsid w:val="00A56D23"/>
    <w:rsid w:val="00A57616"/>
    <w:rsid w:val="00A61FF5"/>
    <w:rsid w:val="00A62030"/>
    <w:rsid w:val="00A6248B"/>
    <w:rsid w:val="00A6646B"/>
    <w:rsid w:val="00A66FB0"/>
    <w:rsid w:val="00A711AA"/>
    <w:rsid w:val="00A71B93"/>
    <w:rsid w:val="00A7228A"/>
    <w:rsid w:val="00A74777"/>
    <w:rsid w:val="00A757F8"/>
    <w:rsid w:val="00A75CFD"/>
    <w:rsid w:val="00A77566"/>
    <w:rsid w:val="00A77A8D"/>
    <w:rsid w:val="00A81CDB"/>
    <w:rsid w:val="00A82181"/>
    <w:rsid w:val="00A84C7E"/>
    <w:rsid w:val="00A86D44"/>
    <w:rsid w:val="00A90C86"/>
    <w:rsid w:val="00A9189D"/>
    <w:rsid w:val="00A91F63"/>
    <w:rsid w:val="00A93AEA"/>
    <w:rsid w:val="00A94931"/>
    <w:rsid w:val="00A9732B"/>
    <w:rsid w:val="00A97943"/>
    <w:rsid w:val="00AA0E49"/>
    <w:rsid w:val="00AA2742"/>
    <w:rsid w:val="00AA2D4D"/>
    <w:rsid w:val="00AA38FF"/>
    <w:rsid w:val="00AA4120"/>
    <w:rsid w:val="00AB003B"/>
    <w:rsid w:val="00AB0660"/>
    <w:rsid w:val="00AB131F"/>
    <w:rsid w:val="00AB2367"/>
    <w:rsid w:val="00AB2813"/>
    <w:rsid w:val="00AB3087"/>
    <w:rsid w:val="00AB315C"/>
    <w:rsid w:val="00AB3EB1"/>
    <w:rsid w:val="00AB4D15"/>
    <w:rsid w:val="00AB5E2E"/>
    <w:rsid w:val="00AB70BD"/>
    <w:rsid w:val="00AB7561"/>
    <w:rsid w:val="00AC1CA9"/>
    <w:rsid w:val="00AC3F44"/>
    <w:rsid w:val="00AC6EF5"/>
    <w:rsid w:val="00AC7732"/>
    <w:rsid w:val="00AD7F47"/>
    <w:rsid w:val="00AE2E6D"/>
    <w:rsid w:val="00AE3427"/>
    <w:rsid w:val="00AE6C25"/>
    <w:rsid w:val="00AF005F"/>
    <w:rsid w:val="00AF0586"/>
    <w:rsid w:val="00AF0E68"/>
    <w:rsid w:val="00AF2E48"/>
    <w:rsid w:val="00AF2FA4"/>
    <w:rsid w:val="00AF39ED"/>
    <w:rsid w:val="00AF599E"/>
    <w:rsid w:val="00AF69F8"/>
    <w:rsid w:val="00AF73B9"/>
    <w:rsid w:val="00AF7C63"/>
    <w:rsid w:val="00B00CC4"/>
    <w:rsid w:val="00B037E1"/>
    <w:rsid w:val="00B040AF"/>
    <w:rsid w:val="00B05199"/>
    <w:rsid w:val="00B074A2"/>
    <w:rsid w:val="00B0783F"/>
    <w:rsid w:val="00B07F6B"/>
    <w:rsid w:val="00B100BC"/>
    <w:rsid w:val="00B101B4"/>
    <w:rsid w:val="00B111C5"/>
    <w:rsid w:val="00B12C4B"/>
    <w:rsid w:val="00B145B3"/>
    <w:rsid w:val="00B1483E"/>
    <w:rsid w:val="00B14F05"/>
    <w:rsid w:val="00B153A8"/>
    <w:rsid w:val="00B16300"/>
    <w:rsid w:val="00B16874"/>
    <w:rsid w:val="00B16B50"/>
    <w:rsid w:val="00B173E6"/>
    <w:rsid w:val="00B2042C"/>
    <w:rsid w:val="00B204C2"/>
    <w:rsid w:val="00B20847"/>
    <w:rsid w:val="00B20F46"/>
    <w:rsid w:val="00B210F0"/>
    <w:rsid w:val="00B216FB"/>
    <w:rsid w:val="00B21D94"/>
    <w:rsid w:val="00B24AD2"/>
    <w:rsid w:val="00B24CBC"/>
    <w:rsid w:val="00B25340"/>
    <w:rsid w:val="00B260A9"/>
    <w:rsid w:val="00B270A8"/>
    <w:rsid w:val="00B275CF"/>
    <w:rsid w:val="00B365D9"/>
    <w:rsid w:val="00B43D00"/>
    <w:rsid w:val="00B444FC"/>
    <w:rsid w:val="00B44E65"/>
    <w:rsid w:val="00B46D56"/>
    <w:rsid w:val="00B51242"/>
    <w:rsid w:val="00B52B0E"/>
    <w:rsid w:val="00B54D6F"/>
    <w:rsid w:val="00B55E5B"/>
    <w:rsid w:val="00B56623"/>
    <w:rsid w:val="00B57514"/>
    <w:rsid w:val="00B635A2"/>
    <w:rsid w:val="00B638C6"/>
    <w:rsid w:val="00B652DC"/>
    <w:rsid w:val="00B70F84"/>
    <w:rsid w:val="00B72C30"/>
    <w:rsid w:val="00B72CCF"/>
    <w:rsid w:val="00B77135"/>
    <w:rsid w:val="00B8067F"/>
    <w:rsid w:val="00B808AB"/>
    <w:rsid w:val="00B827BC"/>
    <w:rsid w:val="00B83E8F"/>
    <w:rsid w:val="00B84926"/>
    <w:rsid w:val="00B85FAD"/>
    <w:rsid w:val="00B878C8"/>
    <w:rsid w:val="00B94CDB"/>
    <w:rsid w:val="00B962D9"/>
    <w:rsid w:val="00B96D23"/>
    <w:rsid w:val="00B97D09"/>
    <w:rsid w:val="00BA04B2"/>
    <w:rsid w:val="00BA0550"/>
    <w:rsid w:val="00BA0C94"/>
    <w:rsid w:val="00BA22EC"/>
    <w:rsid w:val="00BA4F9A"/>
    <w:rsid w:val="00BA5C5C"/>
    <w:rsid w:val="00BA68F2"/>
    <w:rsid w:val="00BA68F9"/>
    <w:rsid w:val="00BA6AAE"/>
    <w:rsid w:val="00BB484E"/>
    <w:rsid w:val="00BB6916"/>
    <w:rsid w:val="00BC363E"/>
    <w:rsid w:val="00BC539B"/>
    <w:rsid w:val="00BC5694"/>
    <w:rsid w:val="00BC6EC1"/>
    <w:rsid w:val="00BD25E9"/>
    <w:rsid w:val="00BD5BF0"/>
    <w:rsid w:val="00BD5D30"/>
    <w:rsid w:val="00BD764E"/>
    <w:rsid w:val="00BE1CDF"/>
    <w:rsid w:val="00BE423D"/>
    <w:rsid w:val="00BE629C"/>
    <w:rsid w:val="00BE6FDE"/>
    <w:rsid w:val="00BE700D"/>
    <w:rsid w:val="00BE736B"/>
    <w:rsid w:val="00BF49D1"/>
    <w:rsid w:val="00BF59D4"/>
    <w:rsid w:val="00BF62ED"/>
    <w:rsid w:val="00BF72D4"/>
    <w:rsid w:val="00BF7743"/>
    <w:rsid w:val="00C0052C"/>
    <w:rsid w:val="00C00ACD"/>
    <w:rsid w:val="00C014C7"/>
    <w:rsid w:val="00C0549C"/>
    <w:rsid w:val="00C06C58"/>
    <w:rsid w:val="00C11CC4"/>
    <w:rsid w:val="00C120F9"/>
    <w:rsid w:val="00C12419"/>
    <w:rsid w:val="00C12C83"/>
    <w:rsid w:val="00C13B22"/>
    <w:rsid w:val="00C13CF0"/>
    <w:rsid w:val="00C16DD8"/>
    <w:rsid w:val="00C16E2A"/>
    <w:rsid w:val="00C16E40"/>
    <w:rsid w:val="00C171F0"/>
    <w:rsid w:val="00C17C06"/>
    <w:rsid w:val="00C20150"/>
    <w:rsid w:val="00C20B10"/>
    <w:rsid w:val="00C21F0D"/>
    <w:rsid w:val="00C24D03"/>
    <w:rsid w:val="00C25065"/>
    <w:rsid w:val="00C27230"/>
    <w:rsid w:val="00C27B49"/>
    <w:rsid w:val="00C30918"/>
    <w:rsid w:val="00C30B7A"/>
    <w:rsid w:val="00C30DCF"/>
    <w:rsid w:val="00C32C9D"/>
    <w:rsid w:val="00C35B71"/>
    <w:rsid w:val="00C427BE"/>
    <w:rsid w:val="00C4418F"/>
    <w:rsid w:val="00C45E77"/>
    <w:rsid w:val="00C50688"/>
    <w:rsid w:val="00C516C5"/>
    <w:rsid w:val="00C51CA2"/>
    <w:rsid w:val="00C530F5"/>
    <w:rsid w:val="00C5364A"/>
    <w:rsid w:val="00C549BE"/>
    <w:rsid w:val="00C55EF3"/>
    <w:rsid w:val="00C60B75"/>
    <w:rsid w:val="00C65734"/>
    <w:rsid w:val="00C70ACB"/>
    <w:rsid w:val="00C72761"/>
    <w:rsid w:val="00C734BF"/>
    <w:rsid w:val="00C74AD5"/>
    <w:rsid w:val="00C772DF"/>
    <w:rsid w:val="00C779E2"/>
    <w:rsid w:val="00C8002B"/>
    <w:rsid w:val="00C80691"/>
    <w:rsid w:val="00C81474"/>
    <w:rsid w:val="00C85411"/>
    <w:rsid w:val="00C85689"/>
    <w:rsid w:val="00C85C7D"/>
    <w:rsid w:val="00C85ECD"/>
    <w:rsid w:val="00C86E85"/>
    <w:rsid w:val="00C90252"/>
    <w:rsid w:val="00C90FF6"/>
    <w:rsid w:val="00C91AE2"/>
    <w:rsid w:val="00C93545"/>
    <w:rsid w:val="00C96396"/>
    <w:rsid w:val="00C97372"/>
    <w:rsid w:val="00C97B3F"/>
    <w:rsid w:val="00CA0228"/>
    <w:rsid w:val="00CA0509"/>
    <w:rsid w:val="00CA098C"/>
    <w:rsid w:val="00CA1B23"/>
    <w:rsid w:val="00CA2AD7"/>
    <w:rsid w:val="00CA3589"/>
    <w:rsid w:val="00CA6497"/>
    <w:rsid w:val="00CA684C"/>
    <w:rsid w:val="00CB25C5"/>
    <w:rsid w:val="00CB2F89"/>
    <w:rsid w:val="00CB30F3"/>
    <w:rsid w:val="00CB3260"/>
    <w:rsid w:val="00CB3382"/>
    <w:rsid w:val="00CB4500"/>
    <w:rsid w:val="00CB4D47"/>
    <w:rsid w:val="00CB624D"/>
    <w:rsid w:val="00CB7DC1"/>
    <w:rsid w:val="00CC029E"/>
    <w:rsid w:val="00CC157D"/>
    <w:rsid w:val="00CC1749"/>
    <w:rsid w:val="00CC1CEA"/>
    <w:rsid w:val="00CC23E0"/>
    <w:rsid w:val="00CC4017"/>
    <w:rsid w:val="00CC7D62"/>
    <w:rsid w:val="00CD2626"/>
    <w:rsid w:val="00CD461B"/>
    <w:rsid w:val="00CE0667"/>
    <w:rsid w:val="00CE1FD6"/>
    <w:rsid w:val="00CE4A34"/>
    <w:rsid w:val="00CE5621"/>
    <w:rsid w:val="00CE5E82"/>
    <w:rsid w:val="00CE663C"/>
    <w:rsid w:val="00CF08F8"/>
    <w:rsid w:val="00CF1DE7"/>
    <w:rsid w:val="00CF2CCA"/>
    <w:rsid w:val="00CF3BE0"/>
    <w:rsid w:val="00CF5372"/>
    <w:rsid w:val="00CF5F00"/>
    <w:rsid w:val="00CF6204"/>
    <w:rsid w:val="00CF622F"/>
    <w:rsid w:val="00CF74C5"/>
    <w:rsid w:val="00CF7B10"/>
    <w:rsid w:val="00D00FEF"/>
    <w:rsid w:val="00D01AF8"/>
    <w:rsid w:val="00D02608"/>
    <w:rsid w:val="00D02F18"/>
    <w:rsid w:val="00D032CF"/>
    <w:rsid w:val="00D0409B"/>
    <w:rsid w:val="00D04AFF"/>
    <w:rsid w:val="00D062CC"/>
    <w:rsid w:val="00D10639"/>
    <w:rsid w:val="00D115EA"/>
    <w:rsid w:val="00D12EB4"/>
    <w:rsid w:val="00D13EB8"/>
    <w:rsid w:val="00D14770"/>
    <w:rsid w:val="00D1507D"/>
    <w:rsid w:val="00D16A35"/>
    <w:rsid w:val="00D2014F"/>
    <w:rsid w:val="00D20CCB"/>
    <w:rsid w:val="00D2630A"/>
    <w:rsid w:val="00D30AC5"/>
    <w:rsid w:val="00D30F03"/>
    <w:rsid w:val="00D32303"/>
    <w:rsid w:val="00D3303B"/>
    <w:rsid w:val="00D33104"/>
    <w:rsid w:val="00D407E7"/>
    <w:rsid w:val="00D40A82"/>
    <w:rsid w:val="00D40D45"/>
    <w:rsid w:val="00D46F59"/>
    <w:rsid w:val="00D4752D"/>
    <w:rsid w:val="00D50BAD"/>
    <w:rsid w:val="00D54539"/>
    <w:rsid w:val="00D5673B"/>
    <w:rsid w:val="00D56847"/>
    <w:rsid w:val="00D61C5C"/>
    <w:rsid w:val="00D63532"/>
    <w:rsid w:val="00D65C59"/>
    <w:rsid w:val="00D759D9"/>
    <w:rsid w:val="00D76C87"/>
    <w:rsid w:val="00D7796F"/>
    <w:rsid w:val="00D8022C"/>
    <w:rsid w:val="00D813A5"/>
    <w:rsid w:val="00D81C91"/>
    <w:rsid w:val="00D862AD"/>
    <w:rsid w:val="00D86339"/>
    <w:rsid w:val="00D90164"/>
    <w:rsid w:val="00D92DAA"/>
    <w:rsid w:val="00D9700A"/>
    <w:rsid w:val="00D97705"/>
    <w:rsid w:val="00DA2E43"/>
    <w:rsid w:val="00DA38E9"/>
    <w:rsid w:val="00DA41CB"/>
    <w:rsid w:val="00DA7931"/>
    <w:rsid w:val="00DB0729"/>
    <w:rsid w:val="00DB0C0C"/>
    <w:rsid w:val="00DB0D43"/>
    <w:rsid w:val="00DB3893"/>
    <w:rsid w:val="00DB4429"/>
    <w:rsid w:val="00DB590D"/>
    <w:rsid w:val="00DC0410"/>
    <w:rsid w:val="00DC0BCC"/>
    <w:rsid w:val="00DC1205"/>
    <w:rsid w:val="00DC2C61"/>
    <w:rsid w:val="00DC3F6B"/>
    <w:rsid w:val="00DC4029"/>
    <w:rsid w:val="00DC6304"/>
    <w:rsid w:val="00DC6B93"/>
    <w:rsid w:val="00DC7CB8"/>
    <w:rsid w:val="00DD4BD0"/>
    <w:rsid w:val="00DE04F5"/>
    <w:rsid w:val="00DE2949"/>
    <w:rsid w:val="00DE31E9"/>
    <w:rsid w:val="00DE57A6"/>
    <w:rsid w:val="00DE58B4"/>
    <w:rsid w:val="00DE62E8"/>
    <w:rsid w:val="00DF0352"/>
    <w:rsid w:val="00DF0476"/>
    <w:rsid w:val="00DF1014"/>
    <w:rsid w:val="00DF2F97"/>
    <w:rsid w:val="00DF30D5"/>
    <w:rsid w:val="00DF35A7"/>
    <w:rsid w:val="00DF47FE"/>
    <w:rsid w:val="00DF5218"/>
    <w:rsid w:val="00DF565C"/>
    <w:rsid w:val="00DF67D3"/>
    <w:rsid w:val="00DF781E"/>
    <w:rsid w:val="00E04C5B"/>
    <w:rsid w:val="00E1193F"/>
    <w:rsid w:val="00E133A3"/>
    <w:rsid w:val="00E13465"/>
    <w:rsid w:val="00E15D79"/>
    <w:rsid w:val="00E16C89"/>
    <w:rsid w:val="00E230FB"/>
    <w:rsid w:val="00E23F99"/>
    <w:rsid w:val="00E24B19"/>
    <w:rsid w:val="00E24EAE"/>
    <w:rsid w:val="00E2532A"/>
    <w:rsid w:val="00E26B5A"/>
    <w:rsid w:val="00E304A3"/>
    <w:rsid w:val="00E32373"/>
    <w:rsid w:val="00E3434A"/>
    <w:rsid w:val="00E349DB"/>
    <w:rsid w:val="00E34E80"/>
    <w:rsid w:val="00E43549"/>
    <w:rsid w:val="00E462CA"/>
    <w:rsid w:val="00E47028"/>
    <w:rsid w:val="00E47121"/>
    <w:rsid w:val="00E523EB"/>
    <w:rsid w:val="00E52656"/>
    <w:rsid w:val="00E52AD0"/>
    <w:rsid w:val="00E5492C"/>
    <w:rsid w:val="00E572F4"/>
    <w:rsid w:val="00E57629"/>
    <w:rsid w:val="00E576EB"/>
    <w:rsid w:val="00E579B0"/>
    <w:rsid w:val="00E6022F"/>
    <w:rsid w:val="00E60314"/>
    <w:rsid w:val="00E615FD"/>
    <w:rsid w:val="00E62BDA"/>
    <w:rsid w:val="00E631B1"/>
    <w:rsid w:val="00E63F27"/>
    <w:rsid w:val="00E660E5"/>
    <w:rsid w:val="00E709D8"/>
    <w:rsid w:val="00E73345"/>
    <w:rsid w:val="00E7391F"/>
    <w:rsid w:val="00E74752"/>
    <w:rsid w:val="00E7742E"/>
    <w:rsid w:val="00E813E6"/>
    <w:rsid w:val="00E82FA6"/>
    <w:rsid w:val="00E83910"/>
    <w:rsid w:val="00E87568"/>
    <w:rsid w:val="00E90C63"/>
    <w:rsid w:val="00E92769"/>
    <w:rsid w:val="00E92EA2"/>
    <w:rsid w:val="00E934AB"/>
    <w:rsid w:val="00E94CD7"/>
    <w:rsid w:val="00E9704B"/>
    <w:rsid w:val="00E973F1"/>
    <w:rsid w:val="00E97F37"/>
    <w:rsid w:val="00EA00D2"/>
    <w:rsid w:val="00EA288F"/>
    <w:rsid w:val="00EA294B"/>
    <w:rsid w:val="00EA62F9"/>
    <w:rsid w:val="00EA661C"/>
    <w:rsid w:val="00EA6F37"/>
    <w:rsid w:val="00EC00D3"/>
    <w:rsid w:val="00EC3B4B"/>
    <w:rsid w:val="00EC4025"/>
    <w:rsid w:val="00EC4C32"/>
    <w:rsid w:val="00EC5C80"/>
    <w:rsid w:val="00EC6091"/>
    <w:rsid w:val="00EC7B8B"/>
    <w:rsid w:val="00ED11A0"/>
    <w:rsid w:val="00ED1357"/>
    <w:rsid w:val="00ED1703"/>
    <w:rsid w:val="00ED1F16"/>
    <w:rsid w:val="00ED2BCB"/>
    <w:rsid w:val="00ED3B23"/>
    <w:rsid w:val="00ED4BF7"/>
    <w:rsid w:val="00ED4CC0"/>
    <w:rsid w:val="00EE1070"/>
    <w:rsid w:val="00EE18EA"/>
    <w:rsid w:val="00EE412E"/>
    <w:rsid w:val="00EE7A65"/>
    <w:rsid w:val="00EF0EB8"/>
    <w:rsid w:val="00EF1094"/>
    <w:rsid w:val="00EF10E0"/>
    <w:rsid w:val="00EF201E"/>
    <w:rsid w:val="00EF2186"/>
    <w:rsid w:val="00EF2305"/>
    <w:rsid w:val="00EF2A56"/>
    <w:rsid w:val="00EF2F1E"/>
    <w:rsid w:val="00EF476E"/>
    <w:rsid w:val="00EF6B9E"/>
    <w:rsid w:val="00F002A9"/>
    <w:rsid w:val="00F00B81"/>
    <w:rsid w:val="00F026CC"/>
    <w:rsid w:val="00F02E31"/>
    <w:rsid w:val="00F0334D"/>
    <w:rsid w:val="00F053E6"/>
    <w:rsid w:val="00F0676B"/>
    <w:rsid w:val="00F105AE"/>
    <w:rsid w:val="00F115C8"/>
    <w:rsid w:val="00F13058"/>
    <w:rsid w:val="00F132F3"/>
    <w:rsid w:val="00F14CC7"/>
    <w:rsid w:val="00F1679B"/>
    <w:rsid w:val="00F174CF"/>
    <w:rsid w:val="00F17C58"/>
    <w:rsid w:val="00F20096"/>
    <w:rsid w:val="00F20C77"/>
    <w:rsid w:val="00F224F8"/>
    <w:rsid w:val="00F249AD"/>
    <w:rsid w:val="00F249D6"/>
    <w:rsid w:val="00F264CB"/>
    <w:rsid w:val="00F26F58"/>
    <w:rsid w:val="00F273DD"/>
    <w:rsid w:val="00F310C1"/>
    <w:rsid w:val="00F31399"/>
    <w:rsid w:val="00F31761"/>
    <w:rsid w:val="00F32331"/>
    <w:rsid w:val="00F37475"/>
    <w:rsid w:val="00F411FA"/>
    <w:rsid w:val="00F418F4"/>
    <w:rsid w:val="00F43CCA"/>
    <w:rsid w:val="00F44592"/>
    <w:rsid w:val="00F451CF"/>
    <w:rsid w:val="00F4760F"/>
    <w:rsid w:val="00F50685"/>
    <w:rsid w:val="00F519BB"/>
    <w:rsid w:val="00F53234"/>
    <w:rsid w:val="00F53995"/>
    <w:rsid w:val="00F545D8"/>
    <w:rsid w:val="00F55E8D"/>
    <w:rsid w:val="00F57B8D"/>
    <w:rsid w:val="00F61CDF"/>
    <w:rsid w:val="00F61D27"/>
    <w:rsid w:val="00F61EB2"/>
    <w:rsid w:val="00F62D3F"/>
    <w:rsid w:val="00F63016"/>
    <w:rsid w:val="00F6379F"/>
    <w:rsid w:val="00F653BE"/>
    <w:rsid w:val="00F658FA"/>
    <w:rsid w:val="00F65F12"/>
    <w:rsid w:val="00F6762F"/>
    <w:rsid w:val="00F70B92"/>
    <w:rsid w:val="00F72869"/>
    <w:rsid w:val="00F73094"/>
    <w:rsid w:val="00F7374E"/>
    <w:rsid w:val="00F74031"/>
    <w:rsid w:val="00F74198"/>
    <w:rsid w:val="00F76E06"/>
    <w:rsid w:val="00F77518"/>
    <w:rsid w:val="00F8244F"/>
    <w:rsid w:val="00F84946"/>
    <w:rsid w:val="00F90CBE"/>
    <w:rsid w:val="00F9595F"/>
    <w:rsid w:val="00F970C6"/>
    <w:rsid w:val="00F9732B"/>
    <w:rsid w:val="00FA191C"/>
    <w:rsid w:val="00FA2515"/>
    <w:rsid w:val="00FA5140"/>
    <w:rsid w:val="00FB02F9"/>
    <w:rsid w:val="00FB067B"/>
    <w:rsid w:val="00FB1822"/>
    <w:rsid w:val="00FB3E03"/>
    <w:rsid w:val="00FB46FA"/>
    <w:rsid w:val="00FB75D8"/>
    <w:rsid w:val="00FC141E"/>
    <w:rsid w:val="00FC1CB5"/>
    <w:rsid w:val="00FC20C0"/>
    <w:rsid w:val="00FC2896"/>
    <w:rsid w:val="00FC3027"/>
    <w:rsid w:val="00FC34B5"/>
    <w:rsid w:val="00FC3B9C"/>
    <w:rsid w:val="00FC5A87"/>
    <w:rsid w:val="00FD1081"/>
    <w:rsid w:val="00FD1F5A"/>
    <w:rsid w:val="00FD2435"/>
    <w:rsid w:val="00FD3065"/>
    <w:rsid w:val="00FD5156"/>
    <w:rsid w:val="00FD51B3"/>
    <w:rsid w:val="00FD7D8A"/>
    <w:rsid w:val="00FE01DA"/>
    <w:rsid w:val="00FE126E"/>
    <w:rsid w:val="00FE30FD"/>
    <w:rsid w:val="00FE5F79"/>
    <w:rsid w:val="00FF0FD2"/>
    <w:rsid w:val="00FF1D68"/>
    <w:rsid w:val="00FF2451"/>
    <w:rsid w:val="00FF3075"/>
    <w:rsid w:val="00FF6FEA"/>
    <w:rsid w:val="01FF210D"/>
    <w:rsid w:val="11230FB2"/>
    <w:rsid w:val="1B50EC93"/>
    <w:rsid w:val="1FDDF62A"/>
    <w:rsid w:val="23C970B3"/>
    <w:rsid w:val="28FB1358"/>
    <w:rsid w:val="31300736"/>
    <w:rsid w:val="36F37D3B"/>
    <w:rsid w:val="4730B0D9"/>
    <w:rsid w:val="5433D992"/>
    <w:rsid w:val="5C4A2BF6"/>
    <w:rsid w:val="5DBBD1FF"/>
    <w:rsid w:val="67829F38"/>
    <w:rsid w:val="6C1283E5"/>
    <w:rsid w:val="6C3602CD"/>
    <w:rsid w:val="7338E5F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4AEA3"/>
  <w15:docId w15:val="{BBB04409-0949-4485-8936-6748FFE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5E9"/>
    <w:pPr>
      <w:spacing w:before="120" w:after="120"/>
      <w:jc w:val="both"/>
    </w:pPr>
    <w:rPr>
      <w:sz w:val="22"/>
      <w:szCs w:val="24"/>
      <w:lang w:eastAsia="en-US"/>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Text1"/>
    <w:uiPriority w:val="1"/>
    <w:qFormat/>
    <w:rsid w:val="0085063F"/>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Text1"/>
    <w:semiHidden/>
    <w:unhideWhenUsed/>
    <w:rsid w:val="0085063F"/>
    <w:pPr>
      <w:keepNext w:val="0"/>
      <w:spacing w:after="120"/>
      <w:ind w:firstLine="0"/>
    </w:pPr>
  </w:style>
  <w:style w:type="paragraph" w:customStyle="1" w:styleId="Nadpis11">
    <w:name w:val="Nadpis 1.1"/>
    <w:basedOn w:val="Nadpis2"/>
    <w:next w:val="Text11"/>
    <w:link w:val="Nadpis11Char"/>
    <w:qFormat/>
    <w:rsid w:val="00F31761"/>
    <w:pPr>
      <w:keepNext w:val="0"/>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qFormat/>
    <w:rsid w:val="00F31761"/>
    <w:pPr>
      <w:numPr>
        <w:ilvl w:val="2"/>
        <w:numId w:val="2"/>
      </w:numPr>
      <w:spacing w:before="240"/>
      <w:ind w:left="1843" w:hanging="709"/>
    </w:pPr>
    <w:rPr>
      <w:b/>
    </w:rPr>
  </w:style>
  <w:style w:type="paragraph" w:customStyle="1" w:styleId="Nazev">
    <w:name w:val="Nazev"/>
    <w:basedOn w:val="Nzev"/>
    <w:next w:val="Normln"/>
    <w:qFormat/>
    <w:rsid w:val="00BD25E9"/>
    <w:pPr>
      <w:spacing w:before="840" w:after="480"/>
      <w:jc w:val="left"/>
    </w:pPr>
  </w:style>
  <w:style w:type="paragraph" w:customStyle="1" w:styleId="Text1">
    <w:name w:val="Text 1"/>
    <w:basedOn w:val="Normln"/>
    <w:link w:val="Text1Char"/>
    <w:qFormat/>
    <w:rsid w:val="0023794C"/>
    <w:pPr>
      <w:ind w:left="567"/>
    </w:pPr>
    <w:rPr>
      <w:szCs w:val="20"/>
    </w:rPr>
  </w:style>
  <w:style w:type="paragraph" w:customStyle="1" w:styleId="Text11">
    <w:name w:val="Text 1.1"/>
    <w:basedOn w:val="Normln"/>
    <w:link w:val="Text11Char"/>
    <w:qFormat/>
    <w:rsid w:val="00F31761"/>
    <w:pPr>
      <w:ind w:left="1134"/>
    </w:pPr>
    <w:rPr>
      <w:szCs w:val="20"/>
    </w:rPr>
  </w:style>
  <w:style w:type="paragraph" w:customStyle="1" w:styleId="Text111">
    <w:name w:val="Text 1.1.1"/>
    <w:basedOn w:val="Normln"/>
    <w:link w:val="Text111Char"/>
    <w:qFormat/>
    <w:rsid w:val="00F31761"/>
    <w:pPr>
      <w:ind w:left="1843"/>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character" w:customStyle="1" w:styleId="Text1Char">
    <w:name w:val="Text 1 Char"/>
    <w:basedOn w:val="Standardnpsmoodstavce"/>
    <w:link w:val="Text1"/>
    <w:rsid w:val="00C530F5"/>
    <w:rPr>
      <w:sz w:val="22"/>
      <w:lang w:val="cs-CZ" w:eastAsia="en-US" w:bidi="ar-SA"/>
    </w:rPr>
  </w:style>
  <w:style w:type="paragraph" w:styleId="Textpoznpodarou">
    <w:name w:val="footnote text"/>
    <w:aliases w:val="Footnote Text Char,fn"/>
    <w:basedOn w:val="Normln"/>
    <w:link w:val="TextpoznpodarouChar"/>
    <w:uiPriority w:val="99"/>
    <w:rsid w:val="00FD306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aliases w:val="RL Značka pozn. pod čarou,Nota,Footnote symbol"/>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Nzev">
    <w:name w:val="Title"/>
    <w:basedOn w:val="Normln"/>
    <w:semiHidden/>
    <w:rsid w:val="00BD25E9"/>
    <w:pPr>
      <w:spacing w:before="240" w:after="60"/>
      <w:jc w:val="center"/>
      <w:outlineLvl w:val="0"/>
    </w:pPr>
    <w:rPr>
      <w:rFonts w:cs="Arial"/>
      <w:b/>
      <w:bCs/>
      <w:caps/>
      <w:kern w:val="28"/>
      <w:szCs w:val="32"/>
    </w:rPr>
  </w:style>
  <w:style w:type="paragraph" w:customStyle="1" w:styleId="StyleNadpis1CenteredLeft0cmFirstline0cm">
    <w:name w:val="Style Nadpis 1 + Centered Left:  0 cm First line:  0 cm"/>
    <w:basedOn w:val="Nadpis110"/>
    <w:semiHidden/>
    <w:rsid w:val="00337588"/>
    <w:pPr>
      <w:ind w:left="0"/>
      <w:jc w:val="center"/>
    </w:pPr>
    <w:rPr>
      <w:rFonts w:cs="Times New Roman"/>
      <w:szCs w:val="20"/>
    </w:rPr>
  </w:style>
  <w:style w:type="paragraph" w:customStyle="1" w:styleId="StyleNadpis11TimesNewRoman">
    <w:name w:val="Style Nadpis 1.1 + Times New Roman"/>
    <w:basedOn w:val="Nadpis11"/>
    <w:link w:val="StyleNadpis11TimesNewRomanChar"/>
    <w:semiHidden/>
    <w:rsid w:val="00337588"/>
    <w:rPr>
      <w:iCs w:val="0"/>
    </w:rPr>
  </w:style>
  <w:style w:type="character" w:customStyle="1" w:styleId="Nadpis2Char">
    <w:name w:val="Nadpis 2 Char"/>
    <w:basedOn w:val="Standardnpsmoodstavce"/>
    <w:link w:val="Nadpis2"/>
    <w:rsid w:val="00AB3EB1"/>
    <w:rPr>
      <w:rFonts w:ascii="Arial" w:hAnsi="Arial" w:cs="Arial"/>
      <w:b/>
      <w:bCs/>
      <w:i/>
      <w:iCs/>
      <w:sz w:val="28"/>
      <w:szCs w:val="28"/>
      <w:lang w:eastAsia="en-US"/>
    </w:rPr>
  </w:style>
  <w:style w:type="character" w:customStyle="1" w:styleId="Nadpis11Char">
    <w:name w:val="Nadpis 1.1 Char"/>
    <w:basedOn w:val="Nadpis2Char"/>
    <w:link w:val="Nadpis11"/>
    <w:rsid w:val="00F31761"/>
    <w:rPr>
      <w:rFonts w:ascii="Arial" w:hAnsi="Arial" w:cs="Arial"/>
      <w:b/>
      <w:bCs/>
      <w:i w:val="0"/>
      <w:iCs/>
      <w:smallCaps/>
      <w:sz w:val="22"/>
      <w:szCs w:val="28"/>
      <w:lang w:eastAsia="en-US"/>
    </w:rPr>
  </w:style>
  <w:style w:type="character" w:customStyle="1" w:styleId="StyleNadpis11TimesNewRomanChar">
    <w:name w:val="Style Nadpis 1.1 + Times New Roman Char"/>
    <w:basedOn w:val="Nadpis11Char"/>
    <w:link w:val="StyleNadpis11TimesNewRoman"/>
    <w:semiHidden/>
    <w:rsid w:val="00337588"/>
    <w:rPr>
      <w:rFonts w:ascii="Arial" w:hAnsi="Arial" w:cs="Arial"/>
      <w:b/>
      <w:bCs/>
      <w:i w:val="0"/>
      <w:iCs w:val="0"/>
      <w:smallCaps/>
      <w:sz w:val="22"/>
      <w:szCs w:val="28"/>
      <w:lang w:eastAsia="en-US"/>
    </w:rPr>
  </w:style>
  <w:style w:type="paragraph" w:customStyle="1" w:styleId="StyleText1Bold">
    <w:name w:val="Style Text 1 + Bold"/>
    <w:basedOn w:val="Text1"/>
    <w:link w:val="StyleText1BoldChar"/>
    <w:semiHidden/>
    <w:rsid w:val="00337588"/>
    <w:rPr>
      <w:b/>
      <w:bCs/>
    </w:rPr>
  </w:style>
  <w:style w:type="character" w:customStyle="1" w:styleId="StyleText1BoldChar">
    <w:name w:val="Style Text 1 + Bold Char"/>
    <w:basedOn w:val="Text1Char"/>
    <w:link w:val="StyleText1Bold"/>
    <w:semiHidden/>
    <w:rsid w:val="0085063F"/>
    <w:rPr>
      <w:b/>
      <w:bCs/>
      <w:sz w:val="22"/>
      <w:lang w:val="cs-CZ" w:eastAsia="en-US" w:bidi="ar-SA"/>
    </w:rPr>
  </w:style>
  <w:style w:type="paragraph" w:customStyle="1" w:styleId="Odrazka1">
    <w:name w:val="Odrazka 1"/>
    <w:basedOn w:val="Text1"/>
    <w:link w:val="Odrazka1Char"/>
    <w:qFormat/>
    <w:rsid w:val="00F31761"/>
    <w:pPr>
      <w:numPr>
        <w:numId w:val="4"/>
      </w:numPr>
      <w:ind w:left="993" w:hanging="426"/>
    </w:pPr>
    <w:rPr>
      <w:iCs/>
    </w:rPr>
  </w:style>
  <w:style w:type="paragraph" w:customStyle="1" w:styleId="Odrazka111">
    <w:name w:val="Odrazka 1.1.1"/>
    <w:basedOn w:val="Text111"/>
    <w:link w:val="Odrazka111Char"/>
    <w:qFormat/>
    <w:rsid w:val="00F31761"/>
    <w:pPr>
      <w:numPr>
        <w:numId w:val="5"/>
      </w:numPr>
      <w:ind w:left="2268" w:hanging="425"/>
    </w:pPr>
  </w:style>
  <w:style w:type="character" w:customStyle="1" w:styleId="Odrazka1Char">
    <w:name w:val="Odrazka 1 Char"/>
    <w:basedOn w:val="Text1Char"/>
    <w:link w:val="Odrazka1"/>
    <w:rsid w:val="00F31761"/>
    <w:rPr>
      <w:iCs/>
      <w:sz w:val="22"/>
      <w:lang w:val="cs-CZ" w:eastAsia="en-US" w:bidi="ar-SA"/>
    </w:rPr>
  </w:style>
  <w:style w:type="paragraph" w:customStyle="1" w:styleId="Odrazka11">
    <w:name w:val="Odrazka 1.1"/>
    <w:basedOn w:val="Text11"/>
    <w:link w:val="Odrazka11Char"/>
    <w:qFormat/>
    <w:rsid w:val="00F31761"/>
    <w:pPr>
      <w:numPr>
        <w:numId w:val="6"/>
      </w:numPr>
      <w:ind w:left="1560" w:hanging="426"/>
    </w:pPr>
  </w:style>
  <w:style w:type="character" w:customStyle="1" w:styleId="Text111Char">
    <w:name w:val="Text 1.1.1 Char"/>
    <w:basedOn w:val="Standardnpsmoodstavce"/>
    <w:link w:val="Text111"/>
    <w:rsid w:val="00F31761"/>
    <w:rPr>
      <w:sz w:val="22"/>
      <w:lang w:eastAsia="en-US"/>
    </w:rPr>
  </w:style>
  <w:style w:type="character" w:customStyle="1" w:styleId="Odrazka111Char">
    <w:name w:val="Odrazka 1.1.1 Char"/>
    <w:basedOn w:val="Text111Char"/>
    <w:link w:val="Odrazka111"/>
    <w:rsid w:val="00F31761"/>
    <w:rPr>
      <w:sz w:val="22"/>
      <w:lang w:eastAsia="en-US"/>
    </w:rPr>
  </w:style>
  <w:style w:type="paragraph" w:customStyle="1" w:styleId="Odrazkaa111">
    <w:name w:val="Odrazka (a)1.1.1"/>
    <w:basedOn w:val="Text11"/>
    <w:link w:val="Odrazkaa111Char"/>
    <w:qFormat/>
    <w:rsid w:val="00595DB8"/>
    <w:pPr>
      <w:numPr>
        <w:numId w:val="7"/>
      </w:numPr>
      <w:ind w:left="1560" w:hanging="426"/>
    </w:pPr>
  </w:style>
  <w:style w:type="character" w:customStyle="1" w:styleId="Text11Char">
    <w:name w:val="Text 1.1 Char"/>
    <w:basedOn w:val="Standardnpsmoodstavce"/>
    <w:link w:val="Text11"/>
    <w:rsid w:val="00F31761"/>
    <w:rPr>
      <w:sz w:val="22"/>
      <w:lang w:eastAsia="en-US"/>
    </w:rPr>
  </w:style>
  <w:style w:type="character" w:customStyle="1" w:styleId="Odrazka11Char">
    <w:name w:val="Odrazka 1.1 Char"/>
    <w:basedOn w:val="Text11Char"/>
    <w:link w:val="Odrazka11"/>
    <w:rsid w:val="00F31761"/>
    <w:rPr>
      <w:sz w:val="22"/>
      <w:lang w:eastAsia="en-US"/>
    </w:rPr>
  </w:style>
  <w:style w:type="paragraph" w:customStyle="1" w:styleId="Odrazkaa11">
    <w:name w:val="Odrazka (a)1.1"/>
    <w:basedOn w:val="Text111"/>
    <w:link w:val="Odrazkaa11Char"/>
    <w:qFormat/>
    <w:rsid w:val="00595DB8"/>
    <w:pPr>
      <w:numPr>
        <w:numId w:val="8"/>
      </w:numPr>
      <w:ind w:left="2268" w:hanging="425"/>
    </w:pPr>
  </w:style>
  <w:style w:type="character" w:customStyle="1" w:styleId="Odrazkaa111Char">
    <w:name w:val="Odrazka (a)1.1.1 Char"/>
    <w:basedOn w:val="Text11Char"/>
    <w:link w:val="Odrazkaa111"/>
    <w:rsid w:val="00595DB8"/>
    <w:rPr>
      <w:sz w:val="22"/>
      <w:lang w:eastAsia="en-US"/>
    </w:rPr>
  </w:style>
  <w:style w:type="paragraph" w:customStyle="1" w:styleId="Odrazkaa1">
    <w:name w:val="Odrazka (a)1"/>
    <w:basedOn w:val="Normln"/>
    <w:link w:val="Odrazkaa1Char"/>
    <w:qFormat/>
    <w:rsid w:val="00EF6B9E"/>
    <w:pPr>
      <w:numPr>
        <w:numId w:val="3"/>
      </w:numPr>
    </w:pPr>
    <w:rPr>
      <w:bCs/>
    </w:rPr>
  </w:style>
  <w:style w:type="character" w:customStyle="1" w:styleId="Odrazkaa11Char">
    <w:name w:val="Odrazka (a)1.1 Char"/>
    <w:basedOn w:val="Text111Char"/>
    <w:link w:val="Odrazkaa11"/>
    <w:rsid w:val="00595DB8"/>
    <w:rPr>
      <w:sz w:val="22"/>
      <w:lang w:eastAsia="en-US"/>
    </w:rPr>
  </w:style>
  <w:style w:type="paragraph" w:styleId="Textbubliny">
    <w:name w:val="Balloon Text"/>
    <w:basedOn w:val="Normln"/>
    <w:link w:val="TextbublinyChar"/>
    <w:rsid w:val="00877774"/>
    <w:pPr>
      <w:spacing w:before="0" w:after="0"/>
    </w:pPr>
    <w:rPr>
      <w:rFonts w:ascii="Tahoma" w:hAnsi="Tahoma" w:cs="Tahoma"/>
      <w:sz w:val="16"/>
      <w:szCs w:val="16"/>
    </w:rPr>
  </w:style>
  <w:style w:type="character" w:customStyle="1" w:styleId="Odrazkaa1Char">
    <w:name w:val="Odrazka (a)1 Char"/>
    <w:basedOn w:val="Standardnpsmoodstavce"/>
    <w:link w:val="Odrazkaa1"/>
    <w:rsid w:val="00EF6B9E"/>
    <w:rPr>
      <w:bCs/>
      <w:sz w:val="22"/>
      <w:szCs w:val="24"/>
      <w:lang w:eastAsia="en-US"/>
    </w:rPr>
  </w:style>
  <w:style w:type="character" w:customStyle="1" w:styleId="TextbublinyChar">
    <w:name w:val="Text bubliny Char"/>
    <w:basedOn w:val="Standardnpsmoodstavce"/>
    <w:link w:val="Textbubliny"/>
    <w:rsid w:val="00877774"/>
    <w:rPr>
      <w:rFonts w:ascii="Tahoma" w:hAnsi="Tahoma" w:cs="Tahoma"/>
      <w:sz w:val="16"/>
      <w:szCs w:val="16"/>
      <w:lang w:eastAsia="en-US"/>
    </w:rPr>
  </w:style>
  <w:style w:type="character" w:customStyle="1" w:styleId="TextpoznpodarouChar">
    <w:name w:val="Text pozn. pod čarou Char"/>
    <w:aliases w:val="Footnote Text Char Char,fn Char"/>
    <w:basedOn w:val="Standardnpsmoodstavce"/>
    <w:link w:val="Textpoznpodarou"/>
    <w:uiPriority w:val="99"/>
    <w:rsid w:val="00E63F27"/>
    <w:rPr>
      <w:sz w:val="18"/>
      <w:lang w:eastAsia="en-US"/>
    </w:rPr>
  </w:style>
  <w:style w:type="paragraph" w:customStyle="1" w:styleId="Default">
    <w:name w:val="Default"/>
    <w:rsid w:val="00EF2A56"/>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792662"/>
    <w:rPr>
      <w:b/>
      <w:bCs/>
    </w:rPr>
  </w:style>
  <w:style w:type="character" w:customStyle="1" w:styleId="Nevyeenzmnka1">
    <w:name w:val="Nevyřešená zmínka1"/>
    <w:basedOn w:val="Standardnpsmoodstavce"/>
    <w:uiPriority w:val="99"/>
    <w:semiHidden/>
    <w:unhideWhenUsed/>
    <w:rsid w:val="00802FBD"/>
    <w:rPr>
      <w:color w:val="605E5C"/>
      <w:shd w:val="clear" w:color="auto" w:fill="E1DFDD"/>
    </w:rPr>
  </w:style>
  <w:style w:type="character" w:customStyle="1" w:styleId="Poznmkapodarou4">
    <w:name w:val="Poznámka pod čarou4"/>
    <w:uiPriority w:val="99"/>
    <w:rsid w:val="00EF476E"/>
    <w:rPr>
      <w:rFonts w:ascii="Bookman Old Style" w:hAnsi="Bookman Old Style" w:cs="Bookman Old Style"/>
      <w:spacing w:val="0"/>
      <w:sz w:val="14"/>
      <w:szCs w:val="14"/>
    </w:rPr>
  </w:style>
  <w:style w:type="character" w:styleId="Odkaznakoment">
    <w:name w:val="annotation reference"/>
    <w:basedOn w:val="Standardnpsmoodstavce"/>
    <w:unhideWhenUsed/>
    <w:rsid w:val="00645FD7"/>
    <w:rPr>
      <w:sz w:val="16"/>
      <w:szCs w:val="16"/>
    </w:rPr>
  </w:style>
  <w:style w:type="paragraph" w:styleId="Textkomente">
    <w:name w:val="annotation text"/>
    <w:aliases w:val="RL Text komentáře"/>
    <w:basedOn w:val="Normln"/>
    <w:link w:val="TextkomenteChar"/>
    <w:unhideWhenUsed/>
    <w:rsid w:val="00645FD7"/>
    <w:rPr>
      <w:sz w:val="20"/>
      <w:szCs w:val="20"/>
    </w:rPr>
  </w:style>
  <w:style w:type="character" w:customStyle="1" w:styleId="TextkomenteChar">
    <w:name w:val="Text komentáře Char"/>
    <w:aliases w:val="RL Text komentáře Char"/>
    <w:basedOn w:val="Standardnpsmoodstavce"/>
    <w:link w:val="Textkomente"/>
    <w:rsid w:val="00645FD7"/>
    <w:rPr>
      <w:lang w:eastAsia="en-US"/>
    </w:rPr>
  </w:style>
  <w:style w:type="paragraph" w:styleId="Pedmtkomente">
    <w:name w:val="annotation subject"/>
    <w:basedOn w:val="Textkomente"/>
    <w:next w:val="Textkomente"/>
    <w:link w:val="PedmtkomenteChar"/>
    <w:semiHidden/>
    <w:unhideWhenUsed/>
    <w:rsid w:val="00645FD7"/>
    <w:rPr>
      <w:b/>
      <w:bCs/>
    </w:rPr>
  </w:style>
  <w:style w:type="character" w:customStyle="1" w:styleId="PedmtkomenteChar">
    <w:name w:val="Předmět komentáře Char"/>
    <w:basedOn w:val="TextkomenteChar"/>
    <w:link w:val="Pedmtkomente"/>
    <w:semiHidden/>
    <w:rsid w:val="00645FD7"/>
    <w:rPr>
      <w:b/>
      <w:bCs/>
      <w:lang w:eastAsia="en-US"/>
    </w:rPr>
  </w:style>
  <w:style w:type="paragraph" w:styleId="Revize">
    <w:name w:val="Revision"/>
    <w:hidden/>
    <w:uiPriority w:val="99"/>
    <w:semiHidden/>
    <w:rsid w:val="00645FD7"/>
    <w:rPr>
      <w:sz w:val="22"/>
      <w:szCs w:val="24"/>
      <w:lang w:eastAsia="en-US"/>
    </w:rPr>
  </w:style>
  <w:style w:type="paragraph" w:customStyle="1" w:styleId="ti-art">
    <w:name w:val="ti-art"/>
    <w:basedOn w:val="Normln"/>
    <w:rsid w:val="00D10639"/>
    <w:pPr>
      <w:spacing w:before="100" w:beforeAutospacing="1" w:after="100" w:afterAutospacing="1"/>
      <w:jc w:val="left"/>
    </w:pPr>
    <w:rPr>
      <w:sz w:val="24"/>
      <w:lang w:eastAsia="cs-CZ"/>
    </w:rPr>
  </w:style>
  <w:style w:type="paragraph" w:customStyle="1" w:styleId="sti-art">
    <w:name w:val="sti-art"/>
    <w:basedOn w:val="Normln"/>
    <w:rsid w:val="00D10639"/>
    <w:pPr>
      <w:spacing w:before="100" w:beforeAutospacing="1" w:after="100" w:afterAutospacing="1"/>
      <w:jc w:val="left"/>
    </w:pPr>
    <w:rPr>
      <w:sz w:val="24"/>
      <w:lang w:eastAsia="cs-CZ"/>
    </w:rPr>
  </w:style>
  <w:style w:type="paragraph" w:customStyle="1" w:styleId="Normln1">
    <w:name w:val="Normální1"/>
    <w:basedOn w:val="Normln"/>
    <w:rsid w:val="00D10639"/>
    <w:pPr>
      <w:spacing w:before="100" w:beforeAutospacing="1" w:after="100" w:afterAutospacing="1"/>
      <w:jc w:val="left"/>
    </w:pPr>
    <w:rPr>
      <w:sz w:val="24"/>
      <w:lang w:eastAsia="cs-CZ"/>
    </w:rPr>
  </w:style>
  <w:style w:type="character" w:styleId="Sledovanodkaz">
    <w:name w:val="FollowedHyperlink"/>
    <w:basedOn w:val="Standardnpsmoodstavce"/>
    <w:semiHidden/>
    <w:unhideWhenUsed/>
    <w:rsid w:val="004819EF"/>
    <w:rPr>
      <w:color w:val="800080" w:themeColor="followedHyperlink"/>
      <w:u w:val="single"/>
    </w:rPr>
  </w:style>
  <w:style w:type="table" w:styleId="Mkatabulky">
    <w:name w:val="Table Grid"/>
    <w:basedOn w:val="Normlntabulka"/>
    <w:rsid w:val="0081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1">
    <w:name w:val="Základ 1"/>
    <w:basedOn w:val="Normln"/>
    <w:qFormat/>
    <w:rsid w:val="001D1FF9"/>
    <w:pPr>
      <w:spacing w:before="240"/>
      <w:ind w:left="360" w:hanging="360"/>
    </w:pPr>
    <w:rPr>
      <w:b/>
      <w:bCs/>
      <w:smallCaps/>
      <w:sz w:val="24"/>
      <w:lang w:eastAsia="cs-CZ"/>
    </w:rPr>
  </w:style>
  <w:style w:type="paragraph" w:customStyle="1" w:styleId="Zklad2">
    <w:name w:val="Základ 2"/>
    <w:basedOn w:val="Normln"/>
    <w:uiPriority w:val="99"/>
    <w:qFormat/>
    <w:rsid w:val="001D1FF9"/>
    <w:pPr>
      <w:numPr>
        <w:ilvl w:val="1"/>
        <w:numId w:val="5"/>
      </w:numPr>
      <w:tabs>
        <w:tab w:val="left" w:pos="709"/>
      </w:tabs>
      <w:spacing w:before="0"/>
    </w:pPr>
    <w:rPr>
      <w:bCs/>
      <w:sz w:val="24"/>
      <w:lang w:eastAsia="cs-CZ"/>
    </w:rPr>
  </w:style>
  <w:style w:type="paragraph" w:customStyle="1" w:styleId="Zklad3">
    <w:name w:val="Základ 3"/>
    <w:basedOn w:val="Normln"/>
    <w:uiPriority w:val="99"/>
    <w:qFormat/>
    <w:rsid w:val="001D1FF9"/>
    <w:pPr>
      <w:numPr>
        <w:numId w:val="9"/>
      </w:numPr>
      <w:spacing w:before="0"/>
    </w:pPr>
    <w:rPr>
      <w:bCs/>
      <w:sz w:val="24"/>
      <w:lang w:eastAsia="cs-CZ"/>
    </w:rPr>
  </w:style>
  <w:style w:type="paragraph" w:customStyle="1" w:styleId="RLdajeosmluvnstran">
    <w:name w:val="RL Údaje o smluvní straně"/>
    <w:basedOn w:val="Normln"/>
    <w:rsid w:val="001D1FF9"/>
    <w:pPr>
      <w:spacing w:before="0" w:line="280" w:lineRule="exact"/>
      <w:jc w:val="center"/>
    </w:pPr>
    <w:rPr>
      <w:rFonts w:ascii="Arial" w:hAnsi="Arial"/>
      <w:sz w:val="20"/>
    </w:rPr>
  </w:style>
  <w:style w:type="paragraph" w:customStyle="1" w:styleId="RLProhlensmluvnchstran">
    <w:name w:val="RL Prohlášení smluvních stran"/>
    <w:basedOn w:val="Normln"/>
    <w:link w:val="RLProhlensmluvnchstranChar"/>
    <w:rsid w:val="001D1FF9"/>
    <w:pPr>
      <w:spacing w:before="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1D1FF9"/>
    <w:rPr>
      <w:rFonts w:ascii="Arial" w:hAnsi="Arial"/>
      <w:b/>
      <w:szCs w:val="24"/>
    </w:rPr>
  </w:style>
  <w:style w:type="paragraph" w:customStyle="1" w:styleId="RLNzevsmlouvy">
    <w:name w:val="RL Název smlouvy"/>
    <w:basedOn w:val="Normln"/>
    <w:next w:val="Normln"/>
    <w:rsid w:val="001D1FF9"/>
    <w:pPr>
      <w:spacing w:after="1200"/>
      <w:jc w:val="center"/>
    </w:pPr>
    <w:rPr>
      <w:rFonts w:ascii="Arial" w:hAnsi="Arial" w:cs="Arial"/>
      <w:b/>
      <w:bCs/>
      <w:caps/>
      <w:spacing w:val="40"/>
      <w:kern w:val="28"/>
      <w:sz w:val="32"/>
      <w:szCs w:val="32"/>
      <w:lang w:eastAsia="cs-CZ"/>
    </w:rPr>
  </w:style>
  <w:style w:type="paragraph" w:customStyle="1" w:styleId="Smluvnistranypreambule">
    <w:name w:val="Smluvni_strany_preambule"/>
    <w:basedOn w:val="Normln"/>
    <w:next w:val="Normln"/>
    <w:semiHidden/>
    <w:rsid w:val="00936CAF"/>
    <w:pPr>
      <w:spacing w:before="480" w:after="240"/>
    </w:pPr>
    <w:rPr>
      <w:rFonts w:ascii="Times New Roman Bold" w:hAnsi="Times New Roman Bold"/>
      <w:b/>
      <w:caps/>
    </w:rPr>
  </w:style>
  <w:style w:type="paragraph" w:customStyle="1" w:styleId="Smluvstranya">
    <w:name w:val="Smluv.strany_&quot;a&quot;"/>
    <w:basedOn w:val="Text11"/>
    <w:semiHidden/>
    <w:rsid w:val="00936CAF"/>
    <w:pPr>
      <w:keepNext/>
      <w:spacing w:before="360" w:after="360"/>
      <w:ind w:left="567"/>
      <w:jc w:val="left"/>
    </w:pPr>
  </w:style>
  <w:style w:type="paragraph" w:styleId="Odstavecseseznamem">
    <w:name w:val="List Paragraph"/>
    <w:basedOn w:val="Normln"/>
    <w:link w:val="OdstavecseseznamemChar"/>
    <w:uiPriority w:val="34"/>
    <w:qFormat/>
    <w:rsid w:val="00936CAF"/>
    <w:pPr>
      <w:ind w:left="720"/>
      <w:contextualSpacing/>
      <w:jc w:val="left"/>
    </w:pPr>
    <w:rPr>
      <w:szCs w:val="20"/>
    </w:rPr>
  </w:style>
  <w:style w:type="character" w:customStyle="1" w:styleId="OdstavecseseznamemChar">
    <w:name w:val="Odstavec se seznamem Char"/>
    <w:link w:val="Odstavecseseznamem"/>
    <w:uiPriority w:val="34"/>
    <w:rsid w:val="00936CAF"/>
    <w:rPr>
      <w:sz w:val="22"/>
      <w:lang w:eastAsia="en-US"/>
    </w:rPr>
  </w:style>
  <w:style w:type="character" w:customStyle="1" w:styleId="ZpatChar">
    <w:name w:val="Zápatí Char"/>
    <w:basedOn w:val="Standardnpsmoodstavce"/>
    <w:link w:val="Zpat"/>
    <w:uiPriority w:val="99"/>
    <w:rsid w:val="007C71AB"/>
    <w:rPr>
      <w:szCs w:val="24"/>
      <w:lang w:eastAsia="en-US"/>
    </w:rPr>
  </w:style>
  <w:style w:type="paragraph" w:customStyle="1" w:styleId="Normal2">
    <w:name w:val="Normal 2"/>
    <w:basedOn w:val="Normln"/>
    <w:rsid w:val="007C010C"/>
    <w:pPr>
      <w:tabs>
        <w:tab w:val="left" w:pos="709"/>
      </w:tabs>
      <w:autoSpaceDE w:val="0"/>
      <w:autoSpaceDN w:val="0"/>
      <w:spacing w:before="60"/>
      <w:ind w:left="1418"/>
    </w:pPr>
    <w:rPr>
      <w:szCs w:val="22"/>
      <w:lang w:val="en-GB"/>
    </w:rPr>
  </w:style>
  <w:style w:type="paragraph" w:customStyle="1" w:styleId="Zkladntextodsazen31">
    <w:name w:val="Základní text odsazený 31"/>
    <w:basedOn w:val="Normln"/>
    <w:qFormat/>
    <w:rsid w:val="008B1C74"/>
    <w:pPr>
      <w:suppressAutoHyphens/>
      <w:spacing w:before="0" w:after="0"/>
      <w:ind w:left="709" w:hanging="709"/>
    </w:pPr>
    <w:rPr>
      <w:szCs w:val="20"/>
      <w:lang w:eastAsia="ar-SA"/>
    </w:rPr>
  </w:style>
  <w:style w:type="paragraph" w:styleId="Zkladntext">
    <w:name w:val="Body Text"/>
    <w:basedOn w:val="Normln"/>
    <w:link w:val="ZkladntextChar"/>
    <w:rsid w:val="0027478E"/>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uppressAutoHyphens/>
      <w:spacing w:before="0" w:after="0"/>
    </w:pPr>
    <w:rPr>
      <w:szCs w:val="20"/>
      <w:lang w:eastAsia="ar-SA"/>
    </w:rPr>
  </w:style>
  <w:style w:type="character" w:customStyle="1" w:styleId="ZkladntextChar">
    <w:name w:val="Základní text Char"/>
    <w:basedOn w:val="Standardnpsmoodstavce"/>
    <w:link w:val="Zkladntext"/>
    <w:rsid w:val="0027478E"/>
    <w:rPr>
      <w:sz w:val="22"/>
      <w:lang w:eastAsia="ar-SA"/>
    </w:rPr>
  </w:style>
  <w:style w:type="character" w:customStyle="1" w:styleId="Bodytext">
    <w:name w:val="Body text_"/>
    <w:basedOn w:val="Standardnpsmoodstavce"/>
    <w:link w:val="Zkladntext4"/>
    <w:rsid w:val="00B635A2"/>
    <w:rPr>
      <w:sz w:val="19"/>
      <w:szCs w:val="19"/>
      <w:shd w:val="clear" w:color="auto" w:fill="FFFFFF"/>
    </w:rPr>
  </w:style>
  <w:style w:type="character" w:customStyle="1" w:styleId="Zkladntext3">
    <w:name w:val="Základní text3"/>
    <w:basedOn w:val="Bodytext"/>
    <w:rsid w:val="00B635A2"/>
    <w:rPr>
      <w:sz w:val="19"/>
      <w:szCs w:val="19"/>
      <w:shd w:val="clear" w:color="auto" w:fill="FFFFFF"/>
      <w:lang w:val="en-US"/>
    </w:rPr>
  </w:style>
  <w:style w:type="character" w:customStyle="1" w:styleId="Picturecaption">
    <w:name w:val="Picture caption_"/>
    <w:basedOn w:val="Standardnpsmoodstavce"/>
    <w:link w:val="Picturecaption0"/>
    <w:rsid w:val="00B635A2"/>
    <w:rPr>
      <w:rFonts w:ascii="Arial Narrow" w:eastAsia="Arial Narrow" w:hAnsi="Arial Narrow" w:cs="Arial Narrow"/>
      <w:spacing w:val="20"/>
      <w:sz w:val="15"/>
      <w:szCs w:val="15"/>
      <w:shd w:val="clear" w:color="auto" w:fill="FFFFFF"/>
    </w:rPr>
  </w:style>
  <w:style w:type="paragraph" w:customStyle="1" w:styleId="Zkladntext4">
    <w:name w:val="Základní text4"/>
    <w:basedOn w:val="Normln"/>
    <w:link w:val="Bodytext"/>
    <w:rsid w:val="00B635A2"/>
    <w:pPr>
      <w:shd w:val="clear" w:color="auto" w:fill="FFFFFF"/>
      <w:spacing w:before="180" w:after="60" w:line="0" w:lineRule="atLeast"/>
      <w:ind w:hanging="720"/>
      <w:jc w:val="left"/>
    </w:pPr>
    <w:rPr>
      <w:sz w:val="19"/>
      <w:szCs w:val="19"/>
      <w:lang w:eastAsia="cs-CZ"/>
    </w:rPr>
  </w:style>
  <w:style w:type="paragraph" w:customStyle="1" w:styleId="Picturecaption0">
    <w:name w:val="Picture caption"/>
    <w:basedOn w:val="Normln"/>
    <w:link w:val="Picturecaption"/>
    <w:rsid w:val="00B635A2"/>
    <w:pPr>
      <w:shd w:val="clear" w:color="auto" w:fill="FFFFFF"/>
      <w:spacing w:before="0" w:after="0" w:line="0" w:lineRule="atLeast"/>
      <w:jc w:val="left"/>
    </w:pPr>
    <w:rPr>
      <w:rFonts w:ascii="Arial Narrow" w:eastAsia="Arial Narrow" w:hAnsi="Arial Narrow" w:cs="Arial Narrow"/>
      <w:spacing w:val="20"/>
      <w:sz w:val="15"/>
      <w:szCs w:val="15"/>
      <w:lang w:eastAsia="cs-CZ"/>
    </w:rPr>
  </w:style>
  <w:style w:type="character" w:customStyle="1" w:styleId="Bodytext2">
    <w:name w:val="Body text (2)_"/>
    <w:basedOn w:val="Standardnpsmoodstavce"/>
    <w:rsid w:val="0041738B"/>
    <w:rPr>
      <w:rFonts w:ascii="Arial Narrow" w:eastAsia="Arial Narrow" w:hAnsi="Arial Narrow" w:cs="Arial Narrow"/>
      <w:b w:val="0"/>
      <w:bCs w:val="0"/>
      <w:i w:val="0"/>
      <w:iCs w:val="0"/>
      <w:smallCaps w:val="0"/>
      <w:strike w:val="0"/>
      <w:spacing w:val="0"/>
      <w:w w:val="100"/>
      <w:sz w:val="51"/>
      <w:szCs w:val="51"/>
    </w:rPr>
  </w:style>
  <w:style w:type="character" w:customStyle="1" w:styleId="Bodytext20">
    <w:name w:val="Body text (2)"/>
    <w:basedOn w:val="Bodytext2"/>
    <w:rsid w:val="0041738B"/>
    <w:rPr>
      <w:rFonts w:ascii="Arial Narrow" w:eastAsia="Arial Narrow" w:hAnsi="Arial Narrow" w:cs="Arial Narrow"/>
      <w:b w:val="0"/>
      <w:bCs w:val="0"/>
      <w:i w:val="0"/>
      <w:iCs w:val="0"/>
      <w:smallCaps w:val="0"/>
      <w:strike w:val="0"/>
      <w:spacing w:val="0"/>
      <w:w w:val="100"/>
      <w:sz w:val="51"/>
      <w:szCs w:val="51"/>
    </w:rPr>
  </w:style>
  <w:style w:type="paragraph" w:customStyle="1" w:styleId="Clanek11">
    <w:name w:val="Clanek 1.1"/>
    <w:basedOn w:val="Nadpis2"/>
    <w:link w:val="Clanek11Char"/>
    <w:qFormat/>
    <w:rsid w:val="00C014C7"/>
    <w:pPr>
      <w:keepNext w:val="0"/>
      <w:widowControl w:val="0"/>
      <w:numPr>
        <w:numId w:val="20"/>
      </w:numPr>
      <w:autoSpaceDE w:val="0"/>
      <w:autoSpaceDN w:val="0"/>
      <w:adjustRightInd w:val="0"/>
      <w:spacing w:before="120" w:after="120"/>
    </w:pPr>
    <w:rPr>
      <w:rFonts w:ascii="Times New Roman" w:hAnsi="Times New Roman"/>
      <w:b w:val="0"/>
      <w:bCs w:val="0"/>
      <w:i w:val="0"/>
      <w:iCs w:val="0"/>
      <w:sz w:val="22"/>
      <w:lang w:eastAsia="cs-CZ"/>
    </w:rPr>
  </w:style>
  <w:style w:type="paragraph" w:customStyle="1" w:styleId="Claneka">
    <w:name w:val="Clanek (a)"/>
    <w:basedOn w:val="Normln"/>
    <w:uiPriority w:val="99"/>
    <w:qFormat/>
    <w:rsid w:val="00C014C7"/>
    <w:pPr>
      <w:keepLines/>
      <w:widowControl w:val="0"/>
      <w:numPr>
        <w:ilvl w:val="2"/>
        <w:numId w:val="20"/>
      </w:numPr>
      <w:autoSpaceDE w:val="0"/>
      <w:autoSpaceDN w:val="0"/>
      <w:adjustRightInd w:val="0"/>
    </w:pPr>
    <w:rPr>
      <w:lang w:eastAsia="cs-CZ"/>
    </w:rPr>
  </w:style>
  <w:style w:type="paragraph" w:customStyle="1" w:styleId="Claneki">
    <w:name w:val="Clanek (i)"/>
    <w:basedOn w:val="Normln"/>
    <w:uiPriority w:val="99"/>
    <w:qFormat/>
    <w:rsid w:val="00C014C7"/>
    <w:pPr>
      <w:keepNext/>
      <w:numPr>
        <w:ilvl w:val="3"/>
        <w:numId w:val="20"/>
      </w:numPr>
      <w:autoSpaceDE w:val="0"/>
      <w:autoSpaceDN w:val="0"/>
      <w:adjustRightInd w:val="0"/>
    </w:pPr>
    <w:rPr>
      <w:color w:val="000000"/>
      <w:lang w:eastAsia="cs-CZ"/>
    </w:rPr>
  </w:style>
  <w:style w:type="character" w:customStyle="1" w:styleId="Clanek11Char">
    <w:name w:val="Clanek 1.1 Char"/>
    <w:basedOn w:val="Standardnpsmoodstavce"/>
    <w:link w:val="Clanek11"/>
    <w:qFormat/>
    <w:locked/>
    <w:rsid w:val="00C014C7"/>
    <w:rPr>
      <w:rFonts w:cs="Arial"/>
      <w:sz w:val="22"/>
      <w:szCs w:val="28"/>
    </w:rPr>
  </w:style>
  <w:style w:type="character" w:customStyle="1" w:styleId="ui-provider">
    <w:name w:val="ui-provider"/>
    <w:basedOn w:val="Standardnpsmoodstavce"/>
    <w:rsid w:val="00CC4017"/>
  </w:style>
  <w:style w:type="character" w:customStyle="1" w:styleId="Nevyeenzmnka2">
    <w:name w:val="Nevyřešená zmínka2"/>
    <w:basedOn w:val="Standardnpsmoodstavce"/>
    <w:uiPriority w:val="99"/>
    <w:semiHidden/>
    <w:unhideWhenUsed/>
    <w:rsid w:val="00F4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99">
      <w:bodyDiv w:val="1"/>
      <w:marLeft w:val="0"/>
      <w:marRight w:val="0"/>
      <w:marTop w:val="0"/>
      <w:marBottom w:val="0"/>
      <w:divBdr>
        <w:top w:val="none" w:sz="0" w:space="0" w:color="auto"/>
        <w:left w:val="none" w:sz="0" w:space="0" w:color="auto"/>
        <w:bottom w:val="none" w:sz="0" w:space="0" w:color="auto"/>
        <w:right w:val="none" w:sz="0" w:space="0" w:color="auto"/>
      </w:divBdr>
    </w:div>
    <w:div w:id="129638782">
      <w:bodyDiv w:val="1"/>
      <w:marLeft w:val="0"/>
      <w:marRight w:val="0"/>
      <w:marTop w:val="0"/>
      <w:marBottom w:val="0"/>
      <w:divBdr>
        <w:top w:val="none" w:sz="0" w:space="0" w:color="auto"/>
        <w:left w:val="none" w:sz="0" w:space="0" w:color="auto"/>
        <w:bottom w:val="none" w:sz="0" w:space="0" w:color="auto"/>
        <w:right w:val="none" w:sz="0" w:space="0" w:color="auto"/>
      </w:divBdr>
    </w:div>
    <w:div w:id="394669364">
      <w:bodyDiv w:val="1"/>
      <w:marLeft w:val="0"/>
      <w:marRight w:val="0"/>
      <w:marTop w:val="0"/>
      <w:marBottom w:val="0"/>
      <w:divBdr>
        <w:top w:val="none" w:sz="0" w:space="0" w:color="auto"/>
        <w:left w:val="none" w:sz="0" w:space="0" w:color="auto"/>
        <w:bottom w:val="none" w:sz="0" w:space="0" w:color="auto"/>
        <w:right w:val="none" w:sz="0" w:space="0" w:color="auto"/>
      </w:divBdr>
    </w:div>
    <w:div w:id="404033318">
      <w:bodyDiv w:val="1"/>
      <w:marLeft w:val="0"/>
      <w:marRight w:val="0"/>
      <w:marTop w:val="0"/>
      <w:marBottom w:val="0"/>
      <w:divBdr>
        <w:top w:val="none" w:sz="0" w:space="0" w:color="auto"/>
        <w:left w:val="none" w:sz="0" w:space="0" w:color="auto"/>
        <w:bottom w:val="none" w:sz="0" w:space="0" w:color="auto"/>
        <w:right w:val="none" w:sz="0" w:space="0" w:color="auto"/>
      </w:divBdr>
    </w:div>
    <w:div w:id="426997706">
      <w:bodyDiv w:val="1"/>
      <w:marLeft w:val="0"/>
      <w:marRight w:val="0"/>
      <w:marTop w:val="0"/>
      <w:marBottom w:val="0"/>
      <w:divBdr>
        <w:top w:val="none" w:sz="0" w:space="0" w:color="auto"/>
        <w:left w:val="none" w:sz="0" w:space="0" w:color="auto"/>
        <w:bottom w:val="none" w:sz="0" w:space="0" w:color="auto"/>
        <w:right w:val="none" w:sz="0" w:space="0" w:color="auto"/>
      </w:divBdr>
    </w:div>
    <w:div w:id="431360983">
      <w:bodyDiv w:val="1"/>
      <w:marLeft w:val="0"/>
      <w:marRight w:val="0"/>
      <w:marTop w:val="0"/>
      <w:marBottom w:val="0"/>
      <w:divBdr>
        <w:top w:val="none" w:sz="0" w:space="0" w:color="auto"/>
        <w:left w:val="none" w:sz="0" w:space="0" w:color="auto"/>
        <w:bottom w:val="none" w:sz="0" w:space="0" w:color="auto"/>
        <w:right w:val="none" w:sz="0" w:space="0" w:color="auto"/>
      </w:divBdr>
    </w:div>
    <w:div w:id="493230339">
      <w:bodyDiv w:val="1"/>
      <w:marLeft w:val="0"/>
      <w:marRight w:val="0"/>
      <w:marTop w:val="0"/>
      <w:marBottom w:val="0"/>
      <w:divBdr>
        <w:top w:val="none" w:sz="0" w:space="0" w:color="auto"/>
        <w:left w:val="none" w:sz="0" w:space="0" w:color="auto"/>
        <w:bottom w:val="none" w:sz="0" w:space="0" w:color="auto"/>
        <w:right w:val="none" w:sz="0" w:space="0" w:color="auto"/>
      </w:divBdr>
      <w:divsChild>
        <w:div w:id="458575592">
          <w:marLeft w:val="0"/>
          <w:marRight w:val="0"/>
          <w:marTop w:val="0"/>
          <w:marBottom w:val="0"/>
          <w:divBdr>
            <w:top w:val="none" w:sz="0" w:space="0" w:color="auto"/>
            <w:left w:val="none" w:sz="0" w:space="0" w:color="auto"/>
            <w:bottom w:val="none" w:sz="0" w:space="0" w:color="auto"/>
            <w:right w:val="none" w:sz="0" w:space="0" w:color="auto"/>
          </w:divBdr>
        </w:div>
      </w:divsChild>
    </w:div>
    <w:div w:id="513417288">
      <w:bodyDiv w:val="1"/>
      <w:marLeft w:val="0"/>
      <w:marRight w:val="0"/>
      <w:marTop w:val="0"/>
      <w:marBottom w:val="0"/>
      <w:divBdr>
        <w:top w:val="none" w:sz="0" w:space="0" w:color="auto"/>
        <w:left w:val="none" w:sz="0" w:space="0" w:color="auto"/>
        <w:bottom w:val="none" w:sz="0" w:space="0" w:color="auto"/>
        <w:right w:val="none" w:sz="0" w:space="0" w:color="auto"/>
      </w:divBdr>
    </w:div>
    <w:div w:id="591938920">
      <w:bodyDiv w:val="1"/>
      <w:marLeft w:val="0"/>
      <w:marRight w:val="0"/>
      <w:marTop w:val="0"/>
      <w:marBottom w:val="0"/>
      <w:divBdr>
        <w:top w:val="none" w:sz="0" w:space="0" w:color="auto"/>
        <w:left w:val="none" w:sz="0" w:space="0" w:color="auto"/>
        <w:bottom w:val="none" w:sz="0" w:space="0" w:color="auto"/>
        <w:right w:val="none" w:sz="0" w:space="0" w:color="auto"/>
      </w:divBdr>
    </w:div>
    <w:div w:id="680356846">
      <w:bodyDiv w:val="1"/>
      <w:marLeft w:val="0"/>
      <w:marRight w:val="0"/>
      <w:marTop w:val="0"/>
      <w:marBottom w:val="0"/>
      <w:divBdr>
        <w:top w:val="none" w:sz="0" w:space="0" w:color="auto"/>
        <w:left w:val="none" w:sz="0" w:space="0" w:color="auto"/>
        <w:bottom w:val="none" w:sz="0" w:space="0" w:color="auto"/>
        <w:right w:val="none" w:sz="0" w:space="0" w:color="auto"/>
      </w:divBdr>
    </w:div>
    <w:div w:id="763916555">
      <w:bodyDiv w:val="1"/>
      <w:marLeft w:val="0"/>
      <w:marRight w:val="0"/>
      <w:marTop w:val="0"/>
      <w:marBottom w:val="0"/>
      <w:divBdr>
        <w:top w:val="none" w:sz="0" w:space="0" w:color="auto"/>
        <w:left w:val="none" w:sz="0" w:space="0" w:color="auto"/>
        <w:bottom w:val="none" w:sz="0" w:space="0" w:color="auto"/>
        <w:right w:val="none" w:sz="0" w:space="0" w:color="auto"/>
      </w:divBdr>
    </w:div>
    <w:div w:id="842890478">
      <w:bodyDiv w:val="1"/>
      <w:marLeft w:val="0"/>
      <w:marRight w:val="0"/>
      <w:marTop w:val="0"/>
      <w:marBottom w:val="0"/>
      <w:divBdr>
        <w:top w:val="none" w:sz="0" w:space="0" w:color="auto"/>
        <w:left w:val="none" w:sz="0" w:space="0" w:color="auto"/>
        <w:bottom w:val="none" w:sz="0" w:space="0" w:color="auto"/>
        <w:right w:val="none" w:sz="0" w:space="0" w:color="auto"/>
      </w:divBdr>
    </w:div>
    <w:div w:id="975912557">
      <w:bodyDiv w:val="1"/>
      <w:marLeft w:val="0"/>
      <w:marRight w:val="0"/>
      <w:marTop w:val="0"/>
      <w:marBottom w:val="0"/>
      <w:divBdr>
        <w:top w:val="none" w:sz="0" w:space="0" w:color="auto"/>
        <w:left w:val="none" w:sz="0" w:space="0" w:color="auto"/>
        <w:bottom w:val="none" w:sz="0" w:space="0" w:color="auto"/>
        <w:right w:val="none" w:sz="0" w:space="0" w:color="auto"/>
      </w:divBdr>
    </w:div>
    <w:div w:id="1121999136">
      <w:bodyDiv w:val="1"/>
      <w:marLeft w:val="0"/>
      <w:marRight w:val="0"/>
      <w:marTop w:val="0"/>
      <w:marBottom w:val="0"/>
      <w:divBdr>
        <w:top w:val="none" w:sz="0" w:space="0" w:color="auto"/>
        <w:left w:val="none" w:sz="0" w:space="0" w:color="auto"/>
        <w:bottom w:val="none" w:sz="0" w:space="0" w:color="auto"/>
        <w:right w:val="none" w:sz="0" w:space="0" w:color="auto"/>
      </w:divBdr>
    </w:div>
    <w:div w:id="1211918116">
      <w:bodyDiv w:val="1"/>
      <w:marLeft w:val="0"/>
      <w:marRight w:val="0"/>
      <w:marTop w:val="0"/>
      <w:marBottom w:val="0"/>
      <w:divBdr>
        <w:top w:val="none" w:sz="0" w:space="0" w:color="auto"/>
        <w:left w:val="none" w:sz="0" w:space="0" w:color="auto"/>
        <w:bottom w:val="none" w:sz="0" w:space="0" w:color="auto"/>
        <w:right w:val="none" w:sz="0" w:space="0" w:color="auto"/>
      </w:divBdr>
    </w:div>
    <w:div w:id="1336305676">
      <w:bodyDiv w:val="1"/>
      <w:marLeft w:val="0"/>
      <w:marRight w:val="0"/>
      <w:marTop w:val="0"/>
      <w:marBottom w:val="0"/>
      <w:divBdr>
        <w:top w:val="none" w:sz="0" w:space="0" w:color="auto"/>
        <w:left w:val="none" w:sz="0" w:space="0" w:color="auto"/>
        <w:bottom w:val="none" w:sz="0" w:space="0" w:color="auto"/>
        <w:right w:val="none" w:sz="0" w:space="0" w:color="auto"/>
      </w:divBdr>
    </w:div>
    <w:div w:id="1519730284">
      <w:bodyDiv w:val="1"/>
      <w:marLeft w:val="0"/>
      <w:marRight w:val="0"/>
      <w:marTop w:val="0"/>
      <w:marBottom w:val="0"/>
      <w:divBdr>
        <w:top w:val="none" w:sz="0" w:space="0" w:color="auto"/>
        <w:left w:val="none" w:sz="0" w:space="0" w:color="auto"/>
        <w:bottom w:val="none" w:sz="0" w:space="0" w:color="auto"/>
        <w:right w:val="none" w:sz="0" w:space="0" w:color="auto"/>
      </w:divBdr>
    </w:div>
    <w:div w:id="1537742815">
      <w:bodyDiv w:val="1"/>
      <w:marLeft w:val="0"/>
      <w:marRight w:val="0"/>
      <w:marTop w:val="0"/>
      <w:marBottom w:val="0"/>
      <w:divBdr>
        <w:top w:val="none" w:sz="0" w:space="0" w:color="auto"/>
        <w:left w:val="none" w:sz="0" w:space="0" w:color="auto"/>
        <w:bottom w:val="none" w:sz="0" w:space="0" w:color="auto"/>
        <w:right w:val="none" w:sz="0" w:space="0" w:color="auto"/>
      </w:divBdr>
    </w:div>
    <w:div w:id="1595283273">
      <w:bodyDiv w:val="1"/>
      <w:marLeft w:val="0"/>
      <w:marRight w:val="0"/>
      <w:marTop w:val="0"/>
      <w:marBottom w:val="0"/>
      <w:divBdr>
        <w:top w:val="none" w:sz="0" w:space="0" w:color="auto"/>
        <w:left w:val="none" w:sz="0" w:space="0" w:color="auto"/>
        <w:bottom w:val="none" w:sz="0" w:space="0" w:color="auto"/>
        <w:right w:val="none" w:sz="0" w:space="0" w:color="auto"/>
      </w:divBdr>
    </w:div>
    <w:div w:id="1611274858">
      <w:bodyDiv w:val="1"/>
      <w:marLeft w:val="0"/>
      <w:marRight w:val="0"/>
      <w:marTop w:val="0"/>
      <w:marBottom w:val="0"/>
      <w:divBdr>
        <w:top w:val="none" w:sz="0" w:space="0" w:color="auto"/>
        <w:left w:val="none" w:sz="0" w:space="0" w:color="auto"/>
        <w:bottom w:val="none" w:sz="0" w:space="0" w:color="auto"/>
        <w:right w:val="none" w:sz="0" w:space="0" w:color="auto"/>
      </w:divBdr>
    </w:div>
    <w:div w:id="1644579752">
      <w:bodyDiv w:val="1"/>
      <w:marLeft w:val="0"/>
      <w:marRight w:val="0"/>
      <w:marTop w:val="0"/>
      <w:marBottom w:val="0"/>
      <w:divBdr>
        <w:top w:val="none" w:sz="0" w:space="0" w:color="auto"/>
        <w:left w:val="none" w:sz="0" w:space="0" w:color="auto"/>
        <w:bottom w:val="none" w:sz="0" w:space="0" w:color="auto"/>
        <w:right w:val="none" w:sz="0" w:space="0" w:color="auto"/>
      </w:divBdr>
    </w:div>
    <w:div w:id="1684360837">
      <w:bodyDiv w:val="1"/>
      <w:marLeft w:val="0"/>
      <w:marRight w:val="0"/>
      <w:marTop w:val="0"/>
      <w:marBottom w:val="0"/>
      <w:divBdr>
        <w:top w:val="none" w:sz="0" w:space="0" w:color="auto"/>
        <w:left w:val="none" w:sz="0" w:space="0" w:color="auto"/>
        <w:bottom w:val="none" w:sz="0" w:space="0" w:color="auto"/>
        <w:right w:val="none" w:sz="0" w:space="0" w:color="auto"/>
      </w:divBdr>
    </w:div>
    <w:div w:id="1759135783">
      <w:bodyDiv w:val="1"/>
      <w:marLeft w:val="0"/>
      <w:marRight w:val="0"/>
      <w:marTop w:val="0"/>
      <w:marBottom w:val="0"/>
      <w:divBdr>
        <w:top w:val="none" w:sz="0" w:space="0" w:color="auto"/>
        <w:left w:val="none" w:sz="0" w:space="0" w:color="auto"/>
        <w:bottom w:val="none" w:sz="0" w:space="0" w:color="auto"/>
        <w:right w:val="none" w:sz="0" w:space="0" w:color="auto"/>
      </w:divBdr>
    </w:div>
    <w:div w:id="1825732200">
      <w:bodyDiv w:val="1"/>
      <w:marLeft w:val="0"/>
      <w:marRight w:val="0"/>
      <w:marTop w:val="0"/>
      <w:marBottom w:val="0"/>
      <w:divBdr>
        <w:top w:val="none" w:sz="0" w:space="0" w:color="auto"/>
        <w:left w:val="none" w:sz="0" w:space="0" w:color="auto"/>
        <w:bottom w:val="none" w:sz="0" w:space="0" w:color="auto"/>
        <w:right w:val="none" w:sz="0" w:space="0" w:color="auto"/>
      </w:divBdr>
      <w:divsChild>
        <w:div w:id="860819948">
          <w:marLeft w:val="0"/>
          <w:marRight w:val="0"/>
          <w:marTop w:val="0"/>
          <w:marBottom w:val="0"/>
          <w:divBdr>
            <w:top w:val="none" w:sz="0" w:space="0" w:color="auto"/>
            <w:left w:val="none" w:sz="0" w:space="0" w:color="auto"/>
            <w:bottom w:val="none" w:sz="0" w:space="0" w:color="auto"/>
            <w:right w:val="none" w:sz="0" w:space="0" w:color="auto"/>
          </w:divBdr>
        </w:div>
      </w:divsChild>
    </w:div>
    <w:div w:id="2031107782">
      <w:bodyDiv w:val="1"/>
      <w:marLeft w:val="0"/>
      <w:marRight w:val="0"/>
      <w:marTop w:val="0"/>
      <w:marBottom w:val="0"/>
      <w:divBdr>
        <w:top w:val="none" w:sz="0" w:space="0" w:color="auto"/>
        <w:left w:val="none" w:sz="0" w:space="0" w:color="auto"/>
        <w:bottom w:val="none" w:sz="0" w:space="0" w:color="auto"/>
        <w:right w:val="none" w:sz="0" w:space="0" w:color="auto"/>
      </w:divBdr>
    </w:div>
    <w:div w:id="2043239573">
      <w:bodyDiv w:val="1"/>
      <w:marLeft w:val="0"/>
      <w:marRight w:val="0"/>
      <w:marTop w:val="0"/>
      <w:marBottom w:val="0"/>
      <w:divBdr>
        <w:top w:val="none" w:sz="0" w:space="0" w:color="auto"/>
        <w:left w:val="none" w:sz="0" w:space="0" w:color="auto"/>
        <w:bottom w:val="none" w:sz="0" w:space="0" w:color="auto"/>
        <w:right w:val="none" w:sz="0" w:space="0" w:color="auto"/>
      </w:divBdr>
    </w:div>
    <w:div w:id="2064056953">
      <w:bodyDiv w:val="1"/>
      <w:marLeft w:val="0"/>
      <w:marRight w:val="0"/>
      <w:marTop w:val="0"/>
      <w:marBottom w:val="0"/>
      <w:divBdr>
        <w:top w:val="none" w:sz="0" w:space="0" w:color="auto"/>
        <w:left w:val="none" w:sz="0" w:space="0" w:color="auto"/>
        <w:bottom w:val="none" w:sz="0" w:space="0" w:color="auto"/>
        <w:right w:val="none" w:sz="0" w:space="0" w:color="auto"/>
      </w:divBdr>
    </w:div>
    <w:div w:id="2100174923">
      <w:bodyDiv w:val="1"/>
      <w:marLeft w:val="0"/>
      <w:marRight w:val="0"/>
      <w:marTop w:val="0"/>
      <w:marBottom w:val="0"/>
      <w:divBdr>
        <w:top w:val="none" w:sz="0" w:space="0" w:color="auto"/>
        <w:left w:val="none" w:sz="0" w:space="0" w:color="auto"/>
        <w:bottom w:val="none" w:sz="0" w:space="0" w:color="auto"/>
        <w:right w:val="none" w:sz="0" w:space="0" w:color="auto"/>
      </w:divBdr>
    </w:div>
    <w:div w:id="21068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491cd53-65e8-4dcb-93c8-7c033cb49a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58B06313A732478D4308E383B7248B" ma:contentTypeVersion="17" ma:contentTypeDescription="Vytvoří nový dokument" ma:contentTypeScope="" ma:versionID="6869b263b743d26a431cda2a735ff61b">
  <xsd:schema xmlns:xsd="http://www.w3.org/2001/XMLSchema" xmlns:xs="http://www.w3.org/2001/XMLSchema" xmlns:p="http://schemas.microsoft.com/office/2006/metadata/properties" xmlns:ns3="c7937382-261c-4163-a7cf-f374b2dd503a" xmlns:ns4="7491cd53-65e8-4dcb-93c8-7c033cb49a58" targetNamespace="http://schemas.microsoft.com/office/2006/metadata/properties" ma:root="true" ma:fieldsID="685e0e87a3a44342a6d353dc39a784b0" ns3:_="" ns4:_="">
    <xsd:import namespace="c7937382-261c-4163-a7cf-f374b2dd503a"/>
    <xsd:import namespace="7491cd53-65e8-4dcb-93c8-7c033cb49a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37382-261c-4163-a7cf-f374b2dd503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1cd53-65e8-4dcb-93c8-7c033cb49a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2346-83BA-45B5-B0F1-C627F8ACA54A}">
  <ds:schemaRefs>
    <ds:schemaRef ds:uri="http://schemas.microsoft.com/office/2006/metadata/properties"/>
    <ds:schemaRef ds:uri="http://schemas.microsoft.com/office/infopath/2007/PartnerControls"/>
    <ds:schemaRef ds:uri="7491cd53-65e8-4dcb-93c8-7c033cb49a58"/>
  </ds:schemaRefs>
</ds:datastoreItem>
</file>

<file path=customXml/itemProps2.xml><?xml version="1.0" encoding="utf-8"?>
<ds:datastoreItem xmlns:ds="http://schemas.openxmlformats.org/officeDocument/2006/customXml" ds:itemID="{4D2C7AD8-3F04-4EB6-8A14-D9E3DA71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37382-261c-4163-a7cf-f374b2dd503a"/>
    <ds:schemaRef ds:uri="7491cd53-65e8-4dcb-93c8-7c033cb49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9545D-4A2C-4FF4-897B-C7C66C71D730}">
  <ds:schemaRefs>
    <ds:schemaRef ds:uri="http://schemas.microsoft.com/sharepoint/v3/contenttype/forms"/>
  </ds:schemaRefs>
</ds:datastoreItem>
</file>

<file path=customXml/itemProps4.xml><?xml version="1.0" encoding="utf-8"?>
<ds:datastoreItem xmlns:ds="http://schemas.openxmlformats.org/officeDocument/2006/customXml" ds:itemID="{C96CE9AB-B6B5-468C-AC52-6F18FCAB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4332</Words>
  <Characters>25563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Pavelka</dc:creator>
  <cp:keywords/>
  <dc:description/>
  <cp:lastModifiedBy>Richtr Ilja</cp:lastModifiedBy>
  <cp:revision>2</cp:revision>
  <cp:lastPrinted>2023-12-20T08:13:00Z</cp:lastPrinted>
  <dcterms:created xsi:type="dcterms:W3CDTF">2024-01-15T08:50:00Z</dcterms:created>
  <dcterms:modified xsi:type="dcterms:W3CDTF">2024-01-15T08:50:00Z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0x0101005E58B06313A732478D4308E383B7248B</vt:lpwstr>
  </property>
  <property fmtid="{D5CDD505-2E9C-101B-9397-08002B2CF9AE}" pid="3" name="MediaServiceImageTags">
    <vt:lpwstr/>
  </property>
</Properties>
</file>