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2F03" w14:textId="77777777" w:rsidR="00A36C01" w:rsidRDefault="00A36C01" w:rsidP="00A676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Dodatek č. 1 </w:t>
      </w:r>
    </w:p>
    <w:p w14:paraId="156E957C" w14:textId="72E34D2B" w:rsidR="003B7E2B" w:rsidRPr="00816055" w:rsidRDefault="00A36C01" w:rsidP="00A676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 s</w:t>
      </w:r>
      <w:r w:rsidR="003B7E2B" w:rsidRPr="00816055">
        <w:rPr>
          <w:b/>
          <w:bCs/>
          <w:sz w:val="24"/>
          <w:szCs w:val="24"/>
        </w:rPr>
        <w:t>mlouv</w:t>
      </w:r>
      <w:r>
        <w:rPr>
          <w:b/>
          <w:bCs/>
          <w:sz w:val="24"/>
          <w:szCs w:val="24"/>
        </w:rPr>
        <w:t>ě</w:t>
      </w:r>
      <w:r w:rsidR="003B7E2B" w:rsidRPr="00816055">
        <w:rPr>
          <w:b/>
          <w:bCs/>
          <w:sz w:val="24"/>
          <w:szCs w:val="24"/>
        </w:rPr>
        <w:t xml:space="preserve"> o zřízení služebnosti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ev.č</w:t>
      </w:r>
      <w:proofErr w:type="spellEnd"/>
      <w:r>
        <w:rPr>
          <w:b/>
          <w:bCs/>
          <w:sz w:val="24"/>
          <w:szCs w:val="24"/>
        </w:rPr>
        <w:t xml:space="preserve">. </w:t>
      </w:r>
      <w:proofErr w:type="gramStart"/>
      <w:r>
        <w:rPr>
          <w:b/>
          <w:bCs/>
          <w:sz w:val="24"/>
          <w:szCs w:val="24"/>
        </w:rPr>
        <w:t xml:space="preserve">5623063702 </w:t>
      </w:r>
      <w:r w:rsidR="00DE371B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7700102061</w:t>
      </w:r>
      <w:proofErr w:type="gramEnd"/>
      <w:r>
        <w:rPr>
          <w:b/>
          <w:bCs/>
          <w:sz w:val="24"/>
          <w:szCs w:val="24"/>
        </w:rPr>
        <w:t>_</w:t>
      </w:r>
      <w:r w:rsidR="00D76A4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/VB ze dne 16.10.2023</w:t>
      </w:r>
    </w:p>
    <w:p w14:paraId="4E696DA5" w14:textId="20403CA9" w:rsidR="003B7E2B" w:rsidRPr="00816055" w:rsidRDefault="003B7E2B" w:rsidP="00A676C2">
      <w:pPr>
        <w:jc w:val="center"/>
        <w:rPr>
          <w:sz w:val="24"/>
          <w:szCs w:val="24"/>
        </w:rPr>
      </w:pPr>
      <w:r w:rsidRPr="00816055">
        <w:rPr>
          <w:b/>
          <w:bCs/>
          <w:sz w:val="24"/>
          <w:szCs w:val="24"/>
        </w:rPr>
        <w:t>uzavřen</w:t>
      </w:r>
      <w:r w:rsidR="00A36C01">
        <w:rPr>
          <w:b/>
          <w:bCs/>
          <w:sz w:val="24"/>
          <w:szCs w:val="24"/>
        </w:rPr>
        <w:t>é</w:t>
      </w:r>
      <w:r w:rsidRPr="00816055">
        <w:rPr>
          <w:b/>
          <w:bCs/>
          <w:sz w:val="24"/>
          <w:szCs w:val="24"/>
        </w:rPr>
        <w:t xml:space="preserve"> dle </w:t>
      </w:r>
      <w:proofErr w:type="spellStart"/>
      <w:r w:rsidRPr="00816055">
        <w:rPr>
          <w:b/>
          <w:bCs/>
          <w:sz w:val="24"/>
          <w:szCs w:val="24"/>
        </w:rPr>
        <w:t>ust</w:t>
      </w:r>
      <w:proofErr w:type="spellEnd"/>
      <w:r w:rsidRPr="00816055">
        <w:rPr>
          <w:b/>
          <w:bCs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1257 a"/>
        </w:smartTagPr>
        <w:r w:rsidRPr="00816055">
          <w:rPr>
            <w:b/>
            <w:bCs/>
            <w:sz w:val="24"/>
            <w:szCs w:val="24"/>
          </w:rPr>
          <w:t>1257 a</w:t>
        </w:r>
      </w:smartTag>
      <w:r w:rsidRPr="00816055">
        <w:rPr>
          <w:b/>
          <w:bCs/>
          <w:sz w:val="24"/>
          <w:szCs w:val="24"/>
        </w:rPr>
        <w:t xml:space="preserve"> násl. zákona č. 89/2012 Sb., občanský zákoník</w:t>
      </w:r>
      <w:r w:rsidR="00A676C2" w:rsidRPr="00816055">
        <w:rPr>
          <w:b/>
          <w:bCs/>
          <w:sz w:val="24"/>
          <w:szCs w:val="24"/>
        </w:rPr>
        <w:t xml:space="preserve">, </w:t>
      </w:r>
      <w:r w:rsidR="00A676C2" w:rsidRPr="00816055">
        <w:rPr>
          <w:b/>
          <w:bCs/>
          <w:sz w:val="24"/>
          <w:szCs w:val="24"/>
        </w:rPr>
        <w:br/>
        <w:t>ve znění pozdějších předpisů</w:t>
      </w:r>
    </w:p>
    <w:p w14:paraId="3DA0243D" w14:textId="77777777" w:rsidR="003B7E2B" w:rsidRPr="00281208" w:rsidRDefault="003B7E2B" w:rsidP="00DD388F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r w:rsidRPr="00281208">
        <w:rPr>
          <w:rStyle w:val="Siln"/>
          <w:b/>
          <w:bCs/>
          <w:color w:val="auto"/>
        </w:rPr>
        <w:t xml:space="preserve">  </w:t>
      </w:r>
      <w:bookmarkStart w:id="0" w:name="_Ref365896718"/>
      <w:r w:rsidRPr="00281208">
        <w:rPr>
          <w:rStyle w:val="Siln"/>
          <w:b/>
          <w:bCs/>
          <w:color w:val="auto"/>
        </w:rPr>
        <w:t>Smluvní strany</w:t>
      </w:r>
      <w:bookmarkEnd w:id="0"/>
    </w:p>
    <w:p w14:paraId="439B1512" w14:textId="77777777" w:rsidR="00D67DE8" w:rsidRPr="00816055" w:rsidRDefault="001949E9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816055">
        <w:rPr>
          <w:b/>
          <w:bCs/>
          <w:sz w:val="24"/>
          <w:szCs w:val="24"/>
        </w:rPr>
        <w:t>Povinný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D92095" w:rsidRPr="00BE0F25" w14:paraId="2B7D6DEA" w14:textId="77777777" w:rsidTr="00C06A2D">
        <w:tc>
          <w:tcPr>
            <w:tcW w:w="2977" w:type="dxa"/>
          </w:tcPr>
          <w:p w14:paraId="2F84365F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7E26A463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Statutární město Brno</w:t>
            </w:r>
          </w:p>
        </w:tc>
      </w:tr>
      <w:tr w:rsidR="00D92095" w:rsidRPr="00BE0F25" w14:paraId="4330FA78" w14:textId="77777777" w:rsidTr="00C06A2D">
        <w:tc>
          <w:tcPr>
            <w:tcW w:w="2977" w:type="dxa"/>
          </w:tcPr>
          <w:p w14:paraId="05EE7EE8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2987360B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 w:rsidRPr="008843AB">
              <w:rPr>
                <w:sz w:val="24"/>
                <w:szCs w:val="24"/>
              </w:rPr>
              <w:t xml:space="preserve">Dominikánské náměstí </w:t>
            </w:r>
            <w:r>
              <w:rPr>
                <w:sz w:val="24"/>
                <w:szCs w:val="24"/>
              </w:rPr>
              <w:t>196/1, Brno - m</w:t>
            </w:r>
            <w:r w:rsidRPr="001C46A1">
              <w:rPr>
                <w:sz w:val="24"/>
                <w:szCs w:val="24"/>
              </w:rPr>
              <w:t>ěsto, 602 00 Brno</w:t>
            </w:r>
          </w:p>
        </w:tc>
      </w:tr>
      <w:tr w:rsidR="00D92095" w:rsidRPr="00BE0F25" w14:paraId="10202114" w14:textId="77777777" w:rsidTr="00C06A2D">
        <w:tc>
          <w:tcPr>
            <w:tcW w:w="2977" w:type="dxa"/>
          </w:tcPr>
          <w:p w14:paraId="4905A975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7942BB80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Markétou Vaňkovou, primátorkou</w:t>
            </w:r>
          </w:p>
        </w:tc>
      </w:tr>
      <w:tr w:rsidR="00D92095" w:rsidRPr="00BE0F25" w14:paraId="5145D641" w14:textId="77777777" w:rsidTr="00C06A2D">
        <w:tc>
          <w:tcPr>
            <w:tcW w:w="2977" w:type="dxa"/>
          </w:tcPr>
          <w:p w14:paraId="3BA1AE3E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44A66048" w14:textId="637242E6" w:rsidR="00D92095" w:rsidRDefault="00D92095" w:rsidP="00C06A2D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Ing.</w:t>
            </w:r>
            <w:r>
              <w:rPr>
                <w:sz w:val="24"/>
                <w:szCs w:val="24"/>
              </w:rPr>
              <w:t xml:space="preserve"> Tomáš Pivec</w:t>
            </w:r>
            <w:r w:rsidRPr="00A759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FA2434">
              <w:rPr>
                <w:sz w:val="24"/>
                <w:szCs w:val="24"/>
              </w:rPr>
              <w:t>MBA</w:t>
            </w:r>
          </w:p>
          <w:p w14:paraId="3DC8893E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D92095" w:rsidRPr="00BE0F25" w14:paraId="757E8EDC" w14:textId="77777777" w:rsidTr="00C06A2D">
        <w:tc>
          <w:tcPr>
            <w:tcW w:w="2977" w:type="dxa"/>
          </w:tcPr>
          <w:p w14:paraId="7F39676E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IČ:</w:t>
            </w:r>
          </w:p>
        </w:tc>
        <w:tc>
          <w:tcPr>
            <w:tcW w:w="6048" w:type="dxa"/>
          </w:tcPr>
          <w:p w14:paraId="5841F5C6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44992785</w:t>
            </w:r>
          </w:p>
        </w:tc>
      </w:tr>
      <w:tr w:rsidR="00D92095" w:rsidRPr="00BE0F25" w14:paraId="2F865B17" w14:textId="77777777" w:rsidTr="00C06A2D">
        <w:tc>
          <w:tcPr>
            <w:tcW w:w="2977" w:type="dxa"/>
          </w:tcPr>
          <w:p w14:paraId="133B7746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6B5B7AE4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CZ44992785</w:t>
            </w:r>
          </w:p>
        </w:tc>
      </w:tr>
      <w:tr w:rsidR="00D92095" w:rsidRPr="00BE0F25" w14:paraId="3A6A207B" w14:textId="77777777" w:rsidTr="00C06A2D">
        <w:tc>
          <w:tcPr>
            <w:tcW w:w="2977" w:type="dxa"/>
          </w:tcPr>
          <w:p w14:paraId="50614850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Bankovní spojení:</w:t>
            </w:r>
          </w:p>
        </w:tc>
        <w:tc>
          <w:tcPr>
            <w:tcW w:w="6048" w:type="dxa"/>
          </w:tcPr>
          <w:p w14:paraId="3F1FFF6D" w14:textId="77777777" w:rsidR="00D92095" w:rsidRPr="006A6C9A" w:rsidRDefault="00D92095" w:rsidP="00C06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spořitelna, a.s</w:t>
            </w:r>
            <w:r w:rsidRPr="006A6C9A">
              <w:rPr>
                <w:sz w:val="24"/>
                <w:szCs w:val="24"/>
              </w:rPr>
              <w:t>,</w:t>
            </w:r>
          </w:p>
          <w:p w14:paraId="4996D4AF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 w:rsidRPr="00CC1FBD">
              <w:rPr>
                <w:sz w:val="24"/>
                <w:szCs w:val="24"/>
              </w:rPr>
              <w:t>Olbrachtova 1929/62, 140 00 Praha 4</w:t>
            </w:r>
          </w:p>
        </w:tc>
      </w:tr>
      <w:tr w:rsidR="00D92095" w:rsidRPr="00BE0F25" w14:paraId="2FFA6935" w14:textId="77777777" w:rsidTr="00C06A2D">
        <w:tc>
          <w:tcPr>
            <w:tcW w:w="2977" w:type="dxa"/>
          </w:tcPr>
          <w:p w14:paraId="146CDF89" w14:textId="77777777" w:rsidR="00D92095" w:rsidRPr="00BE0F25" w:rsidRDefault="00D92095" w:rsidP="00C06A2D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Číslo účtu:</w:t>
            </w:r>
          </w:p>
        </w:tc>
        <w:tc>
          <w:tcPr>
            <w:tcW w:w="6048" w:type="dxa"/>
          </w:tcPr>
          <w:p w14:paraId="2FC83DDF" w14:textId="294D5DA0" w:rsidR="00D92095" w:rsidRPr="00BE0F25" w:rsidRDefault="00D92095" w:rsidP="00C06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111422222</w:t>
            </w:r>
            <w:r w:rsidRPr="006A6C9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0800</w:t>
            </w:r>
            <w:r w:rsidRPr="006A6C9A">
              <w:rPr>
                <w:sz w:val="24"/>
                <w:szCs w:val="24"/>
              </w:rPr>
              <w:t>, variabilní symbol 5</w:t>
            </w:r>
            <w:r>
              <w:rPr>
                <w:sz w:val="24"/>
                <w:szCs w:val="24"/>
              </w:rPr>
              <w:t>6</w:t>
            </w:r>
            <w:r w:rsidR="009F7DF4">
              <w:rPr>
                <w:sz w:val="24"/>
                <w:szCs w:val="24"/>
              </w:rPr>
              <w:t>2</w:t>
            </w:r>
            <w:r w:rsidR="00FA2434">
              <w:rPr>
                <w:sz w:val="24"/>
                <w:szCs w:val="24"/>
              </w:rPr>
              <w:t>3</w:t>
            </w:r>
            <w:r w:rsidRPr="006A6C9A">
              <w:rPr>
                <w:sz w:val="24"/>
                <w:szCs w:val="24"/>
              </w:rPr>
              <w:t>06</w:t>
            </w:r>
            <w:r w:rsidR="00D76A48" w:rsidRPr="00D76A48">
              <w:rPr>
                <w:sz w:val="24"/>
                <w:szCs w:val="24"/>
              </w:rPr>
              <w:t>3702</w:t>
            </w:r>
          </w:p>
        </w:tc>
      </w:tr>
    </w:tbl>
    <w:p w14:paraId="34A2DDE3" w14:textId="77777777" w:rsidR="003B7E2B" w:rsidRPr="00816055" w:rsidRDefault="00D67DE8" w:rsidP="00D67DE8">
      <w:pPr>
        <w:rPr>
          <w:sz w:val="24"/>
          <w:szCs w:val="24"/>
        </w:rPr>
      </w:pPr>
      <w:r w:rsidRPr="00816055">
        <w:rPr>
          <w:sz w:val="24"/>
          <w:szCs w:val="24"/>
        </w:rPr>
        <w:t xml:space="preserve">(dále jen povinný) </w:t>
      </w:r>
    </w:p>
    <w:p w14:paraId="672719D1" w14:textId="77777777" w:rsidR="003B7E2B" w:rsidRPr="00816055" w:rsidRDefault="003B7E2B" w:rsidP="00DE0E43">
      <w:pPr>
        <w:spacing w:before="60" w:after="60"/>
        <w:rPr>
          <w:sz w:val="24"/>
          <w:szCs w:val="24"/>
        </w:rPr>
      </w:pPr>
      <w:r w:rsidRPr="00816055">
        <w:rPr>
          <w:sz w:val="24"/>
          <w:szCs w:val="24"/>
        </w:rPr>
        <w:t>a</w:t>
      </w:r>
    </w:p>
    <w:p w14:paraId="62164449" w14:textId="77777777" w:rsidR="003B7E2B" w:rsidRPr="00816055" w:rsidRDefault="003B7E2B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816055">
        <w:rPr>
          <w:b/>
          <w:bCs/>
          <w:sz w:val="24"/>
          <w:szCs w:val="24"/>
        </w:rPr>
        <w:t>Oprávněný</w:t>
      </w:r>
    </w:p>
    <w:p w14:paraId="64099082" w14:textId="47C73965" w:rsidR="00E83AF3" w:rsidRDefault="00E83AF3" w:rsidP="005008AD">
      <w:pPr>
        <w:jc w:val="both"/>
        <w:rPr>
          <w:sz w:val="24"/>
          <w:szCs w:val="24"/>
        </w:rPr>
      </w:pPr>
      <w:r>
        <w:rPr>
          <w:sz w:val="24"/>
          <w:szCs w:val="24"/>
        </w:rPr>
        <w:t>Název: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GasNet</w:t>
      </w:r>
      <w:proofErr w:type="spellEnd"/>
      <w:r>
        <w:rPr>
          <w:sz w:val="24"/>
          <w:szCs w:val="24"/>
        </w:rPr>
        <w:t>, s.r.o.</w:t>
      </w:r>
    </w:p>
    <w:p w14:paraId="49AC1D46" w14:textId="3693ED76" w:rsidR="005008AD" w:rsidRPr="005008AD" w:rsidRDefault="005008AD" w:rsidP="005008AD">
      <w:pPr>
        <w:jc w:val="both"/>
        <w:rPr>
          <w:sz w:val="24"/>
          <w:szCs w:val="24"/>
        </w:rPr>
      </w:pPr>
      <w:r w:rsidRPr="005008AD">
        <w:rPr>
          <w:sz w:val="24"/>
          <w:szCs w:val="24"/>
        </w:rPr>
        <w:t xml:space="preserve">Sídlo: </w:t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</w:r>
      <w:r w:rsidRPr="005008AD">
        <w:rPr>
          <w:bCs/>
          <w:sz w:val="24"/>
        </w:rPr>
        <w:t xml:space="preserve">Klíšská 940/96, </w:t>
      </w:r>
      <w:proofErr w:type="spellStart"/>
      <w:r w:rsidRPr="005008AD">
        <w:rPr>
          <w:bCs/>
          <w:sz w:val="24"/>
        </w:rPr>
        <w:t>Klíše</w:t>
      </w:r>
      <w:proofErr w:type="spellEnd"/>
      <w:r w:rsidRPr="005008AD">
        <w:rPr>
          <w:bCs/>
          <w:sz w:val="24"/>
        </w:rPr>
        <w:t>, 400 01 Ústí nad Labem</w:t>
      </w:r>
    </w:p>
    <w:p w14:paraId="6AEBED87" w14:textId="77777777" w:rsidR="005008AD" w:rsidRPr="005008AD" w:rsidRDefault="005008AD" w:rsidP="005008AD">
      <w:pPr>
        <w:jc w:val="both"/>
        <w:rPr>
          <w:sz w:val="24"/>
          <w:szCs w:val="24"/>
        </w:rPr>
      </w:pPr>
      <w:r w:rsidRPr="005008AD">
        <w:rPr>
          <w:sz w:val="24"/>
          <w:szCs w:val="24"/>
        </w:rPr>
        <w:t xml:space="preserve">Spisová značka: </w:t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  <w:t>C 23083 vedená u krajského soudu v Ústí nad Labem</w:t>
      </w:r>
    </w:p>
    <w:p w14:paraId="780451D8" w14:textId="77777777" w:rsidR="005008AD" w:rsidRPr="005008AD" w:rsidRDefault="005008AD" w:rsidP="005008AD">
      <w:pPr>
        <w:jc w:val="both"/>
        <w:rPr>
          <w:sz w:val="24"/>
          <w:szCs w:val="24"/>
        </w:rPr>
      </w:pPr>
      <w:r w:rsidRPr="005008AD">
        <w:rPr>
          <w:sz w:val="24"/>
          <w:szCs w:val="24"/>
        </w:rPr>
        <w:t xml:space="preserve">IČO: </w:t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  <w:t>27295567</w:t>
      </w:r>
    </w:p>
    <w:p w14:paraId="58C4CAC5" w14:textId="77777777" w:rsidR="005008AD" w:rsidRPr="005008AD" w:rsidRDefault="005008AD" w:rsidP="005008AD">
      <w:pPr>
        <w:jc w:val="both"/>
        <w:rPr>
          <w:sz w:val="24"/>
          <w:szCs w:val="24"/>
        </w:rPr>
      </w:pPr>
      <w:r w:rsidRPr="005008AD">
        <w:rPr>
          <w:sz w:val="24"/>
          <w:szCs w:val="24"/>
        </w:rPr>
        <w:t xml:space="preserve">DIČ: </w:t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  <w:t>CZ27295567</w:t>
      </w:r>
    </w:p>
    <w:p w14:paraId="10A3D8C9" w14:textId="77777777" w:rsidR="005008AD" w:rsidRPr="005008AD" w:rsidRDefault="005008AD" w:rsidP="005008AD">
      <w:pPr>
        <w:jc w:val="both"/>
        <w:rPr>
          <w:sz w:val="24"/>
          <w:szCs w:val="24"/>
        </w:rPr>
      </w:pPr>
      <w:r w:rsidRPr="005008AD">
        <w:rPr>
          <w:sz w:val="24"/>
          <w:szCs w:val="24"/>
        </w:rPr>
        <w:t>Zastoupen na základě plné moci společností</w:t>
      </w:r>
    </w:p>
    <w:p w14:paraId="78C05C1A" w14:textId="77777777" w:rsidR="005008AD" w:rsidRPr="005008AD" w:rsidRDefault="005008AD" w:rsidP="005008AD">
      <w:pPr>
        <w:jc w:val="both"/>
        <w:rPr>
          <w:sz w:val="24"/>
          <w:szCs w:val="24"/>
        </w:rPr>
      </w:pPr>
      <w:proofErr w:type="spellStart"/>
      <w:r w:rsidRPr="005008AD">
        <w:rPr>
          <w:sz w:val="24"/>
          <w:szCs w:val="24"/>
        </w:rPr>
        <w:t>GasNet</w:t>
      </w:r>
      <w:proofErr w:type="spellEnd"/>
      <w:r w:rsidRPr="005008AD">
        <w:rPr>
          <w:sz w:val="24"/>
          <w:szCs w:val="24"/>
        </w:rPr>
        <w:t xml:space="preserve"> Služby, s.r.o.</w:t>
      </w:r>
    </w:p>
    <w:p w14:paraId="069A3D6C" w14:textId="77777777" w:rsidR="005008AD" w:rsidRPr="005008AD" w:rsidRDefault="005008AD" w:rsidP="005008AD">
      <w:pPr>
        <w:jc w:val="both"/>
        <w:rPr>
          <w:sz w:val="24"/>
          <w:szCs w:val="24"/>
        </w:rPr>
      </w:pPr>
      <w:r w:rsidRPr="005008AD">
        <w:rPr>
          <w:sz w:val="24"/>
          <w:szCs w:val="24"/>
        </w:rPr>
        <w:t xml:space="preserve">Sídlo: </w:t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</w:r>
      <w:r w:rsidRPr="005008AD">
        <w:rPr>
          <w:bCs/>
          <w:sz w:val="24"/>
          <w:szCs w:val="24"/>
        </w:rPr>
        <w:t>Plynárenská 499/1, Zábrdovice, 602 00 Brno</w:t>
      </w:r>
    </w:p>
    <w:p w14:paraId="663301F8" w14:textId="77777777" w:rsidR="005008AD" w:rsidRPr="005008AD" w:rsidRDefault="005008AD" w:rsidP="005008AD">
      <w:pPr>
        <w:jc w:val="both"/>
        <w:rPr>
          <w:sz w:val="24"/>
          <w:szCs w:val="24"/>
        </w:rPr>
      </w:pPr>
      <w:r w:rsidRPr="005008AD">
        <w:rPr>
          <w:sz w:val="24"/>
          <w:szCs w:val="24"/>
        </w:rPr>
        <w:t xml:space="preserve">Spisová značka: </w:t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  <w:t>C 57165 vedená u krajského soudu v Brně</w:t>
      </w:r>
    </w:p>
    <w:p w14:paraId="4DDF679A" w14:textId="77777777" w:rsidR="005008AD" w:rsidRPr="005008AD" w:rsidRDefault="005008AD" w:rsidP="005008AD">
      <w:pPr>
        <w:jc w:val="both"/>
        <w:rPr>
          <w:sz w:val="24"/>
          <w:szCs w:val="24"/>
        </w:rPr>
      </w:pPr>
      <w:r w:rsidRPr="005008AD">
        <w:rPr>
          <w:sz w:val="24"/>
          <w:szCs w:val="24"/>
        </w:rPr>
        <w:t xml:space="preserve">IČO: </w:t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  <w:t>27935311</w:t>
      </w:r>
    </w:p>
    <w:p w14:paraId="0E9656FD" w14:textId="77777777" w:rsidR="005008AD" w:rsidRPr="005008AD" w:rsidRDefault="005008AD" w:rsidP="005008AD">
      <w:pPr>
        <w:jc w:val="both"/>
        <w:rPr>
          <w:sz w:val="24"/>
          <w:szCs w:val="24"/>
        </w:rPr>
      </w:pPr>
      <w:r w:rsidRPr="005008AD">
        <w:rPr>
          <w:sz w:val="24"/>
          <w:szCs w:val="24"/>
        </w:rPr>
        <w:t xml:space="preserve">DIČ: </w:t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</w:r>
      <w:r w:rsidRPr="005008AD">
        <w:rPr>
          <w:sz w:val="24"/>
          <w:szCs w:val="24"/>
        </w:rPr>
        <w:tab/>
        <w:t>CZ27935311</w:t>
      </w:r>
    </w:p>
    <w:p w14:paraId="3893EBCC" w14:textId="77777777" w:rsidR="005008AD" w:rsidRPr="005008AD" w:rsidRDefault="005008AD" w:rsidP="005008AD">
      <w:pPr>
        <w:jc w:val="both"/>
        <w:rPr>
          <w:sz w:val="24"/>
          <w:szCs w:val="24"/>
        </w:rPr>
      </w:pPr>
      <w:r w:rsidRPr="005008AD">
        <w:rPr>
          <w:sz w:val="24"/>
          <w:szCs w:val="24"/>
        </w:rPr>
        <w:t>Zastoupena na základě plných mocí:</w:t>
      </w:r>
    </w:p>
    <w:p w14:paraId="2BE8215C" w14:textId="77777777" w:rsidR="00735D36" w:rsidRDefault="00735D36" w:rsidP="005008AD">
      <w:pPr>
        <w:jc w:val="both"/>
        <w:rPr>
          <w:sz w:val="24"/>
          <w:szCs w:val="24"/>
        </w:rPr>
      </w:pPr>
      <w:r>
        <w:rPr>
          <w:sz w:val="24"/>
          <w:szCs w:val="24"/>
        </w:rPr>
        <w:t>XXXXXXXXXXXXXXXXXXXXXXXXXXXXXXXXXX</w:t>
      </w:r>
    </w:p>
    <w:p w14:paraId="6F42DB9B" w14:textId="77777777" w:rsidR="00735D36" w:rsidRDefault="00735D36" w:rsidP="005008AD">
      <w:pPr>
        <w:jc w:val="both"/>
        <w:rPr>
          <w:sz w:val="24"/>
          <w:szCs w:val="24"/>
        </w:rPr>
      </w:pPr>
      <w:r>
        <w:rPr>
          <w:sz w:val="24"/>
          <w:szCs w:val="24"/>
        </w:rPr>
        <w:t>XXXXXXXXXXXXXXXXXXXXXXXXXXXXXXXXXX</w:t>
      </w:r>
    </w:p>
    <w:p w14:paraId="3D5778F1" w14:textId="77777777" w:rsidR="005008AD" w:rsidRPr="005008AD" w:rsidRDefault="005008AD" w:rsidP="005008AD">
      <w:pPr>
        <w:jc w:val="both"/>
        <w:rPr>
          <w:sz w:val="24"/>
          <w:szCs w:val="24"/>
        </w:rPr>
      </w:pPr>
      <w:r w:rsidRPr="005008AD">
        <w:rPr>
          <w:sz w:val="24"/>
          <w:szCs w:val="24"/>
        </w:rPr>
        <w:t>(dále jen oprávněný)</w:t>
      </w:r>
    </w:p>
    <w:p w14:paraId="080D1412" w14:textId="7EAA2E51" w:rsidR="003B7E2B" w:rsidRPr="00816055" w:rsidRDefault="003B7E2B" w:rsidP="00956C19">
      <w:pPr>
        <w:pStyle w:val="Zkladntext"/>
        <w:spacing w:before="60" w:after="60"/>
        <w:ind w:firstLine="289"/>
        <w:jc w:val="both"/>
        <w:rPr>
          <w:bCs/>
          <w:color w:val="auto"/>
        </w:rPr>
      </w:pPr>
      <w:r w:rsidRPr="00816055">
        <w:rPr>
          <w:bCs/>
          <w:color w:val="auto"/>
        </w:rPr>
        <w:t xml:space="preserve">uzavírají dle </w:t>
      </w:r>
      <w:proofErr w:type="spellStart"/>
      <w:r w:rsidRPr="00816055">
        <w:rPr>
          <w:bCs/>
          <w:color w:val="auto"/>
        </w:rPr>
        <w:t>ust</w:t>
      </w:r>
      <w:proofErr w:type="spellEnd"/>
      <w:r w:rsidRPr="00816055">
        <w:rPr>
          <w:bCs/>
          <w:color w:val="auto"/>
        </w:rPr>
        <w:t xml:space="preserve">. § </w:t>
      </w:r>
      <w:smartTag w:uri="urn:schemas-microsoft-com:office:smarttags" w:element="metricconverter">
        <w:smartTagPr>
          <w:attr w:name="ProductID" w:val="1257 a"/>
        </w:smartTagPr>
        <w:r w:rsidRPr="00816055">
          <w:rPr>
            <w:bCs/>
            <w:color w:val="auto"/>
          </w:rPr>
          <w:t>1257 a</w:t>
        </w:r>
      </w:smartTag>
      <w:r w:rsidRPr="00816055">
        <w:rPr>
          <w:bCs/>
          <w:color w:val="auto"/>
        </w:rPr>
        <w:t xml:space="preserve"> násl. zákona č. 89/2012 Sb., občanský zákoník a s ohledem na zákon č. 458/2000 Sb., energetický zákon, </w:t>
      </w:r>
      <w:r w:rsidR="00A36C01">
        <w:rPr>
          <w:bCs/>
          <w:color w:val="auto"/>
        </w:rPr>
        <w:t xml:space="preserve">z důvodu vynechaného pozemku </w:t>
      </w:r>
      <w:proofErr w:type="spellStart"/>
      <w:r w:rsidR="00A36C01">
        <w:rPr>
          <w:bCs/>
          <w:color w:val="auto"/>
        </w:rPr>
        <w:t>p.č</w:t>
      </w:r>
      <w:proofErr w:type="spellEnd"/>
      <w:r w:rsidR="00A36C01">
        <w:rPr>
          <w:bCs/>
          <w:color w:val="auto"/>
        </w:rPr>
        <w:t xml:space="preserve">. 6168/5 </w:t>
      </w:r>
      <w:proofErr w:type="spellStart"/>
      <w:r w:rsidR="00A36C01">
        <w:rPr>
          <w:bCs/>
          <w:color w:val="auto"/>
        </w:rPr>
        <w:t>k.ú</w:t>
      </w:r>
      <w:proofErr w:type="spellEnd"/>
      <w:r w:rsidR="00A36C01">
        <w:rPr>
          <w:bCs/>
          <w:color w:val="auto"/>
        </w:rPr>
        <w:t xml:space="preserve">. Bystrc, tento dodatek č. 1 ke </w:t>
      </w:r>
      <w:r w:rsidRPr="00816055">
        <w:rPr>
          <w:bCs/>
          <w:color w:val="auto"/>
        </w:rPr>
        <w:t>smlouv</w:t>
      </w:r>
      <w:r w:rsidR="00A36C01">
        <w:rPr>
          <w:bCs/>
          <w:color w:val="auto"/>
        </w:rPr>
        <w:t>ě</w:t>
      </w:r>
      <w:r w:rsidRPr="00816055">
        <w:rPr>
          <w:bCs/>
          <w:color w:val="auto"/>
        </w:rPr>
        <w:t xml:space="preserve"> o zřízení služebnosti tohoto znění (dále jen „smlouva“).</w:t>
      </w:r>
    </w:p>
    <w:p w14:paraId="78C799FA" w14:textId="7D77AA23" w:rsidR="003B7E2B" w:rsidRPr="00281208" w:rsidRDefault="003B7E2B" w:rsidP="00DD388F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r w:rsidRPr="00281208">
        <w:rPr>
          <w:rStyle w:val="Siln"/>
          <w:b/>
          <w:bCs/>
          <w:color w:val="auto"/>
        </w:rPr>
        <w:t xml:space="preserve">Předmět </w:t>
      </w:r>
      <w:r w:rsidR="00A36C01" w:rsidRPr="00281208">
        <w:rPr>
          <w:rStyle w:val="Siln"/>
          <w:b/>
          <w:bCs/>
          <w:color w:val="auto"/>
        </w:rPr>
        <w:t>dodatku</w:t>
      </w:r>
    </w:p>
    <w:p w14:paraId="0C0E9967" w14:textId="77777777" w:rsidR="00584905" w:rsidRPr="00281208" w:rsidRDefault="00A36C01" w:rsidP="00A36C01">
      <w:pPr>
        <w:pStyle w:val="Nadpis2"/>
        <w:keepNext w:val="0"/>
        <w:numPr>
          <w:ilvl w:val="0"/>
          <w:numId w:val="0"/>
        </w:numPr>
        <w:spacing w:after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  <w:u w:val="single"/>
        </w:rPr>
      </w:pPr>
      <w:r w:rsidRPr="00281208">
        <w:rPr>
          <w:rFonts w:ascii="Times New Roman" w:hAnsi="Times New Roman"/>
          <w:b w:val="0"/>
          <w:snapToGrid w:val="0"/>
          <w:color w:val="auto"/>
          <w:sz w:val="24"/>
          <w:szCs w:val="20"/>
          <w:u w:val="single"/>
        </w:rPr>
        <w:t xml:space="preserve">V Čl. 2 Předmět smlouvy </w:t>
      </w:r>
    </w:p>
    <w:p w14:paraId="576F89A2" w14:textId="28E993BC" w:rsidR="00A36C01" w:rsidRDefault="00584905" w:rsidP="00A36C01">
      <w:pPr>
        <w:pStyle w:val="Nadpis2"/>
        <w:keepNext w:val="0"/>
        <w:numPr>
          <w:ilvl w:val="0"/>
          <w:numId w:val="0"/>
        </w:numPr>
        <w:spacing w:after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v odst.2.1 </w:t>
      </w:r>
      <w:r w:rsidR="00A36C0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se text, který zní:</w:t>
      </w:r>
    </w:p>
    <w:p w14:paraId="1C6B08CE" w14:textId="29D61AE3" w:rsidR="003B7E2B" w:rsidRDefault="00584905" w:rsidP="00DA79B5">
      <w:pPr>
        <w:pStyle w:val="Nadpis2"/>
        <w:keepNext w:val="0"/>
        <w:keepLines w:val="0"/>
        <w:numPr>
          <w:ilvl w:val="0"/>
          <w:numId w:val="0"/>
        </w:numPr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t>„</w:t>
      </w:r>
      <w:r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 xml:space="preserve">2.1 </w:t>
      </w:r>
      <w:r w:rsidR="003B7E2B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>Povinný je vlastníkem pozemk</w:t>
      </w:r>
      <w:r w:rsidR="00C1115F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>ů</w:t>
      </w:r>
      <w:r w:rsidR="003B7E2B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 xml:space="preserve"> </w:t>
      </w:r>
      <w:proofErr w:type="spellStart"/>
      <w:r w:rsidR="003B7E2B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>p.č</w:t>
      </w:r>
      <w:proofErr w:type="spellEnd"/>
      <w:r w:rsidR="003B7E2B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 xml:space="preserve">. </w:t>
      </w:r>
      <w:r w:rsidR="00DE0E43" w:rsidRPr="00584905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t xml:space="preserve">1142/43, 1142/91, 1938/288, 1938/554, 1938/555, 5996/1, 6152/2, 6165/112, 6165/113, 6165/27, 6165/29, 6166/21, 6166/22, 6166/35, 6166/43, 6166/45, 6167/10, 6167/11, 6167/12, 6168/1, 6168/6, 6168/7, 6168/8, 6217/3, 6291/1, 6327/1, 6327/3, 6333, 6334/1, 6380/3, 6384/2, 6385/1, 6385/2, 6387/12, 7101/1, 7101/2, 7102/2, 7117/1, 7117/10, 7117/2, 7117/3, 7117/4, 7117/5, 7117/6, 7117/7, 7117/9, 7121/1, 7122, 7123, 7125/1, 7126/1, 7126/2, 7126/3, 7127/1, 7127/2, 7129, 7130/2, 7131, 7134/2, 7135/1, 7135/2, 7135/3, 7135/4, 7136, 7138/1, 7138/2, 7139, 7140/1, 7142/1, 7142/2, 7145/2, 7164/3, 7168, 7169/2, 7172, 7173, 7176/2, 7177, 7180/1, 7181/2, 7184/1, 7185/2, 7190/107, 7190/171, </w:t>
      </w:r>
      <w:r w:rsidR="00DE0E43" w:rsidRPr="00584905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lastRenderedPageBreak/>
        <w:t>7190/2, 7276/2, 7276/5, 7440/3, 7440/6, 7440/9, 7450/13, 7450/2, 7452/3, 7455/2, 7467/4, 7487/5, 8245/12, 8245/13</w:t>
      </w:r>
      <w:r w:rsidR="003B7E2B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 xml:space="preserve">, obec Brno, katastrální území </w:t>
      </w:r>
      <w:r w:rsidR="00DE0E43" w:rsidRPr="00584905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Bystrc"/>
            </w:textInput>
          </w:ffData>
        </w:fldChar>
      </w:r>
      <w:r w:rsidR="00DE0E43" w:rsidRPr="00584905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instrText xml:space="preserve"> FORMTEXT </w:instrText>
      </w:r>
      <w:r w:rsidR="00DE0E43" w:rsidRPr="00584905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</w:r>
      <w:r w:rsidR="00DE0E43" w:rsidRPr="00584905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fldChar w:fldCharType="separate"/>
      </w:r>
      <w:r w:rsidR="00DE0E43" w:rsidRPr="00584905">
        <w:rPr>
          <w:rFonts w:ascii="Times New Roman" w:hAnsi="Times New Roman"/>
          <w:b w:val="0"/>
          <w:bCs w:val="0"/>
          <w:i/>
          <w:iCs/>
          <w:noProof/>
          <w:snapToGrid w:val="0"/>
          <w:color w:val="auto"/>
          <w:sz w:val="24"/>
          <w:szCs w:val="20"/>
        </w:rPr>
        <w:t>Bystrc</w:t>
      </w:r>
      <w:r w:rsidR="00DE0E43" w:rsidRPr="00584905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fldChar w:fldCharType="end"/>
      </w:r>
      <w:r w:rsidR="003B7E2B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>, zapsan</w:t>
      </w:r>
      <w:r w:rsidR="006F05CA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>ých</w:t>
      </w:r>
      <w:r w:rsidR="003B7E2B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 xml:space="preserve"> na listu vlastnictví 10001 pro katastrální území </w:t>
      </w:r>
      <w:r w:rsidR="00DE0E43" w:rsidRPr="00584905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Bystrc"/>
            </w:textInput>
          </w:ffData>
        </w:fldChar>
      </w:r>
      <w:r w:rsidR="00DE0E43" w:rsidRPr="00584905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instrText xml:space="preserve"> FORMTEXT </w:instrText>
      </w:r>
      <w:r w:rsidR="00DE0E43" w:rsidRPr="00584905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</w:r>
      <w:r w:rsidR="00DE0E43" w:rsidRPr="00584905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fldChar w:fldCharType="separate"/>
      </w:r>
      <w:r w:rsidR="00DE0E43" w:rsidRPr="00584905">
        <w:rPr>
          <w:rFonts w:ascii="Times New Roman" w:hAnsi="Times New Roman"/>
          <w:b w:val="0"/>
          <w:bCs w:val="0"/>
          <w:i/>
          <w:iCs/>
          <w:noProof/>
          <w:snapToGrid w:val="0"/>
          <w:color w:val="auto"/>
          <w:sz w:val="24"/>
          <w:szCs w:val="20"/>
        </w:rPr>
        <w:t>Bystrc</w:t>
      </w:r>
      <w:r w:rsidR="00DE0E43" w:rsidRPr="00584905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fldChar w:fldCharType="end"/>
      </w:r>
      <w:r w:rsidR="003B7E2B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 xml:space="preserve">, obec Brno, okres </w:t>
      </w:r>
      <w:r w:rsidR="00853960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>Brno – město</w:t>
      </w:r>
      <w:r w:rsidR="003B7E2B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 xml:space="preserve"> u Katastrálního úřadu pro Jihomoravský kraj, Katastrální pracoviště </w:t>
      </w:r>
      <w:r w:rsidR="00853960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>Brno – město</w:t>
      </w:r>
      <w:r w:rsidR="0078542D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 xml:space="preserve"> (dále jen služebn</w:t>
      </w:r>
      <w:r w:rsidR="006F05CA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>é pozemky</w:t>
      </w:r>
      <w:r w:rsidR="0078542D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>)</w:t>
      </w:r>
      <w:r w:rsidR="00CF1FFC"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>.</w:t>
      </w:r>
      <w:r w:rsidRPr="00584905">
        <w:rPr>
          <w:rFonts w:ascii="Times New Roman" w:hAnsi="Times New Roman"/>
          <w:b w:val="0"/>
          <w:i/>
          <w:iCs/>
          <w:snapToGrid w:val="0"/>
          <w:color w:val="auto"/>
          <w:sz w:val="24"/>
          <w:szCs w:val="20"/>
        </w:rPr>
        <w:t>“</w:t>
      </w:r>
    </w:p>
    <w:p w14:paraId="15D23D20" w14:textId="5698A68B" w:rsidR="00584905" w:rsidRPr="00584905" w:rsidRDefault="00DA79B5" w:rsidP="00584905">
      <w:pPr>
        <w:keepNext/>
        <w:spacing w:before="60" w:after="60"/>
        <w:rPr>
          <w:snapToGrid w:val="0"/>
          <w:sz w:val="24"/>
        </w:rPr>
      </w:pPr>
      <w:r>
        <w:rPr>
          <w:snapToGrid w:val="0"/>
          <w:sz w:val="24"/>
        </w:rPr>
        <w:t>m</w:t>
      </w:r>
      <w:r w:rsidR="00584905" w:rsidRPr="00584905">
        <w:rPr>
          <w:snapToGrid w:val="0"/>
          <w:sz w:val="24"/>
        </w:rPr>
        <w:t>ění a nahrazuje textem</w:t>
      </w:r>
    </w:p>
    <w:p w14:paraId="59A5DC68" w14:textId="51AC65DA" w:rsidR="00584905" w:rsidRPr="00584905" w:rsidRDefault="00584905" w:rsidP="00584905">
      <w:pPr>
        <w:jc w:val="both"/>
        <w:rPr>
          <w:bCs/>
        </w:rPr>
      </w:pPr>
      <w:r w:rsidRPr="00584905">
        <w:rPr>
          <w:bCs/>
          <w:snapToGrid w:val="0"/>
          <w:sz w:val="24"/>
        </w:rPr>
        <w:t xml:space="preserve">„2.1 Povinný je vlastníkem pozemků </w:t>
      </w:r>
      <w:proofErr w:type="spellStart"/>
      <w:r w:rsidRPr="00584905">
        <w:rPr>
          <w:bCs/>
          <w:snapToGrid w:val="0"/>
          <w:sz w:val="24"/>
        </w:rPr>
        <w:t>p.č</w:t>
      </w:r>
      <w:proofErr w:type="spellEnd"/>
      <w:r w:rsidRPr="00584905">
        <w:rPr>
          <w:bCs/>
          <w:snapToGrid w:val="0"/>
          <w:sz w:val="24"/>
        </w:rPr>
        <w:t xml:space="preserve">. 1142/43, 1142/91, 1938/288, 1938/554, 1938/555, 5996/1, 6152/2, 6165/112, 6165/113, 6165/27, 6165/29, 6166/21, 6166/22, 6166/35, 6166/43, 6166/45, 6167/10, 6167/11, 6167/12, 6168/1, 6168/6, 6168/7, 6168/8, 6217/3, 6291/1, 6327/1, 6327/3, 6333, 6334/1, 6380/3, 6384/2, 6385/1, 6385/2, 6387/12, 7101/1, 7101/2, 7102/2, 7117/1, 7117/10, 7117/2, 7117/3, 7117/4, 7117/5, 7117/6, 7117/7, 7117/9, 7121/1, 7122, 7123, 7125/1, 7126/1, 7126/2, 7126/3, 7127/1, 7127/2, 7129, 7130/2, 7131, 7134/2, 7135/1, 7135/2, 7135/3, 7135/4, 7136, 7138/1, 7138/2, 7139, 7140/1, 7142/1, 7142/2, 7145/2, 7164/3, 7168, 7169/2, 7172, 7173, 7176/2, 7177, 7180/1, 7181/2, 7184/1, 7185/2, 7190/107, 7190/171, 7190/2, 7276/2, 7276/5, 7440/3, 7440/6, 7440/9, 7450/13, 7450/2, 7452/3, 7455/2, 7467/4, 7487/5, 8245/12, 8245/13 a 6168/5, obec Brno, katastrální území </w:t>
      </w:r>
      <w:r w:rsidRPr="00584905">
        <w:rPr>
          <w:bCs/>
          <w:snapToGrid w:val="0"/>
          <w:sz w:val="24"/>
        </w:rPr>
        <w:fldChar w:fldCharType="begin">
          <w:ffData>
            <w:name w:val=""/>
            <w:enabled/>
            <w:calcOnExit w:val="0"/>
            <w:textInput>
              <w:default w:val="Bystrc"/>
            </w:textInput>
          </w:ffData>
        </w:fldChar>
      </w:r>
      <w:r w:rsidRPr="00584905">
        <w:rPr>
          <w:bCs/>
          <w:snapToGrid w:val="0"/>
          <w:sz w:val="24"/>
        </w:rPr>
        <w:instrText xml:space="preserve"> FORMTEXT </w:instrText>
      </w:r>
      <w:r w:rsidRPr="00584905">
        <w:rPr>
          <w:bCs/>
          <w:snapToGrid w:val="0"/>
          <w:sz w:val="24"/>
        </w:rPr>
      </w:r>
      <w:r w:rsidRPr="00584905">
        <w:rPr>
          <w:bCs/>
          <w:snapToGrid w:val="0"/>
          <w:sz w:val="24"/>
        </w:rPr>
        <w:fldChar w:fldCharType="separate"/>
      </w:r>
      <w:r w:rsidRPr="00584905">
        <w:rPr>
          <w:bCs/>
          <w:noProof/>
          <w:snapToGrid w:val="0"/>
          <w:sz w:val="24"/>
        </w:rPr>
        <w:t>Bystrc</w:t>
      </w:r>
      <w:r w:rsidRPr="00584905">
        <w:rPr>
          <w:bCs/>
          <w:snapToGrid w:val="0"/>
          <w:sz w:val="24"/>
        </w:rPr>
        <w:fldChar w:fldCharType="end"/>
      </w:r>
      <w:r w:rsidRPr="00584905">
        <w:rPr>
          <w:bCs/>
          <w:snapToGrid w:val="0"/>
          <w:sz w:val="24"/>
        </w:rPr>
        <w:t xml:space="preserve">, zapsaných na listu vlastnictví 10001 pro katastrální území </w:t>
      </w:r>
      <w:r w:rsidRPr="00584905">
        <w:rPr>
          <w:bCs/>
          <w:snapToGrid w:val="0"/>
          <w:sz w:val="24"/>
        </w:rPr>
        <w:fldChar w:fldCharType="begin">
          <w:ffData>
            <w:name w:val=""/>
            <w:enabled/>
            <w:calcOnExit w:val="0"/>
            <w:textInput>
              <w:default w:val="Bystrc"/>
            </w:textInput>
          </w:ffData>
        </w:fldChar>
      </w:r>
      <w:r w:rsidRPr="00584905">
        <w:rPr>
          <w:bCs/>
          <w:snapToGrid w:val="0"/>
          <w:sz w:val="24"/>
        </w:rPr>
        <w:instrText xml:space="preserve"> FORMTEXT </w:instrText>
      </w:r>
      <w:r w:rsidRPr="00584905">
        <w:rPr>
          <w:bCs/>
          <w:snapToGrid w:val="0"/>
          <w:sz w:val="24"/>
        </w:rPr>
      </w:r>
      <w:r w:rsidRPr="00584905">
        <w:rPr>
          <w:bCs/>
          <w:snapToGrid w:val="0"/>
          <w:sz w:val="24"/>
        </w:rPr>
        <w:fldChar w:fldCharType="separate"/>
      </w:r>
      <w:r w:rsidRPr="00584905">
        <w:rPr>
          <w:bCs/>
          <w:noProof/>
          <w:snapToGrid w:val="0"/>
          <w:sz w:val="24"/>
        </w:rPr>
        <w:t>Bystrc</w:t>
      </w:r>
      <w:r w:rsidRPr="00584905">
        <w:rPr>
          <w:bCs/>
          <w:snapToGrid w:val="0"/>
          <w:sz w:val="24"/>
        </w:rPr>
        <w:fldChar w:fldCharType="end"/>
      </w:r>
      <w:r w:rsidRPr="00584905">
        <w:rPr>
          <w:bCs/>
          <w:snapToGrid w:val="0"/>
          <w:sz w:val="24"/>
        </w:rPr>
        <w:t>, obec Brno, okres Brno – město u Katastrálního úřadu pro Jihomoravský kraj, Katastrální pracoviště Brno – město (dále jen služebné pozemky).“</w:t>
      </w:r>
    </w:p>
    <w:p w14:paraId="26554E92" w14:textId="0A29375C" w:rsidR="00584905" w:rsidRDefault="00584905" w:rsidP="00584905">
      <w:pPr>
        <w:pStyle w:val="Nadpis2"/>
        <w:keepNext w:val="0"/>
        <w:numPr>
          <w:ilvl w:val="0"/>
          <w:numId w:val="0"/>
        </w:numPr>
        <w:spacing w:after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t>v odst.2.5 poslední odstavec se text, který zní:</w:t>
      </w:r>
    </w:p>
    <w:p w14:paraId="516198EB" w14:textId="56783357" w:rsidR="00584905" w:rsidRPr="00584905" w:rsidRDefault="00584905" w:rsidP="00DE371B">
      <w:pPr>
        <w:spacing w:before="120"/>
        <w:rPr>
          <w:i/>
          <w:iCs/>
          <w:sz w:val="24"/>
          <w:szCs w:val="24"/>
        </w:rPr>
      </w:pPr>
      <w:r w:rsidRPr="00584905">
        <w:rPr>
          <w:i/>
          <w:iCs/>
          <w:sz w:val="24"/>
          <w:szCs w:val="24"/>
        </w:rPr>
        <w:t xml:space="preserve">„Celková výměra: </w:t>
      </w:r>
      <w:r w:rsidRPr="00584905">
        <w:rPr>
          <w:bCs/>
          <w:i/>
          <w:iCs/>
          <w:snapToGrid w:val="0"/>
          <w:sz w:val="24"/>
        </w:rPr>
        <w:fldChar w:fldCharType="begin">
          <w:ffData>
            <w:name w:val=""/>
            <w:enabled/>
            <w:calcOnExit w:val="0"/>
            <w:textInput>
              <w:default w:val="3142,15"/>
            </w:textInput>
          </w:ffData>
        </w:fldChar>
      </w:r>
      <w:r w:rsidRPr="00584905">
        <w:rPr>
          <w:bCs/>
          <w:i/>
          <w:iCs/>
          <w:snapToGrid w:val="0"/>
          <w:sz w:val="24"/>
        </w:rPr>
        <w:instrText xml:space="preserve"> FORMTEXT </w:instrText>
      </w:r>
      <w:r w:rsidRPr="00584905">
        <w:rPr>
          <w:bCs/>
          <w:i/>
          <w:iCs/>
          <w:snapToGrid w:val="0"/>
          <w:sz w:val="24"/>
        </w:rPr>
      </w:r>
      <w:r w:rsidRPr="00584905">
        <w:rPr>
          <w:bCs/>
          <w:i/>
          <w:iCs/>
          <w:snapToGrid w:val="0"/>
          <w:sz w:val="24"/>
        </w:rPr>
        <w:fldChar w:fldCharType="separate"/>
      </w:r>
      <w:r w:rsidRPr="00584905">
        <w:rPr>
          <w:bCs/>
          <w:i/>
          <w:iCs/>
          <w:noProof/>
          <w:snapToGrid w:val="0"/>
          <w:sz w:val="24"/>
        </w:rPr>
        <w:t>3142,15</w:t>
      </w:r>
      <w:r w:rsidRPr="00584905">
        <w:rPr>
          <w:bCs/>
          <w:i/>
          <w:iCs/>
          <w:snapToGrid w:val="0"/>
          <w:sz w:val="24"/>
        </w:rPr>
        <w:fldChar w:fldCharType="end"/>
      </w:r>
      <w:r w:rsidRPr="00584905">
        <w:rPr>
          <w:b/>
          <w:bCs/>
          <w:i/>
          <w:iCs/>
          <w:snapToGrid w:val="0"/>
          <w:sz w:val="24"/>
        </w:rPr>
        <w:t xml:space="preserve"> </w:t>
      </w:r>
      <w:r w:rsidRPr="00584905">
        <w:rPr>
          <w:i/>
          <w:iCs/>
          <w:sz w:val="24"/>
          <w:szCs w:val="24"/>
        </w:rPr>
        <w:t>m</w:t>
      </w:r>
      <w:r w:rsidRPr="00584905">
        <w:rPr>
          <w:i/>
          <w:iCs/>
          <w:sz w:val="24"/>
          <w:szCs w:val="24"/>
          <w:vertAlign w:val="superscript"/>
        </w:rPr>
        <w:t>2</w:t>
      </w:r>
      <w:r w:rsidRPr="00584905">
        <w:rPr>
          <w:i/>
          <w:iCs/>
          <w:sz w:val="24"/>
          <w:szCs w:val="24"/>
        </w:rPr>
        <w:t>.“</w:t>
      </w:r>
    </w:p>
    <w:p w14:paraId="54F0EDCF" w14:textId="19A7E573" w:rsidR="00584905" w:rsidRDefault="00DA79B5" w:rsidP="00584905">
      <w:pPr>
        <w:pStyle w:val="Nadpis2"/>
        <w:keepNext w:val="0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</w:t>
      </w:r>
      <w:r w:rsidR="0058490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ění a nahrazuje textem:</w:t>
      </w:r>
    </w:p>
    <w:p w14:paraId="591312D6" w14:textId="19D6EE1C" w:rsidR="00584905" w:rsidRPr="00584905" w:rsidRDefault="00584905" w:rsidP="00584905">
      <w:pPr>
        <w:pStyle w:val="Nadpis2"/>
        <w:keepNext w:val="0"/>
        <w:numPr>
          <w:ilvl w:val="0"/>
          <w:numId w:val="0"/>
        </w:numPr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584905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„p. č. </w:t>
      </w:r>
      <w:r w:rsidR="00DE371B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6168/5 - 0,04m² s jednotkovou cenou 580 Kč/m²"/>
            </w:textInput>
          </w:ffData>
        </w:fldChar>
      </w:r>
      <w:r w:rsidR="00DE371B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DE371B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DE371B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DE371B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6168/5 - 0,04m² s jednotkovou cenou 580 Kč/m²</w:t>
      </w:r>
      <w:r w:rsidR="00DE371B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Pr="00584905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, bez DPH.</w:t>
      </w:r>
    </w:p>
    <w:p w14:paraId="7CEFEEDB" w14:textId="76D45A66" w:rsidR="00584905" w:rsidRPr="00584905" w:rsidRDefault="00584905" w:rsidP="00584905">
      <w:pPr>
        <w:pStyle w:val="Nadpis2"/>
        <w:keepNext w:val="0"/>
        <w:numPr>
          <w:ilvl w:val="0"/>
          <w:numId w:val="0"/>
        </w:numPr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584905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Celková výměra: </w:t>
      </w: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3142,19"/>
            </w:textInput>
          </w:ffData>
        </w:fldChar>
      </w: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3142,19</w:t>
      </w: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Pr="00584905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m</w:t>
      </w:r>
      <w:r w:rsidRPr="00584905">
        <w:rPr>
          <w:rFonts w:ascii="Times New Roman" w:hAnsi="Times New Roman"/>
          <w:b w:val="0"/>
          <w:snapToGrid w:val="0"/>
          <w:color w:val="auto"/>
          <w:sz w:val="24"/>
          <w:szCs w:val="20"/>
          <w:vertAlign w:val="superscript"/>
        </w:rPr>
        <w:t>2</w:t>
      </w:r>
      <w:r w:rsidRPr="00584905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.“</w:t>
      </w:r>
    </w:p>
    <w:p w14:paraId="3B64047E" w14:textId="4BC6902E" w:rsidR="00584905" w:rsidRPr="00584905" w:rsidRDefault="00584905" w:rsidP="00584905"/>
    <w:p w14:paraId="2C4026F8" w14:textId="040542C1" w:rsidR="00584905" w:rsidRPr="00DA79B5" w:rsidRDefault="00584905" w:rsidP="00584905">
      <w:pPr>
        <w:pStyle w:val="Nadpis2"/>
        <w:keepNext w:val="0"/>
        <w:numPr>
          <w:ilvl w:val="0"/>
          <w:numId w:val="0"/>
        </w:numPr>
        <w:spacing w:after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  <w:u w:val="single"/>
        </w:rPr>
      </w:pPr>
      <w:r w:rsidRPr="00DA79B5">
        <w:rPr>
          <w:rFonts w:ascii="Times New Roman" w:hAnsi="Times New Roman"/>
          <w:b w:val="0"/>
          <w:snapToGrid w:val="0"/>
          <w:color w:val="auto"/>
          <w:sz w:val="24"/>
          <w:szCs w:val="20"/>
          <w:u w:val="single"/>
        </w:rPr>
        <w:t>V Čl. 4 Cena za zřízení práva služebnosti se text, který zní:</w:t>
      </w:r>
    </w:p>
    <w:p w14:paraId="621B73B5" w14:textId="64242F3E" w:rsidR="00584905" w:rsidRPr="00131D67" w:rsidRDefault="00584905" w:rsidP="00DA79B5">
      <w:pPr>
        <w:pStyle w:val="Nadpis2"/>
        <w:keepNext w:val="0"/>
        <w:numPr>
          <w:ilvl w:val="0"/>
          <w:numId w:val="0"/>
        </w:numPr>
        <w:spacing w:before="120"/>
        <w:jc w:val="both"/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</w:pPr>
      <w:r w:rsidRPr="00131D67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t>„4.2 Cena za zřízení práva služebnosti se sjednává částkou 1 529 7</w:t>
      </w:r>
      <w:r w:rsidR="00131D67" w:rsidRPr="00131D67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t>35</w:t>
      </w:r>
      <w:r w:rsidRPr="00131D67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t xml:space="preserve"> Kč bez DPH (</w:t>
      </w:r>
      <w:proofErr w:type="gramStart"/>
      <w:r w:rsidRPr="00131D67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t>slovy  jeden</w:t>
      </w:r>
      <w:proofErr w:type="gramEnd"/>
      <w:r w:rsidRPr="00131D67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t xml:space="preserve"> milion pět set dvacet devět tisíc sedm set padesát korun </w:t>
      </w:r>
      <w:proofErr w:type="spellStart"/>
      <w:r w:rsidRPr="00131D67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t>korun</w:t>
      </w:r>
      <w:proofErr w:type="spellEnd"/>
      <w:r w:rsidRPr="00131D67">
        <w:rPr>
          <w:rFonts w:ascii="Times New Roman" w:hAnsi="Times New Roman"/>
          <w:b w:val="0"/>
          <w:bCs w:val="0"/>
          <w:i/>
          <w:iCs/>
          <w:snapToGrid w:val="0"/>
          <w:color w:val="auto"/>
          <w:sz w:val="24"/>
          <w:szCs w:val="20"/>
        </w:rPr>
        <w:t xml:space="preserve"> českých). K ceně bude připočtena DPH dle obecně závazných právních předpisů platných a účinných ke dni podpisu této smlouvy.“</w:t>
      </w:r>
    </w:p>
    <w:p w14:paraId="31EC2506" w14:textId="77777777" w:rsidR="00584905" w:rsidRPr="005F14F4" w:rsidRDefault="00584905" w:rsidP="00584905">
      <w:pPr>
        <w:keepNext/>
        <w:spacing w:before="60" w:after="60"/>
        <w:rPr>
          <w:snapToGrid w:val="0"/>
          <w:sz w:val="24"/>
        </w:rPr>
      </w:pPr>
      <w:r>
        <w:rPr>
          <w:snapToGrid w:val="0"/>
          <w:sz w:val="24"/>
        </w:rPr>
        <w:t>mění a nahrazuje textem:</w:t>
      </w:r>
    </w:p>
    <w:p w14:paraId="43C8D134" w14:textId="5B354CA4" w:rsidR="00584905" w:rsidRDefault="00584905" w:rsidP="00584905">
      <w:pPr>
        <w:pStyle w:val="Nadpis2"/>
        <w:keepNext w:val="0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„4.2 </w:t>
      </w:r>
      <w:r w:rsidRPr="0058490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Cena za zřízení práva služebnosti se sjednává částkou 1 529 7</w:t>
      </w:r>
      <w:r w:rsidR="00131D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58</w:t>
      </w:r>
      <w:r w:rsidRPr="0058490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Kč bez DPH (</w:t>
      </w:r>
      <w:proofErr w:type="gramStart"/>
      <w:r w:rsidRPr="0058490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slovy  jeden</w:t>
      </w:r>
      <w:proofErr w:type="gramEnd"/>
      <w:r w:rsidRPr="0058490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milion pět set dvacet devět tisíc sedm set třicet pět korun českých). K ceně bude připočtena DPH dle obecně závazných právních předpisů platných a účinných ke dni podpisu této smlouvy.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“</w:t>
      </w:r>
    </w:p>
    <w:p w14:paraId="7CF04F11" w14:textId="6276E269" w:rsidR="00584905" w:rsidRDefault="00584905" w:rsidP="00584905"/>
    <w:p w14:paraId="05D8CD6F" w14:textId="32D818FF" w:rsidR="00131D67" w:rsidRPr="00131D67" w:rsidRDefault="00131D67" w:rsidP="00131D67">
      <w:pPr>
        <w:keepNext/>
        <w:spacing w:before="60" w:after="60"/>
        <w:rPr>
          <w:snapToGrid w:val="0"/>
          <w:sz w:val="24"/>
        </w:rPr>
      </w:pPr>
      <w:r w:rsidRPr="00131D67">
        <w:rPr>
          <w:snapToGrid w:val="0"/>
          <w:sz w:val="24"/>
        </w:rPr>
        <w:t>Za odst. 4.5 se doplňuje text:</w:t>
      </w:r>
    </w:p>
    <w:p w14:paraId="2743C688" w14:textId="07CE68B0" w:rsidR="00131D67" w:rsidRPr="00131D67" w:rsidRDefault="00131D67" w:rsidP="00131D67">
      <w:pPr>
        <w:pStyle w:val="Nadpis2"/>
        <w:keepNext w:val="0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131D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„4.6</w:t>
      </w:r>
      <w:r w:rsidRPr="00131D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ab/>
        <w:t>Původní sjednaná cena ve výši 1 529 735 Kč bez DPH, DPH a správní poplatek za vklad práva služebnosti do katastru nemovitostí byly oprávněným zaplaceny a připsány na účet povinného dne 6. 11. 2023.</w:t>
      </w:r>
    </w:p>
    <w:p w14:paraId="4F26571F" w14:textId="5A98C91B" w:rsidR="00131D67" w:rsidRPr="00131D67" w:rsidRDefault="00131D67" w:rsidP="00131D67">
      <w:pPr>
        <w:pStyle w:val="Nadpis2"/>
        <w:keepNext w:val="0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131D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Zbývá doplatit 23 Kč bez DPH (slovy dvacet tři korun českých). Podkladem pro zaplacení </w:t>
      </w:r>
      <w:r w:rsidR="00DE371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</w:t>
      </w:r>
      <w:r w:rsidRPr="00131D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oplatku ceny za zřízení práva služebnosti je daňový doklad dle zákona č. 235/2004 Sb., o dani z přidané hodnoty, ve znění pozdějších předpisů, vystavený pro tyto účely povinným.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“</w:t>
      </w:r>
    </w:p>
    <w:p w14:paraId="2847CF93" w14:textId="48FAF148" w:rsidR="00131D67" w:rsidRDefault="00131D67" w:rsidP="00584905"/>
    <w:p w14:paraId="53F283B0" w14:textId="58B5A78F" w:rsidR="00281208" w:rsidRPr="006324EB" w:rsidRDefault="00281208" w:rsidP="00281208">
      <w:pPr>
        <w:pStyle w:val="Nadpis2"/>
        <w:keepNext w:val="0"/>
        <w:numPr>
          <w:ilvl w:val="0"/>
          <w:numId w:val="0"/>
        </w:numPr>
        <w:spacing w:before="18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A79B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  <w:u w:val="single"/>
        </w:rPr>
        <w:t>Ostatní ustanovení smlouvy</w:t>
      </w:r>
      <w:r w:rsidRPr="006324E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o zřízení služebnosti ev. č. </w:t>
      </w:r>
      <w:proofErr w:type="gramStart"/>
      <w:r w:rsidRPr="0028120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5623063702 </w:t>
      </w:r>
      <w:r w:rsidR="00DE371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-</w:t>
      </w:r>
      <w:r w:rsidRPr="0028120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7700102061</w:t>
      </w:r>
      <w:proofErr w:type="gramEnd"/>
      <w:r w:rsidRPr="0028120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_ /VB ze dne 16.10.2023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6324E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se nemění.</w:t>
      </w:r>
    </w:p>
    <w:p w14:paraId="58C5D4C5" w14:textId="77777777" w:rsidR="003B7E2B" w:rsidRPr="00281208" w:rsidRDefault="003B7E2B" w:rsidP="00DD388F">
      <w:pPr>
        <w:pStyle w:val="Nadpis1"/>
        <w:spacing w:before="240"/>
        <w:ind w:firstLine="289"/>
        <w:jc w:val="center"/>
        <w:rPr>
          <w:rStyle w:val="Siln"/>
          <w:b/>
          <w:bCs/>
          <w:color w:val="auto"/>
        </w:rPr>
      </w:pPr>
      <w:r w:rsidRPr="00281208">
        <w:rPr>
          <w:rStyle w:val="Siln"/>
          <w:b/>
          <w:bCs/>
          <w:color w:val="auto"/>
        </w:rPr>
        <w:lastRenderedPageBreak/>
        <w:t xml:space="preserve">Společná a závěrečná ustanovení </w:t>
      </w:r>
    </w:p>
    <w:p w14:paraId="5B940211" w14:textId="4B195E22" w:rsidR="003B7E2B" w:rsidRPr="00816055" w:rsidRDefault="00131D67" w:rsidP="00DD388F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Dodatek </w:t>
      </w:r>
      <w:r w:rsidR="009F5B5D" w:rsidRPr="0081605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je vyhotoven v šesti stejnopisech, z nichž každý má platnost originálu.</w:t>
      </w:r>
      <w:r w:rsidR="009F5B5D" w:rsidRPr="00816055">
        <w:rPr>
          <w:rFonts w:ascii="Times New Roman" w:hAnsi="Times New Roman"/>
          <w:b w:val="0"/>
          <w:color w:val="auto"/>
          <w:sz w:val="24"/>
          <w:szCs w:val="24"/>
        </w:rPr>
        <w:t xml:space="preserve"> Povinný obdrží tři stejnopisy, oprávněný obdrží dva stejnopisy. Jeden stejnopis je určen pro podání návrhu na vklad práva služebnosti do katastru nemovitostí.</w:t>
      </w:r>
    </w:p>
    <w:p w14:paraId="582030B9" w14:textId="77777777" w:rsidR="002F49D8" w:rsidRDefault="002F49D8" w:rsidP="00DD388F">
      <w:pPr>
        <w:pStyle w:val="Nadpis2"/>
        <w:keepNext w:val="0"/>
        <w:keepLines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16055">
        <w:rPr>
          <w:rFonts w:ascii="Times New Roman" w:hAnsi="Times New Roman"/>
          <w:b w:val="0"/>
          <w:color w:val="auto"/>
          <w:sz w:val="24"/>
          <w:szCs w:val="24"/>
        </w:rPr>
        <w:t xml:space="preserve">Statutární město Brno je při nakládání s veřejnými prostředky povinno dodržovat ustanovení zákona 106/1999 Sb., o svobodném přístupu k informacím, ve znění pozdějších předpisů (zejména § 9 odst. 2). </w:t>
      </w:r>
    </w:p>
    <w:p w14:paraId="65FA0E49" w14:textId="33190166" w:rsidR="00DF158A" w:rsidRPr="00895D86" w:rsidRDefault="00131D67" w:rsidP="00DD388F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Dodatek </w:t>
      </w:r>
      <w:r w:rsidR="00DF158A"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je uzavřena dnem podpisu smluvních stran a tímto dnem nabývá platnosti</w:t>
      </w:r>
      <w:r w:rsidR="003C7551"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r w:rsidR="00DF158A"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</w:p>
    <w:p w14:paraId="4502E1A2" w14:textId="0A9502E9" w:rsidR="00DF158A" w:rsidRPr="00895D86" w:rsidRDefault="00C34AF2" w:rsidP="00DD388F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</w:t>
      </w:r>
      <w:r w:rsidR="00131D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en</w:t>
      </w: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to </w:t>
      </w:r>
      <w:r w:rsidR="00131D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dodatek </w:t>
      </w:r>
      <w:r w:rsidR="00DF158A"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podléhá uveřejnění dle zákona č. 340/2015 Sb., o zvláštních podmínkách účinnosti některých smluv, uveřejňování těchto smluv a o registru smluv, ve znění pozdějších předpisů.</w:t>
      </w:r>
    </w:p>
    <w:p w14:paraId="1A96D8E6" w14:textId="27A02F71" w:rsidR="00DF158A" w:rsidRDefault="00DF158A" w:rsidP="00DD388F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</w:t>
      </w:r>
      <w:r w:rsidR="00131D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en</w:t>
      </w: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to </w:t>
      </w:r>
      <w:r w:rsidR="00131D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dodatek </w:t>
      </w: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nabývá účinnosti dnem j</w:t>
      </w:r>
      <w:r w:rsidR="00131D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e</w:t>
      </w: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ho uveřejnění prostřednictvím registru smluv postupem dle zákona č. 340/2015 Sb., o zvláštních podmínkách účinnosti některých smluv, uveřejňování těchto smluv a o registru smluv (zákon o registru smluv), ve znění pozdějších předpisů.</w:t>
      </w:r>
    </w:p>
    <w:p w14:paraId="280BA940" w14:textId="7FB8B1D3" w:rsidR="00DF158A" w:rsidRPr="00895D86" w:rsidRDefault="00DF158A" w:rsidP="00DD388F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Strany se dohodly, že t</w:t>
      </w:r>
      <w:r w:rsidR="00131D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en</w:t>
      </w: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to </w:t>
      </w:r>
      <w:r w:rsidR="00131D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dodatek </w:t>
      </w: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zašle k uveřejnění v registru smluv povinný.</w:t>
      </w:r>
    </w:p>
    <w:p w14:paraId="6268D0D8" w14:textId="4F9D58D6" w:rsidR="00DF158A" w:rsidRPr="00895D86" w:rsidRDefault="00DF158A" w:rsidP="00DD388F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prohlašuje, že údaje uvedené v</w:t>
      </w:r>
      <w:r w:rsidR="0028120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 tomto dodatku </w:t>
      </w: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nejsou předmětem jeho obchodního tajemství.</w:t>
      </w:r>
    </w:p>
    <w:p w14:paraId="6A20CB14" w14:textId="238483AD" w:rsidR="00DF158A" w:rsidRPr="00895D86" w:rsidRDefault="00DF158A" w:rsidP="00DD388F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prohl</w:t>
      </w:r>
      <w:r w:rsidR="00816055"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ašuje, že údaje uvedené </w:t>
      </w:r>
      <w:r w:rsidR="00281208"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</w:t>
      </w:r>
      <w:r w:rsidR="0028120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 tomto dodatku </w:t>
      </w: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nejsou informacemi požívajícími ochrany důvěrnosti jeho majetkových poměrů.</w:t>
      </w:r>
    </w:p>
    <w:p w14:paraId="071BAB97" w14:textId="173D6158" w:rsidR="00D92095" w:rsidRPr="00B3614F" w:rsidRDefault="00D92095" w:rsidP="00DD388F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" w:name="_Hlk517184826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Oprávněný jako účastník smluvního vztahu dle smlouvy </w:t>
      </w:r>
      <w:r w:rsidR="0028120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a tohoto dodatku </w:t>
      </w: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tímto potvrzuje, že byl v okamžiku získání osobních údajů statutárním městem Brnem seznámen s informacemi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1"/>
    </w:p>
    <w:p w14:paraId="4B9273DB" w14:textId="77777777" w:rsidR="00D92095" w:rsidRPr="00895D86" w:rsidRDefault="00D92095" w:rsidP="00DD388F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C93A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Dle obecného nařízení Evropského parlamentu a Rady (EU) 2016/679, o ochraně fyzických osob v souvislosti se zpracováním osobních údajů a o volném pohybu těchto údajů </w:t>
      </w:r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 o zrušení směrnice 95/46/ES, a souvisejících právních předpisů, v rámci infomační povinnosti o zpracování osobních údajů povinný informuje, že na stránce www.brno.cz/GDPR je zveřejněna informace o nakládání s osobními údaji.</w:t>
      </w:r>
    </w:p>
    <w:p w14:paraId="4C7374A5" w14:textId="77777777" w:rsidR="00E064DD" w:rsidRPr="00895D86" w:rsidRDefault="00E064DD" w:rsidP="00DD388F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proofErr w:type="spellStart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GasNet</w:t>
      </w:r>
      <w:proofErr w:type="spellEnd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s.r.o. je, ve smyslu Nařízení Evropského parlamentu a Rady (EU) 2016/679 ze 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GasNet</w:t>
      </w:r>
      <w:proofErr w:type="spellEnd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s.r.o. a aktualizovaného seznamu zpracovatelů osobních údajů, jsou zveřejněny na webové stránce </w:t>
      </w:r>
      <w:proofErr w:type="spellStart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GasNet</w:t>
      </w:r>
      <w:proofErr w:type="spellEnd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 s.r.o. (www.gasnet.cz/cs/informace-o-</w:t>
      </w:r>
      <w:proofErr w:type="spellStart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zpracovani</w:t>
      </w:r>
      <w:proofErr w:type="spellEnd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-</w:t>
      </w:r>
      <w:proofErr w:type="spellStart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osobnich-udaju</w:t>
      </w:r>
      <w:proofErr w:type="spellEnd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GasNet</w:t>
      </w:r>
      <w:proofErr w:type="spellEnd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s.r.o. nebo do jeho datové schránky ID </w:t>
      </w:r>
      <w:proofErr w:type="spellStart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rdxzhzt</w:t>
      </w:r>
      <w:proofErr w:type="spellEnd"/>
      <w:r w:rsidRPr="00895D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044EC0DA" w14:textId="4A186BE3" w:rsidR="00C7625D" w:rsidRPr="00816055" w:rsidRDefault="00B74A7E" w:rsidP="00DD388F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1605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Smluvní strany prohlašují, že si </w:t>
      </w:r>
      <w:r w:rsidR="0028120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dodatek</w:t>
      </w:r>
      <w:r w:rsidRPr="0081605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přečetly, je</w:t>
      </w:r>
      <w:r w:rsidR="0028120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ho</w:t>
      </w:r>
      <w:r w:rsidRPr="0081605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obsahu rozumějí, </w:t>
      </w:r>
      <w:r w:rsidR="0028120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dodatek</w:t>
      </w:r>
      <w:r w:rsidRPr="0081605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nebyl uzavřen v tísni, ani za nápadně nevýhodných podmínek a na důkaz souhlasu s výše uvedeným textem připojují své podpisy.</w:t>
      </w:r>
    </w:p>
    <w:p w14:paraId="7AD18DAC" w14:textId="77777777" w:rsidR="00C606A0" w:rsidRPr="00816055" w:rsidRDefault="00C606A0" w:rsidP="002F49D8">
      <w:pPr>
        <w:rPr>
          <w:b/>
          <w:bCs/>
          <w:sz w:val="24"/>
          <w:szCs w:val="24"/>
        </w:rPr>
      </w:pPr>
    </w:p>
    <w:p w14:paraId="5434FB0A" w14:textId="77777777" w:rsidR="00E86BF1" w:rsidRPr="00816055" w:rsidRDefault="00E86BF1" w:rsidP="00DD388F">
      <w:pPr>
        <w:keepNext/>
        <w:keepLines/>
        <w:rPr>
          <w:snapToGrid w:val="0"/>
          <w:sz w:val="24"/>
          <w:szCs w:val="24"/>
        </w:rPr>
      </w:pPr>
      <w:r w:rsidRPr="00816055">
        <w:rPr>
          <w:b/>
          <w:bCs/>
          <w:sz w:val="24"/>
          <w:szCs w:val="24"/>
        </w:rPr>
        <w:t>Doložka</w:t>
      </w:r>
    </w:p>
    <w:p w14:paraId="0F8F9CB5" w14:textId="77777777" w:rsidR="00E86BF1" w:rsidRPr="00816055" w:rsidRDefault="00E86BF1" w:rsidP="00DD388F">
      <w:pPr>
        <w:pStyle w:val="Zkladntext"/>
        <w:keepNext/>
        <w:keepLines/>
        <w:widowControl/>
        <w:jc w:val="both"/>
        <w:rPr>
          <w:bCs/>
          <w:color w:val="auto"/>
        </w:rPr>
      </w:pPr>
      <w:r w:rsidRPr="00816055">
        <w:rPr>
          <w:bCs/>
          <w:color w:val="auto"/>
        </w:rPr>
        <w:t xml:space="preserve">dle </w:t>
      </w:r>
      <w:proofErr w:type="spellStart"/>
      <w:r w:rsidRPr="00816055">
        <w:rPr>
          <w:bCs/>
          <w:color w:val="auto"/>
        </w:rPr>
        <w:t>ust</w:t>
      </w:r>
      <w:proofErr w:type="spellEnd"/>
      <w:r w:rsidRPr="00816055">
        <w:rPr>
          <w:bCs/>
          <w:color w:val="auto"/>
        </w:rPr>
        <w:t>. § 41, odst. 1 zákona č. 128/2000 Sb., o obcích (obecní zřízení), ve znění pozdějších předpisů</w:t>
      </w:r>
    </w:p>
    <w:p w14:paraId="137B78B7" w14:textId="2B33E00B" w:rsidR="00B22BFA" w:rsidRPr="00816055" w:rsidRDefault="00B22BFA" w:rsidP="00DD388F">
      <w:pPr>
        <w:pStyle w:val="Zkladntext"/>
        <w:keepNext/>
        <w:keepLines/>
        <w:widowControl/>
        <w:ind w:firstLine="720"/>
        <w:jc w:val="both"/>
        <w:rPr>
          <w:bCs/>
          <w:color w:val="auto"/>
        </w:rPr>
      </w:pPr>
      <w:r w:rsidRPr="00816055">
        <w:rPr>
          <w:bCs/>
          <w:color w:val="auto"/>
          <w:szCs w:val="24"/>
        </w:rPr>
        <w:t>Podmínky t</w:t>
      </w:r>
      <w:r w:rsidR="00DA79B5">
        <w:rPr>
          <w:bCs/>
          <w:color w:val="auto"/>
          <w:szCs w:val="24"/>
        </w:rPr>
        <w:t>oho</w:t>
      </w:r>
      <w:r w:rsidRPr="00816055">
        <w:rPr>
          <w:bCs/>
          <w:color w:val="auto"/>
          <w:szCs w:val="24"/>
        </w:rPr>
        <w:t xml:space="preserve">to </w:t>
      </w:r>
      <w:r w:rsidR="00DA79B5">
        <w:rPr>
          <w:bCs/>
          <w:color w:val="auto"/>
          <w:szCs w:val="24"/>
        </w:rPr>
        <w:t xml:space="preserve">dodatku </w:t>
      </w:r>
      <w:r w:rsidRPr="00816055">
        <w:rPr>
          <w:bCs/>
          <w:color w:val="auto"/>
          <w:szCs w:val="24"/>
        </w:rPr>
        <w:t>byly schváleny Radou města Brna na R6/137. schůzi konané dne 30.4.2014, na R7/013. schůzi konané dne 10.3.2015, na R7/076. schůzi konané dne 30.8.2016, na R7/118. schůzi konané dne 30.5.2017 a na R7/133. schůzi konané dne 19.9.2017.</w:t>
      </w:r>
    </w:p>
    <w:p w14:paraId="68D104B5" w14:textId="77777777" w:rsidR="003B7E2B" w:rsidRPr="00816055" w:rsidRDefault="003B7E2B" w:rsidP="00DD388F">
      <w:pPr>
        <w:pStyle w:val="Zkladntext"/>
        <w:keepNext/>
        <w:keepLines/>
        <w:widowControl/>
        <w:rPr>
          <w:b/>
          <w:bCs/>
          <w:color w:val="auto"/>
          <w:sz w:val="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512"/>
      </w:tblGrid>
      <w:tr w:rsidR="00816055" w:rsidRPr="00816055" w14:paraId="75EBCE0F" w14:textId="77777777" w:rsidTr="002F49D8">
        <w:trPr>
          <w:trHeight w:val="436"/>
        </w:trPr>
        <w:tc>
          <w:tcPr>
            <w:tcW w:w="4443" w:type="dxa"/>
            <w:vAlign w:val="bottom"/>
          </w:tcPr>
          <w:p w14:paraId="35AE8E1D" w14:textId="6D2DC338" w:rsidR="003B7E2B" w:rsidRPr="00816055" w:rsidRDefault="003B7E2B" w:rsidP="00DD388F">
            <w:pPr>
              <w:pStyle w:val="Zkladntext"/>
              <w:keepNext/>
              <w:keepLines/>
              <w:widowControl/>
              <w:jc w:val="both"/>
              <w:rPr>
                <w:color w:val="auto"/>
                <w:sz w:val="20"/>
              </w:rPr>
            </w:pPr>
            <w:r w:rsidRPr="00816055">
              <w:rPr>
                <w:color w:val="auto"/>
              </w:rPr>
              <w:t>V Brně dne</w:t>
            </w:r>
            <w:proofErr w:type="gramStart"/>
            <w:r w:rsidRPr="00816055">
              <w:rPr>
                <w:color w:val="auto"/>
              </w:rPr>
              <w:t xml:space="preserve"> ..</w:t>
            </w:r>
            <w:proofErr w:type="gramEnd"/>
            <w:r w:rsidR="00D76A48">
              <w:rPr>
                <w:color w:val="auto"/>
              </w:rPr>
              <w:t>1</w:t>
            </w:r>
            <w:r w:rsidR="00D76A48">
              <w:t>5.1.2024</w:t>
            </w:r>
            <w:r w:rsidRPr="00816055">
              <w:rPr>
                <w:color w:val="auto"/>
              </w:rPr>
              <w:t>......</w:t>
            </w:r>
          </w:p>
        </w:tc>
        <w:tc>
          <w:tcPr>
            <w:tcW w:w="4512" w:type="dxa"/>
            <w:vAlign w:val="bottom"/>
          </w:tcPr>
          <w:p w14:paraId="048ED0C5" w14:textId="4F15B14B" w:rsidR="003B7E2B" w:rsidRPr="00816055" w:rsidRDefault="003B7E2B" w:rsidP="00DD388F">
            <w:pPr>
              <w:pStyle w:val="Zkladntext"/>
              <w:keepNext/>
              <w:keepLines/>
              <w:widowControl/>
              <w:jc w:val="both"/>
              <w:rPr>
                <w:color w:val="auto"/>
                <w:sz w:val="20"/>
              </w:rPr>
            </w:pPr>
            <w:r w:rsidRPr="00816055">
              <w:rPr>
                <w:color w:val="auto"/>
              </w:rPr>
              <w:t>V Brně dne</w:t>
            </w:r>
            <w:proofErr w:type="gramStart"/>
            <w:r w:rsidR="00D76A48">
              <w:rPr>
                <w:color w:val="auto"/>
              </w:rPr>
              <w:t xml:space="preserve"> </w:t>
            </w:r>
            <w:r w:rsidRPr="00816055">
              <w:rPr>
                <w:color w:val="auto"/>
              </w:rPr>
              <w:t>....</w:t>
            </w:r>
            <w:proofErr w:type="gramEnd"/>
            <w:r w:rsidRPr="00816055">
              <w:rPr>
                <w:color w:val="auto"/>
              </w:rPr>
              <w:t>.</w:t>
            </w:r>
            <w:r w:rsidR="00D76A48">
              <w:rPr>
                <w:color w:val="auto"/>
              </w:rPr>
              <w:t>1</w:t>
            </w:r>
            <w:r w:rsidR="00D76A48">
              <w:t>9.12.2023</w:t>
            </w:r>
            <w:r w:rsidRPr="00816055">
              <w:rPr>
                <w:color w:val="auto"/>
              </w:rPr>
              <w:t>.....</w:t>
            </w:r>
          </w:p>
        </w:tc>
      </w:tr>
      <w:tr w:rsidR="00816055" w:rsidRPr="00816055" w14:paraId="4901F7FA" w14:textId="77777777" w:rsidTr="00C34AF2">
        <w:trPr>
          <w:trHeight w:val="2126"/>
        </w:trPr>
        <w:tc>
          <w:tcPr>
            <w:tcW w:w="4443" w:type="dxa"/>
          </w:tcPr>
          <w:p w14:paraId="724D1400" w14:textId="77777777" w:rsidR="003B7E2B" w:rsidRPr="00816055" w:rsidRDefault="003B7E2B" w:rsidP="00DD388F">
            <w:pPr>
              <w:pStyle w:val="Zkladntext"/>
              <w:keepNext/>
              <w:keepLines/>
              <w:widowControl/>
              <w:jc w:val="both"/>
              <w:rPr>
                <w:color w:val="auto"/>
                <w:sz w:val="20"/>
              </w:rPr>
            </w:pPr>
            <w:r w:rsidRPr="00816055">
              <w:rPr>
                <w:color w:val="auto"/>
              </w:rPr>
              <w:t xml:space="preserve">Za povinného </w:t>
            </w:r>
          </w:p>
        </w:tc>
        <w:tc>
          <w:tcPr>
            <w:tcW w:w="4512" w:type="dxa"/>
          </w:tcPr>
          <w:p w14:paraId="12053C43" w14:textId="77777777" w:rsidR="003B7E2B" w:rsidRPr="00816055" w:rsidRDefault="003B7E2B" w:rsidP="00DD388F">
            <w:pPr>
              <w:pStyle w:val="Zkladntext"/>
              <w:keepNext/>
              <w:keepLines/>
              <w:widowControl/>
              <w:jc w:val="both"/>
              <w:rPr>
                <w:color w:val="auto"/>
              </w:rPr>
            </w:pPr>
            <w:r w:rsidRPr="00816055">
              <w:rPr>
                <w:color w:val="auto"/>
              </w:rPr>
              <w:t xml:space="preserve">Za oprávněného </w:t>
            </w:r>
          </w:p>
          <w:p w14:paraId="6DE59E58" w14:textId="77777777" w:rsidR="002F49D8" w:rsidRPr="00816055" w:rsidRDefault="002F49D8" w:rsidP="00DD388F">
            <w:pPr>
              <w:pStyle w:val="Zkladntext"/>
              <w:keepNext/>
              <w:keepLines/>
              <w:widowControl/>
              <w:jc w:val="both"/>
              <w:rPr>
                <w:color w:val="auto"/>
              </w:rPr>
            </w:pPr>
          </w:p>
          <w:p w14:paraId="1CF8852A" w14:textId="77777777" w:rsidR="002F49D8" w:rsidRPr="00816055" w:rsidRDefault="002F49D8" w:rsidP="00DD388F">
            <w:pPr>
              <w:pStyle w:val="Zkladntext"/>
              <w:keepNext/>
              <w:keepLines/>
              <w:widowControl/>
              <w:jc w:val="both"/>
              <w:rPr>
                <w:color w:val="auto"/>
              </w:rPr>
            </w:pPr>
          </w:p>
          <w:p w14:paraId="05196504" w14:textId="77777777" w:rsidR="002F49D8" w:rsidRPr="00816055" w:rsidRDefault="002F49D8" w:rsidP="00DD388F">
            <w:pPr>
              <w:pStyle w:val="Zkladntext"/>
              <w:keepNext/>
              <w:keepLines/>
              <w:widowControl/>
              <w:jc w:val="both"/>
              <w:rPr>
                <w:color w:val="auto"/>
              </w:rPr>
            </w:pPr>
          </w:p>
          <w:p w14:paraId="3A450C3E" w14:textId="77777777" w:rsidR="002F49D8" w:rsidRPr="00816055" w:rsidRDefault="002F49D8" w:rsidP="00DD388F">
            <w:pPr>
              <w:pStyle w:val="Zkladntext"/>
              <w:keepNext/>
              <w:keepLines/>
              <w:widowControl/>
              <w:jc w:val="both"/>
              <w:rPr>
                <w:color w:val="auto"/>
              </w:rPr>
            </w:pPr>
          </w:p>
          <w:p w14:paraId="05F36C6F" w14:textId="77777777" w:rsidR="002F49D8" w:rsidRPr="00816055" w:rsidRDefault="002F49D8" w:rsidP="00DD388F">
            <w:pPr>
              <w:pStyle w:val="Zkladntext"/>
              <w:keepNext/>
              <w:keepLines/>
              <w:widowControl/>
              <w:jc w:val="both"/>
              <w:rPr>
                <w:color w:val="auto"/>
              </w:rPr>
            </w:pPr>
          </w:p>
          <w:p w14:paraId="6693A3DB" w14:textId="77777777" w:rsidR="002F49D8" w:rsidRPr="00816055" w:rsidRDefault="002F49D8" w:rsidP="00DD388F">
            <w:pPr>
              <w:pStyle w:val="Zkladntext"/>
              <w:keepNext/>
              <w:keepLines/>
              <w:widowControl/>
              <w:jc w:val="both"/>
              <w:rPr>
                <w:color w:val="auto"/>
                <w:sz w:val="20"/>
              </w:rPr>
            </w:pPr>
          </w:p>
        </w:tc>
      </w:tr>
      <w:tr w:rsidR="00816055" w:rsidRPr="00816055" w14:paraId="54029210" w14:textId="77777777" w:rsidTr="002F49D8">
        <w:tc>
          <w:tcPr>
            <w:tcW w:w="4443" w:type="dxa"/>
          </w:tcPr>
          <w:p w14:paraId="6B930F7A" w14:textId="77777777" w:rsidR="003B7E2B" w:rsidRPr="00816055" w:rsidRDefault="003B7E2B" w:rsidP="00DD388F">
            <w:pPr>
              <w:pStyle w:val="Zkladntext"/>
              <w:keepNext/>
              <w:keepLines/>
              <w:widowControl/>
              <w:jc w:val="center"/>
              <w:rPr>
                <w:color w:val="auto"/>
                <w:sz w:val="20"/>
              </w:rPr>
            </w:pPr>
            <w:r w:rsidRPr="00816055">
              <w:rPr>
                <w:color w:val="auto"/>
              </w:rPr>
              <w:t>............................................</w:t>
            </w:r>
          </w:p>
        </w:tc>
        <w:tc>
          <w:tcPr>
            <w:tcW w:w="4512" w:type="dxa"/>
          </w:tcPr>
          <w:p w14:paraId="03C5BD7A" w14:textId="77777777" w:rsidR="003B7E2B" w:rsidRPr="00816055" w:rsidRDefault="003B7E2B" w:rsidP="00DD388F">
            <w:pPr>
              <w:pStyle w:val="Zkladntext"/>
              <w:keepNext/>
              <w:keepLines/>
              <w:widowControl/>
              <w:jc w:val="center"/>
              <w:rPr>
                <w:color w:val="auto"/>
                <w:sz w:val="20"/>
              </w:rPr>
            </w:pPr>
            <w:r w:rsidRPr="00816055">
              <w:rPr>
                <w:color w:val="auto"/>
              </w:rPr>
              <w:t>............................................</w:t>
            </w:r>
          </w:p>
        </w:tc>
      </w:tr>
      <w:tr w:rsidR="00816055" w:rsidRPr="00816055" w14:paraId="369780E5" w14:textId="77777777" w:rsidTr="002F49D8">
        <w:tc>
          <w:tcPr>
            <w:tcW w:w="4443" w:type="dxa"/>
          </w:tcPr>
          <w:p w14:paraId="01AA581E" w14:textId="6842AC83" w:rsidR="003B7E2B" w:rsidRPr="00816055" w:rsidRDefault="003B7E2B" w:rsidP="00DD388F">
            <w:pPr>
              <w:keepNext/>
              <w:keepLines/>
              <w:snapToGrid w:val="0"/>
              <w:jc w:val="center"/>
              <w:rPr>
                <w:bCs/>
                <w:snapToGrid w:val="0"/>
                <w:sz w:val="24"/>
              </w:rPr>
            </w:pPr>
            <w:r w:rsidRPr="00816055">
              <w:rPr>
                <w:bCs/>
                <w:snapToGrid w:val="0"/>
                <w:sz w:val="24"/>
              </w:rPr>
              <w:t xml:space="preserve">Ing. </w:t>
            </w:r>
            <w:r w:rsidR="00D92095">
              <w:rPr>
                <w:bCs/>
                <w:snapToGrid w:val="0"/>
                <w:sz w:val="24"/>
              </w:rPr>
              <w:t>Tomáš Pivec</w:t>
            </w:r>
            <w:r w:rsidR="00FA2434">
              <w:rPr>
                <w:bCs/>
                <w:snapToGrid w:val="0"/>
                <w:sz w:val="24"/>
              </w:rPr>
              <w:t>. MBA</w:t>
            </w:r>
          </w:p>
        </w:tc>
        <w:tc>
          <w:tcPr>
            <w:tcW w:w="4512" w:type="dxa"/>
          </w:tcPr>
          <w:p w14:paraId="7F032460" w14:textId="02299BEB" w:rsidR="003B7E2B" w:rsidRPr="00816055" w:rsidRDefault="00735D36" w:rsidP="00DD388F">
            <w:pPr>
              <w:pStyle w:val="Zkladntext"/>
              <w:keepNext/>
              <w:keepLines/>
              <w:widowControl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X</w:t>
            </w:r>
            <w:r>
              <w:rPr>
                <w:szCs w:val="24"/>
              </w:rPr>
              <w:t>XXXXXXXXXXX</w:t>
            </w:r>
          </w:p>
        </w:tc>
      </w:tr>
      <w:tr w:rsidR="00D92095" w:rsidRPr="00816055" w14:paraId="4FA1C655" w14:textId="77777777" w:rsidTr="002F49D8">
        <w:tc>
          <w:tcPr>
            <w:tcW w:w="4443" w:type="dxa"/>
          </w:tcPr>
          <w:p w14:paraId="6D38A688" w14:textId="77777777" w:rsidR="00D92095" w:rsidRPr="002C1389" w:rsidRDefault="00D92095" w:rsidP="00DD388F">
            <w:pPr>
              <w:keepNext/>
              <w:keepLines/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3159AB57" w14:textId="77777777" w:rsidR="00D92095" w:rsidRPr="002C1389" w:rsidRDefault="00D92095" w:rsidP="00DD388F">
            <w:pPr>
              <w:keepNext/>
              <w:keepLines/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580EECDD" w14:textId="0BA90D76" w:rsidR="00D92095" w:rsidRPr="00816055" w:rsidRDefault="00735D36" w:rsidP="00DD388F">
            <w:pPr>
              <w:keepNext/>
              <w:keepLines/>
              <w:jc w:val="center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t>XXXXXXXXXXXXXXXXXXXXXX</w:t>
            </w:r>
          </w:p>
        </w:tc>
      </w:tr>
      <w:tr w:rsidR="00D92095" w:rsidRPr="00816055" w14:paraId="50DEE17F" w14:textId="77777777" w:rsidTr="002F49D8">
        <w:tc>
          <w:tcPr>
            <w:tcW w:w="4443" w:type="dxa"/>
          </w:tcPr>
          <w:p w14:paraId="0C4281E0" w14:textId="77777777" w:rsidR="00D92095" w:rsidRPr="00816055" w:rsidRDefault="00D92095" w:rsidP="00DD388F">
            <w:pPr>
              <w:pStyle w:val="Zkladntext"/>
              <w:keepNext/>
              <w:keepLines/>
              <w:widowControl/>
              <w:jc w:val="center"/>
              <w:rPr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6E7D1D6D" w14:textId="77777777" w:rsidR="00D92095" w:rsidRPr="00816055" w:rsidRDefault="00D92095" w:rsidP="00DD388F">
            <w:pPr>
              <w:keepNext/>
              <w:keepLines/>
              <w:jc w:val="center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92095" w:rsidRPr="00816055" w14:paraId="1B33368F" w14:textId="77777777" w:rsidTr="002F49D8">
        <w:tc>
          <w:tcPr>
            <w:tcW w:w="4443" w:type="dxa"/>
          </w:tcPr>
          <w:p w14:paraId="117DAB91" w14:textId="77777777" w:rsidR="00D92095" w:rsidRPr="00816055" w:rsidRDefault="00D92095" w:rsidP="00DD388F">
            <w:pPr>
              <w:pStyle w:val="Zkladntext"/>
              <w:keepNext/>
              <w:keepLines/>
              <w:widowControl/>
              <w:jc w:val="both"/>
              <w:rPr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1D2B98C5" w14:textId="77777777" w:rsidR="00D92095" w:rsidRPr="00816055" w:rsidRDefault="00D92095" w:rsidP="00DD388F">
            <w:pPr>
              <w:keepNext/>
              <w:keepLines/>
              <w:jc w:val="both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2C906ECC" w14:textId="77777777" w:rsidR="00D92095" w:rsidRPr="00816055" w:rsidRDefault="00D92095" w:rsidP="00DD388F">
            <w:pPr>
              <w:keepNext/>
              <w:keepLines/>
              <w:jc w:val="both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3BF7488C" w14:textId="77777777" w:rsidR="00D92095" w:rsidRPr="00816055" w:rsidRDefault="00D92095" w:rsidP="00DD388F">
            <w:pPr>
              <w:keepNext/>
              <w:keepLines/>
              <w:jc w:val="both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18A704CB" w14:textId="77777777" w:rsidR="00D92095" w:rsidRPr="00816055" w:rsidRDefault="00D92095" w:rsidP="00DD388F">
            <w:pPr>
              <w:keepNext/>
              <w:keepLines/>
              <w:jc w:val="both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5A6FA2BB" w14:textId="77777777" w:rsidR="00D92095" w:rsidRPr="00816055" w:rsidRDefault="00D92095" w:rsidP="00DD388F">
            <w:pPr>
              <w:keepNext/>
              <w:keepLines/>
              <w:jc w:val="both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07C2C89D" w14:textId="77777777" w:rsidR="00D92095" w:rsidRPr="00816055" w:rsidRDefault="00D92095" w:rsidP="00DD388F">
            <w:pPr>
              <w:keepNext/>
              <w:keepLines/>
              <w:jc w:val="both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5696D8FE" w14:textId="77777777" w:rsidR="00D92095" w:rsidRPr="00816055" w:rsidRDefault="00D92095" w:rsidP="00DD388F">
            <w:pPr>
              <w:keepNext/>
              <w:keepLines/>
              <w:jc w:val="both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740F7DAF" w14:textId="77777777" w:rsidR="00D92095" w:rsidRPr="00816055" w:rsidRDefault="00D92095" w:rsidP="00DD388F">
            <w:pPr>
              <w:keepNext/>
              <w:keepLines/>
              <w:jc w:val="both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1155949E" w14:textId="77777777" w:rsidR="00D92095" w:rsidRPr="00816055" w:rsidRDefault="00D92095" w:rsidP="00DD388F">
            <w:pPr>
              <w:keepNext/>
              <w:keepLines/>
              <w:jc w:val="both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D92095" w:rsidRPr="00816055" w14:paraId="41F5E3D4" w14:textId="77777777" w:rsidTr="002F49D8">
        <w:tc>
          <w:tcPr>
            <w:tcW w:w="4443" w:type="dxa"/>
          </w:tcPr>
          <w:p w14:paraId="16C0D887" w14:textId="77777777" w:rsidR="00D92095" w:rsidRPr="00816055" w:rsidRDefault="00D92095" w:rsidP="00DD388F">
            <w:pPr>
              <w:pStyle w:val="Zkladntext"/>
              <w:keepNext/>
              <w:keepLines/>
              <w:widowControl/>
              <w:jc w:val="center"/>
              <w:rPr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7F3F7EF1" w14:textId="77777777" w:rsidR="00D92095" w:rsidRPr="00816055" w:rsidRDefault="00D92095" w:rsidP="00DD388F">
            <w:pPr>
              <w:pStyle w:val="Zkladntext"/>
              <w:keepNext/>
              <w:keepLines/>
              <w:widowControl/>
              <w:jc w:val="center"/>
              <w:rPr>
                <w:color w:val="auto"/>
                <w:sz w:val="20"/>
              </w:rPr>
            </w:pPr>
            <w:r w:rsidRPr="00816055">
              <w:rPr>
                <w:color w:val="auto"/>
              </w:rPr>
              <w:t>............................................</w:t>
            </w:r>
          </w:p>
        </w:tc>
      </w:tr>
      <w:tr w:rsidR="00AF22C5" w:rsidRPr="00816055" w14:paraId="0148C694" w14:textId="77777777" w:rsidTr="002F49D8">
        <w:tc>
          <w:tcPr>
            <w:tcW w:w="4443" w:type="dxa"/>
          </w:tcPr>
          <w:p w14:paraId="113214A9" w14:textId="77777777" w:rsidR="00AF22C5" w:rsidRPr="00816055" w:rsidRDefault="00AF22C5" w:rsidP="00DD388F">
            <w:pPr>
              <w:pStyle w:val="Texttabulky"/>
              <w:keepNext/>
              <w:keepLines/>
              <w:widowControl/>
              <w:jc w:val="center"/>
              <w:rPr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494F464D" w14:textId="05123286" w:rsidR="00AF22C5" w:rsidRPr="00816055" w:rsidRDefault="00735D36" w:rsidP="00DD388F">
            <w:pPr>
              <w:pStyle w:val="Zkladntext"/>
              <w:keepNext/>
              <w:keepLines/>
              <w:widowControl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X</w:t>
            </w:r>
            <w:r>
              <w:rPr>
                <w:szCs w:val="24"/>
              </w:rPr>
              <w:t>XXXXXXXXXXXX</w:t>
            </w:r>
          </w:p>
        </w:tc>
      </w:tr>
      <w:tr w:rsidR="00AF22C5" w:rsidRPr="00816055" w14:paraId="003CE1B7" w14:textId="77777777" w:rsidTr="002F49D8">
        <w:tc>
          <w:tcPr>
            <w:tcW w:w="4443" w:type="dxa"/>
          </w:tcPr>
          <w:p w14:paraId="5FF6BDA2" w14:textId="77777777" w:rsidR="00AF22C5" w:rsidRPr="00816055" w:rsidRDefault="00AF22C5" w:rsidP="00DD388F">
            <w:pPr>
              <w:pStyle w:val="Texttabulky"/>
              <w:keepNext/>
              <w:keepLines/>
              <w:widowControl/>
              <w:jc w:val="center"/>
              <w:rPr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17D5CD97" w14:textId="7E93EF5C" w:rsidR="00AF22C5" w:rsidRPr="00816055" w:rsidRDefault="00735D36" w:rsidP="00735D36">
            <w:pPr>
              <w:keepNext/>
              <w:keepLines/>
              <w:jc w:val="center"/>
              <w:rPr>
                <w:rStyle w:val="Nadpis1Cha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</w:t>
            </w:r>
          </w:p>
        </w:tc>
      </w:tr>
    </w:tbl>
    <w:p w14:paraId="3AABE460" w14:textId="77777777" w:rsidR="003B7E2B" w:rsidRPr="00816055" w:rsidRDefault="003B7E2B" w:rsidP="00A34F43">
      <w:pPr>
        <w:pStyle w:val="Zkladntext"/>
        <w:rPr>
          <w:b/>
          <w:bCs/>
          <w:color w:val="auto"/>
          <w:sz w:val="4"/>
        </w:rPr>
      </w:pPr>
    </w:p>
    <w:sectPr w:rsidR="003B7E2B" w:rsidRPr="00816055" w:rsidSect="00651582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EF3E" w14:textId="77777777" w:rsidR="00BE0599" w:rsidRDefault="00BE0599">
      <w:r>
        <w:separator/>
      </w:r>
    </w:p>
  </w:endnote>
  <w:endnote w:type="continuationSeparator" w:id="0">
    <w:p w14:paraId="12FC0973" w14:textId="77777777" w:rsidR="00BE0599" w:rsidRDefault="00BE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E8A0" w14:textId="77777777" w:rsidR="003B7E2B" w:rsidRDefault="003B7E2B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9C26D4" w14:textId="77777777" w:rsidR="003B7E2B" w:rsidRDefault="003B7E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D6F4" w14:textId="77777777" w:rsidR="003B7E2B" w:rsidRDefault="003B7E2B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3FA2">
      <w:rPr>
        <w:rStyle w:val="slostrnky"/>
        <w:noProof/>
      </w:rPr>
      <w:t>2</w:t>
    </w:r>
    <w:r>
      <w:rPr>
        <w:rStyle w:val="slostrnky"/>
      </w:rPr>
      <w:fldChar w:fldCharType="end"/>
    </w:r>
  </w:p>
  <w:p w14:paraId="62E12CF9" w14:textId="77777777" w:rsidR="003B7E2B" w:rsidRDefault="003B7E2B">
    <w:pPr>
      <w:pStyle w:val="Zpat"/>
      <w:framePr w:wrap="auto" w:vAnchor="text" w:hAnchor="margin" w:xAlign="center" w:y="1"/>
      <w:rPr>
        <w:rStyle w:val="slostrnky"/>
      </w:rPr>
    </w:pPr>
  </w:p>
  <w:p w14:paraId="73874098" w14:textId="77777777" w:rsidR="003B7E2B" w:rsidRDefault="003B7E2B" w:rsidP="00525CA2">
    <w:pPr>
      <w:pStyle w:val="Zpat"/>
    </w:pPr>
    <w: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6CBF" w14:textId="77777777" w:rsidR="00BE0599" w:rsidRDefault="00BE0599">
      <w:r>
        <w:separator/>
      </w:r>
    </w:p>
  </w:footnote>
  <w:footnote w:type="continuationSeparator" w:id="0">
    <w:p w14:paraId="7FB31952" w14:textId="77777777" w:rsidR="00BE0599" w:rsidRDefault="00BE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710B" w14:textId="77777777" w:rsidR="003B7E2B" w:rsidRDefault="003B7E2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616D5D" w14:textId="77777777" w:rsidR="003B7E2B" w:rsidRDefault="003B7E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64D2" w14:textId="37A3BDE8" w:rsidR="00C37845" w:rsidRDefault="00D76A48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7700102061_1-VB-1 </w:t>
    </w:r>
    <w:proofErr w:type="gramStart"/>
    <w:r>
      <w:rPr>
        <w:rStyle w:val="slostrnky"/>
        <w:sz w:val="20"/>
      </w:rPr>
      <w:t xml:space="preserve">dodatek </w:t>
    </w:r>
    <w:r w:rsidRPr="00D76A48">
      <w:rPr>
        <w:rStyle w:val="slostrnky"/>
        <w:sz w:val="20"/>
      </w:rPr>
      <w:t>- Ondrouškova</w:t>
    </w:r>
    <w:proofErr w:type="gramEnd"/>
    <w:r w:rsidRPr="00D76A48">
      <w:rPr>
        <w:rStyle w:val="slostrnky"/>
        <w:sz w:val="20"/>
      </w:rPr>
      <w:t xml:space="preserve"> +2</w:t>
    </w:r>
    <w:r w:rsidR="00D015C2">
      <w:rPr>
        <w:rStyle w:val="slostrnky"/>
        <w:sz w:val="20"/>
      </w:rPr>
      <w:tab/>
    </w:r>
    <w:r w:rsidR="003B7E2B">
      <w:rPr>
        <w:rStyle w:val="slostrnky"/>
        <w:sz w:val="20"/>
      </w:rPr>
      <w:t xml:space="preserve">        </w:t>
    </w:r>
    <w:r w:rsidR="00146927">
      <w:rPr>
        <w:rStyle w:val="slostrnky"/>
        <w:sz w:val="20"/>
      </w:rPr>
      <w:t xml:space="preserve">      </w:t>
    </w:r>
    <w:r w:rsidR="00AF06CF">
      <w:rPr>
        <w:rStyle w:val="slostrnky"/>
        <w:sz w:val="20"/>
      </w:rPr>
      <w:tab/>
    </w:r>
    <w:r w:rsidR="000A7820" w:rsidRPr="000A7820">
      <w:rPr>
        <w:rStyle w:val="slostrnky"/>
        <w:sz w:val="20"/>
      </w:rPr>
      <w:t>56</w:t>
    </w:r>
    <w:r w:rsidR="009F7DF4">
      <w:rPr>
        <w:rStyle w:val="slostrnky"/>
        <w:sz w:val="20"/>
      </w:rPr>
      <w:t>2</w:t>
    </w:r>
    <w:r w:rsidR="00FA2434">
      <w:rPr>
        <w:rStyle w:val="slostrnky"/>
        <w:sz w:val="20"/>
      </w:rPr>
      <w:t>3</w:t>
    </w:r>
    <w:r w:rsidR="000A7820" w:rsidRPr="000A7820">
      <w:rPr>
        <w:rStyle w:val="slostrnky"/>
        <w:sz w:val="20"/>
      </w:rPr>
      <w:t>06</w:t>
    </w:r>
    <w:r w:rsidR="00CD41F4">
      <w:rPr>
        <w:rStyle w:val="slostrnky"/>
        <w:sz w:val="20"/>
      </w:rPr>
      <w:t>3702</w:t>
    </w:r>
    <w:r w:rsidR="00DA79B5">
      <w:rPr>
        <w:rStyle w:val="slostrnky"/>
        <w:sz w:val="20"/>
      </w:rPr>
      <w:t>/1</w:t>
    </w:r>
  </w:p>
  <w:p w14:paraId="244A96B2" w14:textId="2D5AB821" w:rsidR="00431B89" w:rsidRDefault="00431B89" w:rsidP="00C606A0">
    <w:pPr>
      <w:pStyle w:val="Zhlav"/>
      <w:tabs>
        <w:tab w:val="center" w:pos="4536"/>
        <w:tab w:val="right" w:pos="8931"/>
      </w:tabs>
      <w:jc w:val="right"/>
      <w:rPr>
        <w:rStyle w:val="slostrnky"/>
        <w:sz w:val="20"/>
      </w:rPr>
    </w:pPr>
    <w:r>
      <w:rPr>
        <w:rStyle w:val="slostrnky"/>
        <w:sz w:val="20"/>
      </w:rPr>
      <w:t xml:space="preserve">Číslo </w:t>
    </w:r>
    <w:r w:rsidR="00956C19">
      <w:rPr>
        <w:rStyle w:val="slostrnky"/>
        <w:sz w:val="20"/>
      </w:rPr>
      <w:t xml:space="preserve">smlouvy </w:t>
    </w:r>
    <w:proofErr w:type="spellStart"/>
    <w:r w:rsidR="00956C19">
      <w:rPr>
        <w:rStyle w:val="slostrnky"/>
        <w:sz w:val="20"/>
      </w:rPr>
      <w:t>GasNet</w:t>
    </w:r>
    <w:proofErr w:type="spellEnd"/>
    <w:r w:rsidRPr="00ED7B08">
      <w:rPr>
        <w:rStyle w:val="slostrnky"/>
        <w:sz w:val="20"/>
      </w:rPr>
      <w:t>:</w:t>
    </w:r>
    <w:r w:rsidR="00CF1FFC">
      <w:rPr>
        <w:rStyle w:val="slostrnky"/>
        <w:sz w:val="20"/>
      </w:rPr>
      <w:t xml:space="preserve"> </w:t>
    </w:r>
    <w:r w:rsidR="00873303">
      <w:rPr>
        <w:rStyle w:val="slostrnky"/>
        <w:sz w:val="20"/>
      </w:rPr>
      <w:t>7700</w:t>
    </w:r>
    <w:r w:rsidR="00D65EB6">
      <w:rPr>
        <w:rStyle w:val="slostrnky"/>
        <w:sz w:val="20"/>
      </w:rPr>
      <w:t>10</w:t>
    </w:r>
    <w:r w:rsidR="00DE0E43">
      <w:rPr>
        <w:rStyle w:val="slostrnky"/>
        <w:sz w:val="20"/>
      </w:rPr>
      <w:t>2061</w:t>
    </w:r>
    <w:r w:rsidR="00873303">
      <w:rPr>
        <w:rStyle w:val="slostrnky"/>
        <w:sz w:val="20"/>
      </w:rPr>
      <w:t>_</w:t>
    </w:r>
    <w:proofErr w:type="gramStart"/>
    <w:r w:rsidR="00D76A48">
      <w:rPr>
        <w:rStyle w:val="slostrnky"/>
        <w:sz w:val="20"/>
      </w:rPr>
      <w:t>1</w:t>
    </w:r>
    <w:r w:rsidR="00B81AB8">
      <w:rPr>
        <w:rStyle w:val="slostrnky"/>
        <w:sz w:val="20"/>
      </w:rPr>
      <w:t xml:space="preserve">  </w:t>
    </w:r>
    <w:r w:rsidR="00873303">
      <w:rPr>
        <w:rStyle w:val="slostrnky"/>
        <w:sz w:val="20"/>
      </w:rPr>
      <w:t>/</w:t>
    </w:r>
    <w:proofErr w:type="gramEnd"/>
    <w:r w:rsidR="00873303">
      <w:rPr>
        <w:rStyle w:val="slostrnky"/>
        <w:sz w:val="20"/>
      </w:rPr>
      <w:t>VB</w:t>
    </w:r>
    <w:r w:rsidR="00D76A48">
      <w:rPr>
        <w:rStyle w:val="slostrnky"/>
        <w:sz w:val="20"/>
      </w:rPr>
      <w:t>/1</w:t>
    </w:r>
  </w:p>
  <w:p w14:paraId="5C83EC4D" w14:textId="77777777" w:rsidR="00956C19" w:rsidRPr="00C75982" w:rsidRDefault="00956C19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15F47142"/>
    <w:multiLevelType w:val="multilevel"/>
    <w:tmpl w:val="47A85030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color w:val="auto"/>
      </w:rPr>
    </w:lvl>
    <w:lvl w:ilvl="2">
      <w:start w:val="1"/>
      <w:numFmt w:val="lowerLetter"/>
      <w:pStyle w:val="Nadpis3"/>
      <w:lvlText w:val="(%3)"/>
      <w:lvlJc w:val="left"/>
      <w:pPr>
        <w:ind w:left="10644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10788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932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076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1220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1364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1508" w:hanging="144"/>
      </w:pPr>
      <w:rPr>
        <w:rFonts w:cs="Times New Roman" w:hint="default"/>
      </w:rPr>
    </w:lvl>
  </w:abstractNum>
  <w:abstractNum w:abstractNumId="3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7B832A05"/>
    <w:multiLevelType w:val="hybridMultilevel"/>
    <w:tmpl w:val="750822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8427408">
    <w:abstractNumId w:val="2"/>
  </w:num>
  <w:num w:numId="2" w16cid:durableId="19555389">
    <w:abstractNumId w:val="5"/>
  </w:num>
  <w:num w:numId="3" w16cid:durableId="871965572">
    <w:abstractNumId w:val="4"/>
  </w:num>
  <w:num w:numId="4" w16cid:durableId="938484642">
    <w:abstractNumId w:val="0"/>
  </w:num>
  <w:num w:numId="5" w16cid:durableId="483862568">
    <w:abstractNumId w:val="1"/>
  </w:num>
  <w:num w:numId="6" w16cid:durableId="131483811">
    <w:abstractNumId w:val="3"/>
  </w:num>
  <w:num w:numId="7" w16cid:durableId="1971399989">
    <w:abstractNumId w:val="6"/>
  </w:num>
  <w:num w:numId="8" w16cid:durableId="882524599">
    <w:abstractNumId w:val="2"/>
  </w:num>
  <w:num w:numId="9" w16cid:durableId="9304333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08AC"/>
    <w:rsid w:val="00004B7E"/>
    <w:rsid w:val="00004FC2"/>
    <w:rsid w:val="000062CC"/>
    <w:rsid w:val="0001316C"/>
    <w:rsid w:val="000134A1"/>
    <w:rsid w:val="00014593"/>
    <w:rsid w:val="00014E43"/>
    <w:rsid w:val="00015E6E"/>
    <w:rsid w:val="00016A1F"/>
    <w:rsid w:val="0002049D"/>
    <w:rsid w:val="0002352C"/>
    <w:rsid w:val="00026A46"/>
    <w:rsid w:val="00027C77"/>
    <w:rsid w:val="00031276"/>
    <w:rsid w:val="00031DAC"/>
    <w:rsid w:val="00033482"/>
    <w:rsid w:val="000334FF"/>
    <w:rsid w:val="0003549F"/>
    <w:rsid w:val="00037F5E"/>
    <w:rsid w:val="00041DEB"/>
    <w:rsid w:val="000429C9"/>
    <w:rsid w:val="00044F2D"/>
    <w:rsid w:val="00046FAA"/>
    <w:rsid w:val="00047A60"/>
    <w:rsid w:val="000515C1"/>
    <w:rsid w:val="000542E0"/>
    <w:rsid w:val="0005561D"/>
    <w:rsid w:val="00055743"/>
    <w:rsid w:val="00056223"/>
    <w:rsid w:val="00057492"/>
    <w:rsid w:val="00060B93"/>
    <w:rsid w:val="0006209D"/>
    <w:rsid w:val="000621A3"/>
    <w:rsid w:val="00063B3A"/>
    <w:rsid w:val="000663A5"/>
    <w:rsid w:val="00066A8B"/>
    <w:rsid w:val="00067C85"/>
    <w:rsid w:val="00070CBA"/>
    <w:rsid w:val="00071645"/>
    <w:rsid w:val="00071B00"/>
    <w:rsid w:val="00072769"/>
    <w:rsid w:val="00072C9F"/>
    <w:rsid w:val="000730F1"/>
    <w:rsid w:val="00075E1E"/>
    <w:rsid w:val="00076DCB"/>
    <w:rsid w:val="000842C3"/>
    <w:rsid w:val="0008449B"/>
    <w:rsid w:val="00084F40"/>
    <w:rsid w:val="000913F7"/>
    <w:rsid w:val="000921DF"/>
    <w:rsid w:val="00097638"/>
    <w:rsid w:val="000A0BF2"/>
    <w:rsid w:val="000A2734"/>
    <w:rsid w:val="000A3DF7"/>
    <w:rsid w:val="000A7820"/>
    <w:rsid w:val="000B72F0"/>
    <w:rsid w:val="000B79B9"/>
    <w:rsid w:val="000C127E"/>
    <w:rsid w:val="000C31C6"/>
    <w:rsid w:val="000C4497"/>
    <w:rsid w:val="000C6D3B"/>
    <w:rsid w:val="000C7AF2"/>
    <w:rsid w:val="000D0AED"/>
    <w:rsid w:val="000D1930"/>
    <w:rsid w:val="000D30C6"/>
    <w:rsid w:val="000D5889"/>
    <w:rsid w:val="000D5BE6"/>
    <w:rsid w:val="000D6EDE"/>
    <w:rsid w:val="000D7076"/>
    <w:rsid w:val="000E08BC"/>
    <w:rsid w:val="000E37EF"/>
    <w:rsid w:val="000E5E7B"/>
    <w:rsid w:val="000E7084"/>
    <w:rsid w:val="000E7F6C"/>
    <w:rsid w:val="000F0B9A"/>
    <w:rsid w:val="000F610F"/>
    <w:rsid w:val="001026D0"/>
    <w:rsid w:val="001037B8"/>
    <w:rsid w:val="0010426A"/>
    <w:rsid w:val="00104CF3"/>
    <w:rsid w:val="00106B4F"/>
    <w:rsid w:val="0011133D"/>
    <w:rsid w:val="001116BF"/>
    <w:rsid w:val="0011560F"/>
    <w:rsid w:val="00115E4F"/>
    <w:rsid w:val="00116086"/>
    <w:rsid w:val="00120285"/>
    <w:rsid w:val="00121D70"/>
    <w:rsid w:val="00122720"/>
    <w:rsid w:val="00124DA6"/>
    <w:rsid w:val="00126B19"/>
    <w:rsid w:val="00131D67"/>
    <w:rsid w:val="0013339B"/>
    <w:rsid w:val="00134C34"/>
    <w:rsid w:val="001362F7"/>
    <w:rsid w:val="0013637D"/>
    <w:rsid w:val="00137C49"/>
    <w:rsid w:val="001418B2"/>
    <w:rsid w:val="00141A04"/>
    <w:rsid w:val="00141CE9"/>
    <w:rsid w:val="00146927"/>
    <w:rsid w:val="0015145C"/>
    <w:rsid w:val="00153472"/>
    <w:rsid w:val="001573B4"/>
    <w:rsid w:val="0015761A"/>
    <w:rsid w:val="001607EF"/>
    <w:rsid w:val="00170D43"/>
    <w:rsid w:val="001717C7"/>
    <w:rsid w:val="00172F93"/>
    <w:rsid w:val="0017318D"/>
    <w:rsid w:val="00173750"/>
    <w:rsid w:val="00173C33"/>
    <w:rsid w:val="00174515"/>
    <w:rsid w:val="001746ED"/>
    <w:rsid w:val="00174B37"/>
    <w:rsid w:val="00174D14"/>
    <w:rsid w:val="00176045"/>
    <w:rsid w:val="0017708F"/>
    <w:rsid w:val="00177A53"/>
    <w:rsid w:val="00181EB9"/>
    <w:rsid w:val="001821F3"/>
    <w:rsid w:val="001821F7"/>
    <w:rsid w:val="00182B94"/>
    <w:rsid w:val="0018378A"/>
    <w:rsid w:val="00184063"/>
    <w:rsid w:val="00187777"/>
    <w:rsid w:val="001909F1"/>
    <w:rsid w:val="0019249B"/>
    <w:rsid w:val="001949E9"/>
    <w:rsid w:val="001962F0"/>
    <w:rsid w:val="00197CAF"/>
    <w:rsid w:val="001A12F9"/>
    <w:rsid w:val="001A2740"/>
    <w:rsid w:val="001A5F01"/>
    <w:rsid w:val="001B0F47"/>
    <w:rsid w:val="001B61D2"/>
    <w:rsid w:val="001B75AE"/>
    <w:rsid w:val="001C03A5"/>
    <w:rsid w:val="001C2197"/>
    <w:rsid w:val="001C2773"/>
    <w:rsid w:val="001C3238"/>
    <w:rsid w:val="001C396D"/>
    <w:rsid w:val="001C3FB5"/>
    <w:rsid w:val="001C7A69"/>
    <w:rsid w:val="001C7D22"/>
    <w:rsid w:val="001D0EDB"/>
    <w:rsid w:val="001D11A1"/>
    <w:rsid w:val="001D1BDB"/>
    <w:rsid w:val="001D684A"/>
    <w:rsid w:val="001E1645"/>
    <w:rsid w:val="001E29F9"/>
    <w:rsid w:val="001E63AE"/>
    <w:rsid w:val="001E6668"/>
    <w:rsid w:val="001E7FBC"/>
    <w:rsid w:val="001F29D3"/>
    <w:rsid w:val="001F4FC3"/>
    <w:rsid w:val="002017D0"/>
    <w:rsid w:val="0020234E"/>
    <w:rsid w:val="0020267A"/>
    <w:rsid w:val="00202832"/>
    <w:rsid w:val="00203E6E"/>
    <w:rsid w:val="002049F7"/>
    <w:rsid w:val="00204F28"/>
    <w:rsid w:val="00207302"/>
    <w:rsid w:val="00211866"/>
    <w:rsid w:val="00211E8E"/>
    <w:rsid w:val="00212B28"/>
    <w:rsid w:val="00212D6C"/>
    <w:rsid w:val="00214EB2"/>
    <w:rsid w:val="002162A3"/>
    <w:rsid w:val="002200E7"/>
    <w:rsid w:val="00224E36"/>
    <w:rsid w:val="002263D8"/>
    <w:rsid w:val="00226EFC"/>
    <w:rsid w:val="00227B91"/>
    <w:rsid w:val="002300DA"/>
    <w:rsid w:val="00234209"/>
    <w:rsid w:val="00235C32"/>
    <w:rsid w:val="002370A1"/>
    <w:rsid w:val="002371EE"/>
    <w:rsid w:val="002378CF"/>
    <w:rsid w:val="002432DF"/>
    <w:rsid w:val="00245B4A"/>
    <w:rsid w:val="00253FA3"/>
    <w:rsid w:val="00255B6F"/>
    <w:rsid w:val="0025606A"/>
    <w:rsid w:val="002562FB"/>
    <w:rsid w:val="00256D69"/>
    <w:rsid w:val="00261BD0"/>
    <w:rsid w:val="00262703"/>
    <w:rsid w:val="002642F6"/>
    <w:rsid w:val="00265273"/>
    <w:rsid w:val="00266074"/>
    <w:rsid w:val="00267ABC"/>
    <w:rsid w:val="00273F48"/>
    <w:rsid w:val="00275D0C"/>
    <w:rsid w:val="002766DA"/>
    <w:rsid w:val="0027787C"/>
    <w:rsid w:val="00281208"/>
    <w:rsid w:val="0028186B"/>
    <w:rsid w:val="00282DB1"/>
    <w:rsid w:val="002838BD"/>
    <w:rsid w:val="00284C92"/>
    <w:rsid w:val="00286BD3"/>
    <w:rsid w:val="0029469F"/>
    <w:rsid w:val="0029480B"/>
    <w:rsid w:val="00295A6B"/>
    <w:rsid w:val="0029771E"/>
    <w:rsid w:val="002A25AC"/>
    <w:rsid w:val="002A3C75"/>
    <w:rsid w:val="002A6DEE"/>
    <w:rsid w:val="002B2361"/>
    <w:rsid w:val="002B2A2E"/>
    <w:rsid w:val="002B4A43"/>
    <w:rsid w:val="002B67A8"/>
    <w:rsid w:val="002C2939"/>
    <w:rsid w:val="002C3174"/>
    <w:rsid w:val="002C417F"/>
    <w:rsid w:val="002C5315"/>
    <w:rsid w:val="002C5808"/>
    <w:rsid w:val="002C5B8B"/>
    <w:rsid w:val="002C70A4"/>
    <w:rsid w:val="002C7DF1"/>
    <w:rsid w:val="002D3045"/>
    <w:rsid w:val="002D5B60"/>
    <w:rsid w:val="002D761D"/>
    <w:rsid w:val="002E1FF3"/>
    <w:rsid w:val="002F2DD8"/>
    <w:rsid w:val="002F49D8"/>
    <w:rsid w:val="002F59A5"/>
    <w:rsid w:val="00300517"/>
    <w:rsid w:val="00300BCD"/>
    <w:rsid w:val="00302797"/>
    <w:rsid w:val="00303D12"/>
    <w:rsid w:val="0030552C"/>
    <w:rsid w:val="00305641"/>
    <w:rsid w:val="0030710C"/>
    <w:rsid w:val="00307113"/>
    <w:rsid w:val="00307D0D"/>
    <w:rsid w:val="00313C12"/>
    <w:rsid w:val="00314238"/>
    <w:rsid w:val="003209D7"/>
    <w:rsid w:val="003238D8"/>
    <w:rsid w:val="00323F2D"/>
    <w:rsid w:val="00324000"/>
    <w:rsid w:val="003263C0"/>
    <w:rsid w:val="00333BB4"/>
    <w:rsid w:val="00336025"/>
    <w:rsid w:val="00336173"/>
    <w:rsid w:val="00336E50"/>
    <w:rsid w:val="003379F8"/>
    <w:rsid w:val="0034188D"/>
    <w:rsid w:val="00341E29"/>
    <w:rsid w:val="00342BF7"/>
    <w:rsid w:val="0034372F"/>
    <w:rsid w:val="0034453F"/>
    <w:rsid w:val="0034635B"/>
    <w:rsid w:val="00347272"/>
    <w:rsid w:val="0034729A"/>
    <w:rsid w:val="00350ABF"/>
    <w:rsid w:val="00352702"/>
    <w:rsid w:val="00354588"/>
    <w:rsid w:val="00356FA4"/>
    <w:rsid w:val="00361580"/>
    <w:rsid w:val="003622E4"/>
    <w:rsid w:val="00362F31"/>
    <w:rsid w:val="00363813"/>
    <w:rsid w:val="00364A41"/>
    <w:rsid w:val="00364C90"/>
    <w:rsid w:val="00365696"/>
    <w:rsid w:val="00373376"/>
    <w:rsid w:val="0037502E"/>
    <w:rsid w:val="00377916"/>
    <w:rsid w:val="00383A1B"/>
    <w:rsid w:val="00384672"/>
    <w:rsid w:val="003856DB"/>
    <w:rsid w:val="00385FBA"/>
    <w:rsid w:val="003879E8"/>
    <w:rsid w:val="00387F69"/>
    <w:rsid w:val="003902F1"/>
    <w:rsid w:val="00391D34"/>
    <w:rsid w:val="0039423C"/>
    <w:rsid w:val="003958D4"/>
    <w:rsid w:val="003A1E75"/>
    <w:rsid w:val="003A3C1D"/>
    <w:rsid w:val="003A4E1C"/>
    <w:rsid w:val="003A5C4E"/>
    <w:rsid w:val="003B0553"/>
    <w:rsid w:val="003B070A"/>
    <w:rsid w:val="003B286E"/>
    <w:rsid w:val="003B315E"/>
    <w:rsid w:val="003B3339"/>
    <w:rsid w:val="003B7E2B"/>
    <w:rsid w:val="003C082A"/>
    <w:rsid w:val="003C1205"/>
    <w:rsid w:val="003C1F5F"/>
    <w:rsid w:val="003C39A8"/>
    <w:rsid w:val="003C4044"/>
    <w:rsid w:val="003C4EF1"/>
    <w:rsid w:val="003C6D32"/>
    <w:rsid w:val="003C7551"/>
    <w:rsid w:val="003D38B9"/>
    <w:rsid w:val="003D3FA2"/>
    <w:rsid w:val="003D4B35"/>
    <w:rsid w:val="003D6F99"/>
    <w:rsid w:val="003F0A69"/>
    <w:rsid w:val="003F0B00"/>
    <w:rsid w:val="003F457E"/>
    <w:rsid w:val="003F654A"/>
    <w:rsid w:val="00400A24"/>
    <w:rsid w:val="00401018"/>
    <w:rsid w:val="00401ACC"/>
    <w:rsid w:val="00403720"/>
    <w:rsid w:val="0040570C"/>
    <w:rsid w:val="00405F8B"/>
    <w:rsid w:val="004068BA"/>
    <w:rsid w:val="004109B8"/>
    <w:rsid w:val="00416642"/>
    <w:rsid w:val="004177F2"/>
    <w:rsid w:val="00417A12"/>
    <w:rsid w:val="00420798"/>
    <w:rsid w:val="0042351B"/>
    <w:rsid w:val="00425B34"/>
    <w:rsid w:val="00427225"/>
    <w:rsid w:val="004313E5"/>
    <w:rsid w:val="00431424"/>
    <w:rsid w:val="00431B89"/>
    <w:rsid w:val="00433D34"/>
    <w:rsid w:val="00434801"/>
    <w:rsid w:val="00441047"/>
    <w:rsid w:val="004428CB"/>
    <w:rsid w:val="0044573A"/>
    <w:rsid w:val="0044573C"/>
    <w:rsid w:val="00445CE4"/>
    <w:rsid w:val="00446A2B"/>
    <w:rsid w:val="00451163"/>
    <w:rsid w:val="00452986"/>
    <w:rsid w:val="004564EB"/>
    <w:rsid w:val="0046006E"/>
    <w:rsid w:val="0046199B"/>
    <w:rsid w:val="004621EA"/>
    <w:rsid w:val="00465B50"/>
    <w:rsid w:val="00467FF6"/>
    <w:rsid w:val="00470BCA"/>
    <w:rsid w:val="00471F6A"/>
    <w:rsid w:val="004751ED"/>
    <w:rsid w:val="004778BA"/>
    <w:rsid w:val="0048051B"/>
    <w:rsid w:val="00483A46"/>
    <w:rsid w:val="00483C25"/>
    <w:rsid w:val="00484037"/>
    <w:rsid w:val="00487A95"/>
    <w:rsid w:val="0049048F"/>
    <w:rsid w:val="00490E7D"/>
    <w:rsid w:val="00491610"/>
    <w:rsid w:val="004916EB"/>
    <w:rsid w:val="00492177"/>
    <w:rsid w:val="0049401F"/>
    <w:rsid w:val="004A09A4"/>
    <w:rsid w:val="004A4556"/>
    <w:rsid w:val="004A4C34"/>
    <w:rsid w:val="004A6F61"/>
    <w:rsid w:val="004B2A7C"/>
    <w:rsid w:val="004B3706"/>
    <w:rsid w:val="004B3AE1"/>
    <w:rsid w:val="004B454B"/>
    <w:rsid w:val="004B63E6"/>
    <w:rsid w:val="004B7D59"/>
    <w:rsid w:val="004C0BE0"/>
    <w:rsid w:val="004C12CD"/>
    <w:rsid w:val="004C5D4D"/>
    <w:rsid w:val="004D0439"/>
    <w:rsid w:val="004D1693"/>
    <w:rsid w:val="004D280D"/>
    <w:rsid w:val="004D6570"/>
    <w:rsid w:val="004E171D"/>
    <w:rsid w:val="004E2AD4"/>
    <w:rsid w:val="004E4919"/>
    <w:rsid w:val="004E6F3E"/>
    <w:rsid w:val="004F110A"/>
    <w:rsid w:val="004F4989"/>
    <w:rsid w:val="004F5C68"/>
    <w:rsid w:val="004F622B"/>
    <w:rsid w:val="004F6386"/>
    <w:rsid w:val="004F64ED"/>
    <w:rsid w:val="004F6644"/>
    <w:rsid w:val="004F6AB0"/>
    <w:rsid w:val="005008AD"/>
    <w:rsid w:val="0050353C"/>
    <w:rsid w:val="0050403E"/>
    <w:rsid w:val="0050450C"/>
    <w:rsid w:val="00505502"/>
    <w:rsid w:val="00505572"/>
    <w:rsid w:val="00505BA6"/>
    <w:rsid w:val="005060EB"/>
    <w:rsid w:val="00511639"/>
    <w:rsid w:val="00512446"/>
    <w:rsid w:val="0051419B"/>
    <w:rsid w:val="005205AB"/>
    <w:rsid w:val="00524DAC"/>
    <w:rsid w:val="005253BF"/>
    <w:rsid w:val="005258CF"/>
    <w:rsid w:val="005259C2"/>
    <w:rsid w:val="00525CA2"/>
    <w:rsid w:val="00525FA3"/>
    <w:rsid w:val="00526A36"/>
    <w:rsid w:val="00526A78"/>
    <w:rsid w:val="00527B4E"/>
    <w:rsid w:val="00530448"/>
    <w:rsid w:val="00531659"/>
    <w:rsid w:val="00531E7D"/>
    <w:rsid w:val="00532883"/>
    <w:rsid w:val="00535B09"/>
    <w:rsid w:val="00536531"/>
    <w:rsid w:val="00537D5B"/>
    <w:rsid w:val="0054104A"/>
    <w:rsid w:val="00544050"/>
    <w:rsid w:val="00546574"/>
    <w:rsid w:val="005468C9"/>
    <w:rsid w:val="005507EA"/>
    <w:rsid w:val="0055250E"/>
    <w:rsid w:val="005545ED"/>
    <w:rsid w:val="00555552"/>
    <w:rsid w:val="00565DB5"/>
    <w:rsid w:val="00570899"/>
    <w:rsid w:val="00571EAF"/>
    <w:rsid w:val="00572897"/>
    <w:rsid w:val="00572AF7"/>
    <w:rsid w:val="00572C55"/>
    <w:rsid w:val="00573560"/>
    <w:rsid w:val="00574DA1"/>
    <w:rsid w:val="00575049"/>
    <w:rsid w:val="00577ECE"/>
    <w:rsid w:val="00581C51"/>
    <w:rsid w:val="005830D9"/>
    <w:rsid w:val="00584905"/>
    <w:rsid w:val="00585B6B"/>
    <w:rsid w:val="0058732C"/>
    <w:rsid w:val="005910CD"/>
    <w:rsid w:val="00592447"/>
    <w:rsid w:val="00596155"/>
    <w:rsid w:val="005978D1"/>
    <w:rsid w:val="005A05FC"/>
    <w:rsid w:val="005B521C"/>
    <w:rsid w:val="005B58AF"/>
    <w:rsid w:val="005C0373"/>
    <w:rsid w:val="005C1EBB"/>
    <w:rsid w:val="005C226B"/>
    <w:rsid w:val="005C26DE"/>
    <w:rsid w:val="005C34EF"/>
    <w:rsid w:val="005C4A99"/>
    <w:rsid w:val="005C6453"/>
    <w:rsid w:val="005C6CC7"/>
    <w:rsid w:val="005C710D"/>
    <w:rsid w:val="005C7BAD"/>
    <w:rsid w:val="005D3620"/>
    <w:rsid w:val="005D5A1A"/>
    <w:rsid w:val="005D61AF"/>
    <w:rsid w:val="005E00C1"/>
    <w:rsid w:val="005E122D"/>
    <w:rsid w:val="005E25F5"/>
    <w:rsid w:val="005E26E6"/>
    <w:rsid w:val="005E4815"/>
    <w:rsid w:val="005E63FD"/>
    <w:rsid w:val="005F0436"/>
    <w:rsid w:val="005F30F8"/>
    <w:rsid w:val="005F3B03"/>
    <w:rsid w:val="005F4100"/>
    <w:rsid w:val="005F4B8E"/>
    <w:rsid w:val="005F6778"/>
    <w:rsid w:val="00600746"/>
    <w:rsid w:val="006024F7"/>
    <w:rsid w:val="00605230"/>
    <w:rsid w:val="0060627A"/>
    <w:rsid w:val="00607717"/>
    <w:rsid w:val="00611F78"/>
    <w:rsid w:val="00612920"/>
    <w:rsid w:val="0061463F"/>
    <w:rsid w:val="00621D7A"/>
    <w:rsid w:val="00622AED"/>
    <w:rsid w:val="00626CCC"/>
    <w:rsid w:val="006320D3"/>
    <w:rsid w:val="0063251D"/>
    <w:rsid w:val="006333AC"/>
    <w:rsid w:val="00637F92"/>
    <w:rsid w:val="00640157"/>
    <w:rsid w:val="006406C8"/>
    <w:rsid w:val="00640EF8"/>
    <w:rsid w:val="00647934"/>
    <w:rsid w:val="00650993"/>
    <w:rsid w:val="00651582"/>
    <w:rsid w:val="00653D8E"/>
    <w:rsid w:val="006540F6"/>
    <w:rsid w:val="006547C5"/>
    <w:rsid w:val="00654B6A"/>
    <w:rsid w:val="00657A6F"/>
    <w:rsid w:val="0066397B"/>
    <w:rsid w:val="00663C36"/>
    <w:rsid w:val="006661EA"/>
    <w:rsid w:val="00667D6E"/>
    <w:rsid w:val="00670246"/>
    <w:rsid w:val="00670D2B"/>
    <w:rsid w:val="0067176D"/>
    <w:rsid w:val="00671AB7"/>
    <w:rsid w:val="00681488"/>
    <w:rsid w:val="0068470A"/>
    <w:rsid w:val="00685619"/>
    <w:rsid w:val="00685753"/>
    <w:rsid w:val="00685804"/>
    <w:rsid w:val="00691369"/>
    <w:rsid w:val="00691481"/>
    <w:rsid w:val="0069665A"/>
    <w:rsid w:val="0069668F"/>
    <w:rsid w:val="00696F6F"/>
    <w:rsid w:val="00697C16"/>
    <w:rsid w:val="006A04D2"/>
    <w:rsid w:val="006A50B0"/>
    <w:rsid w:val="006A6BE5"/>
    <w:rsid w:val="006A6C9A"/>
    <w:rsid w:val="006B2557"/>
    <w:rsid w:val="006B4123"/>
    <w:rsid w:val="006B4441"/>
    <w:rsid w:val="006B4764"/>
    <w:rsid w:val="006C1AE5"/>
    <w:rsid w:val="006C2545"/>
    <w:rsid w:val="006C3013"/>
    <w:rsid w:val="006C3DC8"/>
    <w:rsid w:val="006C4349"/>
    <w:rsid w:val="006C6C8F"/>
    <w:rsid w:val="006D0BA3"/>
    <w:rsid w:val="006D0C90"/>
    <w:rsid w:val="006D1724"/>
    <w:rsid w:val="006D581F"/>
    <w:rsid w:val="006D76E8"/>
    <w:rsid w:val="006D7853"/>
    <w:rsid w:val="006E0EF5"/>
    <w:rsid w:val="006E27B7"/>
    <w:rsid w:val="006E2AA0"/>
    <w:rsid w:val="006E3BDC"/>
    <w:rsid w:val="006F05CA"/>
    <w:rsid w:val="006F1729"/>
    <w:rsid w:val="006F3257"/>
    <w:rsid w:val="006F4162"/>
    <w:rsid w:val="006F580B"/>
    <w:rsid w:val="006F6A65"/>
    <w:rsid w:val="00700548"/>
    <w:rsid w:val="00701E10"/>
    <w:rsid w:val="00702D65"/>
    <w:rsid w:val="00713A54"/>
    <w:rsid w:val="00713C89"/>
    <w:rsid w:val="00717CD3"/>
    <w:rsid w:val="007200B3"/>
    <w:rsid w:val="00720737"/>
    <w:rsid w:val="0072451C"/>
    <w:rsid w:val="00726CAB"/>
    <w:rsid w:val="00735D36"/>
    <w:rsid w:val="0074146B"/>
    <w:rsid w:val="00744685"/>
    <w:rsid w:val="00745602"/>
    <w:rsid w:val="00746692"/>
    <w:rsid w:val="007513F0"/>
    <w:rsid w:val="00754FE4"/>
    <w:rsid w:val="007571E5"/>
    <w:rsid w:val="00757F84"/>
    <w:rsid w:val="0076010D"/>
    <w:rsid w:val="007625DC"/>
    <w:rsid w:val="007713AC"/>
    <w:rsid w:val="0077207A"/>
    <w:rsid w:val="00773C46"/>
    <w:rsid w:val="007763AD"/>
    <w:rsid w:val="00781580"/>
    <w:rsid w:val="007816A8"/>
    <w:rsid w:val="007839C1"/>
    <w:rsid w:val="007853C5"/>
    <w:rsid w:val="0078542D"/>
    <w:rsid w:val="00785595"/>
    <w:rsid w:val="00786E02"/>
    <w:rsid w:val="00787DB4"/>
    <w:rsid w:val="007903DD"/>
    <w:rsid w:val="00791863"/>
    <w:rsid w:val="007937B9"/>
    <w:rsid w:val="00794CAF"/>
    <w:rsid w:val="007A2885"/>
    <w:rsid w:val="007A5375"/>
    <w:rsid w:val="007A678E"/>
    <w:rsid w:val="007B0B72"/>
    <w:rsid w:val="007B3162"/>
    <w:rsid w:val="007B3FDB"/>
    <w:rsid w:val="007B7447"/>
    <w:rsid w:val="007B7E3A"/>
    <w:rsid w:val="007C1F98"/>
    <w:rsid w:val="007C5B12"/>
    <w:rsid w:val="007C60EE"/>
    <w:rsid w:val="007C6162"/>
    <w:rsid w:val="007C61BF"/>
    <w:rsid w:val="007C7CAC"/>
    <w:rsid w:val="007D0EC7"/>
    <w:rsid w:val="007D1397"/>
    <w:rsid w:val="007D1AE7"/>
    <w:rsid w:val="007D1E73"/>
    <w:rsid w:val="007D2C40"/>
    <w:rsid w:val="007D3B54"/>
    <w:rsid w:val="007D6245"/>
    <w:rsid w:val="007E212A"/>
    <w:rsid w:val="007E2186"/>
    <w:rsid w:val="007E279E"/>
    <w:rsid w:val="007E4837"/>
    <w:rsid w:val="007E6245"/>
    <w:rsid w:val="007E6FBC"/>
    <w:rsid w:val="007E7B05"/>
    <w:rsid w:val="007F00E1"/>
    <w:rsid w:val="007F11E1"/>
    <w:rsid w:val="007F15BA"/>
    <w:rsid w:val="007F2EEF"/>
    <w:rsid w:val="007F3F14"/>
    <w:rsid w:val="00800B6A"/>
    <w:rsid w:val="00800E7A"/>
    <w:rsid w:val="00801668"/>
    <w:rsid w:val="008017D8"/>
    <w:rsid w:val="00801CA0"/>
    <w:rsid w:val="00803858"/>
    <w:rsid w:val="008052C6"/>
    <w:rsid w:val="00805FBC"/>
    <w:rsid w:val="00807B40"/>
    <w:rsid w:val="0081256B"/>
    <w:rsid w:val="00812E0B"/>
    <w:rsid w:val="00812EB8"/>
    <w:rsid w:val="008139B9"/>
    <w:rsid w:val="00816055"/>
    <w:rsid w:val="00816A2A"/>
    <w:rsid w:val="00820E26"/>
    <w:rsid w:val="00822B7B"/>
    <w:rsid w:val="00823050"/>
    <w:rsid w:val="00826341"/>
    <w:rsid w:val="00827716"/>
    <w:rsid w:val="00830CE4"/>
    <w:rsid w:val="00831166"/>
    <w:rsid w:val="00834187"/>
    <w:rsid w:val="00834518"/>
    <w:rsid w:val="00834923"/>
    <w:rsid w:val="00837D42"/>
    <w:rsid w:val="008402C3"/>
    <w:rsid w:val="00843411"/>
    <w:rsid w:val="00844B87"/>
    <w:rsid w:val="00845125"/>
    <w:rsid w:val="00846080"/>
    <w:rsid w:val="00846E3C"/>
    <w:rsid w:val="00850776"/>
    <w:rsid w:val="008520A1"/>
    <w:rsid w:val="00853186"/>
    <w:rsid w:val="00853960"/>
    <w:rsid w:val="00854144"/>
    <w:rsid w:val="0085509D"/>
    <w:rsid w:val="00861168"/>
    <w:rsid w:val="008618D0"/>
    <w:rsid w:val="0086401B"/>
    <w:rsid w:val="00873303"/>
    <w:rsid w:val="008762BB"/>
    <w:rsid w:val="008768EF"/>
    <w:rsid w:val="0088182C"/>
    <w:rsid w:val="008829B4"/>
    <w:rsid w:val="00884A30"/>
    <w:rsid w:val="00886CC5"/>
    <w:rsid w:val="00886F75"/>
    <w:rsid w:val="00887F84"/>
    <w:rsid w:val="00892873"/>
    <w:rsid w:val="00892E1C"/>
    <w:rsid w:val="008935F8"/>
    <w:rsid w:val="00894021"/>
    <w:rsid w:val="008949C2"/>
    <w:rsid w:val="00895788"/>
    <w:rsid w:val="00895D86"/>
    <w:rsid w:val="008A4B27"/>
    <w:rsid w:val="008A6C3C"/>
    <w:rsid w:val="008A6E29"/>
    <w:rsid w:val="008A7203"/>
    <w:rsid w:val="008A7A18"/>
    <w:rsid w:val="008B58F2"/>
    <w:rsid w:val="008B5EDD"/>
    <w:rsid w:val="008B692F"/>
    <w:rsid w:val="008B776F"/>
    <w:rsid w:val="008B7D6A"/>
    <w:rsid w:val="008B7FE8"/>
    <w:rsid w:val="008C7048"/>
    <w:rsid w:val="008C748E"/>
    <w:rsid w:val="008D15A9"/>
    <w:rsid w:val="008D306C"/>
    <w:rsid w:val="008D5ABC"/>
    <w:rsid w:val="008E1149"/>
    <w:rsid w:val="008E11B2"/>
    <w:rsid w:val="008E289E"/>
    <w:rsid w:val="008E38FD"/>
    <w:rsid w:val="008E4585"/>
    <w:rsid w:val="008F0737"/>
    <w:rsid w:val="008F1B6C"/>
    <w:rsid w:val="008F1E95"/>
    <w:rsid w:val="009004C1"/>
    <w:rsid w:val="0090125B"/>
    <w:rsid w:val="0090125F"/>
    <w:rsid w:val="009034B8"/>
    <w:rsid w:val="00904901"/>
    <w:rsid w:val="00905707"/>
    <w:rsid w:val="00907976"/>
    <w:rsid w:val="00910AA6"/>
    <w:rsid w:val="00914C9A"/>
    <w:rsid w:val="009221B7"/>
    <w:rsid w:val="00922BA4"/>
    <w:rsid w:val="00922C1F"/>
    <w:rsid w:val="0092456B"/>
    <w:rsid w:val="0092498B"/>
    <w:rsid w:val="00932586"/>
    <w:rsid w:val="009367A7"/>
    <w:rsid w:val="00936D28"/>
    <w:rsid w:val="009402F4"/>
    <w:rsid w:val="009426E8"/>
    <w:rsid w:val="009533A1"/>
    <w:rsid w:val="00954393"/>
    <w:rsid w:val="009545CA"/>
    <w:rsid w:val="00954B4B"/>
    <w:rsid w:val="00956C19"/>
    <w:rsid w:val="00957A56"/>
    <w:rsid w:val="00961238"/>
    <w:rsid w:val="00961773"/>
    <w:rsid w:val="009621E7"/>
    <w:rsid w:val="009625A9"/>
    <w:rsid w:val="00967EED"/>
    <w:rsid w:val="009715D4"/>
    <w:rsid w:val="00971D6B"/>
    <w:rsid w:val="00980843"/>
    <w:rsid w:val="009813C8"/>
    <w:rsid w:val="00983868"/>
    <w:rsid w:val="00985282"/>
    <w:rsid w:val="00985CA8"/>
    <w:rsid w:val="00986616"/>
    <w:rsid w:val="00990785"/>
    <w:rsid w:val="009925F1"/>
    <w:rsid w:val="009927C7"/>
    <w:rsid w:val="009928A2"/>
    <w:rsid w:val="009970AC"/>
    <w:rsid w:val="009A3190"/>
    <w:rsid w:val="009A42E1"/>
    <w:rsid w:val="009A5DEF"/>
    <w:rsid w:val="009A6E26"/>
    <w:rsid w:val="009B08A1"/>
    <w:rsid w:val="009B0E6F"/>
    <w:rsid w:val="009B444D"/>
    <w:rsid w:val="009B45C6"/>
    <w:rsid w:val="009C030D"/>
    <w:rsid w:val="009C1DC4"/>
    <w:rsid w:val="009C254A"/>
    <w:rsid w:val="009C3789"/>
    <w:rsid w:val="009C4350"/>
    <w:rsid w:val="009C614F"/>
    <w:rsid w:val="009D3A0D"/>
    <w:rsid w:val="009D43CC"/>
    <w:rsid w:val="009D4CD9"/>
    <w:rsid w:val="009E3238"/>
    <w:rsid w:val="009E38D2"/>
    <w:rsid w:val="009E396F"/>
    <w:rsid w:val="009E39FF"/>
    <w:rsid w:val="009E3D90"/>
    <w:rsid w:val="009E5563"/>
    <w:rsid w:val="009E5D84"/>
    <w:rsid w:val="009E668B"/>
    <w:rsid w:val="009E7900"/>
    <w:rsid w:val="009F0A1F"/>
    <w:rsid w:val="009F133F"/>
    <w:rsid w:val="009F5B5D"/>
    <w:rsid w:val="009F602B"/>
    <w:rsid w:val="009F74CF"/>
    <w:rsid w:val="009F7DF4"/>
    <w:rsid w:val="00A02AF3"/>
    <w:rsid w:val="00A04C9A"/>
    <w:rsid w:val="00A0721F"/>
    <w:rsid w:val="00A075D9"/>
    <w:rsid w:val="00A07B8E"/>
    <w:rsid w:val="00A11C6F"/>
    <w:rsid w:val="00A12941"/>
    <w:rsid w:val="00A14AAA"/>
    <w:rsid w:val="00A15341"/>
    <w:rsid w:val="00A16659"/>
    <w:rsid w:val="00A16CFB"/>
    <w:rsid w:val="00A228AB"/>
    <w:rsid w:val="00A23478"/>
    <w:rsid w:val="00A23CE1"/>
    <w:rsid w:val="00A24B3C"/>
    <w:rsid w:val="00A26F70"/>
    <w:rsid w:val="00A31828"/>
    <w:rsid w:val="00A342C2"/>
    <w:rsid w:val="00A34F43"/>
    <w:rsid w:val="00A36C01"/>
    <w:rsid w:val="00A423D2"/>
    <w:rsid w:val="00A44A2A"/>
    <w:rsid w:val="00A503EF"/>
    <w:rsid w:val="00A52748"/>
    <w:rsid w:val="00A52ABE"/>
    <w:rsid w:val="00A54148"/>
    <w:rsid w:val="00A5474A"/>
    <w:rsid w:val="00A55653"/>
    <w:rsid w:val="00A609C4"/>
    <w:rsid w:val="00A61A91"/>
    <w:rsid w:val="00A63E2A"/>
    <w:rsid w:val="00A64181"/>
    <w:rsid w:val="00A64882"/>
    <w:rsid w:val="00A658A5"/>
    <w:rsid w:val="00A65DE0"/>
    <w:rsid w:val="00A66153"/>
    <w:rsid w:val="00A666C6"/>
    <w:rsid w:val="00A676C2"/>
    <w:rsid w:val="00A721A3"/>
    <w:rsid w:val="00A72B58"/>
    <w:rsid w:val="00A7593E"/>
    <w:rsid w:val="00A8130F"/>
    <w:rsid w:val="00A81789"/>
    <w:rsid w:val="00A82E84"/>
    <w:rsid w:val="00A91951"/>
    <w:rsid w:val="00A92EA0"/>
    <w:rsid w:val="00A94C20"/>
    <w:rsid w:val="00A95562"/>
    <w:rsid w:val="00A96CF4"/>
    <w:rsid w:val="00A97792"/>
    <w:rsid w:val="00AA283D"/>
    <w:rsid w:val="00AA6552"/>
    <w:rsid w:val="00AA6D34"/>
    <w:rsid w:val="00AB0AB1"/>
    <w:rsid w:val="00AB22CF"/>
    <w:rsid w:val="00AB2BE6"/>
    <w:rsid w:val="00AB49CD"/>
    <w:rsid w:val="00AB4B4C"/>
    <w:rsid w:val="00AB5AC4"/>
    <w:rsid w:val="00AC17C5"/>
    <w:rsid w:val="00AC7C00"/>
    <w:rsid w:val="00AD154C"/>
    <w:rsid w:val="00AD1653"/>
    <w:rsid w:val="00AD266F"/>
    <w:rsid w:val="00AD39CA"/>
    <w:rsid w:val="00AD43CF"/>
    <w:rsid w:val="00AD62B3"/>
    <w:rsid w:val="00AD668E"/>
    <w:rsid w:val="00AD7573"/>
    <w:rsid w:val="00AD7F24"/>
    <w:rsid w:val="00AE1902"/>
    <w:rsid w:val="00AE2F95"/>
    <w:rsid w:val="00AE4B71"/>
    <w:rsid w:val="00AE5100"/>
    <w:rsid w:val="00AE539A"/>
    <w:rsid w:val="00AE71DA"/>
    <w:rsid w:val="00AF06CF"/>
    <w:rsid w:val="00AF22C5"/>
    <w:rsid w:val="00AF4496"/>
    <w:rsid w:val="00AF4601"/>
    <w:rsid w:val="00AF5DB2"/>
    <w:rsid w:val="00B00ED6"/>
    <w:rsid w:val="00B01624"/>
    <w:rsid w:val="00B02E94"/>
    <w:rsid w:val="00B06EA8"/>
    <w:rsid w:val="00B12840"/>
    <w:rsid w:val="00B14E60"/>
    <w:rsid w:val="00B16B61"/>
    <w:rsid w:val="00B16FF5"/>
    <w:rsid w:val="00B173E4"/>
    <w:rsid w:val="00B17F1C"/>
    <w:rsid w:val="00B20703"/>
    <w:rsid w:val="00B21971"/>
    <w:rsid w:val="00B21A86"/>
    <w:rsid w:val="00B22BFA"/>
    <w:rsid w:val="00B22F37"/>
    <w:rsid w:val="00B251D6"/>
    <w:rsid w:val="00B30C06"/>
    <w:rsid w:val="00B30D37"/>
    <w:rsid w:val="00B31B6D"/>
    <w:rsid w:val="00B335DB"/>
    <w:rsid w:val="00B33E12"/>
    <w:rsid w:val="00B34A86"/>
    <w:rsid w:val="00B37B84"/>
    <w:rsid w:val="00B45AA6"/>
    <w:rsid w:val="00B4671E"/>
    <w:rsid w:val="00B52391"/>
    <w:rsid w:val="00B5360E"/>
    <w:rsid w:val="00B5619F"/>
    <w:rsid w:val="00B57598"/>
    <w:rsid w:val="00B60FB5"/>
    <w:rsid w:val="00B7095B"/>
    <w:rsid w:val="00B71C1E"/>
    <w:rsid w:val="00B74A7E"/>
    <w:rsid w:val="00B80ABA"/>
    <w:rsid w:val="00B80BCF"/>
    <w:rsid w:val="00B81AB8"/>
    <w:rsid w:val="00B848C7"/>
    <w:rsid w:val="00B84FDB"/>
    <w:rsid w:val="00B86F84"/>
    <w:rsid w:val="00B87D95"/>
    <w:rsid w:val="00B91413"/>
    <w:rsid w:val="00B95648"/>
    <w:rsid w:val="00B9684B"/>
    <w:rsid w:val="00BA11DD"/>
    <w:rsid w:val="00BA2AD1"/>
    <w:rsid w:val="00BA73E0"/>
    <w:rsid w:val="00BB2CBA"/>
    <w:rsid w:val="00BB4BE6"/>
    <w:rsid w:val="00BB4CA4"/>
    <w:rsid w:val="00BB640B"/>
    <w:rsid w:val="00BB6A8F"/>
    <w:rsid w:val="00BC0818"/>
    <w:rsid w:val="00BC46C9"/>
    <w:rsid w:val="00BD026F"/>
    <w:rsid w:val="00BE0599"/>
    <w:rsid w:val="00BE1702"/>
    <w:rsid w:val="00BE5107"/>
    <w:rsid w:val="00BE58F9"/>
    <w:rsid w:val="00BF0AF1"/>
    <w:rsid w:val="00BF0BBB"/>
    <w:rsid w:val="00BF27B7"/>
    <w:rsid w:val="00BF295F"/>
    <w:rsid w:val="00BF451F"/>
    <w:rsid w:val="00BF4E4A"/>
    <w:rsid w:val="00BF6B87"/>
    <w:rsid w:val="00C01117"/>
    <w:rsid w:val="00C016F1"/>
    <w:rsid w:val="00C02570"/>
    <w:rsid w:val="00C04213"/>
    <w:rsid w:val="00C100E7"/>
    <w:rsid w:val="00C1115F"/>
    <w:rsid w:val="00C1257A"/>
    <w:rsid w:val="00C14CAD"/>
    <w:rsid w:val="00C16996"/>
    <w:rsid w:val="00C17B6A"/>
    <w:rsid w:val="00C2281D"/>
    <w:rsid w:val="00C22FAE"/>
    <w:rsid w:val="00C257C6"/>
    <w:rsid w:val="00C25A7C"/>
    <w:rsid w:val="00C318A4"/>
    <w:rsid w:val="00C33B3C"/>
    <w:rsid w:val="00C34AF2"/>
    <w:rsid w:val="00C34F76"/>
    <w:rsid w:val="00C36D3F"/>
    <w:rsid w:val="00C37845"/>
    <w:rsid w:val="00C409E3"/>
    <w:rsid w:val="00C43E86"/>
    <w:rsid w:val="00C44084"/>
    <w:rsid w:val="00C458D7"/>
    <w:rsid w:val="00C45B87"/>
    <w:rsid w:val="00C4732B"/>
    <w:rsid w:val="00C52FAF"/>
    <w:rsid w:val="00C55DBA"/>
    <w:rsid w:val="00C567F9"/>
    <w:rsid w:val="00C5714B"/>
    <w:rsid w:val="00C606A0"/>
    <w:rsid w:val="00C6258C"/>
    <w:rsid w:val="00C65B3F"/>
    <w:rsid w:val="00C66DDF"/>
    <w:rsid w:val="00C67FA6"/>
    <w:rsid w:val="00C70148"/>
    <w:rsid w:val="00C70692"/>
    <w:rsid w:val="00C743D9"/>
    <w:rsid w:val="00C74CD8"/>
    <w:rsid w:val="00C7519C"/>
    <w:rsid w:val="00C75982"/>
    <w:rsid w:val="00C7625D"/>
    <w:rsid w:val="00C80424"/>
    <w:rsid w:val="00C82D33"/>
    <w:rsid w:val="00C900C6"/>
    <w:rsid w:val="00C90475"/>
    <w:rsid w:val="00C92BA0"/>
    <w:rsid w:val="00C9306F"/>
    <w:rsid w:val="00CA08C5"/>
    <w:rsid w:val="00CA144B"/>
    <w:rsid w:val="00CA1F7A"/>
    <w:rsid w:val="00CA2402"/>
    <w:rsid w:val="00CA28B8"/>
    <w:rsid w:val="00CA4C20"/>
    <w:rsid w:val="00CA6259"/>
    <w:rsid w:val="00CA696D"/>
    <w:rsid w:val="00CA6E93"/>
    <w:rsid w:val="00CB30BB"/>
    <w:rsid w:val="00CB40EA"/>
    <w:rsid w:val="00CC06D8"/>
    <w:rsid w:val="00CC0777"/>
    <w:rsid w:val="00CC1661"/>
    <w:rsid w:val="00CC1AA1"/>
    <w:rsid w:val="00CC2854"/>
    <w:rsid w:val="00CC3DD2"/>
    <w:rsid w:val="00CC4A11"/>
    <w:rsid w:val="00CC7A43"/>
    <w:rsid w:val="00CD0828"/>
    <w:rsid w:val="00CD41F4"/>
    <w:rsid w:val="00CD685B"/>
    <w:rsid w:val="00CD72E4"/>
    <w:rsid w:val="00CD7803"/>
    <w:rsid w:val="00CE4A8E"/>
    <w:rsid w:val="00CE631D"/>
    <w:rsid w:val="00CF09DF"/>
    <w:rsid w:val="00CF1A24"/>
    <w:rsid w:val="00CF1FFC"/>
    <w:rsid w:val="00CF292C"/>
    <w:rsid w:val="00CF316A"/>
    <w:rsid w:val="00CF785D"/>
    <w:rsid w:val="00D00543"/>
    <w:rsid w:val="00D0140F"/>
    <w:rsid w:val="00D015C2"/>
    <w:rsid w:val="00D03674"/>
    <w:rsid w:val="00D03DAE"/>
    <w:rsid w:val="00D04855"/>
    <w:rsid w:val="00D04EA7"/>
    <w:rsid w:val="00D06FC3"/>
    <w:rsid w:val="00D07437"/>
    <w:rsid w:val="00D079DC"/>
    <w:rsid w:val="00D07D4A"/>
    <w:rsid w:val="00D11466"/>
    <w:rsid w:val="00D1260A"/>
    <w:rsid w:val="00D14253"/>
    <w:rsid w:val="00D15187"/>
    <w:rsid w:val="00D1661A"/>
    <w:rsid w:val="00D17B7F"/>
    <w:rsid w:val="00D17E53"/>
    <w:rsid w:val="00D20586"/>
    <w:rsid w:val="00D20BAC"/>
    <w:rsid w:val="00D21586"/>
    <w:rsid w:val="00D21863"/>
    <w:rsid w:val="00D22515"/>
    <w:rsid w:val="00D22D68"/>
    <w:rsid w:val="00D26DAE"/>
    <w:rsid w:val="00D27646"/>
    <w:rsid w:val="00D27ED1"/>
    <w:rsid w:val="00D30F14"/>
    <w:rsid w:val="00D315F3"/>
    <w:rsid w:val="00D31BC0"/>
    <w:rsid w:val="00D323B9"/>
    <w:rsid w:val="00D352B6"/>
    <w:rsid w:val="00D35805"/>
    <w:rsid w:val="00D3745D"/>
    <w:rsid w:val="00D41501"/>
    <w:rsid w:val="00D417F7"/>
    <w:rsid w:val="00D41AC9"/>
    <w:rsid w:val="00D45578"/>
    <w:rsid w:val="00D45EA3"/>
    <w:rsid w:val="00D47176"/>
    <w:rsid w:val="00D47958"/>
    <w:rsid w:val="00D539D0"/>
    <w:rsid w:val="00D551C5"/>
    <w:rsid w:val="00D5627F"/>
    <w:rsid w:val="00D5720D"/>
    <w:rsid w:val="00D6243A"/>
    <w:rsid w:val="00D62548"/>
    <w:rsid w:val="00D63296"/>
    <w:rsid w:val="00D65EB6"/>
    <w:rsid w:val="00D6769E"/>
    <w:rsid w:val="00D67DE8"/>
    <w:rsid w:val="00D67E37"/>
    <w:rsid w:val="00D70BC5"/>
    <w:rsid w:val="00D71AE5"/>
    <w:rsid w:val="00D72EE2"/>
    <w:rsid w:val="00D739F6"/>
    <w:rsid w:val="00D73EE8"/>
    <w:rsid w:val="00D755F0"/>
    <w:rsid w:val="00D75F22"/>
    <w:rsid w:val="00D76A48"/>
    <w:rsid w:val="00D76DFD"/>
    <w:rsid w:val="00D77AAE"/>
    <w:rsid w:val="00D8059E"/>
    <w:rsid w:val="00D84AA8"/>
    <w:rsid w:val="00D872B2"/>
    <w:rsid w:val="00D91C10"/>
    <w:rsid w:val="00D92095"/>
    <w:rsid w:val="00D9384E"/>
    <w:rsid w:val="00D93A17"/>
    <w:rsid w:val="00DA060A"/>
    <w:rsid w:val="00DA24A8"/>
    <w:rsid w:val="00DA3A30"/>
    <w:rsid w:val="00DA46E7"/>
    <w:rsid w:val="00DA6410"/>
    <w:rsid w:val="00DA73D0"/>
    <w:rsid w:val="00DA79B5"/>
    <w:rsid w:val="00DB01D3"/>
    <w:rsid w:val="00DC0902"/>
    <w:rsid w:val="00DC16D0"/>
    <w:rsid w:val="00DC3262"/>
    <w:rsid w:val="00DC335A"/>
    <w:rsid w:val="00DC47C5"/>
    <w:rsid w:val="00DC731A"/>
    <w:rsid w:val="00DC781A"/>
    <w:rsid w:val="00DD02C6"/>
    <w:rsid w:val="00DD0F36"/>
    <w:rsid w:val="00DD1851"/>
    <w:rsid w:val="00DD388F"/>
    <w:rsid w:val="00DD4753"/>
    <w:rsid w:val="00DD4B2A"/>
    <w:rsid w:val="00DE0022"/>
    <w:rsid w:val="00DE0A7F"/>
    <w:rsid w:val="00DE0E43"/>
    <w:rsid w:val="00DE21FE"/>
    <w:rsid w:val="00DE371B"/>
    <w:rsid w:val="00DE664B"/>
    <w:rsid w:val="00DE706E"/>
    <w:rsid w:val="00DF158A"/>
    <w:rsid w:val="00DF193D"/>
    <w:rsid w:val="00DF5220"/>
    <w:rsid w:val="00DF67B4"/>
    <w:rsid w:val="00E064DD"/>
    <w:rsid w:val="00E132FD"/>
    <w:rsid w:val="00E15337"/>
    <w:rsid w:val="00E179FE"/>
    <w:rsid w:val="00E214DF"/>
    <w:rsid w:val="00E21711"/>
    <w:rsid w:val="00E2282D"/>
    <w:rsid w:val="00E239E9"/>
    <w:rsid w:val="00E240E7"/>
    <w:rsid w:val="00E32275"/>
    <w:rsid w:val="00E32EA2"/>
    <w:rsid w:val="00E37787"/>
    <w:rsid w:val="00E41E2A"/>
    <w:rsid w:val="00E46222"/>
    <w:rsid w:val="00E5120A"/>
    <w:rsid w:val="00E5129A"/>
    <w:rsid w:val="00E517AF"/>
    <w:rsid w:val="00E52CEB"/>
    <w:rsid w:val="00E619D3"/>
    <w:rsid w:val="00E64383"/>
    <w:rsid w:val="00E70077"/>
    <w:rsid w:val="00E72C7D"/>
    <w:rsid w:val="00E72F3D"/>
    <w:rsid w:val="00E732FB"/>
    <w:rsid w:val="00E73845"/>
    <w:rsid w:val="00E759E0"/>
    <w:rsid w:val="00E80978"/>
    <w:rsid w:val="00E81A73"/>
    <w:rsid w:val="00E83678"/>
    <w:rsid w:val="00E83AF3"/>
    <w:rsid w:val="00E86BF1"/>
    <w:rsid w:val="00E945EA"/>
    <w:rsid w:val="00E95495"/>
    <w:rsid w:val="00E9691E"/>
    <w:rsid w:val="00E96B82"/>
    <w:rsid w:val="00EA181F"/>
    <w:rsid w:val="00EA3C40"/>
    <w:rsid w:val="00EA44E1"/>
    <w:rsid w:val="00EA4681"/>
    <w:rsid w:val="00EA4FD8"/>
    <w:rsid w:val="00EA5C19"/>
    <w:rsid w:val="00EA77FB"/>
    <w:rsid w:val="00EB0CE1"/>
    <w:rsid w:val="00EB13D0"/>
    <w:rsid w:val="00EB5BA3"/>
    <w:rsid w:val="00EB5D13"/>
    <w:rsid w:val="00EC025D"/>
    <w:rsid w:val="00EC1949"/>
    <w:rsid w:val="00EC4F16"/>
    <w:rsid w:val="00EC5492"/>
    <w:rsid w:val="00EC5B9F"/>
    <w:rsid w:val="00ED1F92"/>
    <w:rsid w:val="00ED75F0"/>
    <w:rsid w:val="00EE2859"/>
    <w:rsid w:val="00EE45A4"/>
    <w:rsid w:val="00EE48D2"/>
    <w:rsid w:val="00EF1F19"/>
    <w:rsid w:val="00EF43F6"/>
    <w:rsid w:val="00EF4ED8"/>
    <w:rsid w:val="00EF6328"/>
    <w:rsid w:val="00F017CF"/>
    <w:rsid w:val="00F05BC0"/>
    <w:rsid w:val="00F07FB2"/>
    <w:rsid w:val="00F121C8"/>
    <w:rsid w:val="00F13BAA"/>
    <w:rsid w:val="00F1433E"/>
    <w:rsid w:val="00F14774"/>
    <w:rsid w:val="00F15235"/>
    <w:rsid w:val="00F30629"/>
    <w:rsid w:val="00F31A33"/>
    <w:rsid w:val="00F3328C"/>
    <w:rsid w:val="00F362A1"/>
    <w:rsid w:val="00F367D3"/>
    <w:rsid w:val="00F37998"/>
    <w:rsid w:val="00F43C8D"/>
    <w:rsid w:val="00F43F80"/>
    <w:rsid w:val="00F46EBB"/>
    <w:rsid w:val="00F502EE"/>
    <w:rsid w:val="00F551C9"/>
    <w:rsid w:val="00F57AB3"/>
    <w:rsid w:val="00F60B67"/>
    <w:rsid w:val="00F61878"/>
    <w:rsid w:val="00F61DB5"/>
    <w:rsid w:val="00F627F6"/>
    <w:rsid w:val="00F63476"/>
    <w:rsid w:val="00F64571"/>
    <w:rsid w:val="00F70A21"/>
    <w:rsid w:val="00F70BBE"/>
    <w:rsid w:val="00F7107E"/>
    <w:rsid w:val="00F767C8"/>
    <w:rsid w:val="00F841A4"/>
    <w:rsid w:val="00F85336"/>
    <w:rsid w:val="00F85DE1"/>
    <w:rsid w:val="00F8672E"/>
    <w:rsid w:val="00F900CA"/>
    <w:rsid w:val="00F91E17"/>
    <w:rsid w:val="00F927CB"/>
    <w:rsid w:val="00F93CE1"/>
    <w:rsid w:val="00F941CD"/>
    <w:rsid w:val="00F9579A"/>
    <w:rsid w:val="00F976E5"/>
    <w:rsid w:val="00FA1653"/>
    <w:rsid w:val="00FA19E3"/>
    <w:rsid w:val="00FA2434"/>
    <w:rsid w:val="00FA50D0"/>
    <w:rsid w:val="00FA655D"/>
    <w:rsid w:val="00FB221C"/>
    <w:rsid w:val="00FB35FB"/>
    <w:rsid w:val="00FB428E"/>
    <w:rsid w:val="00FB4343"/>
    <w:rsid w:val="00FB44DC"/>
    <w:rsid w:val="00FB4920"/>
    <w:rsid w:val="00FB4EEC"/>
    <w:rsid w:val="00FB6EB3"/>
    <w:rsid w:val="00FC15C2"/>
    <w:rsid w:val="00FC305E"/>
    <w:rsid w:val="00FC3CED"/>
    <w:rsid w:val="00FC537F"/>
    <w:rsid w:val="00FC5EFC"/>
    <w:rsid w:val="00FC73CD"/>
    <w:rsid w:val="00FD0EE0"/>
    <w:rsid w:val="00FD4AB5"/>
    <w:rsid w:val="00FE5174"/>
    <w:rsid w:val="00FE571D"/>
    <w:rsid w:val="00FE57EF"/>
    <w:rsid w:val="00FE6C66"/>
    <w:rsid w:val="00FF3FA9"/>
    <w:rsid w:val="00FF4835"/>
    <w:rsid w:val="00FF4875"/>
    <w:rsid w:val="00FF5D3E"/>
    <w:rsid w:val="00FF607C"/>
    <w:rsid w:val="00FF61B6"/>
    <w:rsid w:val="00FF7982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60DB27"/>
  <w15:docId w15:val="{27464B40-B98A-4125-9803-899A1DC1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ind w:left="72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ind w:left="864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ind w:left="1008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ind w:left="1152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ind w:left="1296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ind w:left="144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ind w:left="1584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table" w:styleId="Mkatabulky">
    <w:name w:val="Table Grid"/>
    <w:basedOn w:val="Normlntabulka"/>
    <w:uiPriority w:val="99"/>
    <w:locked/>
    <w:rsid w:val="009E39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uiPriority w:val="99"/>
    <w:semiHidden/>
    <w:locked/>
    <w:rsid w:val="003D6F99"/>
    <w:rPr>
      <w:snapToGrid w:val="0"/>
      <w:color w:val="000000"/>
      <w:sz w:val="24"/>
      <w:lang w:val="cs-CZ" w:eastAsia="cs-CZ"/>
    </w:rPr>
  </w:style>
  <w:style w:type="numbering" w:customStyle="1" w:styleId="Styl5">
    <w:name w:val="Styl5"/>
    <w:rsid w:val="00DD22E6"/>
    <w:pPr>
      <w:numPr>
        <w:numId w:val="4"/>
      </w:numPr>
    </w:pPr>
  </w:style>
  <w:style w:type="numbering" w:customStyle="1" w:styleId="Styl2">
    <w:name w:val="Styl2"/>
    <w:rsid w:val="00DD22E6"/>
    <w:pPr>
      <w:numPr>
        <w:numId w:val="5"/>
      </w:numPr>
    </w:pPr>
  </w:style>
  <w:style w:type="numbering" w:customStyle="1" w:styleId="Styl4">
    <w:name w:val="Styl4"/>
    <w:rsid w:val="00DD22E6"/>
    <w:pPr>
      <w:numPr>
        <w:numId w:val="3"/>
      </w:numPr>
    </w:pPr>
  </w:style>
  <w:style w:type="numbering" w:customStyle="1" w:styleId="Styl1">
    <w:name w:val="Styl1"/>
    <w:rsid w:val="00DD22E6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locked/>
    <w:rsid w:val="00E064D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64D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452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8A568-AD82-4867-8C1B-B67C0752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1339</Words>
  <Characters>7905</Characters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2023-08-02T13:28:00Z</cp:lastPrinted>
  <dcterms:created xsi:type="dcterms:W3CDTF">2024-01-15T08:45:00Z</dcterms:created>
  <dcterms:modified xsi:type="dcterms:W3CDTF">2024-01-15T08:45:00Z</dcterms:modified>
</cp:coreProperties>
</file>