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3A" w:rsidRDefault="00D5558E">
      <w:pPr>
        <w:pStyle w:val="Zkladntext1"/>
        <w:spacing w:before="580"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Smlouva o zájez</w:t>
      </w:r>
      <w:r>
        <w:rPr>
          <w:sz w:val="20"/>
          <w:szCs w:val="20"/>
          <w:u w:val="single"/>
        </w:rPr>
        <w:t>dovém</w:t>
      </w:r>
      <w:r>
        <w:rPr>
          <w:sz w:val="20"/>
          <w:szCs w:val="20"/>
        </w:rPr>
        <w:t xml:space="preserve"> představeni</w:t>
      </w:r>
    </w:p>
    <w:p w:rsidR="00AA243A" w:rsidRDefault="00D5558E">
      <w:pPr>
        <w:pStyle w:val="Zkladntext1"/>
        <w:spacing w:after="460" w:line="240" w:lineRule="auto"/>
        <w:jc w:val="center"/>
      </w:pPr>
      <w:r>
        <w:rPr>
          <w:u w:val="single"/>
        </w:rPr>
        <w:t xml:space="preserve">STA-MINDGAME </w:t>
      </w:r>
      <w:r>
        <w:t>- 2024</w:t>
      </w:r>
    </w:p>
    <w:p w:rsidR="00AA243A" w:rsidRDefault="00D5558E">
      <w:pPr>
        <w:pStyle w:val="Zkladntext1"/>
        <w:spacing w:after="0" w:line="240" w:lineRule="auto"/>
      </w:pPr>
      <w:r>
        <w:t>StagcArtCz s.r.o.</w:t>
      </w:r>
    </w:p>
    <w:p w:rsidR="00AA243A" w:rsidRDefault="00D5558E">
      <w:pPr>
        <w:pStyle w:val="Zkladntext1"/>
        <w:spacing w:after="0" w:line="240" w:lineRule="auto"/>
      </w:pPr>
      <w:r>
        <w:t>se sídlem Lesní 43/3. Nový Lískovec. 634 00 Brno.</w:t>
      </w:r>
    </w:p>
    <w:p w:rsidR="00AA243A" w:rsidRDefault="00D5558E">
      <w:pPr>
        <w:pStyle w:val="Zkladntext1"/>
        <w:spacing w:after="0" w:line="240" w:lineRule="auto"/>
      </w:pPr>
      <w:r>
        <w:t>IČO 03491587</w:t>
      </w:r>
    </w:p>
    <w:p w:rsidR="00AA243A" w:rsidRDefault="00D5558E">
      <w:pPr>
        <w:pStyle w:val="Zkladntext1"/>
        <w:spacing w:after="260" w:line="240" w:lineRule="auto"/>
      </w:pPr>
      <w:r>
        <w:t>DIČ: CZ03491587</w:t>
      </w:r>
    </w:p>
    <w:p w:rsidR="00AA243A" w:rsidRDefault="00D5558E">
      <w:pPr>
        <w:pStyle w:val="Zkladntext1"/>
        <w:spacing w:after="0" w:line="240" w:lineRule="auto"/>
      </w:pPr>
      <w:r>
        <w:t>firma je plátce DPH registrovaná u FU pro Jihomoravský kraj. ÚzP Brno IV.</w:t>
      </w:r>
    </w:p>
    <w:p w:rsidR="00AA243A" w:rsidRDefault="00D5558E">
      <w:pPr>
        <w:pStyle w:val="Zkladntext1"/>
        <w:spacing w:after="0" w:line="240" w:lineRule="auto"/>
      </w:pPr>
      <w:r>
        <w:t xml:space="preserve">zapsanou v Obchodním rejstříku </w:t>
      </w:r>
      <w:r>
        <w:t>vedeném Krajským soudem v Brně, sp zn. C 84996</w:t>
      </w:r>
    </w:p>
    <w:p w:rsidR="00AA243A" w:rsidRDefault="00D5558E">
      <w:pPr>
        <w:pStyle w:val="Zkladntext1"/>
        <w:tabs>
          <w:tab w:val="left" w:pos="3446"/>
        </w:tabs>
        <w:spacing w:after="260" w:line="240" w:lineRule="auto"/>
      </w:pPr>
      <w:r>
        <w:t>číslo bankovního spojeni:</w:t>
      </w:r>
      <w:r>
        <w:tab/>
      </w:r>
    </w:p>
    <w:p w:rsidR="00AA243A" w:rsidRDefault="00D5558E">
      <w:pPr>
        <w:pStyle w:val="Zkladntext1"/>
        <w:spacing w:after="0" w:line="240" w:lineRule="auto"/>
      </w:pPr>
      <w:r>
        <w:t>zastoupená jednatelem: Mgr. Petrem Halberstadtem</w:t>
      </w:r>
    </w:p>
    <w:p w:rsidR="00AA243A" w:rsidRDefault="00D5558E">
      <w:pPr>
        <w:pStyle w:val="Zkladntext1"/>
        <w:spacing w:after="260" w:line="240" w:lineRule="auto"/>
      </w:pPr>
      <w:r>
        <w:t>další osoby vystupující za StageArtCz, s.r.o:</w:t>
      </w:r>
    </w:p>
    <w:p w:rsidR="00AA243A" w:rsidRDefault="00D5558E">
      <w:pPr>
        <w:pStyle w:val="Zkladntext1"/>
        <w:spacing w:after="0" w:line="240" w:lineRule="auto"/>
      </w:pPr>
      <w:r>
        <w:t xml:space="preserve">ve věcech ekonomických </w:t>
      </w:r>
      <w:r w:rsidR="00177327">
        <w:t>–</w:t>
      </w:r>
      <w:r>
        <w:t xml:space="preserve"> tel</w:t>
      </w:r>
      <w:r w:rsidR="00177327">
        <w:t xml:space="preserve">                           </w:t>
      </w:r>
      <w:r>
        <w:t xml:space="preserve"> (dále jen</w:t>
      </w:r>
    </w:p>
    <w:p w:rsidR="00AA243A" w:rsidRDefault="00D5558E">
      <w:pPr>
        <w:pStyle w:val="Zkladntext1"/>
        <w:spacing w:after="0" w:line="240" w:lineRule="auto"/>
        <w:ind w:left="2760"/>
      </w:pPr>
      <w:r>
        <w:t>.ekonom" STA)</w:t>
      </w:r>
    </w:p>
    <w:p w:rsidR="00AA243A" w:rsidRDefault="00D5558E">
      <w:pPr>
        <w:pStyle w:val="Zkladntext1"/>
        <w:spacing w:after="0" w:line="240" w:lineRule="auto"/>
      </w:pPr>
      <w:r>
        <w:t xml:space="preserve">ve věcech technických </w:t>
      </w:r>
      <w:r>
        <w:rPr>
          <w:i/>
          <w:iCs/>
        </w:rPr>
        <w:t>i</w:t>
      </w:r>
      <w:r>
        <w:t xml:space="preserve"> produkčních - tel.: </w:t>
      </w:r>
    </w:p>
    <w:p w:rsidR="00AA243A" w:rsidRDefault="00D5558E">
      <w:pPr>
        <w:pStyle w:val="Zkladntext1"/>
        <w:spacing w:after="260" w:line="240" w:lineRule="auto"/>
        <w:ind w:left="2760"/>
      </w:pPr>
      <w:r>
        <w:t>(dále jen „produkční" STA)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6816"/>
      </w:tblGrid>
      <w:tr w:rsidR="00AA243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49" w:type="dxa"/>
            <w:shd w:val="clear" w:color="auto" w:fill="auto"/>
          </w:tcPr>
          <w:p w:rsidR="00AA243A" w:rsidRDefault="00D5558E">
            <w:pPr>
              <w:pStyle w:val="Jin0"/>
              <w:spacing w:after="0" w:line="240" w:lineRule="auto"/>
            </w:pPr>
            <w:r>
              <w:t>(dále jen ..STA )</w:t>
            </w:r>
          </w:p>
        </w:tc>
        <w:tc>
          <w:tcPr>
            <w:tcW w:w="6816" w:type="dxa"/>
            <w:shd w:val="clear" w:color="auto" w:fill="auto"/>
            <w:vAlign w:val="bottom"/>
          </w:tcPr>
          <w:p w:rsidR="00AA243A" w:rsidRDefault="00D5558E">
            <w:pPr>
              <w:pStyle w:val="Jin0"/>
              <w:spacing w:after="0" w:line="240" w:lineRule="auto"/>
              <w:ind w:left="2340"/>
            </w:pPr>
            <w:r>
              <w:t>a</w:t>
            </w:r>
          </w:p>
        </w:tc>
      </w:tr>
    </w:tbl>
    <w:p w:rsidR="00AA243A" w:rsidRDefault="00AA243A">
      <w:pPr>
        <w:spacing w:after="259" w:line="1" w:lineRule="exact"/>
      </w:pPr>
    </w:p>
    <w:p w:rsidR="00AA243A" w:rsidRDefault="00AA243A">
      <w:pPr>
        <w:spacing w:line="1" w:lineRule="exact"/>
      </w:pPr>
    </w:p>
    <w:p w:rsidR="00AA243A" w:rsidRDefault="00D5558E">
      <w:pPr>
        <w:pStyle w:val="Titulektabulky0"/>
        <w:ind w:left="19"/>
      </w:pPr>
      <w:r>
        <w:t>Pořadatel: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6816"/>
      </w:tblGrid>
      <w:tr w:rsidR="00AA243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949" w:type="dxa"/>
            <w:shd w:val="clear" w:color="auto" w:fill="auto"/>
            <w:vAlign w:val="bottom"/>
          </w:tcPr>
          <w:p w:rsidR="00AA243A" w:rsidRDefault="00D5558E">
            <w:pPr>
              <w:pStyle w:val="Jin0"/>
              <w:spacing w:after="0" w:line="240" w:lineRule="auto"/>
            </w:pPr>
            <w:r>
              <w:t>název:</w:t>
            </w:r>
          </w:p>
        </w:tc>
        <w:tc>
          <w:tcPr>
            <w:tcW w:w="6816" w:type="dxa"/>
            <w:shd w:val="clear" w:color="auto" w:fill="auto"/>
            <w:vAlign w:val="bottom"/>
          </w:tcPr>
          <w:p w:rsidR="00AA243A" w:rsidRDefault="00D5558E">
            <w:pPr>
              <w:pStyle w:val="Jin0"/>
              <w:spacing w:after="0" w:line="240" w:lineRule="auto"/>
            </w:pPr>
            <w:r>
              <w:t>Mělnické kulturní centrum, z.ú.</w:t>
            </w:r>
          </w:p>
        </w:tc>
      </w:tr>
      <w:tr w:rsidR="00AA243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49" w:type="dxa"/>
            <w:shd w:val="clear" w:color="auto" w:fill="auto"/>
          </w:tcPr>
          <w:p w:rsidR="00AA243A" w:rsidRDefault="00D5558E">
            <w:pPr>
              <w:pStyle w:val="Jin0"/>
              <w:spacing w:after="0" w:line="240" w:lineRule="auto"/>
            </w:pPr>
            <w:r>
              <w:t>sídlo:</w:t>
            </w:r>
          </w:p>
        </w:tc>
        <w:tc>
          <w:tcPr>
            <w:tcW w:w="6816" w:type="dxa"/>
            <w:shd w:val="clear" w:color="auto" w:fill="auto"/>
          </w:tcPr>
          <w:p w:rsidR="00AA243A" w:rsidRDefault="00D5558E">
            <w:pPr>
              <w:pStyle w:val="Jin0"/>
              <w:spacing w:after="0" w:line="240" w:lineRule="auto"/>
            </w:pPr>
            <w:r>
              <w:t>U Sadů 323. 276 01 Mělník</w:t>
            </w:r>
          </w:p>
        </w:tc>
      </w:tr>
      <w:tr w:rsidR="00AA243A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949" w:type="dxa"/>
            <w:shd w:val="clear" w:color="auto" w:fill="auto"/>
          </w:tcPr>
          <w:p w:rsidR="00AA243A" w:rsidRDefault="00D5558E">
            <w:pPr>
              <w:pStyle w:val="Jin0"/>
              <w:spacing w:after="0" w:line="264" w:lineRule="auto"/>
            </w:pPr>
            <w:r>
              <w:t xml:space="preserve">bankovní </w:t>
            </w:r>
            <w:r>
              <w:t>spojeni: IČO:</w:t>
            </w:r>
          </w:p>
        </w:tc>
        <w:tc>
          <w:tcPr>
            <w:tcW w:w="6816" w:type="dxa"/>
            <w:shd w:val="clear" w:color="auto" w:fill="auto"/>
          </w:tcPr>
          <w:p w:rsidR="00177327" w:rsidRDefault="00177327">
            <w:pPr>
              <w:pStyle w:val="Jin0"/>
              <w:spacing w:after="0" w:line="240" w:lineRule="auto"/>
            </w:pPr>
          </w:p>
          <w:p w:rsidR="00AA243A" w:rsidRDefault="00D5558E">
            <w:pPr>
              <w:pStyle w:val="Jin0"/>
              <w:spacing w:after="0" w:line="240" w:lineRule="auto"/>
            </w:pPr>
            <w:r>
              <w:t>2</w:t>
            </w:r>
            <w:r>
              <w:t>4210137</w:t>
            </w:r>
          </w:p>
        </w:tc>
      </w:tr>
      <w:tr w:rsidR="00AA243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49" w:type="dxa"/>
            <w:shd w:val="clear" w:color="auto" w:fill="auto"/>
          </w:tcPr>
          <w:p w:rsidR="00AA243A" w:rsidRDefault="00D5558E">
            <w:pPr>
              <w:pStyle w:val="Jin0"/>
              <w:spacing w:after="0" w:line="240" w:lineRule="auto"/>
            </w:pPr>
            <w:r>
              <w:t>DIČ:</w:t>
            </w:r>
          </w:p>
        </w:tc>
        <w:tc>
          <w:tcPr>
            <w:tcW w:w="6816" w:type="dxa"/>
            <w:shd w:val="clear" w:color="auto" w:fill="auto"/>
          </w:tcPr>
          <w:p w:rsidR="00AA243A" w:rsidRDefault="00D5558E">
            <w:pPr>
              <w:pStyle w:val="Jin0"/>
              <w:spacing w:after="0" w:line="240" w:lineRule="auto"/>
            </w:pPr>
            <w:r>
              <w:t>CZ24210137</w:t>
            </w:r>
          </w:p>
        </w:tc>
      </w:tr>
      <w:tr w:rsidR="00AA243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49" w:type="dxa"/>
            <w:shd w:val="clear" w:color="auto" w:fill="auto"/>
            <w:vAlign w:val="bottom"/>
          </w:tcPr>
          <w:p w:rsidR="00AA243A" w:rsidRDefault="00D5558E">
            <w:pPr>
              <w:pStyle w:val="Jin0"/>
              <w:spacing w:after="0" w:line="240" w:lineRule="auto"/>
            </w:pPr>
            <w:r>
              <w:t>Plátce DPH:</w:t>
            </w:r>
          </w:p>
        </w:tc>
        <w:tc>
          <w:tcPr>
            <w:tcW w:w="6816" w:type="dxa"/>
            <w:shd w:val="clear" w:color="auto" w:fill="auto"/>
            <w:vAlign w:val="bottom"/>
          </w:tcPr>
          <w:p w:rsidR="00AA243A" w:rsidRDefault="00D5558E">
            <w:pPr>
              <w:pStyle w:val="Jin0"/>
              <w:spacing w:after="0" w:line="240" w:lineRule="auto"/>
            </w:pPr>
            <w:r>
              <w:t>ANO</w:t>
            </w:r>
          </w:p>
        </w:tc>
      </w:tr>
    </w:tbl>
    <w:p w:rsidR="00AA243A" w:rsidRDefault="00AA243A">
      <w:pPr>
        <w:spacing w:after="259" w:line="1" w:lineRule="exact"/>
      </w:pPr>
    </w:p>
    <w:p w:rsidR="00AA243A" w:rsidRPr="00177327" w:rsidRDefault="00D5558E">
      <w:pPr>
        <w:pStyle w:val="Zkladntext1"/>
        <w:spacing w:after="260" w:line="254" w:lineRule="auto"/>
        <w:rPr>
          <w:lang w:val="en-US" w:eastAsia="en-US" w:bidi="en-US"/>
        </w:rPr>
      </w:pPr>
      <w:r>
        <w:t>Kontaktní osoby:</w:t>
      </w:r>
      <w:r w:rsidR="00177327">
        <w:t xml:space="preserve">                         </w:t>
      </w:r>
      <w:r>
        <w:t>, produkční, tel.</w:t>
      </w:r>
      <w:r w:rsidR="00177327">
        <w:t xml:space="preserve">                     </w:t>
      </w:r>
      <w:r>
        <w:t>, e-mail</w:t>
      </w:r>
      <w:r w:rsidR="00177327">
        <w:t xml:space="preserve">                        </w:t>
      </w:r>
      <w:r>
        <w:rPr>
          <w:lang w:val="en-US" w:eastAsia="en-US" w:bidi="en-US"/>
        </w:rPr>
        <w:t>.</w:t>
      </w:r>
      <w:r w:rsidR="00177327">
        <w:rPr>
          <w:lang w:val="en-US" w:eastAsia="en-US" w:bidi="en-US"/>
        </w:rPr>
        <w:t xml:space="preserve">           </w:t>
      </w:r>
      <w:r>
        <w:t>, technik, tel.</w:t>
      </w:r>
      <w:r w:rsidR="00177327">
        <w:t xml:space="preserve">                    </w:t>
      </w:r>
      <w:r>
        <w:t xml:space="preserve">, e-mail: </w:t>
      </w:r>
    </w:p>
    <w:p w:rsidR="00AA243A" w:rsidRDefault="00D5558E">
      <w:pPr>
        <w:pStyle w:val="Zkladntext1"/>
        <w:spacing w:after="260" w:line="254" w:lineRule="auto"/>
      </w:pPr>
      <w:r>
        <w:t>(dále jen pořadatel”)</w:t>
      </w:r>
    </w:p>
    <w:p w:rsidR="00AA243A" w:rsidRDefault="00D5558E">
      <w:pPr>
        <w:pStyle w:val="Zkladntext1"/>
        <w:spacing w:after="260" w:line="254" w:lineRule="auto"/>
        <w:jc w:val="center"/>
      </w:pPr>
      <w:r>
        <w:t>uzavírají níže uvedeného dne, měsíce a roku v souladu s ustanovením § 1746 a</w:t>
      </w:r>
      <w:r>
        <w:br/>
        <w:t>násl a § 2586 a násl. Zákona č. 89/2012 Sb.. Občanský zákoník, ve zněni</w:t>
      </w:r>
      <w:r>
        <w:br/>
        <w:t>pozdějších předpisů</w:t>
      </w:r>
    </w:p>
    <w:p w:rsidR="00AA243A" w:rsidRDefault="00D5558E">
      <w:pPr>
        <w:pStyle w:val="Zkladntext1"/>
        <w:spacing w:after="260" w:line="254" w:lineRule="auto"/>
        <w:jc w:val="center"/>
      </w:pPr>
      <w:r>
        <w:t>tuto</w:t>
      </w:r>
    </w:p>
    <w:p w:rsidR="00AA243A" w:rsidRDefault="00D5558E">
      <w:pPr>
        <w:pStyle w:val="Zkladntext1"/>
        <w:spacing w:after="0" w:line="254" w:lineRule="auto"/>
        <w:jc w:val="center"/>
      </w:pPr>
      <w:r>
        <w:rPr>
          <w:u w:val="single"/>
        </w:rPr>
        <w:t xml:space="preserve">smlouvu </w:t>
      </w:r>
      <w:r>
        <w:t>o záj£zdoyé.ro,před</w:t>
      </w:r>
      <w:r>
        <w:t>§tavoní</w:t>
      </w:r>
    </w:p>
    <w:p w:rsidR="00AA243A" w:rsidRDefault="00D5558E">
      <w:pPr>
        <w:pStyle w:val="Zkladntext1"/>
        <w:spacing w:after="260" w:line="254" w:lineRule="auto"/>
        <w:jc w:val="center"/>
        <w:sectPr w:rsidR="00AA243A">
          <w:headerReference w:type="default" r:id="rId7"/>
          <w:footerReference w:type="default" r:id="rId8"/>
          <w:pgSz w:w="11900" w:h="16840"/>
          <w:pgMar w:top="1643" w:right="1474" w:bottom="1834" w:left="1536" w:header="0" w:footer="3" w:gutter="0"/>
          <w:pgNumType w:fmt="upperRoman" w:start="1"/>
          <w:cols w:space="720"/>
          <w:noEndnote/>
          <w:docGrid w:linePitch="360"/>
        </w:sectPr>
      </w:pPr>
      <w:r>
        <w:t>(dále také jen .Smlouva")</w:t>
      </w:r>
    </w:p>
    <w:p w:rsidR="00AA243A" w:rsidRDefault="00D5558E">
      <w:pPr>
        <w:pStyle w:val="Zkladntext1"/>
        <w:spacing w:after="0" w:line="240" w:lineRule="auto"/>
        <w:jc w:val="center"/>
      </w:pPr>
      <w:r>
        <w:lastRenderedPageBreak/>
        <w:t xml:space="preserve">Článek </w:t>
      </w:r>
      <w:r>
        <w:rPr>
          <w:lang w:val="en-US" w:eastAsia="en-US" w:bidi="en-US"/>
        </w:rPr>
        <w:t>I.</w:t>
      </w:r>
    </w:p>
    <w:p w:rsidR="00AA243A" w:rsidRDefault="00D5558E">
      <w:pPr>
        <w:pStyle w:val="Zkladntext1"/>
        <w:spacing w:after="280" w:line="240" w:lineRule="auto"/>
        <w:jc w:val="center"/>
      </w:pPr>
      <w:r>
        <w:t>Předmět smlouvy</w:t>
      </w:r>
    </w:p>
    <w:p w:rsidR="00AA243A" w:rsidRDefault="00D5558E">
      <w:pPr>
        <w:pStyle w:val="Zkladntext1"/>
        <w:numPr>
          <w:ilvl w:val="0"/>
          <w:numId w:val="1"/>
        </w:numPr>
        <w:tabs>
          <w:tab w:val="left" w:pos="721"/>
        </w:tabs>
        <w:spacing w:after="0" w:line="254" w:lineRule="auto"/>
        <w:ind w:left="620" w:hanging="180"/>
        <w:jc w:val="both"/>
      </w:pPr>
      <w:r>
        <w:t>Předmětem této smlouvy je vymezeni vzájemných</w:t>
      </w:r>
      <w:r>
        <w:t xml:space="preserve"> práv a povinností při pořádání divadelního představení „MINDGAME-Líbezné vyhlídky</w:t>
      </w:r>
      <w:r>
        <w:rPr>
          <w:vertAlign w:val="superscript"/>
        </w:rPr>
        <w:t>-1</w:t>
      </w:r>
      <w:r>
        <w:t xml:space="preserve"> na scéně zajištěné pořadatelem za podmínek dohodnutých v této smlouvě.</w:t>
      </w:r>
    </w:p>
    <w:p w:rsidR="00AA243A" w:rsidRDefault="00D5558E">
      <w:pPr>
        <w:pStyle w:val="Zkladntext1"/>
        <w:numPr>
          <w:ilvl w:val="0"/>
          <w:numId w:val="1"/>
        </w:numPr>
        <w:tabs>
          <w:tab w:val="left" w:pos="713"/>
        </w:tabs>
        <w:spacing w:after="0" w:line="254" w:lineRule="auto"/>
        <w:ind w:left="620" w:hanging="260"/>
        <w:jc w:val="both"/>
      </w:pPr>
      <w:r>
        <w:t xml:space="preserve">Touto smlouvou se smluvní strany dohodly, </w:t>
      </w:r>
      <w:r>
        <w:rPr>
          <w:i/>
          <w:iCs/>
        </w:rPr>
        <w:t>že</w:t>
      </w:r>
      <w:r>
        <w:t xml:space="preserve"> STA zajistí na vlastni náklady a odpovědnost pro pořadatele realizaci divadelního představení:,,</w:t>
      </w:r>
      <w:r>
        <w:rPr>
          <w:lang w:val="en-US" w:eastAsia="en-US" w:bidi="en-US"/>
        </w:rPr>
        <w:t xml:space="preserve">MINDGAME </w:t>
      </w:r>
      <w:r>
        <w:t xml:space="preserve">- Líbezné vyhlídky" autora </w:t>
      </w:r>
      <w:r>
        <w:rPr>
          <w:lang w:val="en-US" w:eastAsia="en-US" w:bidi="en-US"/>
        </w:rPr>
        <w:t xml:space="preserve">Anthony </w:t>
      </w:r>
      <w:r>
        <w:t xml:space="preserve">Horowitze, režie: Petr </w:t>
      </w:r>
      <w:r>
        <w:rPr>
          <w:lang w:val="en-US" w:eastAsia="en-US" w:bidi="en-US"/>
        </w:rPr>
        <w:t xml:space="preserve">Halberstadt, </w:t>
      </w:r>
      <w:r>
        <w:t>za podmínek dále uvedených v této smlouvě (dále ve smlouvě .představení“. ..div</w:t>
      </w:r>
      <w:r>
        <w:t>adelní představení" nebo také .dílo*).</w:t>
      </w:r>
    </w:p>
    <w:p w:rsidR="00AA243A" w:rsidRDefault="00D5558E">
      <w:pPr>
        <w:pStyle w:val="Zkladntext1"/>
        <w:numPr>
          <w:ilvl w:val="0"/>
          <w:numId w:val="1"/>
        </w:numPr>
        <w:tabs>
          <w:tab w:val="left" w:pos="713"/>
        </w:tabs>
        <w:spacing w:after="520" w:line="254" w:lineRule="auto"/>
        <w:ind w:left="320" w:firstLine="40"/>
        <w:jc w:val="both"/>
      </w:pPr>
      <w:r>
        <w:t xml:space="preserve">STA prohlašuje, že získala autorská práva k dílu, v rozsahu, v jakém touto smlouvou uděluji STA licenci k výkonu práva užít dílo autora divadelní hry </w:t>
      </w:r>
      <w:r>
        <w:rPr>
          <w:lang w:val="en-US" w:eastAsia="en-US" w:bidi="en-US"/>
        </w:rPr>
        <w:t xml:space="preserve">MINDGAME", </w:t>
      </w:r>
      <w:r>
        <w:t>překladatele divadelní hry, Aurapontu.</w:t>
      </w:r>
    </w:p>
    <w:p w:rsidR="00AA243A" w:rsidRDefault="00D5558E">
      <w:pPr>
        <w:pStyle w:val="Zkladntext1"/>
        <w:spacing w:after="0" w:line="240" w:lineRule="auto"/>
        <w:jc w:val="center"/>
      </w:pPr>
      <w:r>
        <w:t>Článek II.</w:t>
      </w:r>
    </w:p>
    <w:p w:rsidR="00AA243A" w:rsidRDefault="00D5558E">
      <w:pPr>
        <w:pStyle w:val="Zkladntext1"/>
        <w:spacing w:after="280" w:line="240" w:lineRule="auto"/>
        <w:jc w:val="center"/>
      </w:pPr>
      <w:r>
        <w:t xml:space="preserve">Práva </w:t>
      </w:r>
      <w:r>
        <w:t>a povinnosti smluvních stran</w:t>
      </w:r>
    </w:p>
    <w:p w:rsidR="00AA243A" w:rsidRDefault="00D5558E">
      <w:pPr>
        <w:pStyle w:val="Zkladntext1"/>
        <w:numPr>
          <w:ilvl w:val="0"/>
          <w:numId w:val="2"/>
        </w:numPr>
        <w:tabs>
          <w:tab w:val="left" w:pos="713"/>
        </w:tabs>
        <w:spacing w:after="0" w:line="240" w:lineRule="auto"/>
        <w:ind w:left="620" w:hanging="260"/>
      </w:pPr>
      <w:r>
        <w:t xml:space="preserve">STA se zavazuje odehrát představeni </w:t>
      </w:r>
      <w:r>
        <w:rPr>
          <w:lang w:val="en-US" w:eastAsia="en-US" w:bidi="en-US"/>
        </w:rPr>
        <w:t xml:space="preserve">..MINDGAME </w:t>
      </w:r>
      <w:r>
        <w:t>-1.íbezné vyhlídky" Místo. Masarykův kulturní dám, U Sadů 323. 276 01 Mělník</w:t>
      </w:r>
    </w:p>
    <w:p w:rsidR="00AA243A" w:rsidRDefault="00D5558E">
      <w:pPr>
        <w:pStyle w:val="Zkladntext1"/>
        <w:spacing w:after="280" w:line="240" w:lineRule="auto"/>
        <w:ind w:firstLine="620"/>
        <w:jc w:val="both"/>
      </w:pPr>
      <w:r>
        <w:t>□ne: 25. ledna 2024 od 19.00 hod.</w:t>
      </w:r>
    </w:p>
    <w:p w:rsidR="00AA243A" w:rsidRDefault="00D5558E">
      <w:pPr>
        <w:pStyle w:val="Zkladntext1"/>
        <w:numPr>
          <w:ilvl w:val="0"/>
          <w:numId w:val="2"/>
        </w:numPr>
        <w:tabs>
          <w:tab w:val="left" w:pos="713"/>
        </w:tabs>
        <w:spacing w:after="0" w:line="240" w:lineRule="auto"/>
        <w:ind w:left="620" w:hanging="260"/>
        <w:jc w:val="both"/>
      </w:pPr>
      <w:r>
        <w:t xml:space="preserve">STA se zavazuje, že se účinkující dostaví na vystoupeni včas a </w:t>
      </w:r>
      <w:r>
        <w:t>umělecký výkon bude proveden svědomitě, v náležité kvalitě á v celém sjednaném rozsahu.</w:t>
      </w:r>
    </w:p>
    <w:p w:rsidR="00AA243A" w:rsidRDefault="00D5558E">
      <w:pPr>
        <w:pStyle w:val="Zkladntext1"/>
        <w:numPr>
          <w:ilvl w:val="0"/>
          <w:numId w:val="2"/>
        </w:numPr>
        <w:tabs>
          <w:tab w:val="left" w:pos="713"/>
        </w:tabs>
        <w:spacing w:after="0" w:line="240" w:lineRule="auto"/>
        <w:ind w:left="620" w:hanging="260"/>
        <w:jc w:val="both"/>
      </w:pPr>
      <w:r>
        <w:t xml:space="preserve">STA prohlašuje, že zajistil školeni všech pracovníků a umělců hostujícího uměleckého souboru z požární ochrany a bezpečnost práce v rozsahu </w:t>
      </w:r>
      <w:r>
        <w:rPr>
          <w:lang w:val="en-US" w:eastAsia="en-US" w:bidi="en-US"/>
        </w:rPr>
        <w:t xml:space="preserve">die </w:t>
      </w:r>
      <w:r>
        <w:t>přílohy č. 1. která je p</w:t>
      </w:r>
      <w:r>
        <w:t xml:space="preserve">řílohou a nedílnou součástí této smlouvy (dále jen „PC" a </w:t>
      </w:r>
      <w:r>
        <w:rPr>
          <w:lang w:val="en-US" w:eastAsia="en-US" w:bidi="en-US"/>
        </w:rPr>
        <w:t xml:space="preserve">.DOZP'i. </w:t>
      </w:r>
      <w:r>
        <w:t xml:space="preserve">Pořadatel prohlašuje, že rozsah proškoleni z PO a SOZP. uvedený v příloze č.1 této smlouvy, je z hlediska technických požadavku a místa výkonu představeni dostačující. Pokud pořadatel bude </w:t>
      </w:r>
      <w:r>
        <w:t>požadovat dodržení dalších specifických podmínek pro výkon představení, sdělí tuto skutečnost neprodleně STA, aby mohlo být zajištěno další školeni pracovníků a umělců STA v odpovídajícím rozsahu před zahájením představení O rozsahu dalšího školení pracovn</w:t>
      </w:r>
      <w:r>
        <w:t>íků a umělců hostujícího uměleckého souboru bude uzavřen dodatek k této smlouvě.</w:t>
      </w:r>
    </w:p>
    <w:p w:rsidR="00AA243A" w:rsidRDefault="00D5558E">
      <w:pPr>
        <w:pStyle w:val="Zkladntext1"/>
        <w:numPr>
          <w:ilvl w:val="0"/>
          <w:numId w:val="2"/>
        </w:numPr>
        <w:tabs>
          <w:tab w:val="left" w:pos="713"/>
        </w:tabs>
        <w:spacing w:after="0" w:line="240" w:lineRule="auto"/>
        <w:ind w:left="620" w:hanging="340"/>
      </w:pPr>
      <w:r>
        <w:t>STA prohlašuje, že veškerá elektrická a technická zařízení v jeho vlastnictví, která přiveze a použije pro realizaci představení, jsou bez závad a mají platné revize.</w:t>
      </w:r>
    </w:p>
    <w:p w:rsidR="00AA243A" w:rsidRDefault="00D5558E">
      <w:pPr>
        <w:pStyle w:val="Zkladntext1"/>
        <w:numPr>
          <w:ilvl w:val="0"/>
          <w:numId w:val="2"/>
        </w:numPr>
        <w:tabs>
          <w:tab w:val="left" w:pos="713"/>
        </w:tabs>
        <w:spacing w:after="0" w:line="240" w:lineRule="auto"/>
        <w:ind w:left="620" w:hanging="340"/>
      </w:pPr>
      <w:r>
        <w:t>Pořadate</w:t>
      </w:r>
      <w:r>
        <w:t>l se zavazuje pro zdárný průběh akce zajistit tyto technické a organizační požadavky (detailní technický rozpis včetně orientačního plánu je v Příloze č.2):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713"/>
        </w:tabs>
        <w:spacing w:after="0" w:line="240" w:lineRule="auto"/>
        <w:ind w:firstLine="440"/>
      </w:pPr>
      <w:r>
        <w:t>pro přípravu Scény dva technici znali prostoru a prostředí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713"/>
        </w:tabs>
        <w:spacing w:after="0" w:line="240" w:lineRule="auto"/>
        <w:ind w:left="800" w:hanging="360"/>
      </w:pPr>
      <w:r>
        <w:t>možnost parkování pro pracovníky a umělc</w:t>
      </w:r>
      <w:r>
        <w:t>e STA v počtu 3 parkovacích míst přístup pro stavbu scény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713"/>
        </w:tabs>
        <w:spacing w:after="0" w:line="240" w:lineRule="auto"/>
        <w:ind w:firstLine="440"/>
      </w:pPr>
      <w:r>
        <w:t>přístup na jeviště a do zákulisí 4 hodiny před představením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713"/>
        </w:tabs>
        <w:spacing w:after="0" w:line="240" w:lineRule="auto"/>
        <w:ind w:firstLine="440"/>
        <w:sectPr w:rsidR="00AA243A">
          <w:headerReference w:type="default" r:id="rId9"/>
          <w:footerReference w:type="default" r:id="rId10"/>
          <w:pgSz w:w="11900" w:h="16840"/>
          <w:pgMar w:top="1643" w:right="1474" w:bottom="1834" w:left="1536" w:header="0" w:footer="3" w:gutter="0"/>
          <w:pgNumType w:start="7"/>
          <w:cols w:space="720"/>
          <w:noEndnote/>
          <w:docGrid w:linePitch="360"/>
        </w:sectPr>
      </w:pPr>
      <w:r>
        <w:t xml:space="preserve">přítomnost dvou techniků na vynesení, úklid kulis a stavbu </w:t>
      </w:r>
      <w:r>
        <w:t>scény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 w:line="264" w:lineRule="auto"/>
        <w:ind w:left="860" w:hanging="340"/>
        <w:jc w:val="both"/>
      </w:pPr>
      <w:r>
        <w:lastRenderedPageBreak/>
        <w:t>přítomnost alespoň jednoho technického pracovníka obeznámeného s osvětlovací a zvukovou technikou v místě konání divadelního představení 3 hodiny před představením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 w:line="276" w:lineRule="auto"/>
        <w:ind w:left="860" w:hanging="340"/>
        <w:jc w:val="both"/>
      </w:pPr>
      <w:r>
        <w:t xml:space="preserve">šířka hracího prostoru jeviště v nejužšim místě minimálně 7 m. hloubka 6 m. PA. </w:t>
      </w:r>
      <w:r>
        <w:rPr>
          <w:lang w:val="en-US" w:eastAsia="en-US" w:bidi="en-US"/>
        </w:rPr>
        <w:t>system</w:t>
      </w:r>
      <w:r>
        <w:rPr>
          <w:lang w:val="en-US" w:eastAsia="en-US" w:bidi="en-US"/>
        </w:rPr>
        <w:t xml:space="preserve"> </w:t>
      </w:r>
      <w:r>
        <w:t>o dostatečném výkonu a kvalitě '.'zhledem k počtu míst v sále a velikosti prostoru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 w:line="240" w:lineRule="auto"/>
        <w:ind w:firstLine="500"/>
        <w:jc w:val="both"/>
      </w:pPr>
      <w:r>
        <w:t>zadní ozvučeni jeviště 2ks.</w:t>
      </w:r>
    </w:p>
    <w:p w:rsidR="00AA243A" w:rsidRDefault="00D5558E">
      <w:pPr>
        <w:pStyle w:val="Zkladntext1"/>
        <w:spacing w:line="259" w:lineRule="auto"/>
        <w:ind w:left="860"/>
        <w:jc w:val="both"/>
      </w:pPr>
      <w:r>
        <w:t xml:space="preserve">mixážní pult pro připojení jedné stereo linky a možností jednoho aux výstupu </w:t>
      </w:r>
      <w:r>
        <w:rPr>
          <w:lang w:val="en-US" w:eastAsia="en-US" w:bidi="en-US"/>
        </w:rPr>
        <w:t xml:space="preserve">post fader, </w:t>
      </w:r>
      <w:r>
        <w:t>představení je odbavováno z pc. které odbavuje i video.</w:t>
      </w:r>
      <w:r>
        <w:t xml:space="preserve"> Ze zvukařskč- pozice přístup k projektoru (promítá se na oponu)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 w:line="254" w:lineRule="auto"/>
        <w:ind w:firstLine="500"/>
        <w:jc w:val="both"/>
      </w:pPr>
      <w:r>
        <w:t>osvětlovací kabina - čelní výhled na jeviště, popř. livepost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line="254" w:lineRule="auto"/>
        <w:ind w:firstLine="500"/>
        <w:jc w:val="both"/>
      </w:pPr>
      <w:r>
        <w:t>osvětlovací pult - doveze StageART, připojení DMX512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/>
        <w:ind w:firstLine="500"/>
        <w:jc w:val="both"/>
      </w:pPr>
      <w:r>
        <w:t>speciální efekty - doveze LED BAR RGBW , červený alarm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/>
        <w:ind w:left="860" w:hanging="340"/>
        <w:jc w:val="both"/>
      </w:pPr>
      <w:r>
        <w:t xml:space="preserve">v případě technických </w:t>
      </w:r>
      <w:r>
        <w:t>možnosti v divadelní budově lze v rámci představení zařadit jako bonus projekci - doveze projektor i odbaveni projekcí požadujeme spolupráci s umístěním projektoru ze předu, aby promítací plocha pokrývala scénu, popř. oponu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/>
        <w:ind w:firstLine="500"/>
        <w:jc w:val="both"/>
      </w:pPr>
      <w:r>
        <w:t>zajistit odposlechové monitory</w:t>
      </w:r>
    </w:p>
    <w:p w:rsidR="00AA243A" w:rsidRDefault="00D5558E">
      <w:pPr>
        <w:pStyle w:val="Zkladntext1"/>
        <w:spacing w:after="0"/>
        <w:ind w:firstLine="860"/>
        <w:jc w:val="both"/>
      </w:pPr>
      <w:r>
        <w:t>m</w:t>
      </w:r>
      <w:r>
        <w:t>inimálně 22 rcgul. světel. 6 volných regulovatelných zásuvek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/>
        <w:ind w:firstLine="500"/>
        <w:jc w:val="both"/>
      </w:pPr>
      <w:r>
        <w:t>osvětleni mixážniho pracoviště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/>
        <w:ind w:firstLine="500"/>
        <w:jc w:val="both"/>
      </w:pPr>
      <w:r>
        <w:t>volnou šatnu pro 2 ženy a 2 muže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0"/>
        <w:ind w:left="860" w:hanging="340"/>
        <w:jc w:val="both"/>
      </w:pPr>
      <w:r>
        <w:t>připravit vhodné podmínky pro představeni po stránce společenské, technické, bezpečnostní a hygienické</w:t>
      </w:r>
    </w:p>
    <w:p w:rsidR="00AA243A" w:rsidRDefault="00D5558E">
      <w:pPr>
        <w:pStyle w:val="Zkladntext1"/>
        <w:numPr>
          <w:ilvl w:val="0"/>
          <w:numId w:val="3"/>
        </w:numPr>
        <w:tabs>
          <w:tab w:val="left" w:pos="862"/>
        </w:tabs>
        <w:spacing w:after="260"/>
        <w:ind w:firstLine="500"/>
        <w:jc w:val="both"/>
      </w:pPr>
      <w:r>
        <w:t>dostatečné množství pitné ba</w:t>
      </w:r>
      <w:r>
        <w:t>lené vody</w:t>
      </w:r>
    </w:p>
    <w:p w:rsidR="00AA243A" w:rsidRDefault="00D5558E">
      <w:pPr>
        <w:pStyle w:val="Zkladntext1"/>
        <w:spacing w:after="260" w:line="254" w:lineRule="auto"/>
        <w:ind w:firstLine="300"/>
        <w:jc w:val="both"/>
      </w:pPr>
      <w:r>
        <w:t xml:space="preserve">Pořad </w:t>
      </w:r>
      <w:r>
        <w:rPr>
          <w:lang w:val="en-US" w:eastAsia="en-US" w:bidi="en-US"/>
        </w:rPr>
        <w:t xml:space="preserve">a </w:t>
      </w:r>
      <w:r>
        <w:t xml:space="preserve">t e I s </w:t>
      </w:r>
      <w:r>
        <w:rPr>
          <w:u w:val="single"/>
        </w:rPr>
        <w:t>c zavazuje v</w:t>
      </w:r>
      <w:r>
        <w:t xml:space="preserve"> d o</w:t>
      </w:r>
      <w:r>
        <w:rPr>
          <w:u w:val="single"/>
        </w:rPr>
        <w:t>statečném p</w:t>
      </w:r>
      <w:r>
        <w:t xml:space="preserve">ře </w:t>
      </w:r>
      <w:r>
        <w:rPr>
          <w:u w:val="single"/>
        </w:rPr>
        <w:t>dstíhu kontak</w:t>
      </w:r>
      <w:r>
        <w:t xml:space="preserve"> t o </w:t>
      </w:r>
      <w:r>
        <w:rPr>
          <w:u w:val="single"/>
        </w:rPr>
        <w:t>vat produkční.</w:t>
      </w:r>
    </w:p>
    <w:p w:rsidR="00AA243A" w:rsidRDefault="00D5558E">
      <w:pPr>
        <w:pStyle w:val="Zkladntext1"/>
        <w:numPr>
          <w:ilvl w:val="0"/>
          <w:numId w:val="2"/>
        </w:numPr>
        <w:tabs>
          <w:tab w:val="left" w:pos="631"/>
        </w:tabs>
        <w:spacing w:after="260" w:line="254" w:lineRule="auto"/>
        <w:ind w:left="300"/>
        <w:jc w:val="both"/>
      </w:pPr>
      <w:r>
        <w:t>STA má právo kontroly přípravy a průběhu akce a prostřednictvím pověřených osob upozornil pořadatele na zjištěné nedostatky v přípravě či průběhu akce a požadovat jeji</w:t>
      </w:r>
      <w:r>
        <w:t>ch odstranění.</w:t>
      </w:r>
    </w:p>
    <w:p w:rsidR="00AA243A" w:rsidRDefault="00D5558E">
      <w:pPr>
        <w:pStyle w:val="Zkladntext1"/>
        <w:numPr>
          <w:ilvl w:val="0"/>
          <w:numId w:val="2"/>
        </w:numPr>
        <w:tabs>
          <w:tab w:val="left" w:pos="631"/>
        </w:tabs>
        <w:spacing w:after="260"/>
        <w:ind w:left="300"/>
        <w:jc w:val="both"/>
      </w:pPr>
      <w:r>
        <w:t>Pořadatel odpovídá za případné úrazy a majetkové škody vzniklé v souvislosti s vystoupením v objektu konání představeni, pokud nebyly průkazné zaviněny hostujícím souborem STA. Pořadatel prohlašuje, že veškerá elektrická a technická zařízení</w:t>
      </w:r>
      <w:r>
        <w:t xml:space="preserve"> ve vlastnictví pořadatele, která budou pro realizaci představení STA poskytnuta, jsou bez závad a máji platně revize.</w:t>
      </w:r>
    </w:p>
    <w:p w:rsidR="00AA243A" w:rsidRDefault="00D5558E">
      <w:pPr>
        <w:pStyle w:val="Zkladntext1"/>
        <w:numPr>
          <w:ilvl w:val="0"/>
          <w:numId w:val="2"/>
        </w:numPr>
        <w:tabs>
          <w:tab w:val="left" w:pos="631"/>
        </w:tabs>
        <w:spacing w:after="260" w:line="254" w:lineRule="auto"/>
        <w:ind w:left="300"/>
        <w:jc w:val="both"/>
      </w:pPr>
      <w:r>
        <w:t>Pořadatel prohlašuje, že má sjednáno pojištěni pro případ úrazu a majetkových šked účinkujících z jejich strany průkazně nezaviněných. Po</w:t>
      </w:r>
      <w:r>
        <w:t>řádáte: bere na vědomí že pokud pojištěni nebude pokrývat vzniklou škodnou událost, poskytne společnosti STA připadnou náhradu škody sám</w:t>
      </w:r>
    </w:p>
    <w:p w:rsidR="00AA243A" w:rsidRDefault="00D5558E">
      <w:pPr>
        <w:pStyle w:val="Zkladntext1"/>
        <w:numPr>
          <w:ilvl w:val="0"/>
          <w:numId w:val="2"/>
        </w:numPr>
        <w:tabs>
          <w:tab w:val="left" w:pos="626"/>
        </w:tabs>
        <w:spacing w:after="160" w:line="254" w:lineRule="auto"/>
        <w:ind w:left="300"/>
        <w:jc w:val="both"/>
      </w:pPr>
      <w:r>
        <w:t xml:space="preserve">Pořadatel není oprávněn bez předchozího svolení STA pořizovat televizní, rozhlasové a fotografické záznamy uměleckých výkonů nebo provádět jejich přenosy, s výjimkou např. krátkých propagačních záběrů v délce trvaní </w:t>
      </w:r>
      <w:r>
        <w:rPr>
          <w:lang w:val="en-US" w:eastAsia="en-US" w:bidi="en-US"/>
        </w:rPr>
        <w:t xml:space="preserve">max. </w:t>
      </w:r>
      <w:r>
        <w:t>3 minuty a fotografií pořízených za</w:t>
      </w:r>
      <w:r>
        <w:t xml:space="preserve"> účelem propagace vlastni činnosti. Zároveň se pořadatel zavazuje, že přiměřených způsobem bude informoval diváky, že je zakázáno pořizovat jakékoli záznamy uměleckých výkonů po čas představení.</w:t>
      </w:r>
    </w:p>
    <w:p w:rsidR="00AA243A" w:rsidRDefault="00D5558E">
      <w:pPr>
        <w:pStyle w:val="Zkladntext1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Článek </w:t>
      </w:r>
      <w:r>
        <w:rPr>
          <w:sz w:val="20"/>
          <w:szCs w:val="20"/>
          <w:lang w:val="en-US" w:eastAsia="en-US" w:bidi="en-US"/>
        </w:rPr>
        <w:t>III.</w:t>
      </w:r>
    </w:p>
    <w:p w:rsidR="00AA243A" w:rsidRDefault="00D5558E">
      <w:pPr>
        <w:pStyle w:val="Zkladntext1"/>
        <w:spacing w:after="520"/>
        <w:jc w:val="center"/>
      </w:pPr>
      <w:r>
        <w:t>Cena a platební podmínky</w:t>
      </w:r>
    </w:p>
    <w:p w:rsidR="00AA243A" w:rsidRDefault="00D5558E">
      <w:pPr>
        <w:pStyle w:val="Zkladntext1"/>
        <w:numPr>
          <w:ilvl w:val="0"/>
          <w:numId w:val="4"/>
        </w:numPr>
        <w:tabs>
          <w:tab w:val="left" w:pos="326"/>
        </w:tabs>
        <w:spacing w:after="280" w:line="264" w:lineRule="auto"/>
        <w:ind w:left="480" w:hanging="480"/>
        <w:jc w:val="both"/>
      </w:pPr>
      <w:r>
        <w:t xml:space="preserve">Tržba za představení </w:t>
      </w:r>
      <w:r>
        <w:t>náloží pořadateli. Její výši je povinen pořadatel společnosti StageArtCZ s.r o sdělit pro účely dále uvedené.</w:t>
      </w:r>
    </w:p>
    <w:p w:rsidR="00AA243A" w:rsidRDefault="00D5558E">
      <w:pPr>
        <w:pStyle w:val="Zkladntext1"/>
        <w:spacing w:after="280" w:line="254" w:lineRule="auto"/>
        <w:ind w:left="480" w:firstLine="20"/>
        <w:jc w:val="both"/>
      </w:pPr>
      <w:r>
        <w:t>Pořadatel se zavazuje uhradit licenční poplatky za poskytnuti licence společnosti StageArtCZ s.r.o. ve výši: 7,4 % (plus DPH v základní Sázbé) z h</w:t>
      </w:r>
      <w:r>
        <w:t xml:space="preserve">rubé tržby za představení V tomto licenčním poplatku je zahrnut licenční poplatek pro překladatele divadelní hry a autora hudby ke hře „MINDGAMI: - Líbezně vyhlídky" (souhrnné všechny licence, které STA platí českým autorům podle autorského zákona a podle </w:t>
      </w:r>
      <w:r>
        <w:t>licenčních smluví.</w:t>
      </w:r>
    </w:p>
    <w:p w:rsidR="00AA243A" w:rsidRDefault="00D5558E">
      <w:pPr>
        <w:pStyle w:val="Zkladntext1"/>
        <w:spacing w:after="280"/>
        <w:ind w:left="480" w:firstLine="20"/>
        <w:jc w:val="both"/>
      </w:pPr>
      <w:r>
        <w:t xml:space="preserve">Pořadatel se zavazuje uhradit licenční poplatky za poskytnuti licence společnosti Aura-Pont s.r.o., a to ve výši: 6,6 % (plus DPH v základní sazbě) z hrubé tržby za představení, </w:t>
      </w:r>
      <w:r>
        <w:rPr>
          <w:lang w:val="en-US" w:eastAsia="en-US" w:bidi="en-US"/>
        </w:rPr>
        <w:t xml:space="preserve">lento </w:t>
      </w:r>
      <w:r>
        <w:t>licenční poplatek představuje licenční poplatek pro z</w:t>
      </w:r>
      <w:r>
        <w:t>ahraničního autora hry „MINDGAME - Líbezné vyhlídky. Tento poplatek bude pořadateli zastupující agenturou Aura-Pont, s.r.o.- vyúčtován samostatnou fakturou.</w:t>
      </w:r>
    </w:p>
    <w:p w:rsidR="00AA243A" w:rsidRDefault="00D5558E">
      <w:pPr>
        <w:pStyle w:val="Zkladntext1"/>
        <w:numPr>
          <w:ilvl w:val="0"/>
          <w:numId w:val="4"/>
        </w:numPr>
        <w:tabs>
          <w:tab w:val="left" w:pos="326"/>
        </w:tabs>
        <w:spacing w:after="280"/>
        <w:ind w:left="340" w:hanging="340"/>
        <w:jc w:val="both"/>
      </w:pPr>
      <w:r>
        <w:t>Za účelem výpočtu licenčních poplatků se pořadatel zavazuje předat STA do 7 pracovních dnu po odehr</w:t>
      </w:r>
      <w:r>
        <w:t xml:space="preserve">ání představení pravdivě údaje o hrubých tržbách za účelem výpočtu. Ncbude-li uvedeny údaj o hrubých, tržbách pořadatelem poskytnut ani v náhradní lhůtě 21 pracovních dnů po uplynuti původní Ihúty. jo STA oprávněn vyúčtovat pořadateli licenční poplatek ve </w:t>
      </w:r>
      <w:r>
        <w:t xml:space="preserve">výši 14 % z fikce hrubé tržby za představení, kterou představuje součin počtu míst sálu (kapacita) </w:t>
      </w:r>
      <w:r>
        <w:rPr>
          <w:i/>
          <w:iCs/>
        </w:rPr>
        <w:t>a</w:t>
      </w:r>
      <w:r>
        <w:t xml:space="preserve"> ceny vstupenky pro běžného diváka. Uvedenou částku pořadatel zaplatí po odehrání představení bezhotovostní platbou na účet STA uvedený v záhlaví této smlou</w:t>
      </w:r>
      <w:r>
        <w:t>vy ve lhůtě splatnosti 14 (čtrnáct) dnů od data vystaveni daňového dokladu (faktury) zaslané STA pořadateli. V tomto případě pro pořadatele neplatí odst.3 tohoto článku.</w:t>
      </w:r>
    </w:p>
    <w:p w:rsidR="00AA243A" w:rsidRDefault="00D5558E">
      <w:pPr>
        <w:pStyle w:val="Zkladntext1"/>
        <w:numPr>
          <w:ilvl w:val="0"/>
          <w:numId w:val="4"/>
        </w:numPr>
        <w:tabs>
          <w:tab w:val="left" w:pos="326"/>
        </w:tabs>
        <w:spacing w:after="280" w:line="240" w:lineRule="auto"/>
        <w:ind w:left="340" w:hanging="340"/>
        <w:jc w:val="both"/>
      </w:pPr>
      <w:r>
        <w:t>Za odehrané představení se pořadatel zavazuje zaplatit společnosti StageArtCZ s.r.o. o</w:t>
      </w:r>
      <w:r>
        <w:t xml:space="preserve">dměnu ve výši </w:t>
      </w:r>
      <w:r w:rsidR="00055537">
        <w:t xml:space="preserve">          </w:t>
      </w:r>
      <w:r>
        <w:t xml:space="preserve">Kč (padesát dva tisíce pět set korun českých) plus </w:t>
      </w:r>
      <w:r w:rsidR="00055537">
        <w:t xml:space="preserve">         </w:t>
      </w:r>
      <w:r>
        <w:t xml:space="preserve"> Kč DPH v základní sazbě, tedy celkem </w:t>
      </w:r>
      <w:r w:rsidR="00055537">
        <w:t xml:space="preserve">            </w:t>
      </w:r>
      <w:bookmarkStart w:id="0" w:name="_GoBack"/>
      <w:bookmarkEnd w:id="0"/>
      <w:r>
        <w:t>Kč. Uvedenou částku pořadatel zaplatí po odehrání představeni bezhotovostní platbou na účet STA uvedený v záhlaví této smlouvy ve lhů</w:t>
      </w:r>
      <w:r>
        <w:t>tě splatnosti 14 (čtrnáct) dnů od data vystavení daňového dokladu (faktury), zaslané STA pořadateli. Kontaktní osobou je ekonom STA</w:t>
      </w:r>
    </w:p>
    <w:p w:rsidR="00AA243A" w:rsidRDefault="00D5558E">
      <w:pPr>
        <w:pStyle w:val="Zkladntext1"/>
        <w:numPr>
          <w:ilvl w:val="0"/>
          <w:numId w:val="4"/>
        </w:numPr>
        <w:tabs>
          <w:tab w:val="left" w:pos="326"/>
        </w:tabs>
        <w:spacing w:after="280" w:line="240" w:lineRule="auto"/>
        <w:ind w:left="340" w:hanging="340"/>
        <w:jc w:val="both"/>
      </w:pPr>
      <w:r>
        <w:t>Smluvní strany se dále dohodly, že dopravu věci a osob do místa představení a zpět zajistí STA a náklady spojeně s touto dop</w:t>
      </w:r>
      <w:r>
        <w:t>ravou uhradí pořadatel. Je ujednáno, že cena za dopravu se skládá z následujících položek:</w:t>
      </w:r>
    </w:p>
    <w:p w:rsidR="00AA243A" w:rsidRDefault="00D5558E">
      <w:pPr>
        <w:pStyle w:val="Zkladntext1"/>
        <w:numPr>
          <w:ilvl w:val="0"/>
          <w:numId w:val="5"/>
        </w:numPr>
        <w:tabs>
          <w:tab w:val="left" w:pos="696"/>
        </w:tabs>
        <w:spacing w:after="0" w:line="240" w:lineRule="auto"/>
        <w:ind w:firstLine="340"/>
      </w:pPr>
      <w:r>
        <w:t>Kč /1km/1 auto (přeprava osob)</w:t>
      </w:r>
    </w:p>
    <w:p w:rsidR="00AA243A" w:rsidRDefault="00D5558E">
      <w:pPr>
        <w:pStyle w:val="Zkladntext1"/>
        <w:numPr>
          <w:ilvl w:val="0"/>
          <w:numId w:val="5"/>
        </w:numPr>
        <w:tabs>
          <w:tab w:val="left" w:pos="696"/>
        </w:tabs>
        <w:spacing w:after="280" w:line="240" w:lineRule="auto"/>
        <w:ind w:left="660" w:hanging="300"/>
        <w:sectPr w:rsidR="00AA243A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643" w:right="1474" w:bottom="1834" w:left="1536" w:header="0" w:footer="3" w:gutter="0"/>
          <w:pgNumType w:start="3"/>
          <w:cols w:space="720"/>
          <w:noEndnote/>
          <w:titlePg/>
          <w:docGrid w:linePitch="360"/>
        </w:sectPr>
      </w:pPr>
      <w:r>
        <w:t xml:space="preserve">čekací doba ve výši </w:t>
      </w:r>
      <w:r w:rsidR="00177327">
        <w:t xml:space="preserve">       </w:t>
      </w:r>
      <w:r>
        <w:t xml:space="preserve"> Kč </w:t>
      </w:r>
      <w:r>
        <w:rPr>
          <w:i/>
          <w:iCs/>
        </w:rPr>
        <w:t>í</w:t>
      </w:r>
      <w:r>
        <w:t xml:space="preserve"> hod, čekací dobou se rozumí doba čekáni přepravců v délce představení, obvykle 2 hodiny.</w:t>
      </w:r>
    </w:p>
    <w:p w:rsidR="00AA243A" w:rsidRDefault="00D5558E">
      <w:pPr>
        <w:pStyle w:val="Zkladntext1"/>
        <w:spacing w:after="0" w:line="259" w:lineRule="auto"/>
        <w:ind w:left="380" w:firstLine="40"/>
        <w:jc w:val="both"/>
      </w:pPr>
      <w:r>
        <w:rPr>
          <w:lang w:val="en-US" w:eastAsia="en-US" w:bidi="en-US"/>
        </w:rPr>
        <w:lastRenderedPageBreak/>
        <w:t xml:space="preserve">K </w:t>
      </w:r>
      <w:r>
        <w:t>těmto částkám bude připočtena základní sazba DPH, neboť doprava je součásti celkové ceny za umělecké představeni. Výchozím místem je pro</w:t>
      </w:r>
      <w:r>
        <w:t xml:space="preserve"> účely této smlouvy sídlo STA. tedy město Brno. Cena za dopravu je součástí celkového vyúčtováni za představení podle předchozích odstavců této smlouvy.</w:t>
      </w:r>
    </w:p>
    <w:p w:rsidR="00AA243A" w:rsidRDefault="00D5558E">
      <w:pPr>
        <w:pStyle w:val="Zkladntext1"/>
        <w:numPr>
          <w:ilvl w:val="0"/>
          <w:numId w:val="4"/>
        </w:numPr>
        <w:tabs>
          <w:tab w:val="left" w:pos="326"/>
        </w:tabs>
        <w:spacing w:after="260" w:line="259" w:lineRule="auto"/>
        <w:ind w:left="380" w:hanging="380"/>
        <w:jc w:val="both"/>
      </w:pPr>
      <w:r>
        <w:t>Za prodleni v placení peněžitých závazků podle této smlouvy (zálohově i konečné faktury) se sjednává sm</w:t>
      </w:r>
      <w:r>
        <w:t>luvní úrok z prodlení ve výši 0.05% z dlužně částky za každý i započatý cen prodlení.</w:t>
      </w:r>
    </w:p>
    <w:p w:rsidR="00AA243A" w:rsidRDefault="00D5558E">
      <w:pPr>
        <w:pStyle w:val="Zkladntext1"/>
        <w:spacing w:after="0" w:line="240" w:lineRule="auto"/>
        <w:jc w:val="center"/>
      </w:pPr>
      <w:r>
        <w:t>Článek IV.</w:t>
      </w:r>
    </w:p>
    <w:p w:rsidR="00AA243A" w:rsidRDefault="00D5558E">
      <w:pPr>
        <w:pStyle w:val="Zkladntext1"/>
        <w:spacing w:after="260" w:line="240" w:lineRule="auto"/>
        <w:jc w:val="center"/>
      </w:pPr>
      <w:r>
        <w:t>Společná ujednáni</w:t>
      </w:r>
    </w:p>
    <w:p w:rsidR="00AA243A" w:rsidRDefault="00D5558E">
      <w:pPr>
        <w:pStyle w:val="Zkladntext1"/>
        <w:numPr>
          <w:ilvl w:val="0"/>
          <w:numId w:val="6"/>
        </w:numPr>
        <w:tabs>
          <w:tab w:val="left" w:pos="326"/>
        </w:tabs>
        <w:spacing w:after="260"/>
        <w:ind w:left="380" w:hanging="380"/>
        <w:jc w:val="both"/>
      </w:pPr>
      <w:r>
        <w:t xml:space="preserve">Obě strany máji právo od smlouvy odstoupit bez vzájemných náhrad a to nejpozdéji 2 měsíce před plánovaným datem představení Odstoupeni cd </w:t>
      </w:r>
      <w:r>
        <w:t>smlouvy je třeba provést písemně a doručit druhému účastníku smluvního vztahu nejpozdéji poslední den uvedené lhůty, jinak je neúčinné.</w:t>
      </w:r>
    </w:p>
    <w:p w:rsidR="00AA243A" w:rsidRDefault="00D5558E">
      <w:pPr>
        <w:pStyle w:val="Zkladntext1"/>
        <w:numPr>
          <w:ilvl w:val="0"/>
          <w:numId w:val="6"/>
        </w:numPr>
        <w:tabs>
          <w:tab w:val="left" w:pos="326"/>
        </w:tabs>
        <w:spacing w:after="260" w:line="240" w:lineRule="auto"/>
        <w:ind w:left="380" w:hanging="380"/>
        <w:jc w:val="both"/>
      </w:pPr>
      <w:r>
        <w:t>Bude-li představení zrušeno v důsledku nepředvídané, nebo neodvratilelné události, ležící mimo smluvní strany (napr. pří</w:t>
      </w:r>
      <w:r>
        <w:t>rodní katastrofa, havárie, epidemie, vážné a prokázané onemocnění člena souboru, úmrtí v rodině člena souboru) mají obě strany právo od smlouvy odstoupit bez nároku na finanční náhradu škody.</w:t>
      </w:r>
    </w:p>
    <w:p w:rsidR="00AA243A" w:rsidRDefault="00D5558E">
      <w:pPr>
        <w:pStyle w:val="Zkladntext1"/>
        <w:numPr>
          <w:ilvl w:val="0"/>
          <w:numId w:val="6"/>
        </w:numPr>
        <w:tabs>
          <w:tab w:val="left" w:pos="336"/>
        </w:tabs>
        <w:spacing w:after="260" w:line="240" w:lineRule="auto"/>
        <w:jc w:val="both"/>
      </w:pPr>
      <w:r>
        <w:t>Nedostatečný zájem o vstupenky není důvodem k odstoupeni od smlo</w:t>
      </w:r>
      <w:r>
        <w:t>uvy.</w:t>
      </w:r>
    </w:p>
    <w:p w:rsidR="00AA243A" w:rsidRDefault="00D5558E">
      <w:pPr>
        <w:pStyle w:val="Zkladntext1"/>
        <w:numPr>
          <w:ilvl w:val="0"/>
          <w:numId w:val="6"/>
        </w:numPr>
        <w:tabs>
          <w:tab w:val="left" w:pos="336"/>
        </w:tabs>
        <w:spacing w:after="260" w:line="254" w:lineRule="auto"/>
        <w:ind w:left="380" w:hanging="380"/>
        <w:jc w:val="both"/>
      </w:pPr>
      <w:r>
        <w:t>V případě, že se představeni neuskuteční zvýše uvedených důvodu (ad IV.1 ). mohou si smluvní strany dohodnout náhradní termín.</w:t>
      </w:r>
    </w:p>
    <w:p w:rsidR="00AA243A" w:rsidRDefault="00D5558E">
      <w:pPr>
        <w:pStyle w:val="Zkladntext1"/>
        <w:numPr>
          <w:ilvl w:val="0"/>
          <w:numId w:val="6"/>
        </w:numPr>
        <w:tabs>
          <w:tab w:val="left" w:pos="326"/>
        </w:tabs>
        <w:spacing w:after="0" w:line="240" w:lineRule="auto"/>
        <w:ind w:left="380" w:hanging="380"/>
        <w:jc w:val="both"/>
      </w:pPr>
      <w:r>
        <w:t>Bude-li od smlouvy odstoupeno do sedmi dnů před sjednaným termínem ze strany:</w:t>
      </w:r>
    </w:p>
    <w:p w:rsidR="00AA243A" w:rsidRDefault="00D5558E">
      <w:pPr>
        <w:pStyle w:val="Zkladntext1"/>
        <w:numPr>
          <w:ilvl w:val="0"/>
          <w:numId w:val="7"/>
        </w:numPr>
        <w:tabs>
          <w:tab w:val="left" w:pos="645"/>
        </w:tabs>
        <w:spacing w:after="0" w:line="240" w:lineRule="auto"/>
        <w:ind w:left="280" w:firstLine="20"/>
        <w:jc w:val="both"/>
      </w:pPr>
      <w:r>
        <w:t>pořadatele: v tom případě uhradí pořadatel STA</w:t>
      </w:r>
      <w:r>
        <w:t xml:space="preserve"> polovinu z dohodnuté odměny dle čl. </w:t>
      </w:r>
      <w:r>
        <w:rPr>
          <w:lang w:val="en-US" w:eastAsia="en-US" w:bidi="en-US"/>
        </w:rPr>
        <w:t xml:space="preserve">III. </w:t>
      </w:r>
      <w:r>
        <w:t>této smlouvy,</w:t>
      </w:r>
    </w:p>
    <w:p w:rsidR="00AA243A" w:rsidRDefault="00D5558E">
      <w:pPr>
        <w:pStyle w:val="Zkladntext1"/>
        <w:numPr>
          <w:ilvl w:val="0"/>
          <w:numId w:val="7"/>
        </w:numPr>
        <w:tabs>
          <w:tab w:val="left" w:pos="645"/>
        </w:tabs>
        <w:spacing w:after="260" w:line="240" w:lineRule="auto"/>
        <w:ind w:left="280" w:firstLine="20"/>
        <w:jc w:val="both"/>
      </w:pPr>
      <w:r>
        <w:t>STA: v-om případě uhradí STA pořadateli náklady, prokazatelně vzniklé se zrušením představeni</w:t>
      </w:r>
    </w:p>
    <w:p w:rsidR="00AA243A" w:rsidRDefault="00D5558E">
      <w:pPr>
        <w:pStyle w:val="Zkladntext1"/>
        <w:spacing w:after="260" w:line="240" w:lineRule="auto"/>
        <w:jc w:val="both"/>
      </w:pPr>
      <w:r>
        <w:t xml:space="preserve">6 Bude-li od smlouvy odstoupeno ve Ihúlé kratší než sedm dni před sjednaným termínem představeni ze </w:t>
      </w:r>
      <w:r>
        <w:t>strany:</w:t>
      </w:r>
    </w:p>
    <w:p w:rsidR="00AA243A" w:rsidRDefault="00D5558E">
      <w:pPr>
        <w:pStyle w:val="Zkladntext1"/>
        <w:numPr>
          <w:ilvl w:val="0"/>
          <w:numId w:val="8"/>
        </w:numPr>
        <w:tabs>
          <w:tab w:val="left" w:pos="567"/>
        </w:tabs>
        <w:spacing w:after="0" w:line="254" w:lineRule="auto"/>
        <w:ind w:left="540" w:hanging="320"/>
        <w:jc w:val="both"/>
      </w:pPr>
      <w:r>
        <w:t xml:space="preserve">pořadatele: v tom případě uhradí pořadatel STA smluvní částku v plné výši dle čl. </w:t>
      </w:r>
      <w:r>
        <w:rPr>
          <w:lang w:val="en-US" w:eastAsia="en-US" w:bidi="en-US"/>
        </w:rPr>
        <w:t xml:space="preserve">III. </w:t>
      </w:r>
      <w:r>
        <w:t>této smlouvy</w:t>
      </w:r>
    </w:p>
    <w:p w:rsidR="00AA243A" w:rsidRDefault="00D5558E">
      <w:pPr>
        <w:pStyle w:val="Zkladntext1"/>
        <w:numPr>
          <w:ilvl w:val="0"/>
          <w:numId w:val="8"/>
        </w:numPr>
        <w:tabs>
          <w:tab w:val="left" w:pos="575"/>
        </w:tabs>
        <w:spacing w:after="540" w:line="254" w:lineRule="auto"/>
        <w:ind w:left="540" w:hanging="320"/>
        <w:jc w:val="both"/>
      </w:pPr>
      <w:r>
        <w:t>STA: v tom případě STA uhradí pořadateli náklady, prokazatelně vzniklé v souvislosti se zrušením představení</w:t>
      </w:r>
    </w:p>
    <w:p w:rsidR="00AA243A" w:rsidRDefault="00D5558E">
      <w:pPr>
        <w:pStyle w:val="Zkladntext1"/>
        <w:spacing w:after="0" w:line="240" w:lineRule="auto"/>
        <w:jc w:val="center"/>
      </w:pPr>
      <w:r>
        <w:t>Článek V.</w:t>
      </w:r>
    </w:p>
    <w:p w:rsidR="00AA243A" w:rsidRDefault="00D5558E">
      <w:pPr>
        <w:pStyle w:val="Zkladntext1"/>
        <w:spacing w:after="540" w:line="240" w:lineRule="auto"/>
        <w:jc w:val="center"/>
      </w:pPr>
      <w:r>
        <w:t>Závěrečná ujednáni</w:t>
      </w:r>
    </w:p>
    <w:p w:rsidR="00AA243A" w:rsidRDefault="00D5558E">
      <w:pPr>
        <w:pStyle w:val="Zkladntext1"/>
        <w:numPr>
          <w:ilvl w:val="0"/>
          <w:numId w:val="9"/>
        </w:numPr>
        <w:tabs>
          <w:tab w:val="left" w:pos="326"/>
        </w:tabs>
        <w:spacing w:after="0" w:line="254" w:lineRule="auto"/>
        <w:jc w:val="both"/>
      </w:pPr>
      <w:r>
        <w:t>Smlouva na</w:t>
      </w:r>
      <w:r>
        <w:t>bývá platnosti a účinnosti dnem podpisu obou smluvních stran</w:t>
      </w:r>
    </w:p>
    <w:p w:rsidR="00AA243A" w:rsidRDefault="00D5558E">
      <w:pPr>
        <w:pStyle w:val="Zkladntext1"/>
        <w:numPr>
          <w:ilvl w:val="0"/>
          <w:numId w:val="9"/>
        </w:numPr>
        <w:tabs>
          <w:tab w:val="left" w:pos="326"/>
        </w:tabs>
        <w:spacing w:after="260" w:line="254" w:lineRule="auto"/>
        <w:ind w:left="280" w:hanging="280"/>
      </w:pPr>
      <w:r>
        <w:t>Změna této smlouvy je možná pouze na základě písemné dohody obou smluv nich stran.</w:t>
      </w:r>
      <w:r>
        <w:br w:type="page"/>
      </w:r>
    </w:p>
    <w:p w:rsidR="00AA243A" w:rsidRDefault="00D5558E">
      <w:pPr>
        <w:pStyle w:val="Nadpis10"/>
        <w:keepNext/>
        <w:keepLines/>
      </w:pPr>
      <w:bookmarkStart w:id="1" w:name="bookmark3"/>
      <w:r>
        <w:rPr>
          <w:lang w:val="en-US" w:eastAsia="en-US" w:bidi="en-US"/>
        </w:rPr>
        <w:lastRenderedPageBreak/>
        <w:t xml:space="preserve">STAGE </w:t>
      </w:r>
      <w:r>
        <w:t>^ARTCZ</w:t>
      </w:r>
      <w:bookmarkEnd w:id="1"/>
    </w:p>
    <w:p w:rsidR="00AA243A" w:rsidRDefault="00D5558E">
      <w:pPr>
        <w:pStyle w:val="Zkladntext1"/>
        <w:numPr>
          <w:ilvl w:val="0"/>
          <w:numId w:val="9"/>
        </w:numPr>
        <w:tabs>
          <w:tab w:val="left" w:pos="326"/>
        </w:tabs>
        <w:spacing w:after="260" w:line="240" w:lineRule="auto"/>
        <w:ind w:left="380" w:hanging="380"/>
        <w:jc w:val="both"/>
      </w:pPr>
      <w:r>
        <w:t xml:space="preserve">Smlouva je vyhotovena vo dvou stejnopisech, z nichž každá smluvní strana obdrží po jednom </w:t>
      </w:r>
      <w:r>
        <w:t>vyhotovení. Nedílnou součástí této smlouvy je Příloha č 1. obsahující přehled proškoleni pracovníků a umělců STA z PO a BOZP a Příloha č. 2 s technickými podmínkami realizace představeni.</w:t>
      </w:r>
    </w:p>
    <w:p w:rsidR="00AA243A" w:rsidRDefault="00D5558E">
      <w:pPr>
        <w:pStyle w:val="Zkladntext1"/>
        <w:numPr>
          <w:ilvl w:val="0"/>
          <w:numId w:val="9"/>
        </w:numPr>
        <w:tabs>
          <w:tab w:val="left" w:pos="326"/>
        </w:tabs>
        <w:spacing w:after="260"/>
        <w:ind w:left="380" w:hanging="380"/>
        <w:jc w:val="both"/>
      </w:pPr>
      <w:r>
        <w:t>Smluvní strany po přečtení smlouvy potvrzují, že obsahu smlouvy poro</w:t>
      </w:r>
      <w:r>
        <w:t>zuměly, že smlouva vyjadřuje jejich pravou, svobodnou a vážnou vůli, nebyia uzavřena v tísni či za nápadně nevýhodných podmínek a na důkaz této skutečnosti ji vlastnoručně podepisuji.</w:t>
      </w:r>
    </w:p>
    <w:p w:rsidR="00AA243A" w:rsidRDefault="00D5558E">
      <w:pPr>
        <w:pStyle w:val="Zkladntext1"/>
        <w:numPr>
          <w:ilvl w:val="0"/>
          <w:numId w:val="9"/>
        </w:numPr>
        <w:tabs>
          <w:tab w:val="left" w:pos="326"/>
        </w:tabs>
        <w:spacing w:after="260" w:line="240" w:lineRule="auto"/>
        <w:ind w:left="380" w:hanging="380"/>
        <w:jc w:val="both"/>
      </w:pPr>
      <w:r>
        <w:t xml:space="preserve">Obě strany vyslovují souhlas s použitím a zpracováním osobních údajů za </w:t>
      </w:r>
      <w:r>
        <w:t>účelem plněni předmětu a účelu této smlouvy, a to z důvodu národních i evropských nařízení o ochraně osobních údajů.</w:t>
      </w:r>
    </w:p>
    <w:p w:rsidR="00AA243A" w:rsidRDefault="00D5558E">
      <w:pPr>
        <w:pStyle w:val="Zkladntext1"/>
        <w:numPr>
          <w:ilvl w:val="0"/>
          <w:numId w:val="9"/>
        </w:numPr>
        <w:tabs>
          <w:tab w:val="left" w:pos="326"/>
        </w:tabs>
        <w:spacing w:after="260" w:line="240" w:lineRule="auto"/>
        <w:ind w:left="380" w:hanging="380"/>
      </w:pPr>
      <w:r>
        <w:t xml:space="preserve">Tato Smlouva bude v plném rozsahu uveřejněna v informačním systému registru smluv dle zákona č. 340/2015 Sb., zákona o registru smluv. </w:t>
      </w:r>
      <w:r>
        <w:t>Smlouvu zveřejní pořadatel jako povinný subjekt.</w:t>
      </w:r>
    </w:p>
    <w:p w:rsidR="00AA243A" w:rsidRDefault="00177327" w:rsidP="00177327">
      <w:pPr>
        <w:pStyle w:val="Zkladntext1"/>
        <w:tabs>
          <w:tab w:val="left" w:pos="326"/>
        </w:tabs>
        <w:spacing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918845" distB="1225550" distL="0" distR="0" simplePos="0" relativeHeight="125829385" behindDoc="0" locked="0" layoutInCell="1" allowOverlap="1" wp14:anchorId="6E03C602" wp14:editId="21D02726">
                <wp:simplePos x="0" y="0"/>
                <wp:positionH relativeFrom="page">
                  <wp:posOffset>5478779</wp:posOffset>
                </wp:positionH>
                <wp:positionV relativeFrom="paragraph">
                  <wp:posOffset>1442085</wp:posOffset>
                </wp:positionV>
                <wp:extent cx="45719" cy="6096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60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43A" w:rsidRDefault="00D5558E">
                            <w:pPr>
                              <w:pStyle w:val="Zkladntext20"/>
                              <w:spacing w:after="0"/>
                              <w:jc w:val="both"/>
                            </w:pPr>
                            <w:r>
                              <w:t>entrum, z. ú.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3C602" id="_x0000_t202" coordsize="21600,21600" o:spt="202" path="m,l,21600r21600,l21600,xe">
                <v:stroke joinstyle="miter"/>
                <v:path gradientshapeok="t" o:connecttype="rect"/>
              </v:shapetype>
              <v:shape id="Shape 31" o:spid="_x0000_s1026" type="#_x0000_t202" style="position:absolute;margin-left:431.4pt;margin-top:113.55pt;width:3.6pt;height:4.8pt;flip:x;z-index:125829385;visibility:visible;mso-wrap-style:square;mso-width-percent:0;mso-height-percent:0;mso-wrap-distance-left:0;mso-wrap-distance-top:72.35pt;mso-wrap-distance-right:0;mso-wrap-distance-bottom:96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" filled="f" stroked="f">
                <v:textbox inset="0,0,0,0">
                  <w:txbxContent>
                    <w:p w:rsidR="00AA243A" w:rsidRDefault="00D5558E">
                      <w:pPr>
                        <w:pStyle w:val="Zkladntext20"/>
                        <w:spacing w:after="0"/>
                        <w:jc w:val="both"/>
                      </w:pPr>
                      <w:r>
                        <w:t>entrum, z. ú.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5558E">
        <w:t>Smluvní strany prohlašují, že skutečnosti uvedené v této Smlouvě nepovažuji za obchodní tajemství s výjimkou uvedení ceny a udělují svoleni k jejich zpřístupnění ve smyslu zákona č. 106/1999 Sb., o svobodném</w:t>
      </w:r>
      <w:r w:rsidR="00D5558E">
        <w:t xml:space="preserve"> přístupu k informacím.</w:t>
      </w:r>
    </w:p>
    <w:p w:rsidR="00AA243A" w:rsidRDefault="00D5558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89915" distB="1524000" distL="0" distR="0" simplePos="0" relativeHeight="125829378" behindDoc="0" locked="0" layoutInCell="1" allowOverlap="1" wp14:anchorId="78B9A468" wp14:editId="04E51EE6">
                <wp:simplePos x="0" y="0"/>
                <wp:positionH relativeFrom="page">
                  <wp:posOffset>4078605</wp:posOffset>
                </wp:positionH>
                <wp:positionV relativeFrom="paragraph">
                  <wp:posOffset>589915</wp:posOffset>
                </wp:positionV>
                <wp:extent cx="1810385" cy="1708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43A" w:rsidRDefault="00D5558E">
                            <w:pPr>
                              <w:pStyle w:val="Zkladntext1"/>
                              <w:tabs>
                                <w:tab w:val="left" w:leader="dot" w:pos="2784"/>
                              </w:tabs>
                              <w:spacing w:after="0" w:line="240" w:lineRule="auto"/>
                            </w:pPr>
                            <w:r>
                              <w:t>V Mělníku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1.15000000000003pt;margin-top:46.450000000000003pt;width:142.55000000000001pt;height:13.450000000000001pt;z-index:-125829375;mso-wrap-distance-left:0;mso-wrap-distance-top:46.450000000000003pt;mso-wrap-distance-right:0;mso-wrap-distance-bottom:120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78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Mělníku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DF0D6F" wp14:editId="5C1337C9">
                <wp:simplePos x="0" y="0"/>
                <wp:positionH relativeFrom="page">
                  <wp:posOffset>1024255</wp:posOffset>
                </wp:positionH>
                <wp:positionV relativeFrom="paragraph">
                  <wp:posOffset>571500</wp:posOffset>
                </wp:positionV>
                <wp:extent cx="1225550" cy="17081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43A" w:rsidRDefault="00D5558E">
                            <w:pPr>
                              <w:pStyle w:val="Titulekobrzku0"/>
                              <w:tabs>
                                <w:tab w:val="left" w:leader="dot" w:pos="1882"/>
                              </w:tabs>
                            </w:pPr>
                            <w:r>
                              <w:t>V Brně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DF0D6F" id="Shape 21" o:spid="_x0000_s1028" type="#_x0000_t202" style="position:absolute;margin-left:80.65pt;margin-top:45pt;width:96.5pt;height:13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" filled="f" stroked="f">
                <v:textbox inset="0,0,0,0">
                  <w:txbxContent>
                    <w:p w:rsidR="00AA243A" w:rsidRDefault="00D5558E">
                      <w:pPr>
                        <w:pStyle w:val="Titulekobrzku0"/>
                        <w:tabs>
                          <w:tab w:val="left" w:leader="dot" w:pos="1882"/>
                        </w:tabs>
                      </w:pPr>
                      <w:r>
                        <w:t>V Brně dne</w:t>
                      </w:r>
                      <w: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4FF967" wp14:editId="5F1FC706">
                <wp:simplePos x="0" y="0"/>
                <wp:positionH relativeFrom="page">
                  <wp:posOffset>1371600</wp:posOffset>
                </wp:positionH>
                <wp:positionV relativeFrom="paragraph">
                  <wp:posOffset>1918970</wp:posOffset>
                </wp:positionV>
                <wp:extent cx="1414145" cy="170815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43A" w:rsidRDefault="00D5558E">
                            <w:pPr>
                              <w:pStyle w:val="Titulekobrzku0"/>
                            </w:pPr>
                            <w:r>
                              <w:t>Mgr. Petr I lalberstadt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08.pt;margin-top:151.09999999999999pt;width:111.35000000000001pt;height:13.4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Petr I lalberstadt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230C84" wp14:editId="18A40DE8">
                <wp:simplePos x="0" y="0"/>
                <wp:positionH relativeFrom="page">
                  <wp:posOffset>1755775</wp:posOffset>
                </wp:positionH>
                <wp:positionV relativeFrom="paragraph">
                  <wp:posOffset>2089785</wp:posOffset>
                </wp:positionV>
                <wp:extent cx="554990" cy="17081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43A" w:rsidRDefault="00D5558E">
                            <w:pPr>
                              <w:pStyle w:val="Titulekobrzku0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230C84" id="Shape 25" o:spid="_x0000_s1030" type="#_x0000_t202" style="position:absolute;margin-left:138.25pt;margin-top:164.55pt;width:43.7pt;height:13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" filled="f" stroked="f">
                <v:textbox inset="0,0,0,0">
                  <w:txbxContent>
                    <w:p w:rsidR="00AA243A" w:rsidRDefault="00D5558E">
                      <w:pPr>
                        <w:pStyle w:val="Titulekobrzku0"/>
                      </w:pPr>
                      <w:r>
                        <w:t>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0285" distB="798830" distL="0" distR="0" simplePos="0" relativeHeight="125829383" behindDoc="0" locked="0" layoutInCell="1" allowOverlap="1" wp14:anchorId="604307AE" wp14:editId="068A93A1">
                <wp:simplePos x="0" y="0"/>
                <wp:positionH relativeFrom="page">
                  <wp:posOffset>4157345</wp:posOffset>
                </wp:positionH>
                <wp:positionV relativeFrom="paragraph">
                  <wp:posOffset>1010285</wp:posOffset>
                </wp:positionV>
                <wp:extent cx="713105" cy="47561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43A" w:rsidRDefault="00AA243A" w:rsidP="00177327">
                            <w:pPr>
                              <w:pStyle w:val="Nadpis20"/>
                              <w:keepNext/>
                              <w:keepLines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4307AE" id="Shape 29" o:spid="_x0000_s1031" type="#_x0000_t202" style="position:absolute;margin-left:327.35pt;margin-top:79.55pt;width:56.15pt;height:37.45pt;z-index:125829383;visibility:visible;mso-wrap-style:square;mso-wrap-distance-left:0;mso-wrap-distance-top:79.55pt;mso-wrap-distance-right:0;mso-wrap-distance-bottom:6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" filled="f" stroked="f">
                <v:textbox inset="0,0,0,0">
                  <w:txbxContent>
                    <w:p w:rsidR="00AA243A" w:rsidRDefault="00AA243A" w:rsidP="00177327">
                      <w:pPr>
                        <w:pStyle w:val="Nadpis20"/>
                        <w:keepNext/>
                        <w:keepLines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7595" distB="737870" distL="0" distR="0" simplePos="0" relativeHeight="125829387" behindDoc="0" locked="0" layoutInCell="1" allowOverlap="1">
                <wp:simplePos x="0" y="0"/>
                <wp:positionH relativeFrom="page">
                  <wp:posOffset>4937760</wp:posOffset>
                </wp:positionH>
                <wp:positionV relativeFrom="paragraph">
                  <wp:posOffset>1077595</wp:posOffset>
                </wp:positionV>
                <wp:extent cx="1151890" cy="46926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43A" w:rsidRDefault="00AA243A">
                            <w:pPr>
                              <w:pStyle w:val="Zkladntext20"/>
                              <w:spacing w:after="6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2" type="#_x0000_t202" style="position:absolute;margin-left:388.8pt;margin-top:84.85pt;width:90.7pt;height:36.95pt;z-index:125829387;visibility:visible;mso-wrap-style:square;mso-wrap-distance-left:0;mso-wrap-distance-top:84.85pt;mso-wrap-distance-right:0;mso-wrap-distance-bottom:5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5ShQEAAAU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" filled="f" stroked="f">
                <v:textbox inset="0,0,0,0">
                  <w:txbxContent>
                    <w:p w:rsidR="00AA243A" w:rsidRDefault="00AA243A">
                      <w:pPr>
                        <w:pStyle w:val="Zkladntext20"/>
                        <w:spacing w:after="6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66570" distB="0" distL="0" distR="0" simplePos="0" relativeHeight="125829389" behindDoc="0" locked="0" layoutInCell="1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1766570</wp:posOffset>
                </wp:positionV>
                <wp:extent cx="2139950" cy="51816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243A" w:rsidRDefault="00D5558E">
                            <w:pPr>
                              <w:pStyle w:val="Zkladntext1"/>
                              <w:spacing w:after="0" w:line="254" w:lineRule="auto"/>
                              <w:jc w:val="center"/>
                            </w:pPr>
                            <w:r>
                              <w:t>Mělnické kulturní centrum, z.ú.</w:t>
                            </w:r>
                            <w:r>
                              <w:br/>
                              <w:t xml:space="preserve">Ing. </w:t>
                            </w:r>
                            <w:r>
                              <w:t>Radka Kareisová</w:t>
                            </w:r>
                            <w:r>
                              <w:br/>
                              <w:t>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36.5pt;margin-top:139.09999999999999pt;width:168.5pt;height:40.800000000000004pt;z-index:-125829364;mso-wrap-distance-left:0;mso-wrap-distance-top:139.0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Mělnické kulturní centrum, z.ú.</w:t>
                        <w:br/>
                        <w:t>Ing. Radka Kareisová</w:t>
                        <w:br/>
                        <w:t>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7327" w:rsidRDefault="00177327">
      <w:pPr>
        <w:pStyle w:val="Zkladntext1"/>
        <w:spacing w:after="0" w:line="240" w:lineRule="auto"/>
      </w:pPr>
    </w:p>
    <w:p w:rsidR="00177327" w:rsidRDefault="00177327">
      <w:pPr>
        <w:pStyle w:val="Zkladntext1"/>
        <w:spacing w:after="0" w:line="240" w:lineRule="auto"/>
      </w:pPr>
    </w:p>
    <w:p w:rsidR="00AA243A" w:rsidRDefault="00D5558E">
      <w:pPr>
        <w:pStyle w:val="Zkladntext1"/>
        <w:spacing w:after="0" w:line="240" w:lineRule="auto"/>
      </w:pPr>
      <w:r>
        <w:t>Seznam příloh:</w:t>
      </w:r>
    </w:p>
    <w:p w:rsidR="00AA243A" w:rsidRDefault="00D5558E">
      <w:pPr>
        <w:pStyle w:val="Zkladntext1"/>
        <w:spacing w:after="0" w:line="240" w:lineRule="auto"/>
        <w:ind w:firstLine="640"/>
      </w:pPr>
      <w:r>
        <w:t>Příloha č.1 ... školeni PO a BOZP</w:t>
      </w:r>
    </w:p>
    <w:p w:rsidR="00AA243A" w:rsidRDefault="00D5558E">
      <w:pPr>
        <w:pStyle w:val="Zkladntext1"/>
        <w:spacing w:after="0" w:line="240" w:lineRule="auto"/>
        <w:ind w:firstLine="640"/>
        <w:sectPr w:rsidR="00AA243A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1643" w:right="1474" w:bottom="1834" w:left="1536" w:header="0" w:footer="3" w:gutter="0"/>
          <w:cols w:space="720"/>
          <w:noEndnote/>
          <w:titlePg/>
          <w:docGrid w:linePitch="360"/>
        </w:sectPr>
      </w:pPr>
      <w:r>
        <w:t>Příloha č.2 ... te</w:t>
      </w:r>
      <w:r w:rsidR="00177327">
        <w:t>chnické parametry zvuku a světel</w:t>
      </w:r>
    </w:p>
    <w:p w:rsidR="00AA243A" w:rsidRDefault="00AA243A" w:rsidP="00177327">
      <w:pPr>
        <w:pStyle w:val="Zkladntext1"/>
        <w:spacing w:after="0" w:line="240" w:lineRule="auto"/>
      </w:pPr>
    </w:p>
    <w:sectPr w:rsidR="00AA243A" w:rsidSect="00177327">
      <w:headerReference w:type="default" r:id="rId19"/>
      <w:footerReference w:type="default" r:id="rId20"/>
      <w:pgSz w:w="11900" w:h="16840"/>
      <w:pgMar w:top="1643" w:right="1474" w:bottom="1834" w:left="15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8E" w:rsidRDefault="00D5558E">
      <w:r>
        <w:separator/>
      </w:r>
    </w:p>
  </w:endnote>
  <w:endnote w:type="continuationSeparator" w:id="0">
    <w:p w:rsidR="00D5558E" w:rsidRDefault="00D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10111740</wp:posOffset>
              </wp:positionV>
              <wp:extent cx="2413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5537" w:rsidRPr="00055537">
                            <w:rPr>
                              <w:rFonts w:ascii="Arial" w:eastAsia="Arial" w:hAnsi="Arial" w:cs="Arial"/>
                              <w:noProof/>
                              <w:lang w:val="cs-CZ" w:eastAsia="cs-CZ" w:bidi="cs-CZ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lang w:val="cs-CZ" w:eastAsia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296.65pt;margin-top:796.2pt;width:1.9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" filled="f" stroked="f">
              <v:textbox style="mso-fit-shape-to-text:t" inset="0,0,0,0">
                <w:txbxContent>
                  <w:p w:rsidR="00AA243A" w:rsidRDefault="00D5558E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5537" w:rsidRPr="00055537">
                      <w:rPr>
                        <w:rFonts w:ascii="Arial" w:eastAsia="Arial" w:hAnsi="Arial" w:cs="Arial"/>
                        <w:noProof/>
                        <w:lang w:val="cs-CZ" w:eastAsia="cs-CZ" w:bidi="cs-CZ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lang w:val="cs-CZ" w:eastAsia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10086975</wp:posOffset>
              </wp:positionV>
              <wp:extent cx="54610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5537" w:rsidRPr="00055537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22"/>
                              <w:szCs w:val="22"/>
                              <w:lang w:val="cs-CZ" w:eastAsia="cs-CZ" w:bidi="cs-CZ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2"/>
                              <w:szCs w:val="22"/>
                              <w:lang w:val="cs-CZ" w:eastAsia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7" type="#_x0000_t202" style="position:absolute;margin-left:291.85pt;margin-top:794.25pt;width:4.3pt;height:5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" filled="f" stroked="f">
              <v:textbox style="mso-fit-shape-to-text:t" inset="0,0,0,0">
                <w:txbxContent>
                  <w:p w:rsidR="00AA243A" w:rsidRDefault="00D5558E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5537" w:rsidRPr="00055537">
                      <w:rPr>
                        <w:rFonts w:ascii="Arial" w:eastAsia="Arial" w:hAnsi="Arial" w:cs="Arial"/>
                        <w:i/>
                        <w:iCs/>
                        <w:noProof/>
                        <w:sz w:val="22"/>
                        <w:szCs w:val="22"/>
                        <w:lang w:val="cs-CZ" w:eastAsia="cs-CZ" w:bidi="cs-CZ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22"/>
                        <w:szCs w:val="22"/>
                        <w:lang w:val="cs-CZ" w:eastAsia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10053320</wp:posOffset>
              </wp:positionV>
              <wp:extent cx="67310" cy="977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5537" w:rsidRPr="00055537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9" type="#_x0000_t202" style="position:absolute;margin-left:297.6pt;margin-top:791.6pt;width:5.3pt;height:7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" filled="f" stroked="f">
              <v:textbox style="mso-fit-shape-to-text:t" inset="0,0,0,0">
                <w:txbxContent>
                  <w:p w:rsidR="00AA243A" w:rsidRDefault="00D5558E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5537" w:rsidRPr="00055537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9986010</wp:posOffset>
              </wp:positionV>
              <wp:extent cx="60960" cy="10350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5537" w:rsidRPr="00055537">
                            <w:rPr>
                              <w:rFonts w:ascii="Arial" w:eastAsia="Arial" w:hAnsi="Arial" w:cs="Arial"/>
                              <w:noProof/>
                              <w:lang w:val="cs-CZ" w:eastAsia="cs-CZ" w:bidi="cs-CZ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lang w:val="cs-CZ" w:eastAsia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41" type="#_x0000_t202" style="position:absolute;margin-left:292.3pt;margin-top:786.3pt;width:4.8pt;height:8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" filled="f" stroked="f">
              <v:textbox style="mso-fit-shape-to-text:t" inset="0,0,0,0">
                <w:txbxContent>
                  <w:p w:rsidR="00AA243A" w:rsidRDefault="00D5558E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5537" w:rsidRPr="00055537">
                      <w:rPr>
                        <w:rFonts w:ascii="Arial" w:eastAsia="Arial" w:hAnsi="Arial" w:cs="Arial"/>
                        <w:noProof/>
                        <w:lang w:val="cs-CZ" w:eastAsia="cs-CZ" w:bidi="cs-CZ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lang w:val="cs-CZ" w:eastAsia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10412730</wp:posOffset>
              </wp:positionV>
              <wp:extent cx="67310" cy="977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5537" w:rsidRPr="00055537">
                            <w:rPr>
                              <w:rFonts w:ascii="Arial" w:eastAsia="Arial" w:hAnsi="Arial" w:cs="Arial"/>
                              <w:noProof/>
                              <w:lang w:val="cs-CZ" w:eastAsia="cs-CZ" w:bidi="cs-CZ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lang w:val="cs-CZ" w:eastAsia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2" type="#_x0000_t202" style="position:absolute;margin-left:291.85pt;margin-top:819.9pt;width:5.3pt;height:7.7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" filled="f" stroked="f">
              <v:textbox style="mso-fit-shape-to-text:t" inset="0,0,0,0">
                <w:txbxContent>
                  <w:p w:rsidR="00AA243A" w:rsidRDefault="00D5558E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5537" w:rsidRPr="00055537">
                      <w:rPr>
                        <w:rFonts w:ascii="Arial" w:eastAsia="Arial" w:hAnsi="Arial" w:cs="Arial"/>
                        <w:noProof/>
                        <w:lang w:val="cs-CZ" w:eastAsia="cs-CZ" w:bidi="cs-CZ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lang w:val="cs-CZ" w:eastAsia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9772650</wp:posOffset>
              </wp:positionV>
              <wp:extent cx="54610" cy="10985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5537" w:rsidRPr="00055537">
                            <w:rPr>
                              <w:rFonts w:ascii="Arial" w:eastAsia="Arial" w:hAnsi="Arial" w:cs="Arial"/>
                              <w:noProof/>
                              <w:lang w:val="cs-CZ" w:eastAsia="cs-CZ" w:bidi="cs-CZ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lang w:val="cs-CZ" w:eastAsia="cs-CZ" w:bidi="cs-CZ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4" type="#_x0000_t202" style="position:absolute;margin-left:292.3pt;margin-top:769.5pt;width:4.3pt;height:8.6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" filled="f" stroked="f">
              <v:textbox style="mso-fit-shape-to-text:t" inset="0,0,0,0">
                <w:txbxContent>
                  <w:p w:rsidR="00AA243A" w:rsidRDefault="00D5558E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5537" w:rsidRPr="00055537">
                      <w:rPr>
                        <w:rFonts w:ascii="Arial" w:eastAsia="Arial" w:hAnsi="Arial" w:cs="Arial"/>
                        <w:noProof/>
                        <w:lang w:val="cs-CZ" w:eastAsia="cs-CZ" w:bidi="cs-CZ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lang w:val="cs-CZ" w:eastAsia="cs-CZ" w:bidi="cs-CZ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10053320</wp:posOffset>
              </wp:positionV>
              <wp:extent cx="67310" cy="9779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7327" w:rsidRPr="00177327">
                            <w:rPr>
                              <w:rFonts w:ascii="Arial" w:eastAsia="Arial" w:hAnsi="Arial" w:cs="Arial"/>
                              <w:noProof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46" type="#_x0000_t202" style="position:absolute;margin-left:297.6pt;margin-top:791.6pt;width:5.3pt;height:7.7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" filled="f" stroked="f">
              <v:textbox style="mso-fit-shape-to-text:t" inset="0,0,0,0">
                <w:txbxContent>
                  <w:p w:rsidR="00AA243A" w:rsidRDefault="00D5558E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7327" w:rsidRPr="00177327">
                      <w:rPr>
                        <w:rFonts w:ascii="Arial" w:eastAsia="Arial" w:hAnsi="Arial" w:cs="Arial"/>
                        <w:noProof/>
                      </w:rPr>
                      <w:t>9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8E" w:rsidRDefault="00D5558E"/>
  </w:footnote>
  <w:footnote w:type="continuationSeparator" w:id="0">
    <w:p w:rsidR="00D5558E" w:rsidRDefault="00D5558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2731135</wp:posOffset>
              </wp:positionH>
              <wp:positionV relativeFrom="page">
                <wp:posOffset>699135</wp:posOffset>
              </wp:positionV>
              <wp:extent cx="2188210" cy="2806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21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 xml:space="preserve">STAGE'S?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cs-CZ" w:eastAsia="cs-CZ" w:bidi="cs-CZ"/>
                            </w:rPr>
                            <w:t>ARTC 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5.05000000000001pt;margin-top:55.050000000000004pt;width:172.30000000000001pt;height:22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</w:rPr>
                      <w:t xml:space="preserve">STAGE'S?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ARTC 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2736850</wp:posOffset>
              </wp:positionH>
              <wp:positionV relativeFrom="page">
                <wp:posOffset>699135</wp:posOffset>
              </wp:positionV>
              <wp:extent cx="2182495" cy="2806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2495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 xml:space="preserve">STAGE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cs-CZ" w:eastAsia="cs-CZ" w:bidi="cs-CZ"/>
                            </w:rPr>
                            <w:t>^ARTCZ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15.5pt;margin-top:55.050000000000004pt;width:171.84999999999999pt;height:22.1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</w:rPr>
                      <w:t xml:space="preserve">STAGE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^ARTCZ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2810510</wp:posOffset>
              </wp:positionH>
              <wp:positionV relativeFrom="page">
                <wp:posOffset>640715</wp:posOffset>
              </wp:positionV>
              <wp:extent cx="2188210" cy="2806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21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 xml:space="preserve">STAGE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cs-CZ" w:eastAsia="cs-CZ" w:bidi="cs-CZ"/>
                            </w:rPr>
                            <w:t>^ARTCZ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21.30000000000001pt;margin-top:50.450000000000003pt;width:172.30000000000001pt;height:22.1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</w:rPr>
                      <w:t xml:space="preserve">STAGE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^ARTCZ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2719070</wp:posOffset>
              </wp:positionH>
              <wp:positionV relativeFrom="page">
                <wp:posOffset>653415</wp:posOffset>
              </wp:positionV>
              <wp:extent cx="2188210" cy="2012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21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 xml:space="preserve">STAGE ART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cs-CZ" w:eastAsia="cs-CZ" w:bidi="cs-CZ"/>
                            </w:rPr>
                            <w:t>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14.09999999999999pt;margin-top:51.450000000000003pt;width:172.30000000000001pt;height:15.8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</w:rPr>
                      <w:t xml:space="preserve">STAGE ART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AA243A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2743200</wp:posOffset>
              </wp:positionH>
              <wp:positionV relativeFrom="page">
                <wp:posOffset>421640</wp:posOffset>
              </wp:positionV>
              <wp:extent cx="2188210" cy="20701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21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  <w:tabs>
                              <w:tab w:val="right" w:pos="3312"/>
                            </w:tabs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STAGE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ab/>
                            <w:t xml:space="preserve">ART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cs-CZ" w:eastAsia="cs-CZ" w:bidi="cs-CZ"/>
                            </w:rPr>
                            <w:t>C 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16.pt;margin-top:33.200000000000003pt;width:172.30000000000001pt;height:16.300000000000001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31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</w:rPr>
                      <w:t>STAGE</w:t>
                      <w:tab/>
                      <w:t xml:space="preserve">ART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C 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3A" w:rsidRDefault="00D555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2810510</wp:posOffset>
              </wp:positionH>
              <wp:positionV relativeFrom="page">
                <wp:posOffset>640715</wp:posOffset>
              </wp:positionV>
              <wp:extent cx="2188210" cy="28067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821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243A" w:rsidRDefault="00D5558E">
                          <w:pPr>
                            <w:pStyle w:val="Zhlavnebozpat20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 xml:space="preserve">STAGE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cs-CZ" w:eastAsia="cs-CZ" w:bidi="cs-CZ"/>
                            </w:rPr>
                            <w:t>^ARTCZ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21.30000000000001pt;margin-top:50.450000000000003pt;width:172.30000000000001pt;height:22.10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</w:rPr>
                      <w:t xml:space="preserve">STAGE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8"/>
                        <w:szCs w:val="38"/>
                        <w:shd w:val="clear" w:color="auto" w:fill="auto"/>
                        <w:lang w:val="cs-CZ" w:eastAsia="cs-CZ" w:bidi="cs-CZ"/>
                      </w:rPr>
                      <w:t>^ARTCZ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7D3"/>
    <w:multiLevelType w:val="multilevel"/>
    <w:tmpl w:val="6AD250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D0E6F"/>
    <w:multiLevelType w:val="multilevel"/>
    <w:tmpl w:val="EA7630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83B48"/>
    <w:multiLevelType w:val="multilevel"/>
    <w:tmpl w:val="ECA4F1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1064DC"/>
    <w:multiLevelType w:val="multilevel"/>
    <w:tmpl w:val="2A52E3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105C58"/>
    <w:multiLevelType w:val="multilevel"/>
    <w:tmpl w:val="EB522A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D1442"/>
    <w:multiLevelType w:val="multilevel"/>
    <w:tmpl w:val="C43604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223698"/>
    <w:multiLevelType w:val="multilevel"/>
    <w:tmpl w:val="360E19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684088"/>
    <w:multiLevelType w:val="multilevel"/>
    <w:tmpl w:val="A9B4DD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E56377"/>
    <w:multiLevelType w:val="multilevel"/>
    <w:tmpl w:val="520E53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DD56AD"/>
    <w:multiLevelType w:val="multilevel"/>
    <w:tmpl w:val="09C41B1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664541"/>
    <w:multiLevelType w:val="multilevel"/>
    <w:tmpl w:val="2E840252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384ED1"/>
    <w:multiLevelType w:val="multilevel"/>
    <w:tmpl w:val="D250FF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A"/>
    <w:rsid w:val="00055537"/>
    <w:rsid w:val="00177327"/>
    <w:rsid w:val="00AA243A"/>
    <w:rsid w:val="00D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2DC6"/>
  <w15:docId w15:val="{3AF93EA6-4A8E-420F-82B7-6A9BACE8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70"/>
      <w:sz w:val="50"/>
      <w:szCs w:val="50"/>
      <w:u w:val="none"/>
    </w:rPr>
  </w:style>
  <w:style w:type="paragraph" w:customStyle="1" w:styleId="Zkladntext1">
    <w:name w:val="Základní text1"/>
    <w:basedOn w:val="Normln"/>
    <w:link w:val="Zkladntext"/>
    <w:pPr>
      <w:spacing w:after="60" w:line="252" w:lineRule="auto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30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pacing w:line="209" w:lineRule="auto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pacing w:after="60"/>
      <w:jc w:val="right"/>
    </w:pPr>
    <w:rPr>
      <w:rFonts w:ascii="Arial" w:eastAsia="Arial" w:hAnsi="Arial" w:cs="Arial"/>
      <w:b/>
      <w:bCs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pacing w:after="60" w:line="252" w:lineRule="auto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480"/>
      <w:jc w:val="center"/>
      <w:outlineLvl w:val="0"/>
    </w:pPr>
    <w:rPr>
      <w:rFonts w:ascii="Arial" w:eastAsia="Arial" w:hAnsi="Arial" w:cs="Arial"/>
      <w:b/>
      <w:bCs/>
      <w:w w:val="7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1774</Words>
  <Characters>10473</Characters>
  <Application>Microsoft Office Word</Application>
  <DocSecurity>0</DocSecurity>
  <Lines>87</Lines>
  <Paragraphs>24</Paragraphs>
  <ScaleCrop>false</ScaleCrop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Nejdrova</cp:lastModifiedBy>
  <cp:revision>3</cp:revision>
  <dcterms:created xsi:type="dcterms:W3CDTF">2024-01-12T12:50:00Z</dcterms:created>
  <dcterms:modified xsi:type="dcterms:W3CDTF">2024-01-12T13:03:00Z</dcterms:modified>
</cp:coreProperties>
</file>