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D602" w14:textId="77777777" w:rsidR="00B86A9A" w:rsidRPr="00F71732" w:rsidRDefault="00B86A9A" w:rsidP="007B1334">
      <w:pPr>
        <w:jc w:val="center"/>
        <w:rPr>
          <w:b/>
          <w:bCs/>
          <w:sz w:val="36"/>
          <w:szCs w:val="36"/>
        </w:rPr>
      </w:pPr>
      <w:r w:rsidRPr="00F71732">
        <w:rPr>
          <w:b/>
          <w:bCs/>
          <w:sz w:val="36"/>
          <w:szCs w:val="36"/>
        </w:rPr>
        <w:t>SMLOUVA O ÚČASTI NA ŘEŠENÍ PROJEKTU</w:t>
      </w:r>
    </w:p>
    <w:p w14:paraId="57A6E3AB" w14:textId="77777777" w:rsidR="00B86A9A" w:rsidRPr="00F71732" w:rsidRDefault="00B86A9A" w:rsidP="007B1334">
      <w:pPr>
        <w:jc w:val="center"/>
        <w:rPr>
          <w:b/>
          <w:bCs/>
          <w:sz w:val="36"/>
          <w:szCs w:val="36"/>
        </w:rPr>
      </w:pPr>
      <w:r w:rsidRPr="00F71732">
        <w:rPr>
          <w:b/>
          <w:bCs/>
          <w:sz w:val="36"/>
          <w:szCs w:val="36"/>
        </w:rPr>
        <w:t>A O VYUŽITÍ VÝSLEDKŮ</w:t>
      </w:r>
    </w:p>
    <w:p w14:paraId="3878F049" w14:textId="7F8D3ED9" w:rsidR="00B86A9A" w:rsidRDefault="00B86A9A" w:rsidP="007B1334">
      <w:pPr>
        <w:jc w:val="center"/>
      </w:pPr>
      <w:r w:rsidRPr="00024042">
        <w:t>Číslo smlouvy:</w:t>
      </w:r>
      <w:r w:rsidR="00F154C9" w:rsidRPr="00024042">
        <w:t xml:space="preserve"> </w:t>
      </w:r>
      <w:r w:rsidR="00F154C9" w:rsidRPr="00024042">
        <w:rPr>
          <w:rFonts w:ascii="Arial" w:hAnsi="Arial" w:cs="Arial"/>
          <w:color w:val="333333"/>
          <w:sz w:val="21"/>
          <w:szCs w:val="21"/>
          <w:shd w:val="clear" w:color="auto" w:fill="FAFAFA"/>
        </w:rPr>
        <w:t>025244</w:t>
      </w:r>
      <w:r w:rsidR="00F154C9">
        <w:rPr>
          <w:rFonts w:ascii="Arial" w:hAnsi="Arial" w:cs="Arial"/>
          <w:color w:val="333333"/>
          <w:sz w:val="21"/>
          <w:szCs w:val="21"/>
          <w:shd w:val="clear" w:color="auto" w:fill="FAFAFA"/>
        </w:rPr>
        <w:t>/2023/00</w:t>
      </w:r>
    </w:p>
    <w:p w14:paraId="12A70035" w14:textId="77777777" w:rsidR="00B86A9A" w:rsidRDefault="00B86A9A" w:rsidP="00B86A9A">
      <w:r>
        <w:t>uzavřely níže uvedeného dne, měsíce a roku a za následujících podmínek tyto smluvní strany</w:t>
      </w:r>
    </w:p>
    <w:p w14:paraId="2BBFA302" w14:textId="77777777" w:rsidR="00B86A9A" w:rsidRDefault="00B86A9A" w:rsidP="00B86A9A"/>
    <w:p w14:paraId="71DD4E94" w14:textId="77777777" w:rsidR="00B86A9A" w:rsidRPr="007D2FE7" w:rsidRDefault="00B86A9A" w:rsidP="007D2FE7">
      <w:pPr>
        <w:pStyle w:val="Nadpis2"/>
      </w:pPr>
      <w:proofErr w:type="spellStart"/>
      <w:r w:rsidRPr="007D2FE7">
        <w:t>Flowmon</w:t>
      </w:r>
      <w:proofErr w:type="spellEnd"/>
      <w:r w:rsidRPr="007D2FE7">
        <w:t xml:space="preserve"> </w:t>
      </w:r>
      <w:proofErr w:type="spellStart"/>
      <w:r w:rsidRPr="007D2FE7">
        <w:t>Networks</w:t>
      </w:r>
      <w:proofErr w:type="spellEnd"/>
      <w:r w:rsidRPr="007D2FE7">
        <w:t xml:space="preserve"> a.s.</w:t>
      </w:r>
    </w:p>
    <w:p w14:paraId="521C6F36" w14:textId="77777777" w:rsidR="00B86A9A" w:rsidRDefault="00B86A9A" w:rsidP="00F71732">
      <w:pPr>
        <w:spacing w:after="0"/>
      </w:pPr>
      <w:r>
        <w:t xml:space="preserve">Sídlem: </w:t>
      </w:r>
      <w:r>
        <w:tab/>
        <w:t xml:space="preserve">Škrobárenská 511/5, Trnitá, 617 00 Brno </w:t>
      </w:r>
    </w:p>
    <w:p w14:paraId="27E356BE" w14:textId="2DBB40F8" w:rsidR="00B86A9A" w:rsidRDefault="00B86A9A" w:rsidP="00F71732">
      <w:pPr>
        <w:spacing w:after="0"/>
      </w:pPr>
      <w:r>
        <w:t xml:space="preserve">IČ: </w:t>
      </w:r>
      <w:r w:rsidR="00F71732">
        <w:tab/>
      </w:r>
      <w:r>
        <w:tab/>
        <w:t>27730450</w:t>
      </w:r>
    </w:p>
    <w:p w14:paraId="57836E9E" w14:textId="03B83B18" w:rsidR="00B86A9A" w:rsidRDefault="00B86A9A" w:rsidP="00F71732">
      <w:pPr>
        <w:spacing w:after="0"/>
      </w:pPr>
      <w:r>
        <w:t xml:space="preserve">DIČ: </w:t>
      </w:r>
      <w:r>
        <w:tab/>
      </w:r>
      <w:r w:rsidR="00F71732">
        <w:tab/>
      </w:r>
      <w:r>
        <w:t>CZ27730450</w:t>
      </w:r>
    </w:p>
    <w:p w14:paraId="68379B0F" w14:textId="77777777" w:rsidR="00B86A9A" w:rsidRPr="00AC3B1E" w:rsidRDefault="00B86A9A" w:rsidP="00F71732">
      <w:pPr>
        <w:spacing w:after="0"/>
      </w:pPr>
      <w:r w:rsidRPr="00AC3B1E">
        <w:t xml:space="preserve">Bankovní spojení: </w:t>
      </w:r>
      <w:r w:rsidRPr="00AC3B1E">
        <w:tab/>
        <w:t>17798143/0300, vedený u ČSOB</w:t>
      </w:r>
    </w:p>
    <w:p w14:paraId="33D78B41" w14:textId="61A8A464" w:rsidR="00B86A9A" w:rsidRPr="00AC3B1E" w:rsidRDefault="00B86A9A" w:rsidP="00F71732">
      <w:pPr>
        <w:spacing w:after="0"/>
      </w:pPr>
      <w:r w:rsidRPr="00AC3B1E">
        <w:t xml:space="preserve">Zastoupená: </w:t>
      </w:r>
      <w:r w:rsidRPr="00AC3B1E">
        <w:tab/>
      </w:r>
      <w:r w:rsidR="005E629E" w:rsidRPr="00AC3B1E">
        <w:rPr>
          <w:rStyle w:val="normaltextrun"/>
          <w:color w:val="000000"/>
          <w:bdr w:val="none" w:sz="0" w:space="0" w:color="auto" w:frame="1"/>
        </w:rPr>
        <w:t>RNDr. Pavlem Minaříkem, Ph.D., členem představenstva</w:t>
      </w:r>
    </w:p>
    <w:p w14:paraId="6F06067D" w14:textId="6A6502FE" w:rsidR="00B86A9A" w:rsidRPr="00AC3B1E" w:rsidRDefault="00B86A9A" w:rsidP="00F71732">
      <w:pPr>
        <w:spacing w:after="0"/>
      </w:pPr>
      <w:r w:rsidRPr="00AC3B1E">
        <w:t xml:space="preserve">Odpovědný zaměstnanec za příjemce: </w:t>
      </w:r>
      <w:r w:rsidR="005118CE">
        <w:t>xxxxx</w:t>
      </w:r>
    </w:p>
    <w:p w14:paraId="5533ED5C" w14:textId="77777777" w:rsidR="00B86A9A" w:rsidRPr="00AC3B1E" w:rsidRDefault="00B86A9A" w:rsidP="00F71732">
      <w:pPr>
        <w:spacing w:after="0"/>
        <w:rPr>
          <w:b/>
          <w:bCs/>
        </w:rPr>
      </w:pPr>
      <w:r w:rsidRPr="00AC3B1E">
        <w:t xml:space="preserve">dále též jako </w:t>
      </w:r>
      <w:r w:rsidRPr="00AC3B1E">
        <w:rPr>
          <w:b/>
          <w:bCs/>
        </w:rPr>
        <w:t>„příjemce“</w:t>
      </w:r>
    </w:p>
    <w:p w14:paraId="4425B751" w14:textId="77777777" w:rsidR="00B86A9A" w:rsidRPr="00AC3B1E" w:rsidRDefault="00B86A9A" w:rsidP="00B86A9A">
      <w:r w:rsidRPr="00AC3B1E">
        <w:t>a</w:t>
      </w:r>
    </w:p>
    <w:p w14:paraId="75F6708B" w14:textId="4E876E09" w:rsidR="00B86A9A" w:rsidRPr="00AC3B1E" w:rsidRDefault="00B86A9A" w:rsidP="007D2FE7">
      <w:pPr>
        <w:pStyle w:val="Nadpis2"/>
      </w:pPr>
      <w:r w:rsidRPr="00AC3B1E">
        <w:t>Vysoké učení technické v</w:t>
      </w:r>
      <w:r w:rsidR="00F154C9">
        <w:t> </w:t>
      </w:r>
      <w:r w:rsidRPr="00AC3B1E">
        <w:t>Brně</w:t>
      </w:r>
      <w:r w:rsidR="00F154C9">
        <w:t>, Fakulta informačních technologií</w:t>
      </w:r>
    </w:p>
    <w:p w14:paraId="0A4887B3" w14:textId="0D920838" w:rsidR="00B86A9A" w:rsidRPr="00AC3B1E" w:rsidRDefault="00B86A9A" w:rsidP="00F71732">
      <w:pPr>
        <w:spacing w:after="0"/>
      </w:pPr>
      <w:r w:rsidRPr="00AC3B1E">
        <w:t xml:space="preserve">Sídlem: </w:t>
      </w:r>
      <w:r w:rsidRPr="00AC3B1E">
        <w:tab/>
      </w:r>
      <w:r w:rsidR="00024042">
        <w:t xml:space="preserve">Antonínská /548, 60190 Brno, kontaktní adresa: </w:t>
      </w:r>
      <w:r w:rsidR="00F154C9">
        <w:t xml:space="preserve">Božetěchova </w:t>
      </w:r>
      <w:r w:rsidRPr="00AC3B1E">
        <w:t>1</w:t>
      </w:r>
      <w:r w:rsidR="00F154C9">
        <w:t>/2 612 66</w:t>
      </w:r>
      <w:r w:rsidRPr="00AC3B1E">
        <w:t xml:space="preserve"> Brno</w:t>
      </w:r>
    </w:p>
    <w:p w14:paraId="1B8A939B" w14:textId="4DBFC8C2" w:rsidR="00B86A9A" w:rsidRPr="00AC3B1E" w:rsidRDefault="00B86A9A" w:rsidP="00F71732">
      <w:pPr>
        <w:spacing w:after="0"/>
      </w:pPr>
      <w:r w:rsidRPr="00AC3B1E">
        <w:t xml:space="preserve">IČ: </w:t>
      </w:r>
      <w:r w:rsidRPr="00AC3B1E">
        <w:tab/>
      </w:r>
      <w:r w:rsidR="00F71732" w:rsidRPr="00AC3B1E">
        <w:tab/>
      </w:r>
      <w:r w:rsidRPr="00AC3B1E">
        <w:t>00216305 (veřejná vysoká škola, nezapisuje se do OR)</w:t>
      </w:r>
    </w:p>
    <w:p w14:paraId="2E4D4FEA" w14:textId="5185876D" w:rsidR="00B86A9A" w:rsidRPr="00AC3B1E" w:rsidRDefault="00B86A9A" w:rsidP="00F71732">
      <w:pPr>
        <w:spacing w:after="0"/>
      </w:pPr>
      <w:r w:rsidRPr="00AC3B1E">
        <w:t xml:space="preserve">DIČ: </w:t>
      </w:r>
      <w:r w:rsidRPr="00AC3B1E">
        <w:tab/>
      </w:r>
      <w:r w:rsidR="00F71732" w:rsidRPr="00AC3B1E">
        <w:tab/>
      </w:r>
      <w:r w:rsidRPr="00AC3B1E">
        <w:t>CZ00216305</w:t>
      </w:r>
    </w:p>
    <w:p w14:paraId="66FF9D18" w14:textId="5264F2B0" w:rsidR="00B86A9A" w:rsidRPr="00AC3B1E" w:rsidRDefault="00B86A9A" w:rsidP="00F71732">
      <w:pPr>
        <w:spacing w:after="0"/>
      </w:pPr>
      <w:r w:rsidRPr="00AC3B1E">
        <w:t xml:space="preserve">Bankovní spojení: </w:t>
      </w:r>
      <w:r w:rsidRPr="00AC3B1E">
        <w:tab/>
        <w:t xml:space="preserve">27-8684040287/0100 vedený u Komerční banky, a.s., pobočka Brno-město Zastoupené: </w:t>
      </w:r>
      <w:r w:rsidRPr="00AC3B1E">
        <w:tab/>
      </w:r>
      <w:r w:rsidR="00F154C9">
        <w:t xml:space="preserve">prof. Dr. Ing. Pavlem </w:t>
      </w:r>
      <w:proofErr w:type="spellStart"/>
      <w:r w:rsidR="00F154C9">
        <w:t>Zemčíkem</w:t>
      </w:r>
      <w:proofErr w:type="spellEnd"/>
      <w:r w:rsidR="00F154C9">
        <w:t xml:space="preserve">, </w:t>
      </w:r>
      <w:proofErr w:type="spellStart"/>
      <w:r w:rsidR="00F154C9">
        <w:t>dr.h.c</w:t>
      </w:r>
      <w:proofErr w:type="spellEnd"/>
      <w:r w:rsidR="00F154C9">
        <w:t>., děkanem</w:t>
      </w:r>
    </w:p>
    <w:p w14:paraId="773AA0CB" w14:textId="588339A8" w:rsidR="00B86A9A" w:rsidRPr="00AC3B1E" w:rsidRDefault="00B86A9A" w:rsidP="00F71732">
      <w:pPr>
        <w:spacing w:after="0"/>
      </w:pPr>
      <w:r w:rsidRPr="00AC3B1E">
        <w:t xml:space="preserve">Odpovědný zaměstnanec za dalšího účastníka: </w:t>
      </w:r>
      <w:proofErr w:type="spellStart"/>
      <w:r w:rsidR="005118CE">
        <w:t>xxxxx</w:t>
      </w:r>
      <w:proofErr w:type="spellEnd"/>
    </w:p>
    <w:p w14:paraId="1F378E59" w14:textId="77777777" w:rsidR="00B86A9A" w:rsidRDefault="00B86A9A" w:rsidP="00F71732">
      <w:pPr>
        <w:spacing w:after="0"/>
      </w:pPr>
      <w:r w:rsidRPr="00AC3B1E">
        <w:t xml:space="preserve">dále též jako </w:t>
      </w:r>
      <w:r w:rsidRPr="00AC3B1E">
        <w:rPr>
          <w:b/>
          <w:bCs/>
        </w:rPr>
        <w:t>„další účastník“</w:t>
      </w:r>
    </w:p>
    <w:p w14:paraId="315CB6E3" w14:textId="77777777" w:rsidR="00B86A9A" w:rsidRDefault="00B86A9A" w:rsidP="00B86A9A"/>
    <w:p w14:paraId="4CE0F20A" w14:textId="77777777" w:rsidR="00B86A9A" w:rsidRDefault="00B86A9A" w:rsidP="007D2FE7">
      <w:pPr>
        <w:pStyle w:val="Nadpis2"/>
        <w:jc w:val="center"/>
      </w:pPr>
      <w:r>
        <w:t>I.</w:t>
      </w:r>
    </w:p>
    <w:p w14:paraId="6CB23FB9" w14:textId="77777777" w:rsidR="00B86A9A" w:rsidRDefault="00B86A9A" w:rsidP="007D2FE7">
      <w:pPr>
        <w:pStyle w:val="Nadpis2"/>
        <w:jc w:val="center"/>
      </w:pPr>
      <w:r>
        <w:t>Předmět smlouvy</w:t>
      </w:r>
    </w:p>
    <w:p w14:paraId="0D439119" w14:textId="07669440" w:rsidR="00B86A9A" w:rsidRDefault="00B86A9A" w:rsidP="007D2FE7">
      <w:pPr>
        <w:pStyle w:val="Odstavecseseznamem"/>
        <w:numPr>
          <w:ilvl w:val="0"/>
          <w:numId w:val="17"/>
        </w:numPr>
        <w:ind w:left="709" w:hanging="709"/>
        <w:jc w:val="both"/>
      </w:pPr>
      <w:r>
        <w:t xml:space="preserve">Předmětem této smlouvy je stanovení podmínek spolupráce smluvních stran na řešení projektu </w:t>
      </w:r>
      <w:r w:rsidR="005E629E">
        <w:t xml:space="preserve">předkládaného v </w:t>
      </w:r>
      <w:r w:rsidR="3DF97C0D">
        <w:t>10</w:t>
      </w:r>
      <w:r w:rsidR="005E629E">
        <w:t>. veřejné soutěži</w:t>
      </w:r>
      <w:r w:rsidR="58911CB3" w:rsidRPr="5F45EC9E">
        <w:rPr>
          <w:rFonts w:ascii="Open Sans" w:eastAsia="Open Sans" w:hAnsi="Open Sans" w:cs="Open Sans"/>
          <w:color w:val="292929"/>
          <w:sz w:val="24"/>
          <w:szCs w:val="24"/>
        </w:rPr>
        <w:t xml:space="preserve"> </w:t>
      </w:r>
      <w:r w:rsidR="58911CB3" w:rsidRPr="5F45EC9E">
        <w:t>Programu Ministerstva průmyslu a obchodu na podporu průmyslového výzkumu a experimentálního vývoje TREND, podprogram 1 “Technologičtí lídři” vyhlášen</w:t>
      </w:r>
      <w:r w:rsidR="4468BD91" w:rsidRPr="5F45EC9E">
        <w:t xml:space="preserve">é </w:t>
      </w:r>
      <w:r w:rsidR="005E629E">
        <w:t>Technologick</w:t>
      </w:r>
      <w:r w:rsidR="41311CCF">
        <w:t>ou</w:t>
      </w:r>
      <w:r w:rsidR="005E629E">
        <w:t xml:space="preserve"> agentur</w:t>
      </w:r>
      <w:r w:rsidR="2816D20F">
        <w:t>ou</w:t>
      </w:r>
      <w:r w:rsidR="005E629E">
        <w:t xml:space="preserve"> České republiky. </w:t>
      </w:r>
    </w:p>
    <w:p w14:paraId="74222D57" w14:textId="77777777" w:rsidR="00B86A9A" w:rsidRDefault="00B86A9A" w:rsidP="00B86A9A">
      <w:r>
        <w:t>2.</w:t>
      </w:r>
      <w:r>
        <w:tab/>
        <w:t>Identifikace projektu:</w:t>
      </w:r>
    </w:p>
    <w:p w14:paraId="161EDA01" w14:textId="79FA37A3" w:rsidR="00B86A9A" w:rsidRPr="00024042" w:rsidRDefault="00B86A9A" w:rsidP="38BEEFF0">
      <w:pPr>
        <w:pStyle w:val="Podnadpis"/>
        <w:spacing w:before="240" w:line="240" w:lineRule="auto"/>
        <w:ind w:right="877"/>
        <w:rPr>
          <w:b/>
          <w:color w:val="FF0000"/>
        </w:rPr>
      </w:pPr>
      <w:r w:rsidRPr="38BEEFF0">
        <w:rPr>
          <w:color w:val="auto"/>
        </w:rPr>
        <w:t>Název:</w:t>
      </w:r>
      <w:r w:rsidR="76F69ED8" w:rsidRPr="38BEEFF0">
        <w:rPr>
          <w:color w:val="auto"/>
        </w:rPr>
        <w:t xml:space="preserve"> </w:t>
      </w:r>
      <w:r w:rsidR="520328CA" w:rsidRPr="00024042">
        <w:rPr>
          <w:b/>
          <w:color w:val="auto"/>
        </w:rPr>
        <w:t xml:space="preserve">Kombinované pasivní a aktivní </w:t>
      </w:r>
      <w:r w:rsidR="06B30171" w:rsidRPr="00024042">
        <w:rPr>
          <w:b/>
          <w:color w:val="auto"/>
        </w:rPr>
        <w:t>síťové monitorování</w:t>
      </w:r>
      <w:r w:rsidR="520328CA" w:rsidRPr="00024042">
        <w:rPr>
          <w:b/>
          <w:color w:val="auto"/>
        </w:rPr>
        <w:t xml:space="preserve"> </w:t>
      </w:r>
      <w:r w:rsidR="4A61D6F2" w:rsidRPr="00024042">
        <w:rPr>
          <w:b/>
          <w:color w:val="auto"/>
        </w:rPr>
        <w:t>(INVENTOR)</w:t>
      </w:r>
    </w:p>
    <w:p w14:paraId="4F39032F" w14:textId="59202E77" w:rsidR="00B86A9A" w:rsidRDefault="00B86A9A" w:rsidP="6FEE67B8">
      <w:pPr>
        <w:pStyle w:val="Podnadpis"/>
        <w:spacing w:before="240" w:line="240" w:lineRule="auto"/>
        <w:ind w:right="877"/>
        <w:rPr>
          <w:b/>
          <w:bCs/>
          <w:color w:val="auto"/>
        </w:rPr>
      </w:pPr>
      <w:proofErr w:type="spellStart"/>
      <w:r w:rsidRPr="6FEE67B8">
        <w:rPr>
          <w:color w:val="auto"/>
        </w:rPr>
        <w:t>Reg</w:t>
      </w:r>
      <w:proofErr w:type="spellEnd"/>
      <w:r w:rsidRPr="6FEE67B8">
        <w:rPr>
          <w:color w:val="auto"/>
        </w:rPr>
        <w:t>. č.:</w:t>
      </w:r>
      <w:r w:rsidRPr="6FEE67B8">
        <w:rPr>
          <w:b/>
          <w:bCs/>
          <w:color w:val="auto"/>
        </w:rPr>
        <w:t xml:space="preserve"> </w:t>
      </w:r>
      <w:r w:rsidR="5A554C3A" w:rsidRPr="6FEE67B8">
        <w:rPr>
          <w:b/>
          <w:bCs/>
          <w:color w:val="auto"/>
        </w:rPr>
        <w:t>FW10010040</w:t>
      </w:r>
    </w:p>
    <w:p w14:paraId="593BF671" w14:textId="77777777" w:rsidR="00B86A9A" w:rsidRDefault="00B86A9A" w:rsidP="00B86A9A"/>
    <w:p w14:paraId="6C6A3B1E" w14:textId="77777777" w:rsidR="00B86A9A" w:rsidRDefault="00B86A9A" w:rsidP="007D2FE7">
      <w:pPr>
        <w:pStyle w:val="Nadpis2"/>
        <w:jc w:val="center"/>
      </w:pPr>
      <w:r>
        <w:t>II.</w:t>
      </w:r>
    </w:p>
    <w:p w14:paraId="426AE795" w14:textId="77777777" w:rsidR="00B86A9A" w:rsidRDefault="00B86A9A" w:rsidP="007D2FE7">
      <w:pPr>
        <w:pStyle w:val="Nadpis2"/>
        <w:jc w:val="center"/>
      </w:pPr>
      <w:r>
        <w:t>Řešení projektu</w:t>
      </w:r>
    </w:p>
    <w:p w14:paraId="1A43185F" w14:textId="32C20C18" w:rsidR="00B86A9A" w:rsidRDefault="00B86A9A" w:rsidP="00B86A9A">
      <w:r>
        <w:t>1.</w:t>
      </w:r>
      <w:r>
        <w:tab/>
        <w:t xml:space="preserve">Řešení projektu je rozloženo do období </w:t>
      </w:r>
      <w:r w:rsidRPr="00024042">
        <w:t>od 01/202</w:t>
      </w:r>
      <w:r w:rsidR="001E22AE" w:rsidRPr="00024042">
        <w:t>4</w:t>
      </w:r>
      <w:r w:rsidRPr="00024042">
        <w:t xml:space="preserve"> do </w:t>
      </w:r>
      <w:r w:rsidR="30F34474" w:rsidRPr="00024042">
        <w:t>06</w:t>
      </w:r>
      <w:r w:rsidRPr="00024042">
        <w:t>/202</w:t>
      </w:r>
      <w:r w:rsidR="4C053415" w:rsidRPr="00024042">
        <w:t>6</w:t>
      </w:r>
      <w:r w:rsidR="2FDDBC15" w:rsidRPr="00024042">
        <w:t>.</w:t>
      </w:r>
    </w:p>
    <w:p w14:paraId="49C9BEE1" w14:textId="4E522D3C" w:rsidR="00B86A9A" w:rsidRPr="00024042" w:rsidRDefault="00B86A9A" w:rsidP="38BEEFF0">
      <w:pPr>
        <w:jc w:val="both"/>
      </w:pPr>
      <w:r>
        <w:t>2.</w:t>
      </w:r>
      <w:r>
        <w:tab/>
      </w:r>
      <w:r w:rsidRPr="00024042">
        <w:t xml:space="preserve">Předmětem řešení projektu </w:t>
      </w:r>
      <w:r w:rsidR="34CA3DAB" w:rsidRPr="00024042">
        <w:t xml:space="preserve">je </w:t>
      </w:r>
      <w:r w:rsidR="5B20C5D3" w:rsidRPr="00024042">
        <w:t>výzkum a vývoj v oblasti zlepšení monitorování aplikací nasazených v cloudovém prostředí (</w:t>
      </w:r>
      <w:proofErr w:type="spellStart"/>
      <w:r w:rsidR="5B20C5D3" w:rsidRPr="00024042">
        <w:t>SaaS</w:t>
      </w:r>
      <w:proofErr w:type="spellEnd"/>
      <w:r w:rsidR="5B20C5D3" w:rsidRPr="00024042">
        <w:t xml:space="preserve"> aplikace) prostřednictvím </w:t>
      </w:r>
      <w:r w:rsidR="5B20C5D3">
        <w:t>akt</w:t>
      </w:r>
      <w:r w:rsidR="392F7D07">
        <w:t>i</w:t>
      </w:r>
      <w:r w:rsidR="5B20C5D3">
        <w:t>vního</w:t>
      </w:r>
      <w:r w:rsidR="5B20C5D3" w:rsidRPr="00024042">
        <w:t xml:space="preserve"> síťového monitorování </w:t>
      </w:r>
      <w:r w:rsidR="5B20C5D3" w:rsidRPr="00024042">
        <w:lastRenderedPageBreak/>
        <w:t xml:space="preserve">založené na syntetických požadavcích a integraci </w:t>
      </w:r>
      <w:r w:rsidR="5B20C5D3">
        <w:t>akt</w:t>
      </w:r>
      <w:r w:rsidR="3ACB4D68">
        <w:t>i</w:t>
      </w:r>
      <w:r w:rsidR="5B20C5D3">
        <w:t>vního</w:t>
      </w:r>
      <w:r w:rsidR="5B20C5D3" w:rsidRPr="00024042">
        <w:t xml:space="preserve"> přístupu s pasivním přístupem založeným na </w:t>
      </w:r>
      <w:proofErr w:type="spellStart"/>
      <w:r w:rsidR="5B20C5D3" w:rsidRPr="00024042">
        <w:t>NetFlow</w:t>
      </w:r>
      <w:proofErr w:type="spellEnd"/>
      <w:r w:rsidR="5B20C5D3" w:rsidRPr="00024042">
        <w:t>/IPFIX technologii.</w:t>
      </w:r>
    </w:p>
    <w:p w14:paraId="58849482" w14:textId="3BC08A66" w:rsidR="00B86A9A" w:rsidRPr="00024042" w:rsidRDefault="00B86A9A" w:rsidP="38BEEFF0">
      <w:pPr>
        <w:jc w:val="both"/>
      </w:pPr>
      <w:r w:rsidRPr="38BEEFF0">
        <w:rPr>
          <w:i/>
          <w:iCs/>
        </w:rPr>
        <w:t>3.</w:t>
      </w:r>
      <w:r>
        <w:tab/>
      </w:r>
      <w:r w:rsidRPr="00024042">
        <w:t>Cílem projektu j</w:t>
      </w:r>
      <w:r w:rsidR="4779FB64" w:rsidRPr="00024042">
        <w:t>e</w:t>
      </w:r>
      <w:r w:rsidR="513E326E" w:rsidRPr="00024042">
        <w:t xml:space="preserve"> vytvořit systém, který umožní detekovat problémy spojené s aplikacemi běžícími v cloudovém prostředí. K tomu bude systém vytvářet syntetické požadavky, prostřednictvím kterých bude možné zjistit o jaký typ problému se jedná. Tento systém se bude skládat z agentů zodpovědných za vykonáv</w:t>
      </w:r>
      <w:r w:rsidR="641D3E36" w:rsidRPr="00024042">
        <w:t>á</w:t>
      </w:r>
      <w:r w:rsidR="513E326E" w:rsidRPr="00024042">
        <w:t xml:space="preserve">ní jednotlivých testů, </w:t>
      </w:r>
      <w:proofErr w:type="spellStart"/>
      <w:r w:rsidR="513E326E" w:rsidRPr="00024042">
        <w:t>orchestrátoru</w:t>
      </w:r>
      <w:proofErr w:type="spellEnd"/>
      <w:r w:rsidR="513E326E" w:rsidRPr="00024042">
        <w:t xml:space="preserve"> zodpovědného za orchestraci a vyhodnocování testů a rozhraní pro integraci se stávajícím </w:t>
      </w:r>
      <w:r w:rsidR="1BB640E0" w:rsidRPr="00024042">
        <w:t>produktem</w:t>
      </w:r>
      <w:r w:rsidR="513E326E" w:rsidRPr="00024042">
        <w:t xml:space="preserve"> </w:t>
      </w:r>
      <w:proofErr w:type="spellStart"/>
      <w:r w:rsidR="513E326E" w:rsidRPr="00024042">
        <w:t>Flowmon</w:t>
      </w:r>
      <w:proofErr w:type="spellEnd"/>
      <w:r w:rsidR="513E326E" w:rsidRPr="00024042">
        <w:t>. Systém musí umožňovat následující vlastnosti:</w:t>
      </w:r>
    </w:p>
    <w:p w14:paraId="040DFD12" w14:textId="5238830C" w:rsidR="00B86A9A" w:rsidRPr="00024042" w:rsidRDefault="513E326E" w:rsidP="38BEEFF0">
      <w:pPr>
        <w:pStyle w:val="Odstavecseseznamem"/>
        <w:numPr>
          <w:ilvl w:val="0"/>
          <w:numId w:val="3"/>
        </w:numPr>
        <w:jc w:val="both"/>
      </w:pPr>
      <w:r w:rsidRPr="00024042">
        <w:t>monitorovat libovolnou HTTP/HTTPS aplikaci,</w:t>
      </w:r>
    </w:p>
    <w:p w14:paraId="26D9DA3F" w14:textId="1A2D0062" w:rsidR="00B86A9A" w:rsidRPr="00024042" w:rsidRDefault="513E326E" w:rsidP="38BEEFF0">
      <w:pPr>
        <w:pStyle w:val="Odstavecseseznamem"/>
        <w:numPr>
          <w:ilvl w:val="0"/>
          <w:numId w:val="3"/>
        </w:numPr>
        <w:jc w:val="both"/>
      </w:pPr>
      <w:r w:rsidRPr="00024042">
        <w:t xml:space="preserve">kromě aplikací monitorovat </w:t>
      </w:r>
      <w:r w:rsidR="68960EE6" w:rsidRPr="00024042">
        <w:t>i</w:t>
      </w:r>
      <w:r w:rsidRPr="00024042">
        <w:t xml:space="preserve"> API rozhraní,</w:t>
      </w:r>
    </w:p>
    <w:p w14:paraId="571F55E6" w14:textId="7F7F8C02" w:rsidR="00B86A9A" w:rsidRPr="00024042" w:rsidRDefault="513E326E" w:rsidP="38BEEFF0">
      <w:pPr>
        <w:pStyle w:val="Odstavecseseznamem"/>
        <w:numPr>
          <w:ilvl w:val="0"/>
          <w:numId w:val="3"/>
        </w:numPr>
        <w:jc w:val="both"/>
      </w:pPr>
      <w:r w:rsidRPr="00024042">
        <w:t>monitorovat spojení mezi libovolnými agent</w:t>
      </w:r>
      <w:r w:rsidR="187A1AFF" w:rsidRPr="00024042">
        <w:t>y</w:t>
      </w:r>
      <w:r w:rsidRPr="00024042">
        <w:t>,</w:t>
      </w:r>
    </w:p>
    <w:p w14:paraId="02F0DD85" w14:textId="44DFDA7C" w:rsidR="00B86A9A" w:rsidRPr="00024042" w:rsidRDefault="513E326E" w:rsidP="38BEEFF0">
      <w:pPr>
        <w:pStyle w:val="Odstavecseseznamem"/>
        <w:numPr>
          <w:ilvl w:val="0"/>
          <w:numId w:val="3"/>
        </w:numPr>
        <w:jc w:val="both"/>
      </w:pPr>
      <w:r w:rsidRPr="00024042">
        <w:t>rozlišit problémy způsobené aplikací od problémů způsobených sítí,</w:t>
      </w:r>
    </w:p>
    <w:p w14:paraId="070A934A" w14:textId="25A88D47" w:rsidR="00B86A9A" w:rsidRPr="00024042" w:rsidRDefault="513E326E" w:rsidP="38BEEFF0">
      <w:pPr>
        <w:pStyle w:val="Odstavecseseznamem"/>
        <w:numPr>
          <w:ilvl w:val="0"/>
          <w:numId w:val="3"/>
        </w:numPr>
        <w:jc w:val="both"/>
      </w:pPr>
      <w:r w:rsidRPr="00024042">
        <w:t>automaticky vytvářet testy na základě využívaných aplikací v síti,</w:t>
      </w:r>
    </w:p>
    <w:p w14:paraId="21E90DB4" w14:textId="38CB97A4" w:rsidR="00B86A9A" w:rsidRPr="00024042" w:rsidRDefault="513E326E" w:rsidP="38BEEFF0">
      <w:pPr>
        <w:pStyle w:val="Odstavecseseznamem"/>
        <w:numPr>
          <w:ilvl w:val="0"/>
          <w:numId w:val="3"/>
        </w:numPr>
        <w:jc w:val="both"/>
      </w:pPr>
      <w:r w:rsidRPr="00024042">
        <w:t>automaticky vyhodnocovat testy a upozorňovat na aplikace se zhoršenou dostupností.</w:t>
      </w:r>
    </w:p>
    <w:p w14:paraId="5F03F6D2" w14:textId="577CAFF6" w:rsidR="00B86A9A" w:rsidRPr="00024042" w:rsidRDefault="00B86A9A" w:rsidP="38BEEFF0">
      <w:pPr>
        <w:rPr>
          <w:i/>
        </w:rPr>
      </w:pPr>
      <w:r w:rsidRPr="00024042">
        <w:rPr>
          <w:i/>
        </w:rPr>
        <w:t>4.</w:t>
      </w:r>
      <w:r>
        <w:tab/>
      </w:r>
      <w:r w:rsidRPr="00024042">
        <w:t>Předpokládané výsledky:</w:t>
      </w:r>
      <w:r w:rsidRPr="38BEEFF0">
        <w:rPr>
          <w:i/>
          <w:iCs/>
        </w:rPr>
        <w:t xml:space="preserve"> </w:t>
      </w:r>
    </w:p>
    <w:p w14:paraId="45470762" w14:textId="20DACEAF" w:rsidR="6FEE67B8" w:rsidRPr="00024042" w:rsidRDefault="29B43D3D" w:rsidP="38BEEFF0">
      <w:pPr>
        <w:pStyle w:val="Odstavecseseznamem"/>
        <w:numPr>
          <w:ilvl w:val="0"/>
          <w:numId w:val="2"/>
        </w:numPr>
      </w:pPr>
      <w:r w:rsidRPr="00024042">
        <w:rPr>
          <w:b/>
        </w:rPr>
        <w:t xml:space="preserve">agent – </w:t>
      </w:r>
      <w:r w:rsidRPr="00024042">
        <w:t>software běžící na libovolném stroji (včetně cloudu), který je schopný generovat syntetický provoz pro měření dostupnosti, výkonnosti nebo zabezpečení</w:t>
      </w:r>
    </w:p>
    <w:p w14:paraId="7174B885" w14:textId="75DC7FFF" w:rsidR="6FEE67B8" w:rsidRPr="00024042" w:rsidRDefault="29B43D3D" w:rsidP="38BEEFF0">
      <w:pPr>
        <w:pStyle w:val="Odstavecseseznamem"/>
        <w:numPr>
          <w:ilvl w:val="0"/>
          <w:numId w:val="2"/>
        </w:numPr>
      </w:pPr>
      <w:proofErr w:type="spellStart"/>
      <w:r w:rsidRPr="00024042">
        <w:rPr>
          <w:b/>
        </w:rPr>
        <w:t>orchestrátor</w:t>
      </w:r>
      <w:proofErr w:type="spellEnd"/>
      <w:r w:rsidRPr="00024042">
        <w:rPr>
          <w:b/>
        </w:rPr>
        <w:t xml:space="preserve"> </w:t>
      </w:r>
      <w:r w:rsidR="20D45DB4" w:rsidRPr="00024042">
        <w:rPr>
          <w:b/>
        </w:rPr>
        <w:t>–</w:t>
      </w:r>
      <w:r w:rsidRPr="00024042">
        <w:t xml:space="preserve"> software pro konfiguraci, koordinaci a správu agentů, společně s testy, které na nich běží</w:t>
      </w:r>
    </w:p>
    <w:p w14:paraId="0492C743" w14:textId="760F82CF" w:rsidR="6FEE67B8" w:rsidRPr="00024042" w:rsidRDefault="29B43D3D" w:rsidP="38BEEFF0">
      <w:pPr>
        <w:pStyle w:val="Odstavecseseznamem"/>
        <w:numPr>
          <w:ilvl w:val="0"/>
          <w:numId w:val="2"/>
        </w:numPr>
      </w:pPr>
      <w:r w:rsidRPr="00024042">
        <w:rPr>
          <w:b/>
        </w:rPr>
        <w:t xml:space="preserve">integrační rozhraní – </w:t>
      </w:r>
      <w:r w:rsidRPr="00024042">
        <w:t xml:space="preserve">software pro integraci řešení do produktu </w:t>
      </w:r>
      <w:proofErr w:type="spellStart"/>
      <w:r w:rsidRPr="00024042">
        <w:t>Flowmon</w:t>
      </w:r>
      <w:proofErr w:type="spellEnd"/>
      <w:r w:rsidRPr="00024042">
        <w:t>. Integrace bude definovat jak vytváření nových testů, tak propagaci výsledků testů. Integrace bude využívat umělou inteligenci pro maximální automatizaci jednotlivých částí rozhraní.</w:t>
      </w:r>
    </w:p>
    <w:p w14:paraId="361A75E6" w14:textId="611C34C4" w:rsidR="57FFC856" w:rsidRDefault="57FFC856" w:rsidP="2BC5BF41">
      <w:pPr>
        <w:rPr>
          <w:rFonts w:ascii="Calibri" w:eastAsia="Calibri" w:hAnsi="Calibri" w:cs="Calibri"/>
        </w:rPr>
      </w:pPr>
      <w:r>
        <w:t xml:space="preserve">5. </w:t>
      </w:r>
      <w:r>
        <w:tab/>
      </w:r>
      <w:r w:rsidRPr="38BEEFF0">
        <w:rPr>
          <w:rFonts w:ascii="Calibri" w:eastAsia="Calibri" w:hAnsi="Calibri" w:cs="Calibri"/>
          <w:color w:val="000000" w:themeColor="text1"/>
        </w:rPr>
        <w:t>Za řízení projektu je odpovědný příjemce.</w:t>
      </w:r>
    </w:p>
    <w:p w14:paraId="3D7E6D78" w14:textId="77777777" w:rsidR="00B86A9A" w:rsidRDefault="00B86A9A" w:rsidP="00B86A9A"/>
    <w:p w14:paraId="363A64A8" w14:textId="77777777" w:rsidR="00B86A9A" w:rsidRDefault="00B86A9A" w:rsidP="000404B1">
      <w:pPr>
        <w:pStyle w:val="Nadpis2"/>
        <w:jc w:val="center"/>
      </w:pPr>
      <w:r>
        <w:t>III.</w:t>
      </w:r>
    </w:p>
    <w:p w14:paraId="793461D6" w14:textId="77777777" w:rsidR="00B86A9A" w:rsidRDefault="00B86A9A" w:rsidP="000404B1">
      <w:pPr>
        <w:pStyle w:val="Nadpis2"/>
        <w:jc w:val="center"/>
      </w:pPr>
      <w:r>
        <w:t>Věcná náplň spolupráce příjemce a dalšího účastníka</w:t>
      </w:r>
    </w:p>
    <w:p w14:paraId="699A42A7" w14:textId="77777777" w:rsidR="00B86A9A" w:rsidRPr="00E7788C" w:rsidRDefault="00B86A9A" w:rsidP="000404B1">
      <w:pPr>
        <w:jc w:val="both"/>
      </w:pPr>
      <w:r>
        <w:t>1.</w:t>
      </w:r>
      <w:r>
        <w:tab/>
        <w:t>Smluvní strany se za účelem naplnění předmětu smlouvy vymezeného výše zavazují spolupracovat tak, že zajistí spolupráci řešitele a dalšího řešitele (příp. dalších pověřených osob, jak jsou uvedeny v projektu) na řešení následujících úkolů v rámci projektu:</w:t>
      </w:r>
    </w:p>
    <w:p w14:paraId="7B7CE917" w14:textId="419E3488" w:rsidR="6ABFB151" w:rsidRPr="00024042" w:rsidRDefault="6ABFB151" w:rsidP="38BEEFF0">
      <w:pPr>
        <w:pStyle w:val="Odstavecseseznamem"/>
        <w:numPr>
          <w:ilvl w:val="0"/>
          <w:numId w:val="1"/>
        </w:numPr>
        <w:jc w:val="both"/>
      </w:pPr>
      <w:r w:rsidRPr="00024042">
        <w:t>Analýza možností testování aplikací a síťových linek</w:t>
      </w:r>
    </w:p>
    <w:p w14:paraId="75996B4D" w14:textId="6F9ACF80" w:rsidR="6ABFB151" w:rsidRPr="00024042" w:rsidRDefault="6ABFB151" w:rsidP="38BEEFF0">
      <w:pPr>
        <w:pStyle w:val="Odstavecseseznamem"/>
        <w:numPr>
          <w:ilvl w:val="0"/>
          <w:numId w:val="1"/>
        </w:numPr>
        <w:jc w:val="both"/>
      </w:pPr>
      <w:r w:rsidRPr="00024042">
        <w:t>Vytvoření plánovače testů s rozhraním pro vzdálenou správu</w:t>
      </w:r>
    </w:p>
    <w:p w14:paraId="4A2877C4" w14:textId="20C01D4B" w:rsidR="6ABFB151" w:rsidRPr="00024042" w:rsidRDefault="6ABFB151" w:rsidP="38BEEFF0">
      <w:pPr>
        <w:pStyle w:val="Odstavecseseznamem"/>
        <w:numPr>
          <w:ilvl w:val="0"/>
          <w:numId w:val="1"/>
        </w:numPr>
        <w:jc w:val="both"/>
      </w:pPr>
      <w:r w:rsidRPr="00024042">
        <w:t>Nasazení a implementace testů</w:t>
      </w:r>
    </w:p>
    <w:p w14:paraId="527BED41" w14:textId="708C761D" w:rsidR="6ABFB151" w:rsidRPr="00024042" w:rsidRDefault="6ABFB151" w:rsidP="38BEEFF0">
      <w:pPr>
        <w:pStyle w:val="Odstavecseseznamem"/>
        <w:numPr>
          <w:ilvl w:val="0"/>
          <w:numId w:val="1"/>
        </w:numPr>
        <w:jc w:val="both"/>
      </w:pPr>
      <w:r w:rsidRPr="00024042">
        <w:t>Vytvoření systému pro vzdálenou správu agentů</w:t>
      </w:r>
    </w:p>
    <w:p w14:paraId="64826DF2" w14:textId="24904298" w:rsidR="6ABFB151" w:rsidRPr="00024042" w:rsidRDefault="6ABFB151" w:rsidP="38BEEFF0">
      <w:pPr>
        <w:pStyle w:val="Odstavecseseznamem"/>
        <w:numPr>
          <w:ilvl w:val="0"/>
          <w:numId w:val="1"/>
        </w:numPr>
        <w:jc w:val="both"/>
      </w:pPr>
      <w:r w:rsidRPr="00024042">
        <w:t>Návrh a implementace pokročilých funkcí správy agentů</w:t>
      </w:r>
    </w:p>
    <w:p w14:paraId="614C6DD3" w14:textId="1163282F" w:rsidR="6ABFB151" w:rsidRPr="00024042" w:rsidRDefault="6ABFB151" w:rsidP="38BEEFF0">
      <w:pPr>
        <w:pStyle w:val="Odstavecseseznamem"/>
        <w:numPr>
          <w:ilvl w:val="0"/>
          <w:numId w:val="1"/>
        </w:numPr>
        <w:jc w:val="both"/>
      </w:pPr>
      <w:r w:rsidRPr="00024042">
        <w:t>Analýza možností automatické tvorby testů</w:t>
      </w:r>
    </w:p>
    <w:p w14:paraId="2C27B850" w14:textId="1EACED55" w:rsidR="6ABFB151" w:rsidRPr="00024042" w:rsidRDefault="6ABFB151" w:rsidP="38BEEFF0">
      <w:pPr>
        <w:pStyle w:val="Odstavecseseznamem"/>
        <w:numPr>
          <w:ilvl w:val="0"/>
          <w:numId w:val="1"/>
        </w:numPr>
        <w:jc w:val="both"/>
      </w:pPr>
      <w:r w:rsidRPr="00024042">
        <w:t>Návrh a implementace ruční a automatické tvorby testů</w:t>
      </w:r>
    </w:p>
    <w:p w14:paraId="04848D3D" w14:textId="1EEB9EC5" w:rsidR="00433D70" w:rsidRDefault="7DFDDE96" w:rsidP="38BEEFF0">
      <w:pPr>
        <w:pStyle w:val="Odstavecseseznamem"/>
        <w:numPr>
          <w:ilvl w:val="0"/>
          <w:numId w:val="1"/>
        </w:numPr>
        <w:jc w:val="both"/>
      </w:pPr>
      <w:r w:rsidRPr="38BEEFF0">
        <w:rPr>
          <w:rFonts w:ascii="Calibri" w:eastAsia="Calibri" w:hAnsi="Calibri" w:cs="Calibri"/>
          <w:color w:val="000000" w:themeColor="text1"/>
        </w:rPr>
        <w:t xml:space="preserve">Návrh a implementace grafického rozhraní pro prezentaci výsledků v produktu </w:t>
      </w:r>
      <w:proofErr w:type="spellStart"/>
      <w:r w:rsidRPr="38BEEFF0">
        <w:rPr>
          <w:rFonts w:ascii="Calibri" w:eastAsia="Calibri" w:hAnsi="Calibri" w:cs="Calibri"/>
          <w:color w:val="000000" w:themeColor="text1"/>
        </w:rPr>
        <w:t>Flowmon</w:t>
      </w:r>
      <w:proofErr w:type="spellEnd"/>
    </w:p>
    <w:p w14:paraId="0733631C" w14:textId="5B13E34B" w:rsidR="6ABFB151" w:rsidRPr="00024042" w:rsidRDefault="3059C922" w:rsidP="049A1087">
      <w:pPr>
        <w:pStyle w:val="Odstavecseseznamem"/>
        <w:numPr>
          <w:ilvl w:val="0"/>
          <w:numId w:val="1"/>
        </w:numPr>
        <w:jc w:val="both"/>
        <w:rPr>
          <w:rFonts w:ascii="Calibri" w:hAnsi="Calibri"/>
          <w:color w:val="000000" w:themeColor="text1"/>
        </w:rPr>
      </w:pPr>
      <w:r w:rsidRPr="00024042">
        <w:rPr>
          <w:rFonts w:ascii="Calibri" w:hAnsi="Calibri"/>
          <w:color w:val="000000" w:themeColor="text1"/>
        </w:rPr>
        <w:t>Analýza, návrh a implementace automatického vyhodnocování testů</w:t>
      </w:r>
    </w:p>
    <w:p w14:paraId="3AF1F141" w14:textId="4BDE5E62" w:rsidR="6ABFB151" w:rsidRPr="00024042" w:rsidRDefault="6ABFB151" w:rsidP="38BEEFF0">
      <w:pPr>
        <w:pStyle w:val="Odstavecseseznamem"/>
        <w:numPr>
          <w:ilvl w:val="0"/>
          <w:numId w:val="1"/>
        </w:numPr>
        <w:jc w:val="both"/>
      </w:pPr>
      <w:r w:rsidRPr="00024042">
        <w:t xml:space="preserve">Zkušební provoz u vybraných zákazníků produktu </w:t>
      </w:r>
      <w:proofErr w:type="spellStart"/>
      <w:r w:rsidRPr="00024042">
        <w:t>Flowmon</w:t>
      </w:r>
      <w:proofErr w:type="spellEnd"/>
    </w:p>
    <w:p w14:paraId="697A5616" w14:textId="5771F915" w:rsidR="787A6FFA" w:rsidRPr="00024042" w:rsidRDefault="6ABFB151" w:rsidP="38BEEFF0">
      <w:pPr>
        <w:pStyle w:val="Odstavecseseznamem"/>
        <w:numPr>
          <w:ilvl w:val="0"/>
          <w:numId w:val="1"/>
        </w:numPr>
        <w:jc w:val="both"/>
      </w:pPr>
      <w:r w:rsidRPr="00024042">
        <w:t>Vyhodnocení zkušebního provozu a finalizace všech výsledků</w:t>
      </w:r>
    </w:p>
    <w:p w14:paraId="2EB6DEF7" w14:textId="77777777" w:rsidR="00B86A9A" w:rsidRDefault="00B86A9A" w:rsidP="000404B1">
      <w:pPr>
        <w:pStyle w:val="Nadpis2"/>
        <w:jc w:val="center"/>
      </w:pPr>
      <w:r>
        <w:lastRenderedPageBreak/>
        <w:t>IV.</w:t>
      </w:r>
    </w:p>
    <w:p w14:paraId="389477F5" w14:textId="77777777" w:rsidR="00B86A9A" w:rsidRDefault="00B86A9A" w:rsidP="110DC4A3">
      <w:pPr>
        <w:pStyle w:val="Nadpis2"/>
        <w:jc w:val="center"/>
      </w:pPr>
      <w:r>
        <w:t>Finanční zajištění projektu</w:t>
      </w:r>
    </w:p>
    <w:p w14:paraId="7A6110B2" w14:textId="0E9E2E35" w:rsidR="00B86A9A" w:rsidRPr="00024042" w:rsidRDefault="00B86A9A" w:rsidP="38BEEFF0">
      <w:pPr>
        <w:jc w:val="both"/>
      </w:pPr>
      <w:r>
        <w:t>1.</w:t>
      </w:r>
      <w:r>
        <w:tab/>
        <w:t xml:space="preserve">Příjemce se na základě této smlouvy zavazuje dalšímu účastníku projektu převést na řešení výše uvedené věcné náplně projektu neinvestiční účelově určené finanční prostředky ve výši </w:t>
      </w:r>
      <w:r w:rsidR="3C981245" w:rsidRPr="00024042">
        <w:t>6</w:t>
      </w:r>
      <w:r w:rsidR="347C7A2A" w:rsidRPr="00024042">
        <w:t>.</w:t>
      </w:r>
      <w:r w:rsidR="3C981245" w:rsidRPr="00024042">
        <w:t>912</w:t>
      </w:r>
      <w:r w:rsidR="539F8E57" w:rsidRPr="00024042">
        <w:t>.</w:t>
      </w:r>
      <w:r w:rsidR="3C981245">
        <w:t>19</w:t>
      </w:r>
      <w:r w:rsidR="269CF7A7">
        <w:t>3,00</w:t>
      </w:r>
      <w:r w:rsidRPr="00024042">
        <w:t xml:space="preserve"> K</w:t>
      </w:r>
      <w:r w:rsidR="5F07403C" w:rsidRPr="00024042">
        <w:t>č</w:t>
      </w:r>
      <w:r w:rsidR="0092562A" w:rsidRPr="00024042">
        <w:t xml:space="preserve">, </w:t>
      </w:r>
      <w:r w:rsidRPr="00024042">
        <w:t>a to v roce 202</w:t>
      </w:r>
      <w:r w:rsidR="54C32D32" w:rsidRPr="00024042">
        <w:t>4</w:t>
      </w:r>
      <w:r w:rsidRPr="00024042">
        <w:t xml:space="preserve"> ve výši </w:t>
      </w:r>
      <w:r w:rsidR="65F17DF2" w:rsidRPr="00024042">
        <w:t>2</w:t>
      </w:r>
      <w:r w:rsidR="4DC6E814" w:rsidRPr="00024042">
        <w:t>.</w:t>
      </w:r>
      <w:r w:rsidR="65F17DF2" w:rsidRPr="00024042">
        <w:t>764</w:t>
      </w:r>
      <w:r w:rsidR="292C7BE1" w:rsidRPr="00024042">
        <w:t>.</w:t>
      </w:r>
      <w:r w:rsidR="65F17DF2" w:rsidRPr="00024042">
        <w:t>877</w:t>
      </w:r>
      <w:r w:rsidR="27EBF6D6" w:rsidRPr="00024042">
        <w:t>,</w:t>
      </w:r>
      <w:r w:rsidR="52924BCE">
        <w:t>00</w:t>
      </w:r>
      <w:r w:rsidRPr="00024042">
        <w:t xml:space="preserve"> Kč</w:t>
      </w:r>
      <w:r w:rsidR="179A2511" w:rsidRPr="00024042">
        <w:t>,</w:t>
      </w:r>
      <w:r w:rsidR="00AA5ABB" w:rsidRPr="00024042">
        <w:t xml:space="preserve"> </w:t>
      </w:r>
      <w:r w:rsidRPr="00024042">
        <w:t>v roce 202</w:t>
      </w:r>
      <w:r w:rsidR="54C32D32" w:rsidRPr="00024042">
        <w:t>5</w:t>
      </w:r>
      <w:r w:rsidRPr="00024042">
        <w:t xml:space="preserve"> ve výši </w:t>
      </w:r>
      <w:r w:rsidR="349B3C8D" w:rsidRPr="00024042">
        <w:t>2</w:t>
      </w:r>
      <w:r w:rsidR="13CEECC3" w:rsidRPr="00024042">
        <w:t>.</w:t>
      </w:r>
      <w:r w:rsidR="349B3C8D" w:rsidRPr="00024042">
        <w:t>764</w:t>
      </w:r>
      <w:r w:rsidR="16226F4F" w:rsidRPr="00024042">
        <w:t>.</w:t>
      </w:r>
      <w:r w:rsidR="349B3C8D" w:rsidRPr="00024042">
        <w:t>877</w:t>
      </w:r>
      <w:r w:rsidR="0A194368" w:rsidRPr="00024042">
        <w:t>,</w:t>
      </w:r>
      <w:r w:rsidR="45AF7285">
        <w:t>00</w:t>
      </w:r>
      <w:r w:rsidR="332B4590" w:rsidRPr="00024042">
        <w:t xml:space="preserve"> </w:t>
      </w:r>
      <w:r w:rsidRPr="00024042">
        <w:t>Kč</w:t>
      </w:r>
      <w:r w:rsidR="168D372E" w:rsidRPr="00024042">
        <w:t xml:space="preserve"> a v roce 202</w:t>
      </w:r>
      <w:r w:rsidR="7F9A838E" w:rsidRPr="00024042">
        <w:t>6</w:t>
      </w:r>
      <w:r w:rsidR="168D372E" w:rsidRPr="00024042">
        <w:t xml:space="preserve"> ve výši </w:t>
      </w:r>
      <w:r w:rsidR="17CC6DB3" w:rsidRPr="00024042">
        <w:t>1</w:t>
      </w:r>
      <w:r w:rsidR="04C3BB60" w:rsidRPr="00024042">
        <w:t>.</w:t>
      </w:r>
      <w:r w:rsidR="17CC6DB3" w:rsidRPr="00024042">
        <w:t>382</w:t>
      </w:r>
      <w:r w:rsidR="1DF1A8AD" w:rsidRPr="00024042">
        <w:t>.</w:t>
      </w:r>
      <w:r w:rsidR="17CC6DB3">
        <w:t>43</w:t>
      </w:r>
      <w:r w:rsidR="4CAFE78C">
        <w:t>9,00</w:t>
      </w:r>
      <w:r w:rsidR="168D372E" w:rsidRPr="00024042">
        <w:t xml:space="preserve"> Kč.</w:t>
      </w:r>
    </w:p>
    <w:p w14:paraId="17A502F2" w14:textId="0869ABCC" w:rsidR="00B86A9A" w:rsidRDefault="00B86A9A" w:rsidP="2BC5BF41">
      <w:pPr>
        <w:tabs>
          <w:tab w:val="left" w:pos="425"/>
        </w:tabs>
        <w:spacing w:after="120"/>
        <w:jc w:val="both"/>
      </w:pPr>
      <w:r>
        <w:t>2.</w:t>
      </w:r>
      <w:r>
        <w:tab/>
      </w:r>
      <w:r w:rsidR="58F1B3B5">
        <w:t xml:space="preserve">   </w:t>
      </w:r>
      <w:r>
        <w:t>Účelové finanční prostředky je příjemce povinen dalšímu účastníku projektu uhradit vždy bezhotovostním převodem na jeho bankovní účet uvedený v záhlaví smlouvy nejpozději do 20 dnů od obdržení účelových prostředků od poskytovatele na bankovní účet příjemce</w:t>
      </w:r>
      <w:r w:rsidR="6D564676">
        <w:t>, to však pouze v případě, že by touto úhradou neporušil podmínky poskytovatele, dozorového orgánu nebo jinou relevantní legislativu.</w:t>
      </w:r>
    </w:p>
    <w:p w14:paraId="6C40DA57" w14:textId="5E60E517" w:rsidR="00B86A9A" w:rsidRDefault="00B86A9A" w:rsidP="000404B1">
      <w:pPr>
        <w:jc w:val="both"/>
      </w:pPr>
      <w:r>
        <w:t>3.</w:t>
      </w:r>
      <w:r>
        <w:tab/>
        <w:t>V případě, že poskytovatel rozhodne o poskytnutí odlišné částky na řešení projektu, než je uvedena v návrhu projektu, zavazují se smluvní strany upravit poměrně výši účelových prostředků dodatkem k této smlouvě</w:t>
      </w:r>
      <w:r w:rsidR="001E22AE">
        <w:t>,</w:t>
      </w:r>
      <w:r>
        <w:t xml:space="preserve"> a to v souladu s jednotlivými poskytnutými položkami od poskytovatele.</w:t>
      </w:r>
    </w:p>
    <w:p w14:paraId="0F052F5F" w14:textId="77777777" w:rsidR="00B86A9A" w:rsidRDefault="00B86A9A" w:rsidP="00B86A9A">
      <w:r>
        <w:t>4.</w:t>
      </w:r>
      <w:r>
        <w:tab/>
        <w:t>Převáděné účelové finanční prostředky nejsou předmětem DPH.</w:t>
      </w:r>
    </w:p>
    <w:p w14:paraId="54F71B6A" w14:textId="46417F5E" w:rsidR="00B86A9A" w:rsidRDefault="00B86A9A" w:rsidP="000404B1">
      <w:pPr>
        <w:jc w:val="both"/>
      </w:pPr>
      <w:r>
        <w:t>5.</w:t>
      </w:r>
      <w:r>
        <w:tab/>
        <w:t>Účelové finanční prostředky dle této smlouvy jsou příjemcem dalšímu účastníku projektu poskytovány na úhradu skutečně vynaložených provozních nákladů účelově vymezených touto smlouvou</w:t>
      </w:r>
      <w:r w:rsidR="001E22AE">
        <w:t>,</w:t>
      </w:r>
      <w:r>
        <w:t xml:space="preserve"> a to v souladu s podmínkami poskytovatele.</w:t>
      </w:r>
    </w:p>
    <w:p w14:paraId="26E38B6C" w14:textId="77777777" w:rsidR="00B86A9A" w:rsidRPr="00024042" w:rsidRDefault="00B86A9A" w:rsidP="38BEEFF0">
      <w:r>
        <w:t>6.</w:t>
      </w:r>
      <w:r>
        <w:tab/>
      </w:r>
      <w:r w:rsidRPr="00024042">
        <w:t>Smluvní strany ujednávají, že jejich finanční vklad do spolupráce na řešení projektu je:</w:t>
      </w:r>
    </w:p>
    <w:p w14:paraId="026886E1" w14:textId="655F6DAF" w:rsidR="00B86A9A" w:rsidRPr="00024042" w:rsidRDefault="00B86A9A" w:rsidP="38BEEFF0">
      <w:r w:rsidRPr="00024042">
        <w:t>a)</w:t>
      </w:r>
      <w:r>
        <w:tab/>
      </w:r>
      <w:r w:rsidRPr="00024042">
        <w:t xml:space="preserve">ze strany příjemce: </w:t>
      </w:r>
      <w:r w:rsidR="634FBAB3" w:rsidRPr="00024042">
        <w:t>5.</w:t>
      </w:r>
      <w:r w:rsidR="153402E9">
        <w:t>708.652,00</w:t>
      </w:r>
      <w:r w:rsidR="634FBAB3" w:rsidRPr="00024042">
        <w:t xml:space="preserve"> </w:t>
      </w:r>
      <w:r w:rsidRPr="00024042">
        <w:t>Kč,</w:t>
      </w:r>
    </w:p>
    <w:p w14:paraId="7F0B14A4" w14:textId="18FFC8E4" w:rsidR="00B86A9A" w:rsidRPr="000404B1" w:rsidRDefault="00B86A9A" w:rsidP="00B86A9A">
      <w:r w:rsidRPr="00024042">
        <w:t>b)</w:t>
      </w:r>
      <w:r>
        <w:tab/>
      </w:r>
      <w:r w:rsidRPr="00024042">
        <w:t>ze strany dalšího účastníka projektu</w:t>
      </w:r>
      <w:r w:rsidR="02F1E48C" w:rsidRPr="00024042">
        <w:t>:</w:t>
      </w:r>
      <w:r w:rsidRPr="00024042">
        <w:t xml:space="preserve"> </w:t>
      </w:r>
      <w:r w:rsidR="0F0CF38C" w:rsidRPr="00024042">
        <w:t>768.</w:t>
      </w:r>
      <w:r w:rsidR="0F0CF38C">
        <w:t>02</w:t>
      </w:r>
      <w:r w:rsidR="12D10B8D">
        <w:t>2,00</w:t>
      </w:r>
      <w:r w:rsidR="000404B1" w:rsidRPr="00024042">
        <w:t xml:space="preserve"> </w:t>
      </w:r>
      <w:r w:rsidRPr="00024042">
        <w:t>Kč</w:t>
      </w:r>
      <w:r>
        <w:t>.</w:t>
      </w:r>
    </w:p>
    <w:p w14:paraId="6723CC8B" w14:textId="77777777" w:rsidR="00B86A9A" w:rsidRDefault="00B86A9A" w:rsidP="00B86A9A"/>
    <w:p w14:paraId="636ACFBA" w14:textId="77777777" w:rsidR="00B86A9A" w:rsidRDefault="00B86A9A" w:rsidP="000404B1">
      <w:pPr>
        <w:pStyle w:val="Nadpis2"/>
        <w:jc w:val="center"/>
      </w:pPr>
      <w:r>
        <w:t>V.</w:t>
      </w:r>
    </w:p>
    <w:p w14:paraId="13B00D9B" w14:textId="77777777" w:rsidR="00B86A9A" w:rsidRDefault="00B86A9A" w:rsidP="000404B1">
      <w:pPr>
        <w:pStyle w:val="Nadpis2"/>
        <w:jc w:val="center"/>
      </w:pPr>
      <w:r>
        <w:t>Podmínky použití poskytnutých účelových finančních prostředků</w:t>
      </w:r>
    </w:p>
    <w:p w14:paraId="6406B086" w14:textId="77777777" w:rsidR="00B86A9A" w:rsidRDefault="00B86A9A" w:rsidP="000404B1">
      <w:pPr>
        <w:jc w:val="both"/>
      </w:pPr>
      <w:r>
        <w:t>1.</w:t>
      </w:r>
      <w:r>
        <w:tab/>
        <w:t>Další účastník je povinen dodržovat veškeré povinnosti, jak jsou stanovené poskytovatelem příjemci ve Smlouvě o poskytnutí podpory, resp. Všeobecných podmínkách, s výjimkou ustanovení, z jejichž podstaty vyplývá, že se nemohou vztahovat na dalšího účastníka. Další účastník projektu je zejména povinen:</w:t>
      </w:r>
    </w:p>
    <w:p w14:paraId="6FAEEDE0" w14:textId="77777777" w:rsidR="00B86A9A" w:rsidRDefault="00B86A9A" w:rsidP="00E71C83">
      <w:pPr>
        <w:jc w:val="both"/>
      </w:pPr>
      <w:r>
        <w:t>a)</w:t>
      </w:r>
      <w:r>
        <w:tab/>
        <w:t>Použít účelové finanční prostředky výhradně k úhradě prokazatelných, nezbytně nutných nákladů přímo souvisejících s plněním cílů a parametrů řešené části projektu, a to v souladu s podmínkami stanovenými obecně závaznými právními předpisy.</w:t>
      </w:r>
    </w:p>
    <w:p w14:paraId="24E8AB7A" w14:textId="77777777" w:rsidR="00B86A9A" w:rsidRDefault="00B86A9A" w:rsidP="00E71C83">
      <w:pPr>
        <w:jc w:val="both"/>
      </w:pPr>
      <w:r>
        <w:t>b)</w:t>
      </w:r>
      <w:r>
        <w:tab/>
        <w:t>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10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0D073FF7" w14:textId="77777777" w:rsidR="00B86A9A" w:rsidRDefault="00B86A9A" w:rsidP="00E71C83">
      <w:pPr>
        <w:jc w:val="both"/>
      </w:pPr>
      <w:r>
        <w:t>c)</w:t>
      </w:r>
      <w:r>
        <w:tab/>
        <w:t>Provádět pravidelnou kontrolu dalšího řešitele a dalších osob ve věci čerpání, užití a evidence účelových finančních prostředků poskytnutých mu příjemcem v souvislosti s řešením části projektu.</w:t>
      </w:r>
    </w:p>
    <w:p w14:paraId="6A2D95A2" w14:textId="77777777" w:rsidR="00B86A9A" w:rsidRDefault="00B86A9A" w:rsidP="00B86A9A">
      <w:r>
        <w:t>d)</w:t>
      </w:r>
      <w:r>
        <w:tab/>
        <w:t>Dosáhnout stanovených cílů a parametrů části projektu.</w:t>
      </w:r>
    </w:p>
    <w:p w14:paraId="71D25CD0" w14:textId="647D4641" w:rsidR="00B86A9A" w:rsidRDefault="00B86A9A" w:rsidP="00E71C83">
      <w:pPr>
        <w:jc w:val="both"/>
      </w:pPr>
      <w:r>
        <w:lastRenderedPageBreak/>
        <w:t>e)</w:t>
      </w:r>
      <w:r>
        <w:tab/>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r w:rsidR="44B91DCB">
        <w:t>.</w:t>
      </w:r>
    </w:p>
    <w:p w14:paraId="2E3F8628" w14:textId="5D0B9AA7" w:rsidR="00B86A9A" w:rsidRDefault="00B86A9A" w:rsidP="110DC4A3">
      <w:pPr>
        <w:jc w:val="both"/>
      </w:pPr>
      <w:r>
        <w:t>f)</w:t>
      </w:r>
      <w:r>
        <w:tab/>
        <w:t>Předložit příjemci nejpozději do dne 31. 12. kalendářního roku, ve kterém trvá řešení projektu,</w:t>
      </w:r>
      <w:r w:rsidR="0DADF8FF">
        <w:t xml:space="preserve"> </w:t>
      </w:r>
      <w:r w:rsidR="0DADF8FF" w:rsidRPr="00024042">
        <w:t>(resp. do 30.6. v posledním roce realizace projektu)</w:t>
      </w:r>
      <w:r>
        <w:t xml:space="preserve"> písemnou roční zprávu o realizaci části projektu v průběhu daného roku. Do 12. 1. následujícího roku</w:t>
      </w:r>
      <w:r w:rsidR="12D5E259">
        <w:t xml:space="preserve"> </w:t>
      </w:r>
      <w:r w:rsidR="12D5E259" w:rsidRPr="00024042">
        <w:rPr>
          <w:rFonts w:ascii="Calibri" w:hAnsi="Calibri"/>
          <w:color w:val="000000" w:themeColor="text1"/>
        </w:rPr>
        <w:t>(resp. do 12.</w:t>
      </w:r>
      <w:r w:rsidR="225DABEA" w:rsidRPr="00024042">
        <w:rPr>
          <w:rFonts w:ascii="Calibri" w:hAnsi="Calibri"/>
          <w:color w:val="000000" w:themeColor="text1"/>
        </w:rPr>
        <w:t>7</w:t>
      </w:r>
      <w:r w:rsidR="12D5E259" w:rsidRPr="00024042">
        <w:rPr>
          <w:rFonts w:ascii="Calibri" w:hAnsi="Calibri"/>
          <w:color w:val="000000" w:themeColor="text1"/>
        </w:rPr>
        <w:t>. v posledním roce realizace projektu)</w:t>
      </w:r>
      <w:r>
        <w:t xml:space="preserve"> musí příjemci předložit podrobné vyúčtování hospodaření s poskytnutými účelovými finančními prostředky. Návazně je další účastník projektu povinen vrátit příjemci do dne 31. 12. daného kalendářního roku účelové finanční prostředky, které nebyly dalším účastníkem projektu dočerpány do konce kalendářního roku s tím, že vrácené účelové finanční prostředky budou příjemci avizovány předem a ten je povinen je následně do 15. 2. vrátit do státního rozpočtu; případně jsou strany povinny zajistit převod výše uvedených finančních prostředků tak aby byly dodrženy povinnosti dle čl. 3 odst. 10 Všeobecných podmínek poskytovatele. Stanoví-li zvláštní právní předpis či rozhodnutí poskytovatele odlišné podmínky pro vyúčtování či finanční vypořádání, jsou příjemce a další účastník povinni tyto podmínky dodržet.  </w:t>
      </w:r>
    </w:p>
    <w:p w14:paraId="560A8A44" w14:textId="42DF6F52" w:rsidR="00B86A9A" w:rsidRDefault="00B86A9A" w:rsidP="00E71C83">
      <w:pPr>
        <w:jc w:val="both"/>
      </w:pPr>
      <w:r>
        <w:t>g)</w:t>
      </w:r>
      <w:r>
        <w:tab/>
        <w:t>V případě, že vznikne povinnost vrácení účelových finančních prostředků z jiných důvodů</w:t>
      </w:r>
      <w:r w:rsidR="002356B1">
        <w:t xml:space="preserve"> </w:t>
      </w:r>
      <w:r>
        <w:t>než na podkladě finančního vypořádání, je další účastník projektu povinen neprodleně písemně požádat příjemce o sdělení podmínek a způsobu vypořádání těchto prostředků.</w:t>
      </w:r>
    </w:p>
    <w:p w14:paraId="6D673575" w14:textId="77777777" w:rsidR="00B86A9A" w:rsidRDefault="00B86A9A" w:rsidP="00E71C83">
      <w:pPr>
        <w:jc w:val="both"/>
      </w:pPr>
      <w:r>
        <w:t>h)</w:t>
      </w:r>
      <w:r>
        <w:tab/>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 let od ukončení poskytování finančních prostředků ze státního rozpočtu na část projektu. Tímto ujednáním nejsou dotčena ani omezena práva kontrolních a finančních orgánů státní správy České republiky.</w:t>
      </w:r>
    </w:p>
    <w:p w14:paraId="2B7AB2C8" w14:textId="77777777" w:rsidR="00B86A9A" w:rsidRDefault="00B86A9A" w:rsidP="00E71C83">
      <w:pPr>
        <w:jc w:val="both"/>
      </w:pPr>
      <w:r>
        <w:t>i)</w:t>
      </w:r>
      <w:r>
        <w:tab/>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w:t>
      </w:r>
    </w:p>
    <w:p w14:paraId="1D295E14" w14:textId="77777777" w:rsidR="00B86A9A" w:rsidRDefault="00B86A9A" w:rsidP="00E71C83">
      <w:pPr>
        <w:jc w:val="both"/>
      </w:pPr>
      <w:r>
        <w:t>j)</w:t>
      </w:r>
      <w:r>
        <w:tab/>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nabydou právní platnost.</w:t>
      </w:r>
    </w:p>
    <w:p w14:paraId="570ADA50" w14:textId="77777777" w:rsidR="00B86A9A" w:rsidRDefault="00B86A9A" w:rsidP="00E71C83">
      <w:pPr>
        <w:jc w:val="both"/>
      </w:pPr>
      <w:r>
        <w:t>k)</w:t>
      </w:r>
      <w:r>
        <w:tab/>
        <w:t>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w:t>
      </w:r>
    </w:p>
    <w:p w14:paraId="56661FFA" w14:textId="77777777" w:rsidR="00B86A9A" w:rsidRDefault="00B86A9A" w:rsidP="00E71C83">
      <w:pPr>
        <w:jc w:val="both"/>
      </w:pPr>
      <w:r>
        <w:t>l)</w:t>
      </w:r>
      <w:r>
        <w:tab/>
        <w:t xml:space="preserve">Písemně informovat příjemce o důležitých skutečnostech, zejména o veškerých změnách, týkajících se osoby dalšího účastníka, o změnách veškerých skutečností uvedených ve schváleném návrhu Projektu (např. postup řešení), které nejsou uvedeny v Závazných parametrech řešení projektu, a dále o jakýchkoliv dalších změnách a skutečnostech, které by mohly mít vliv na řešení a cíle Projektu nebo změnu údajů zveřejňovaných v IS </w:t>
      </w:r>
      <w:proofErr w:type="spellStart"/>
      <w:r>
        <w:t>VaVaI</w:t>
      </w:r>
      <w:proofErr w:type="spellEnd"/>
      <w:r>
        <w:t xml:space="preserve">, a o tom, že osoba dalšího účastníka přestala splňovat podmínky kvalifikace, které nastaly v době ode dne nabytí účinnosti Smlouvy o poskytnutí podpory, a </w:t>
      </w:r>
      <w:r>
        <w:lastRenderedPageBreak/>
        <w:t>to v souladu s příslušným změnovým řízením; v případě, že by byly jakkoliv ohroženy oprávněné zájmy smluvních stran nebo dosažení cílů Projektu, jsou povinni poskytovat si důležité informace bezodkladně.</w:t>
      </w:r>
    </w:p>
    <w:p w14:paraId="26E5AFC2" w14:textId="7898540C" w:rsidR="00B86A9A" w:rsidRDefault="00B86A9A" w:rsidP="00E71C83">
      <w:pPr>
        <w:jc w:val="both"/>
      </w:pPr>
      <w:r>
        <w:t>m)</w:t>
      </w:r>
      <w:r>
        <w:tab/>
      </w:r>
      <w:r w:rsidR="00B133ED" w:rsidRPr="00B133ED">
        <w:t xml:space="preserve">Při prezentaci informací o řešeném projektu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 </w:t>
      </w:r>
    </w:p>
    <w:p w14:paraId="6F9F61F5" w14:textId="3BC93750" w:rsidR="0059263E" w:rsidRDefault="0059263E" w:rsidP="00E71C83">
      <w:pPr>
        <w:jc w:val="both"/>
      </w:pPr>
      <w:r>
        <w:t>n)</w:t>
      </w:r>
      <w:r>
        <w:tab/>
        <w:t>Spolupracovat na vytvoření Plánu správy dat, tak aby mohl být předložen společně s první průběžnou zprávou, pravidelně ho aktualizovat a spolupracovat s příjemcem tak, aby aktualizovaná verze Plánu správy dat mohla být předkládána jako součást průběžné a závěrečné zprávy.</w:t>
      </w:r>
    </w:p>
    <w:p w14:paraId="315BD559" w14:textId="27CA7F0A" w:rsidR="005E0ADA" w:rsidRDefault="1E86F725" w:rsidP="00E71C83">
      <w:pPr>
        <w:jc w:val="both"/>
      </w:pPr>
      <w:r>
        <w:t>o</w:t>
      </w:r>
      <w:r w:rsidR="005E0ADA">
        <w:t>)</w:t>
      </w:r>
      <w:r w:rsidR="005E0ADA">
        <w:tab/>
        <w:t>Předložit v rámci každé průběžné a závěrečné zprávy seznam všech dodavatelů a poddodavatelů ve veřejných zakázkách dle zákona č. 134/2016 Sb., o zadávání veřejných zakázek, včetně seznamu jejich skutečných majitelů dle zákona č. 37/2021 Sb., o evidenci skutečných majitelů. Další účastník musí při zadávání veřejných zakázek dodržet zákaz vzniku střetu zájmů ve smyslu článku 61 Nařízení Evropského parlamentu a Rady (EU) 2018/1046 ze dne 18. července 2018.</w:t>
      </w:r>
    </w:p>
    <w:p w14:paraId="431F6DA9" w14:textId="1E785C8E" w:rsidR="005E0ADA" w:rsidRDefault="2827CF53" w:rsidP="00E71C83">
      <w:pPr>
        <w:jc w:val="both"/>
      </w:pPr>
      <w:r>
        <w:t>p</w:t>
      </w:r>
      <w:r w:rsidR="00B133ED">
        <w:t>)</w:t>
      </w:r>
      <w:r w:rsidR="00B133ED">
        <w:tab/>
        <w:t>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p>
    <w:p w14:paraId="34D2E966" w14:textId="0A8376BA" w:rsidR="00B133ED" w:rsidRDefault="72BB5535" w:rsidP="00E71C83">
      <w:pPr>
        <w:jc w:val="both"/>
      </w:pPr>
      <w:r>
        <w:t>q</w:t>
      </w:r>
      <w:r w:rsidR="00B133ED">
        <w:t>)</w:t>
      </w:r>
      <w:r w:rsidR="00B133ED">
        <w:tab/>
        <w:t>Učinit veškerá opatření, aby nevznikl střet zájmů ve smyslu článku 61 Nařízení Evropského parlamentu a Rady (EU) 2018/1046 ze dne 18. července 2018, a pokud taková situace nastane, je povinen tuto skutečnost neprodleně oznámit příjemci, který ji sdělí poskytovateli.</w:t>
      </w:r>
    </w:p>
    <w:p w14:paraId="0340CB6C" w14:textId="706E6774" w:rsidR="00B133ED" w:rsidRDefault="23303863" w:rsidP="00E71C83">
      <w:pPr>
        <w:jc w:val="both"/>
      </w:pPr>
      <w:r>
        <w:t>r</w:t>
      </w:r>
      <w:r w:rsidR="00B133ED">
        <w:t>)</w:t>
      </w:r>
      <w:r w:rsidR="00B133ED">
        <w:tab/>
        <w:t>Spolupracovat s příjemcem, poskytovatelem a s Ministerstvem průmyslu a obchodu při vyhodnocení programu, tzn. mj. poskytovat údaje pro sledování indikátorů uvedených v textu programu.</w:t>
      </w:r>
    </w:p>
    <w:p w14:paraId="05F9DC5A" w14:textId="5683BB95" w:rsidR="00B133ED" w:rsidRDefault="1C9071FD" w:rsidP="00E71C83">
      <w:pPr>
        <w:jc w:val="both"/>
      </w:pPr>
      <w:r>
        <w:t>s</w:t>
      </w:r>
      <w:r w:rsidR="00B133ED">
        <w:t>)</w:t>
      </w:r>
      <w:r w:rsidR="00B133ED">
        <w:tab/>
        <w:t>Předávat prostřednictvím příjemce poskytovateli v průběhu realizace projektu informace o dostupnosti a způsobu šíření výsledků výzkumu a výzkumných dat, pokud byly vytvořeny za podpory z veřejných prostředků, v souladu se zásadou, že výsledky výzkumu a výzkumná data nejsou zveřejňovány pouze v odůvodněných případech.</w:t>
      </w:r>
    </w:p>
    <w:p w14:paraId="54947B91" w14:textId="16C03972" w:rsidR="00B86A9A" w:rsidRPr="002356B1" w:rsidRDefault="3EF70D29" w:rsidP="00E71C83">
      <w:pPr>
        <w:jc w:val="both"/>
        <w:rPr>
          <w:color w:val="FF0000"/>
        </w:rPr>
      </w:pPr>
      <w:r>
        <w:t>t</w:t>
      </w:r>
      <w:r w:rsidR="00B86A9A">
        <w:t>)</w:t>
      </w:r>
      <w:r w:rsidR="351C9FF5">
        <w:tab/>
      </w:r>
      <w:r w:rsidR="00B86A9A">
        <w:t>Dodržovat další povinnosti, vyplývající z čl. 4 Všeobecných podmínek.</w:t>
      </w:r>
    </w:p>
    <w:p w14:paraId="1766560C" w14:textId="04DA24F2" w:rsidR="00B86A9A" w:rsidRDefault="00B86A9A" w:rsidP="2BC5BF41">
      <w:pPr>
        <w:jc w:val="both"/>
      </w:pPr>
      <w:r>
        <w:t>2.</w:t>
      </w:r>
      <w:r>
        <w:tab/>
        <w:t xml:space="preserve">Nebude-li další účastník řádně (v souladu s Projektem a s dohodnutým postupem prací) plnit svoji roli nebo úkoly v Projektu, může </w:t>
      </w:r>
      <w:r w:rsidR="0F915C17">
        <w:t>příjemce</w:t>
      </w:r>
      <w:r w:rsidR="7486CD79">
        <w:t>,</w:t>
      </w:r>
      <w:r>
        <w:t xml:space="preserve"> </w:t>
      </w:r>
      <w:r w:rsidR="5D06A08F">
        <w:t>p</w:t>
      </w:r>
      <w:r>
        <w:t xml:space="preserve">o marném uplynutí přiměřené lhůty k nápravě, ne však kratší než 60 dní, oznámené spolu s upozorněním na porušení konkrétních povinností stanovených nebo odkazovaných v této Smlouvě od této smlouvy odstoupit, vždy však musí o tomto kroku předem informovat poskytovatele. </w:t>
      </w:r>
    </w:p>
    <w:p w14:paraId="2E6A3DAC" w14:textId="166D26CA" w:rsidR="00B86A9A" w:rsidRDefault="00E116D1" w:rsidP="00E71C83">
      <w:pPr>
        <w:jc w:val="both"/>
      </w:pPr>
      <w:r>
        <w:t>3</w:t>
      </w:r>
      <w:r w:rsidR="00B86A9A">
        <w:t>.</w:t>
      </w:r>
      <w:r>
        <w:tab/>
      </w:r>
      <w:r w:rsidR="00B86A9A">
        <w:t xml:space="preserve">Při neplnění povinností vyplývajících z této Smlouvy, z Projektu, ze Smlouvy o poskytnutí podpory, případně z příslušných právních předpisů a podmínek Programu </w:t>
      </w:r>
      <w:r w:rsidR="51F70FEE">
        <w:t>TREND</w:t>
      </w:r>
      <w:r w:rsidR="00B86A9A">
        <w:t xml:space="preserve"> dalším účastníkem, je třeba další postup vždy předem projednat s poskytovatelem s tím, že pokud poskytovatel nestanoví </w:t>
      </w:r>
      <w:r w:rsidR="00B86A9A">
        <w:lastRenderedPageBreak/>
        <w:t xml:space="preserve">nebo se smluvní strany v souladu s doporučením poskytovatele nedohodnou jinak, bude </w:t>
      </w:r>
      <w:r w:rsidR="44CA2EE2">
        <w:t>příjemce</w:t>
      </w:r>
      <w:r w:rsidR="00B86A9A">
        <w:t xml:space="preserve"> oprávněn od této smlouvy odstoupit. V takovém případě má neporušující smluvní strana nárok na vypořádání vzájemných pohledávek a závazků, zejm. vyplacení / vydání vložených prostředků, vrácení poskytnutých účelových prostředků, a na náhradu škody.</w:t>
      </w:r>
    </w:p>
    <w:p w14:paraId="3CCCBF6F" w14:textId="1ECC7C4B" w:rsidR="00B86A9A" w:rsidRPr="003148FF" w:rsidRDefault="00E116D1" w:rsidP="00E71C83">
      <w:pPr>
        <w:jc w:val="both"/>
      </w:pPr>
      <w:r>
        <w:t>4</w:t>
      </w:r>
      <w:r w:rsidR="00B86A9A">
        <w:t>.</w:t>
      </w:r>
      <w:r w:rsidR="00B86A9A">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w:t>
      </w:r>
      <w:r w:rsidR="00B86A9A" w:rsidRPr="003148FF">
        <w:t xml:space="preserve">do výše 5 %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 </w:t>
      </w:r>
    </w:p>
    <w:p w14:paraId="15D8D7E6" w14:textId="77777777" w:rsidR="00B86A9A" w:rsidRDefault="00B86A9A" w:rsidP="00B86A9A"/>
    <w:p w14:paraId="3ADF4C7A" w14:textId="77777777" w:rsidR="00B86A9A" w:rsidRDefault="00B86A9A" w:rsidP="00E71C83">
      <w:pPr>
        <w:pStyle w:val="Nadpis2"/>
        <w:jc w:val="center"/>
      </w:pPr>
      <w:r>
        <w:t>VI.</w:t>
      </w:r>
    </w:p>
    <w:p w14:paraId="2385A775" w14:textId="77777777" w:rsidR="00B86A9A" w:rsidRDefault="00B86A9A" w:rsidP="00E71C83">
      <w:pPr>
        <w:pStyle w:val="Nadpis2"/>
        <w:jc w:val="center"/>
      </w:pPr>
      <w:r>
        <w:t>Práva k hmotnému majetku</w:t>
      </w:r>
    </w:p>
    <w:p w14:paraId="597603C0" w14:textId="77777777" w:rsidR="00B86A9A" w:rsidRDefault="00B86A9A" w:rsidP="00E71C83">
      <w:pPr>
        <w:jc w:val="both"/>
      </w:pPr>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1F7ACB32" w14:textId="77777777" w:rsidR="00B86A9A" w:rsidRDefault="00B86A9A" w:rsidP="00E71C83">
      <w:pPr>
        <w:jc w:val="both"/>
      </w:pPr>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44D20CF6" w14:textId="4390E64F" w:rsidR="00B86A9A" w:rsidRPr="003148FF" w:rsidRDefault="00B86A9A" w:rsidP="00E71C83">
      <w:pPr>
        <w:jc w:val="both"/>
      </w:pPr>
      <w:r>
        <w:t>3.</w:t>
      </w:r>
      <w:r>
        <w:tab/>
        <w:t xml:space="preserve">Smluvní strany se zavazují </w:t>
      </w:r>
      <w:r w:rsidR="002126CF">
        <w:t xml:space="preserve">po dobu řešení projektu </w:t>
      </w:r>
      <w:r>
        <w:t>zpřístupnit si vzájemně zařízení potřebná k řešení projekt</w:t>
      </w:r>
      <w:r w:rsidRPr="002126CF">
        <w:t>u.</w:t>
      </w:r>
    </w:p>
    <w:p w14:paraId="4948245D" w14:textId="77777777" w:rsidR="00B86A9A" w:rsidRDefault="00B86A9A" w:rsidP="00B86A9A"/>
    <w:p w14:paraId="6FA7EC4F" w14:textId="77777777" w:rsidR="00B86A9A" w:rsidRDefault="00B86A9A" w:rsidP="00E71C83">
      <w:pPr>
        <w:pStyle w:val="Nadpis2"/>
        <w:jc w:val="center"/>
      </w:pPr>
      <w:r>
        <w:t>VII.</w:t>
      </w:r>
    </w:p>
    <w:p w14:paraId="18217B74" w14:textId="77777777" w:rsidR="00B86A9A" w:rsidRDefault="00B86A9A" w:rsidP="00E71C83">
      <w:pPr>
        <w:pStyle w:val="Nadpis2"/>
        <w:jc w:val="center"/>
      </w:pPr>
      <w:r>
        <w:t>Ochrana duševního vlastnictví</w:t>
      </w:r>
    </w:p>
    <w:p w14:paraId="5789C238" w14:textId="77777777" w:rsidR="00B86A9A" w:rsidRDefault="00B86A9A" w:rsidP="00E71C83">
      <w:pPr>
        <w:jc w:val="both"/>
      </w:pPr>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AECB735" w14:textId="77777777" w:rsidR="00B86A9A" w:rsidRPr="00B00EFC" w:rsidRDefault="00B86A9A" w:rsidP="00B86A9A">
      <w:r>
        <w:t>2.</w:t>
      </w:r>
      <w:r>
        <w:tab/>
      </w:r>
      <w:r w:rsidRPr="00B00EFC">
        <w:t>Znalosti vkládané do projektu:</w:t>
      </w:r>
    </w:p>
    <w:p w14:paraId="463D566D" w14:textId="77777777" w:rsidR="00B86A9A" w:rsidRPr="00B00EFC" w:rsidRDefault="00B86A9A" w:rsidP="00E71C83">
      <w:pPr>
        <w:jc w:val="both"/>
      </w:pPr>
      <w:r w:rsidRPr="00B00EFC">
        <w:t>a)</w:t>
      </w:r>
      <w:r w:rsidRPr="00B00EFC">
        <w:tab/>
        <w:t>Smluvní strany vstupují do projektu s následujícími dovednostmi, know-how a jinými právy duševního vlastnictví, které jsou potřebné pro realizaci projektu (vkládané znalosti):</w:t>
      </w:r>
    </w:p>
    <w:p w14:paraId="3A297C33" w14:textId="268D4B22" w:rsidR="00B86A9A" w:rsidRPr="00024042" w:rsidRDefault="00B86A9A" w:rsidP="38BEEFF0">
      <w:pPr>
        <w:jc w:val="both"/>
      </w:pPr>
      <w:r w:rsidRPr="00024042">
        <w:lastRenderedPageBreak/>
        <w:t xml:space="preserve">Příjemce: </w:t>
      </w:r>
      <w:r w:rsidR="50F2C9E6" w:rsidRPr="00024042">
        <w:t xml:space="preserve">Stávající produkty společnosti </w:t>
      </w:r>
      <w:proofErr w:type="spellStart"/>
      <w:r w:rsidR="50F2C9E6" w:rsidRPr="00024042">
        <w:t>Flowmon</w:t>
      </w:r>
      <w:proofErr w:type="spellEnd"/>
      <w:r w:rsidR="50F2C9E6" w:rsidRPr="00024042">
        <w:t xml:space="preserve"> </w:t>
      </w:r>
      <w:proofErr w:type="spellStart"/>
      <w:r w:rsidR="50F2C9E6" w:rsidRPr="00024042">
        <w:t>Networks</w:t>
      </w:r>
      <w:proofErr w:type="spellEnd"/>
      <w:r w:rsidR="50F2C9E6" w:rsidRPr="00024042">
        <w:t xml:space="preserve">, resp. </w:t>
      </w:r>
      <w:proofErr w:type="spellStart"/>
      <w:r w:rsidR="50F2C9E6" w:rsidRPr="00024042">
        <w:t>Progress</w:t>
      </w:r>
      <w:proofErr w:type="spellEnd"/>
      <w:r w:rsidR="50F2C9E6" w:rsidRPr="00024042">
        <w:t xml:space="preserve"> Software jakožto mateřské společnosti příjemce (primárně produkt </w:t>
      </w:r>
      <w:proofErr w:type="spellStart"/>
      <w:r w:rsidR="50F2C9E6" w:rsidRPr="00024042">
        <w:t>Flowmon</w:t>
      </w:r>
      <w:proofErr w:type="spellEnd"/>
      <w:r w:rsidR="50F2C9E6" w:rsidRPr="00024042">
        <w:t>), včetně související dokumentace. Z pohledu znalostí se pak primárně jedná o zkušenosti s analýzou síťového provozu a s využitím umělé inteligence při vyhodnocování dat.</w:t>
      </w:r>
    </w:p>
    <w:p w14:paraId="648E79E1" w14:textId="5A880817" w:rsidR="00B86A9A" w:rsidRPr="00024042" w:rsidRDefault="00B86A9A" w:rsidP="38BEEFF0">
      <w:pPr>
        <w:jc w:val="both"/>
      </w:pPr>
      <w:r w:rsidRPr="00024042">
        <w:t xml:space="preserve">Další účastník projektu: </w:t>
      </w:r>
      <w:r w:rsidR="2396182D" w:rsidRPr="00024042">
        <w:t>Vysoké učení technické v Brně zejména</w:t>
      </w:r>
      <w:r w:rsidR="00151A56" w:rsidRPr="00024042">
        <w:t xml:space="preserve"> v oblasti </w:t>
      </w:r>
      <w:r w:rsidR="0516DBD1" w:rsidRPr="00024042">
        <w:t xml:space="preserve">použití metod </w:t>
      </w:r>
      <w:r w:rsidR="4BA8FE27" w:rsidRPr="00024042">
        <w:t>umělé inteligence</w:t>
      </w:r>
      <w:r w:rsidR="3CD68002" w:rsidRPr="00024042">
        <w:t xml:space="preserve"> pro analýzu síťového provozu</w:t>
      </w:r>
      <w:r w:rsidR="4BA8FE27" w:rsidRPr="00024042">
        <w:t>,</w:t>
      </w:r>
      <w:r w:rsidR="0B7DD338" w:rsidRPr="00024042">
        <w:t xml:space="preserve"> monitorování síťového provozu a síťových aplikací, zkušenosti s monitorování</w:t>
      </w:r>
      <w:r w:rsidR="20779FC8" w:rsidRPr="00024042">
        <w:t>m</w:t>
      </w:r>
      <w:r w:rsidR="0B7DD338" w:rsidRPr="00024042">
        <w:t xml:space="preserve"> dostupnosti síťových prostředků a služeb pomocí různých technologií</w:t>
      </w:r>
      <w:r w:rsidR="2B124501" w:rsidRPr="00024042">
        <w:t>, penetrační a bezpečnostní testování monitorování</w:t>
      </w:r>
      <w:r w:rsidR="06C32BF4" w:rsidRPr="00024042">
        <w:t>, návrh a tvorba distribuovaných systémů</w:t>
      </w:r>
      <w:r w:rsidR="2B124501" w:rsidRPr="00024042">
        <w:t>.</w:t>
      </w:r>
      <w:r w:rsidR="0B7DD338" w:rsidRPr="00024042">
        <w:t xml:space="preserve"> </w:t>
      </w:r>
    </w:p>
    <w:p w14:paraId="48E6A646" w14:textId="77777777" w:rsidR="00B86A9A" w:rsidRDefault="00B86A9A" w:rsidP="00B86A9A">
      <w:r>
        <w:t>b)</w:t>
      </w:r>
      <w:r>
        <w:tab/>
        <w:t>Vkládané znalosti zůstávají vlastnictvím strany, která je do projektu vložila.</w:t>
      </w:r>
    </w:p>
    <w:p w14:paraId="538596BB" w14:textId="6893339D" w:rsidR="00B86A9A" w:rsidRDefault="00B86A9A" w:rsidP="00E71C83">
      <w:pPr>
        <w:jc w:val="both"/>
      </w:pPr>
      <w:r>
        <w:t>c)</w:t>
      </w:r>
      <w:r>
        <w:tab/>
        <w:t xml:space="preserve">Ostatní smluvní strany jsou oprávněny použít vkládané znalosti </w:t>
      </w:r>
      <w:r w:rsidR="69703317">
        <w:t xml:space="preserve">pouze za účelem řešení </w:t>
      </w:r>
      <w:r>
        <w:t xml:space="preserve">projektu, pokud jsou nezbytně potřebné, po dobu trvání projektu zdarma. </w:t>
      </w:r>
    </w:p>
    <w:p w14:paraId="46F472D4" w14:textId="77777777" w:rsidR="00B86A9A" w:rsidRDefault="00B86A9A" w:rsidP="00E71C83">
      <w:pPr>
        <w:jc w:val="both"/>
      </w:pPr>
      <w:r>
        <w:t>d)</w:t>
      </w:r>
      <w:r>
        <w:tab/>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2AE60243" w14:textId="77777777" w:rsidR="00B86A9A" w:rsidRDefault="00B86A9A" w:rsidP="00E71C83">
      <w:pPr>
        <w:jc w:val="both"/>
      </w:pPr>
      <w:r>
        <w:t>e)</w:t>
      </w:r>
      <w:r>
        <w:tab/>
        <w:t>Smluvní strany nejsou oprávněny použít vkládané znalosti k jinému účelu a jiným způsobem, pokud si předem písemně nesjednají jinak zvláštní smlouvou.</w:t>
      </w:r>
    </w:p>
    <w:p w14:paraId="54F1969C" w14:textId="77777777" w:rsidR="00B86A9A" w:rsidRDefault="00B86A9A" w:rsidP="00E71C83">
      <w:pPr>
        <w:jc w:val="both"/>
      </w:pPr>
      <w:r>
        <w:t>f)</w:t>
      </w:r>
      <w:r>
        <w:tab/>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532BC972" w14:textId="77777777" w:rsidR="00B86A9A" w:rsidRDefault="00B86A9A" w:rsidP="00E71C83">
      <w:pPr>
        <w:jc w:val="both"/>
      </w:pPr>
      <w:r>
        <w:t>3.</w:t>
      </w:r>
      <w:r>
        <w:tab/>
        <w:t>Ochrana duševního vlastnictví:</w:t>
      </w:r>
    </w:p>
    <w:p w14:paraId="51DBEE09" w14:textId="77777777" w:rsidR="00B86A9A" w:rsidRDefault="00B86A9A" w:rsidP="00E71C83">
      <w:pPr>
        <w:jc w:val="both"/>
      </w:pPr>
      <w:r>
        <w:t>a)</w:t>
      </w:r>
      <w:r>
        <w:tab/>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7D479E04" w14:textId="77777777" w:rsidR="00B86A9A" w:rsidRDefault="00B86A9A" w:rsidP="00E71C83">
      <w:pPr>
        <w:jc w:val="both"/>
      </w:pPr>
      <w:r>
        <w:t>b)</w:t>
      </w:r>
      <w:r>
        <w:tab/>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3F85FBFC" w14:textId="77777777" w:rsidR="00B86A9A" w:rsidRDefault="00B86A9A" w:rsidP="00E71C83">
      <w:pPr>
        <w:jc w:val="both"/>
      </w:pPr>
      <w:r>
        <w:t>4.</w:t>
      </w:r>
      <w:r>
        <w:tab/>
        <w:t xml:space="preserve">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w:t>
      </w:r>
      <w:r>
        <w:lastRenderedPageBreak/>
        <w:t>popřípadě se vypořádat s původci a autory smluvně). Každá ze stran je zodpovědná za vypořádání nároků autorů a původců na své straně.</w:t>
      </w:r>
    </w:p>
    <w:p w14:paraId="1220C831" w14:textId="77777777" w:rsidR="00B86A9A" w:rsidRDefault="00B86A9A" w:rsidP="00E71C83">
      <w:pPr>
        <w:jc w:val="both"/>
      </w:pPr>
      <w:r>
        <w:t>5.</w:t>
      </w:r>
      <w:r>
        <w:tab/>
        <w:t>Pokud se smluvní strany nedohodnou písemně jinak, uplatní se ustanovení tohoto článku obdobně na nároky k výsledkům projektu v případě předčasného ukončení smlouvy.</w:t>
      </w:r>
    </w:p>
    <w:p w14:paraId="0EACCAE2" w14:textId="77777777" w:rsidR="00B86A9A" w:rsidRDefault="00B86A9A" w:rsidP="00B86A9A"/>
    <w:p w14:paraId="15EFF3BB" w14:textId="77777777" w:rsidR="00B86A9A" w:rsidRDefault="00B86A9A" w:rsidP="00E71C83">
      <w:pPr>
        <w:pStyle w:val="Nadpis2"/>
        <w:jc w:val="center"/>
      </w:pPr>
      <w:r>
        <w:t>VIII.</w:t>
      </w:r>
    </w:p>
    <w:p w14:paraId="3166062E" w14:textId="77777777" w:rsidR="00B86A9A" w:rsidRDefault="00B86A9A" w:rsidP="00E71C83">
      <w:pPr>
        <w:pStyle w:val="Nadpis2"/>
        <w:jc w:val="center"/>
      </w:pPr>
      <w:r>
        <w:t>Práva k výsledkům a využití výsledků</w:t>
      </w:r>
    </w:p>
    <w:p w14:paraId="3207E3DC" w14:textId="77777777" w:rsidR="00B86A9A" w:rsidRDefault="00B86A9A" w:rsidP="00E71C83">
      <w:pPr>
        <w:jc w:val="both"/>
      </w:pPr>
      <w:r>
        <w:t>1.</w:t>
      </w:r>
      <w:r>
        <w:tab/>
        <w:t>Práva k výsledkům:</w:t>
      </w:r>
    </w:p>
    <w:p w14:paraId="73BD3DE5" w14:textId="77777777" w:rsidR="00B86A9A" w:rsidRDefault="00B86A9A" w:rsidP="00E71C83">
      <w:pPr>
        <w:jc w:val="both"/>
      </w:pPr>
      <w:r>
        <w:t>a)</w:t>
      </w:r>
      <w:r>
        <w:tab/>
        <w:t>Výsledky projektu, kterých bude v rámci projektu dosaženo pouze jednou smluvní stranou, budou zcela ve vlastnictví strany, která tyto výsledky vyvinula (vytvořila vlastní tvůrčí prací).</w:t>
      </w:r>
    </w:p>
    <w:p w14:paraId="3DFC6544" w14:textId="77777777" w:rsidR="00B86A9A" w:rsidRDefault="00B86A9A" w:rsidP="00E71C83">
      <w:pPr>
        <w:jc w:val="both"/>
      </w:pPr>
      <w:r>
        <w:t>b)</w:t>
      </w:r>
      <w:r>
        <w:tab/>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16C5AAE9" w14:textId="77777777" w:rsidR="00B86A9A" w:rsidRDefault="00B86A9A" w:rsidP="00E71C83">
      <w:pPr>
        <w:jc w:val="both"/>
      </w:pPr>
      <w:r>
        <w:t>2.</w:t>
      </w:r>
      <w:r>
        <w:tab/>
        <w:t>Využití výsledků:</w:t>
      </w:r>
    </w:p>
    <w:p w14:paraId="383A71E1" w14:textId="77777777" w:rsidR="00B86A9A" w:rsidRDefault="00B86A9A" w:rsidP="00E71C83">
      <w:pPr>
        <w:jc w:val="both"/>
      </w:pPr>
      <w:r>
        <w:t>a)</w:t>
      </w:r>
      <w:r>
        <w:tab/>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352F9849" w14:textId="77777777" w:rsidR="00B86A9A" w:rsidRDefault="00B86A9A" w:rsidP="00E71C83">
      <w:pPr>
        <w:jc w:val="both"/>
      </w:pPr>
      <w:r>
        <w:t>b)</w:t>
      </w:r>
      <w:r>
        <w:tab/>
        <w:t>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za podmínek stanovených čl. IX této Smlouvy.</w:t>
      </w:r>
    </w:p>
    <w:p w14:paraId="7DF1F04C" w14:textId="46EB6178" w:rsidR="00B86A9A" w:rsidRDefault="2BAE6B42" w:rsidP="00E71C83">
      <w:pPr>
        <w:jc w:val="both"/>
      </w:pPr>
      <w:r>
        <w:t>c</w:t>
      </w:r>
      <w:r w:rsidR="00B86A9A">
        <w:t>)</w:t>
      </w:r>
      <w:r w:rsidR="00B86A9A">
        <w:tab/>
        <w:t xml:space="preserve">Smluvní strany se mohou dohodnout i na využití částečných výsledků. </w:t>
      </w:r>
    </w:p>
    <w:p w14:paraId="459C9443" w14:textId="77777777" w:rsidR="00B86A9A" w:rsidRDefault="00B86A9A" w:rsidP="00E71C83">
      <w:pPr>
        <w:jc w:val="both"/>
      </w:pPr>
      <w:r>
        <w:t>3.</w:t>
      </w:r>
      <w: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22F0A389" w14:textId="77777777" w:rsidR="00B86A9A" w:rsidRDefault="00B86A9A" w:rsidP="00E71C83">
      <w:pPr>
        <w:jc w:val="both"/>
      </w:pPr>
      <w:r>
        <w:t>4.</w:t>
      </w:r>
      <w:r>
        <w:tab/>
        <w:t>Pokud se smluvní strany nedohodnou písemně jinak, uplatní se ustanovení tohoto článku obdobně na nároky k výsledkům projektu v případě předčasného ukončení smlouvy.</w:t>
      </w:r>
    </w:p>
    <w:p w14:paraId="04BE8668" w14:textId="77777777" w:rsidR="00B86A9A" w:rsidRDefault="00B86A9A" w:rsidP="00E71C83">
      <w:pPr>
        <w:jc w:val="both"/>
      </w:pPr>
      <w:r>
        <w:t xml:space="preserve">5. </w:t>
      </w:r>
      <w:r>
        <w:tab/>
        <w:t>Smluvní strany se zavazují spolupracovat a poskytnout si vzájemně maximální součinnost k tomu, aby k dosaženým výsledkům vytvořily implementační plán.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1C36E9C6" w14:textId="77777777" w:rsidR="00B86A9A" w:rsidRDefault="00B86A9A" w:rsidP="00B86A9A"/>
    <w:p w14:paraId="01B307EE" w14:textId="77777777" w:rsidR="00B86A9A" w:rsidRDefault="00B86A9A" w:rsidP="00B86A9A"/>
    <w:p w14:paraId="4C43F560" w14:textId="59FD86F3" w:rsidR="00B86A9A" w:rsidRDefault="00B86A9A" w:rsidP="00E71C83">
      <w:pPr>
        <w:pStyle w:val="Nadpis2"/>
        <w:jc w:val="center"/>
      </w:pPr>
      <w:r>
        <w:lastRenderedPageBreak/>
        <w:t>Čl. IX</w:t>
      </w:r>
    </w:p>
    <w:p w14:paraId="66293B64" w14:textId="77777777" w:rsidR="00B86A9A" w:rsidRDefault="00B86A9A" w:rsidP="00E71C83">
      <w:pPr>
        <w:pStyle w:val="Nadpis2"/>
        <w:jc w:val="center"/>
      </w:pPr>
      <w:r>
        <w:t>Podmínky využití výsledků Projektu ke komerčním účelům</w:t>
      </w:r>
    </w:p>
    <w:p w14:paraId="56D8622A" w14:textId="77777777" w:rsidR="00B86A9A" w:rsidRDefault="00B86A9A" w:rsidP="00E71C83">
      <w:pPr>
        <w:jc w:val="both"/>
      </w:pPr>
      <w:r>
        <w:t>1.</w:t>
      </w:r>
      <w:r>
        <w:tab/>
        <w:t>Další účastník umožní příjemci využívat společně vytvořené výsledky formou uzavření Smlouvy o využití výsledků.</w:t>
      </w:r>
    </w:p>
    <w:p w14:paraId="463AC23E" w14:textId="77777777" w:rsidR="00B86A9A" w:rsidRDefault="00B86A9A" w:rsidP="00E71C83">
      <w:pPr>
        <w:jc w:val="both"/>
      </w:pPr>
      <w:r>
        <w:t>2.</w:t>
      </w:r>
      <w:r>
        <w:tab/>
        <w:t>Využívání společných výsledků příjemcem nebude územně ani časově omezeno.</w:t>
      </w:r>
    </w:p>
    <w:p w14:paraId="573AAE52" w14:textId="77777777" w:rsidR="00B86A9A" w:rsidRDefault="00B86A9A" w:rsidP="00E71C83">
      <w:pPr>
        <w:jc w:val="both"/>
      </w:pPr>
      <w:r>
        <w:t>3.</w:t>
      </w:r>
      <w:r>
        <w:tab/>
        <w:t>Příjemce bude moci využívat společné výsledky formou jejich začlenění do svých služeb nebo výrobků.</w:t>
      </w:r>
    </w:p>
    <w:p w14:paraId="013E6BEA" w14:textId="1537E054" w:rsidR="00B86A9A" w:rsidRDefault="00B86A9A" w:rsidP="00E71C83">
      <w:pPr>
        <w:jc w:val="both"/>
      </w:pPr>
      <w:r>
        <w:t>4.</w:t>
      </w:r>
      <w:r>
        <w:tab/>
        <w:t xml:space="preserve">Příjemce uhradí dalšímu účastníku za využívání společných výsledků jednorázový poplatek, popřípadě </w:t>
      </w:r>
      <w:r w:rsidR="00EE35B4">
        <w:t xml:space="preserve">lze dohodnout jeho </w:t>
      </w:r>
      <w:r>
        <w:t>rozložen</w:t>
      </w:r>
      <w:r w:rsidR="00EE35B4">
        <w:t>í</w:t>
      </w:r>
      <w:r>
        <w:t xml:space="preserve"> do více (např. </w:t>
      </w:r>
      <w:r w:rsidR="029DFD52">
        <w:t>r</w:t>
      </w:r>
      <w:r>
        <w:t>očních</w:t>
      </w:r>
      <w:r w:rsidR="709A5A57">
        <w:t>)</w:t>
      </w:r>
      <w:r>
        <w:t xml:space="preserve"> splátek. Výše poplatku bude sjednána na základě znalostí parametrů projektu a komerční využitelnosti výsledku/ů dle postupu popsaného v odst. 7.</w:t>
      </w:r>
    </w:p>
    <w:p w14:paraId="52BEA79B" w14:textId="69DC861F" w:rsidR="00B86A9A" w:rsidRDefault="00B86A9A" w:rsidP="00E71C83">
      <w:pPr>
        <w:jc w:val="both"/>
      </w:pPr>
      <w:r>
        <w:t>5.</w:t>
      </w:r>
      <w:r>
        <w:tab/>
        <w:t>Další účastník bude moci společné výsledky využívat pro nekomerční aktivity, zejména výzkum, vývoj a výuku, není-li v rozporu s podmínkami poskytovatelů dotace. Další účastník se zavazuje nezpřístupnit výsledky pod žádnou z tzv. otevřených (veřejných) licencí</w:t>
      </w:r>
      <w:r w:rsidR="711DCEC7">
        <w:t xml:space="preserve"> bez písemného souhlasu příjemce</w:t>
      </w:r>
      <w:r>
        <w:t>.</w:t>
      </w:r>
    </w:p>
    <w:p w14:paraId="7730B69B" w14:textId="1066DF3F" w:rsidR="00B86A9A" w:rsidRDefault="00B86A9A" w:rsidP="00E71C83">
      <w:pPr>
        <w:jc w:val="both"/>
      </w:pPr>
      <w:r>
        <w:t>6.</w:t>
      </w:r>
      <w:r>
        <w:tab/>
        <w:t xml:space="preserve">Další účastník bude </w:t>
      </w:r>
      <w:r w:rsidR="00EE35B4">
        <w:t xml:space="preserve">prokazatelným </w:t>
      </w:r>
      <w:r>
        <w:t>způsobem informován o využívání společných výsledků a jeho přínosech pro příjemce.</w:t>
      </w:r>
    </w:p>
    <w:p w14:paraId="22DA40B0" w14:textId="7880124A" w:rsidR="00B86A9A" w:rsidRDefault="00B86A9A" w:rsidP="00E71C83">
      <w:pPr>
        <w:jc w:val="both"/>
      </w:pPr>
      <w:r>
        <w:t>7.</w:t>
      </w:r>
      <w:r>
        <w:tab/>
        <w:t xml:space="preserve">Cena za využití jednotlivého společného výsledku bude stanovena nejpozději na konci </w:t>
      </w:r>
      <w:r w:rsidR="007D2FE7">
        <w:t>projektu,</w:t>
      </w:r>
      <w:r>
        <w:t xml:space="preserve"> a to na základě spoluvlastnických podílů daných vkladem stran do dosažení výsledku a jeho užitných parametrů s ohledem na jeho potenciál komerčního využití</w:t>
      </w:r>
      <w:r w:rsidR="00EE35B4">
        <w:t xml:space="preserve"> či poskytování podlicencí</w:t>
      </w:r>
      <w:r>
        <w:t xml:space="preserve">. Cena výsledku bude stanovena do 60 dnů. Tato lhůta počíná běžet ode dne, kdy příjemce oznámí dalšímu účastníku ukončení </w:t>
      </w:r>
      <w:r w:rsidR="007D2FE7">
        <w:t>projektu,</w:t>
      </w:r>
      <w:r>
        <w:t xml:space="preserve"> resp. dosažení výsledku a dodá mu podklady nutné pro stanovení ceny za jeho využití. V případě, že další účastník do uvedené lhůty cenu nestanoví, navrhne cenu příjemce a předá návrh k posouzení dalšímu účastníkovi. Pokud se tento do lhůty 14 dnů nevyjádří, návrh ceny ze strany příjemce další účastník akceptuje.</w:t>
      </w:r>
    </w:p>
    <w:p w14:paraId="29F05477" w14:textId="77777777" w:rsidR="00B86A9A" w:rsidRDefault="00B86A9A" w:rsidP="00E71C83">
      <w:pPr>
        <w:jc w:val="both"/>
      </w:pPr>
      <w:r>
        <w:t>8.</w:t>
      </w:r>
      <w:r>
        <w:tab/>
        <w:t>Příjemce má právo využívat i částečné společné výsledky. V případě úplatného využití částečných společných výsledků příjemce bude cena za využití stanovena obdobně dle odst. 7 před jejich prvním využitím.</w:t>
      </w:r>
    </w:p>
    <w:p w14:paraId="03E51960" w14:textId="77777777" w:rsidR="00B86A9A" w:rsidRDefault="00B86A9A" w:rsidP="00E71C83">
      <w:pPr>
        <w:jc w:val="both"/>
      </w:pPr>
      <w:r>
        <w:t>9.</w:t>
      </w:r>
      <w:r>
        <w:tab/>
        <w:t>Další účastník opravňuje příjemce k poskytnutí podlicence k výsledkům třetím stranám, zejména koncovým uživatelům, vždy však pouze ke strojovému kódu a v rozsahu a těmi způsoby užití odpovídajícími účelu, pro který byla podlicence poskytnuta.</w:t>
      </w:r>
    </w:p>
    <w:p w14:paraId="070B1793" w14:textId="27821FF2" w:rsidR="00B86A9A" w:rsidRDefault="00B86A9A" w:rsidP="00E71C83">
      <w:pPr>
        <w:jc w:val="both"/>
      </w:pPr>
      <w:r>
        <w:t>10.</w:t>
      </w:r>
      <w:r>
        <w:tab/>
        <w:t>Další účastník opravňuje příjemce k poskytnutí podlicence třetím stranám, zejména koncovým uživatelům, ke zdrojovému kódu a v rozsahu a těmi způsoby užití odpovídajícími účelu, pro který byla podlicence poskytnuta, avšak výhradně po předchozím písemném schválení dalšího účastníka</w:t>
      </w:r>
      <w:r w:rsidR="00EE35B4">
        <w:t xml:space="preserve"> a za obvyklých tržních podmínek</w:t>
      </w:r>
      <w:r>
        <w:t xml:space="preserve">. </w:t>
      </w:r>
    </w:p>
    <w:p w14:paraId="4F940F82" w14:textId="665D6ACF" w:rsidR="00B86A9A" w:rsidRDefault="00B86A9A" w:rsidP="00E71C83">
      <w:pPr>
        <w:jc w:val="both"/>
      </w:pPr>
      <w:r>
        <w:t>11.</w:t>
      </w:r>
      <w:r>
        <w:tab/>
        <w:t>Další účastník opravňuje příjemce k dočasnému poskytnutí přístupu třetím stranám ke strojovému a zdrojovému kódu pro účely prokázání funkčnosti v souvislosti s obchodní příležitostí (zejm. v případě tzv. OEM projektů), nikoliv za účelem užívání Výsledků Projektu.  Příjemce je však povinen s touto třetí osobou uzavřít Smlouvu o ochraně duševního vlastnictví a o mlčenlivosti</w:t>
      </w:r>
      <w:r w:rsidR="00EE35B4">
        <w:t xml:space="preserve"> a zpřístupnit tuto smlouvu dalšímu účastníkovi.</w:t>
      </w:r>
    </w:p>
    <w:p w14:paraId="7E23D566" w14:textId="77777777" w:rsidR="00B86A9A" w:rsidRDefault="00B86A9A" w:rsidP="00E71C83">
      <w:pPr>
        <w:jc w:val="both"/>
      </w:pPr>
      <w:r>
        <w:t>12.</w:t>
      </w:r>
      <w:r>
        <w:tab/>
        <w:t xml:space="preserve"> Další účastník vyvíjí výsledky v rámci své výzkumné činnosti a nenese odpovědnost za právní bezvadnost využívání výsledků dalšími osobami.</w:t>
      </w:r>
    </w:p>
    <w:p w14:paraId="3F7F3B42" w14:textId="77777777" w:rsidR="00B86A9A" w:rsidRDefault="00B86A9A" w:rsidP="00E71C83">
      <w:pPr>
        <w:pStyle w:val="Nadpis2"/>
        <w:jc w:val="center"/>
      </w:pPr>
      <w:r>
        <w:lastRenderedPageBreak/>
        <w:t>X.</w:t>
      </w:r>
    </w:p>
    <w:p w14:paraId="0F112E18" w14:textId="77777777" w:rsidR="00B86A9A" w:rsidRDefault="00B86A9A" w:rsidP="00E71C83">
      <w:pPr>
        <w:pStyle w:val="Nadpis2"/>
        <w:jc w:val="center"/>
      </w:pPr>
      <w:r>
        <w:t>Odpovědnost a sankce</w:t>
      </w:r>
    </w:p>
    <w:p w14:paraId="2121FD67" w14:textId="2F6DF16E" w:rsidR="00B86A9A" w:rsidRDefault="00B86A9A" w:rsidP="2BC5BF41">
      <w:pPr>
        <w:jc w:val="both"/>
      </w:pPr>
      <w:r>
        <w:t>1.</w:t>
      </w:r>
      <w:r>
        <w:tab/>
        <w:t xml:space="preserve">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w:t>
      </w:r>
      <w:r w:rsidR="0CA2F160" w:rsidRPr="2BC5BF41">
        <w:t xml:space="preserve">V případě podstatného porušení povinností uvedených v čl. V (jímž je zejména pozdní poskytnutí finančního plnění nebo porušení s dopadem na výši účelových finančních prostředků) je smluvní pokuta stanovena ve výši 5 % z celkové výše poskytnutých účelových finančních prostředků za každé jednotlivé porušení. </w:t>
      </w:r>
      <w:r>
        <w:t>Tímto ujednáním o smluvních sankcích není dotčeno právo smluvní strany na náhradu vzniklé škody, kterou je oprávněna vymáhat samostatně.</w:t>
      </w:r>
    </w:p>
    <w:p w14:paraId="3003121D" w14:textId="79FF98BB" w:rsidR="00B86A9A" w:rsidRDefault="734CDD21" w:rsidP="00304F15">
      <w:pPr>
        <w:jc w:val="both"/>
      </w:pPr>
      <w:r>
        <w:t>2</w:t>
      </w:r>
      <w:r w:rsidR="00B86A9A">
        <w:t>.</w:t>
      </w:r>
      <w:r w:rsidR="00B86A9A">
        <w:tab/>
        <w:t>Pokud by došlo k porušení pravidel (podmínek) spolupráce vymezených v této smlouvě některou ze smluvních stran, je strana, která porušení způsobila, povinna nahradit druhé straně prokazatelnou škodu.</w:t>
      </w:r>
    </w:p>
    <w:p w14:paraId="00DAB722" w14:textId="77777777" w:rsidR="00B86A9A" w:rsidRDefault="00B86A9A" w:rsidP="00B86A9A"/>
    <w:p w14:paraId="61B04999" w14:textId="77777777" w:rsidR="00B86A9A" w:rsidRDefault="00B86A9A" w:rsidP="00304F15">
      <w:pPr>
        <w:pStyle w:val="Nadpis2"/>
        <w:jc w:val="center"/>
      </w:pPr>
      <w:r>
        <w:t>XI.</w:t>
      </w:r>
    </w:p>
    <w:p w14:paraId="43045FE7" w14:textId="77777777" w:rsidR="00B86A9A" w:rsidRDefault="00B86A9A" w:rsidP="00304F15">
      <w:pPr>
        <w:pStyle w:val="Nadpis2"/>
        <w:jc w:val="center"/>
      </w:pPr>
      <w:r>
        <w:t>Závěrečná ustanovení</w:t>
      </w:r>
    </w:p>
    <w:p w14:paraId="19E006C0" w14:textId="77777777" w:rsidR="00B86A9A" w:rsidRDefault="00B86A9A" w:rsidP="00304F15">
      <w:pPr>
        <w:jc w:val="both"/>
      </w:pPr>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426FA175" w14:textId="77777777" w:rsidR="00B86A9A" w:rsidRDefault="00B86A9A" w:rsidP="00304F15">
      <w:pPr>
        <w:jc w:val="both"/>
      </w:pPr>
      <w:r>
        <w:t>2.</w:t>
      </w:r>
      <w:r>
        <w:tab/>
        <w:t>Smluvní pokuty sjednané touto smlouvou nesaturují případný nárok poškozené strany na náhradu škody.</w:t>
      </w:r>
    </w:p>
    <w:p w14:paraId="4F91D7B3" w14:textId="77777777" w:rsidR="00B86A9A" w:rsidRDefault="00B86A9A" w:rsidP="00304F15">
      <w:pPr>
        <w:jc w:val="both"/>
      </w:pPr>
      <w:r>
        <w:t>3.</w:t>
      </w:r>
      <w:r>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290CD1D5" w14:textId="77777777" w:rsidR="00B86A9A" w:rsidRDefault="00B86A9A" w:rsidP="00304F15">
      <w:pPr>
        <w:jc w:val="both"/>
      </w:pPr>
      <w:r>
        <w:t>4. Tuto smlouvu lze měnit pouze písemně, její změna v jiné formě je vyloučena. Za písemnou formu se pro tento účel považuje také jednání učiněné elektronickým dokumentem opatřeným kvalifikovaným elektronickým podpisem dle příslušných předpisů. Smluvní strany mohou namítnout neplatnost změny této smlouvy z důvodu nedodržení formy kdykoliv, i poté, co bylo započato s plněním.</w:t>
      </w:r>
    </w:p>
    <w:p w14:paraId="6BDAB01E" w14:textId="77777777" w:rsidR="00B86A9A" w:rsidRDefault="00B86A9A" w:rsidP="00304F15">
      <w:pPr>
        <w:jc w:val="both"/>
      </w:pPr>
      <w:r>
        <w:t>5.</w:t>
      </w:r>
      <w:r>
        <w:tab/>
        <w:t>Tato smlouva o vzájemných vztazích mezi příjemci se uzavírá s účinností od data zahájení řešení projektu, na dobu určitou do ukončení řešení projektu a vyrovnání všech závazků smluvních stran s tím souvisejících, avšak s výjimkou přežívajícího článku VII a VIII této smlouvy. V případě, že nebude poskytovatelem přiznána a poskytnuta podpora na řešení projektu a s řešením projektu tudíž nebude započato, tato smlouva nevstoupí v účinnost a její platnost automaticky skončí dnem zveřejněním rozhodnutí, resp. oznámení poskytovatele o nepřiznání podpory.</w:t>
      </w:r>
    </w:p>
    <w:p w14:paraId="3FA363A3" w14:textId="77777777" w:rsidR="00B86A9A" w:rsidRDefault="00B86A9A" w:rsidP="00304F15">
      <w:pPr>
        <w:jc w:val="both"/>
      </w:pPr>
      <w:r>
        <w:t>6.</w:t>
      </w:r>
      <w:r>
        <w:tab/>
        <w:t>Kterákoliv smluvní strana může tuto smlouvu vypovědět, avšak pouze z důvodu:</w:t>
      </w:r>
    </w:p>
    <w:p w14:paraId="7A323E0D" w14:textId="77777777" w:rsidR="00B86A9A" w:rsidRDefault="00B86A9A" w:rsidP="00304F15">
      <w:pPr>
        <w:jc w:val="both"/>
      </w:pPr>
      <w:r>
        <w:t>a)</w:t>
      </w:r>
      <w:r>
        <w:tab/>
        <w:t>podstatného porušení povinnosti druhé strany;</w:t>
      </w:r>
    </w:p>
    <w:p w14:paraId="748370C1" w14:textId="77777777" w:rsidR="00B86A9A" w:rsidRDefault="00B86A9A" w:rsidP="00304F15">
      <w:pPr>
        <w:jc w:val="both"/>
      </w:pPr>
      <w:r>
        <w:t>b)</w:t>
      </w:r>
      <w:r>
        <w:tab/>
        <w:t>události způsobené vyšší mocí znemožňující realizaci projektu; tato událost se kvalifikuje jako výpovědní důvod s účinky ke dni uplatnění pouze v případě schválení nemožnosti plnění v důsledku vyšší moci poskytovatelem.</w:t>
      </w:r>
    </w:p>
    <w:p w14:paraId="71899C03" w14:textId="77777777" w:rsidR="00B86A9A" w:rsidRDefault="00B86A9A" w:rsidP="00304F15">
      <w:pPr>
        <w:jc w:val="both"/>
      </w:pPr>
      <w:r>
        <w:lastRenderedPageBreak/>
        <w:t>Výpovědní doba je v takovém případě dvouměsíční a její běh začíná prvým dnem měsíce následujícího po doručení výpovědi. Výpověď musí být učiněna v písemné formě, jinak je neplatná. Smluvní strany se dohodly, že tato Smlouva nebude ukončena bez jejího nahrazení příslušnou smlouvou, ve které budou upraveny vztahy, zejména majetkové vypořádání, smluvních stran při využívání výsledků vzniklých na základě Projektu.</w:t>
      </w:r>
    </w:p>
    <w:p w14:paraId="473321B1" w14:textId="77777777" w:rsidR="00B86A9A" w:rsidRDefault="00B86A9A" w:rsidP="00304F15">
      <w:pPr>
        <w:jc w:val="both"/>
      </w:pPr>
      <w:r>
        <w:t>7.</w:t>
      </w:r>
      <w:r>
        <w:tab/>
        <w:t>Smluvní strany prohlašují, že jsou si plně vědomy důsledků závažného porušení této Smlouvy (podmínek Projektu), které by mohly vyústit až v povinnost vrátit část nebo celou poskytnutou dotaci na Projekt. Pokud v důsledku porušení smluvních či zákonných povinností smluvní strany bude muset být vrácena dotace, případné sankce a škody a jejich náhrada jdou k tíži té smluvní strany, která závažným způsobem porušila své povinnosti či závazky vyplývající z této Smlouvy, ze schválených Závazných parametrů řešení projektu nebo z dalších podmínek realizace Projektu.</w:t>
      </w:r>
    </w:p>
    <w:p w14:paraId="0FA04DDC" w14:textId="77777777" w:rsidR="00B86A9A" w:rsidRDefault="00B86A9A" w:rsidP="00304F15">
      <w:pPr>
        <w:jc w:val="both"/>
      </w:pPr>
      <w:r>
        <w:t>8.</w:t>
      </w:r>
      <w:r>
        <w:tab/>
        <w:t>Smluvní strany podpisem této smlouvy potvrzují, že jsou si vědomy, že se na smlouvu vztahuje povinnost jejího uveřejnění dle zákona č. 340/2015 Sb. o registru smluv, v platném znění. Uveřejnění smlouvy zajišťuje VUT.</w:t>
      </w:r>
    </w:p>
    <w:p w14:paraId="13D79A23" w14:textId="77777777" w:rsidR="00B86A9A" w:rsidRDefault="00B86A9A" w:rsidP="00304F15">
      <w:pPr>
        <w:jc w:val="both"/>
      </w:pPr>
      <w:r>
        <w:t>9.</w:t>
      </w:r>
      <w:r>
        <w:tab/>
        <w:t xml:space="preserve">Smlouva je vyhotovena v elektronické podobě podepsané každou stranou minimálně zaručeným elektronickým podpisem dle Nařízení </w:t>
      </w:r>
      <w:proofErr w:type="spellStart"/>
      <w:r>
        <w:t>eIDAS</w:t>
      </w:r>
      <w:proofErr w:type="spellEnd"/>
      <w:r>
        <w:t xml:space="preserve">. Každá ze stran obdrží kopii této elektronické podoby smlouvy. </w:t>
      </w:r>
    </w:p>
    <w:p w14:paraId="5140E072" w14:textId="77777777" w:rsidR="00B86A9A" w:rsidRDefault="00B86A9A" w:rsidP="00304F15">
      <w:pPr>
        <w:jc w:val="both"/>
      </w:pPr>
      <w:r>
        <w:t>10.</w:t>
      </w:r>
      <w: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0EF43F0" w14:textId="77777777" w:rsidR="00B86A9A" w:rsidRDefault="00B86A9A" w:rsidP="00304F15">
      <w:pPr>
        <w:jc w:val="both"/>
      </w:pPr>
      <w:r>
        <w:t>11.</w:t>
      </w:r>
      <w:r>
        <w:tab/>
        <w:t>Smluvní strany výslovně potvrzují, že tato smlouva je výsledkem jejich jednání a každá ze stran měla příležitost ovlivnit její základní podmínky.</w:t>
      </w:r>
    </w:p>
    <w:p w14:paraId="7D544140" w14:textId="77777777" w:rsidR="00B86A9A" w:rsidRDefault="00B86A9A" w:rsidP="00B86A9A">
      <w:r>
        <w:t> </w:t>
      </w:r>
    </w:p>
    <w:p w14:paraId="2458210C" w14:textId="7766869C" w:rsidR="00B86A9A" w:rsidRDefault="00B86A9A" w:rsidP="00B86A9A">
      <w:r>
        <w:t>V Brně dne ___________</w:t>
      </w:r>
      <w:r>
        <w:tab/>
      </w:r>
      <w:r w:rsidR="007D2FE7">
        <w:tab/>
      </w:r>
      <w:r w:rsidR="007D2FE7">
        <w:tab/>
      </w:r>
      <w:r w:rsidR="007D2FE7">
        <w:tab/>
      </w:r>
      <w:r w:rsidR="00304F15">
        <w:tab/>
      </w:r>
      <w:r>
        <w:t>V Brně dne ___________</w:t>
      </w:r>
    </w:p>
    <w:p w14:paraId="2E9CCEEB" w14:textId="77777777" w:rsidR="007D2FE7" w:rsidRDefault="007D2FE7" w:rsidP="007D2FE7">
      <w:pPr>
        <w:tabs>
          <w:tab w:val="left" w:pos="5529"/>
        </w:tabs>
        <w:ind w:firstLine="425"/>
      </w:pPr>
    </w:p>
    <w:p w14:paraId="50BADB12" w14:textId="77777777" w:rsidR="007D2FE7" w:rsidRDefault="007D2FE7" w:rsidP="00304F15">
      <w:pPr>
        <w:tabs>
          <w:tab w:val="left" w:pos="5387"/>
        </w:tabs>
      </w:pPr>
    </w:p>
    <w:tbl>
      <w:tblPr>
        <w:tblW w:w="89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90"/>
        <w:gridCol w:w="2031"/>
        <w:gridCol w:w="3543"/>
      </w:tblGrid>
      <w:tr w:rsidR="007D2FE7" w14:paraId="78365113" w14:textId="77777777" w:rsidTr="2BC5BF41">
        <w:trPr>
          <w:trHeight w:val="991"/>
        </w:trPr>
        <w:tc>
          <w:tcPr>
            <w:tcW w:w="3390"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0F0B42F6" w14:textId="7131BADD" w:rsidR="670C8F8D" w:rsidRDefault="00024042" w:rsidP="2BC5BF41">
            <w:pPr>
              <w:tabs>
                <w:tab w:val="left" w:pos="5670"/>
              </w:tabs>
              <w:jc w:val="center"/>
            </w:pPr>
            <w:r>
              <w:t xml:space="preserve">Prof. Dr. Ing. Pavel </w:t>
            </w:r>
            <w:proofErr w:type="spellStart"/>
            <w:r>
              <w:t>Zemčík</w:t>
            </w:r>
            <w:proofErr w:type="spellEnd"/>
            <w:r>
              <w:t>, dr. h. c.</w:t>
            </w:r>
          </w:p>
          <w:p w14:paraId="7C01F1FB" w14:textId="48A1C467" w:rsidR="007D2FE7" w:rsidRDefault="00024042" w:rsidP="00576BC0">
            <w:pPr>
              <w:tabs>
                <w:tab w:val="left" w:pos="5670"/>
              </w:tabs>
              <w:jc w:val="center"/>
            </w:pPr>
            <w:r>
              <w:t>děkan</w:t>
            </w:r>
          </w:p>
          <w:p w14:paraId="71AD2ECE" w14:textId="77777777" w:rsidR="007D2FE7" w:rsidRDefault="007D2FE7" w:rsidP="00576BC0">
            <w:pPr>
              <w:tabs>
                <w:tab w:val="left" w:pos="5670"/>
              </w:tabs>
              <w:jc w:val="center"/>
            </w:pPr>
            <w:r>
              <w:t>za dalšího účastníka</w:t>
            </w:r>
          </w:p>
        </w:tc>
        <w:tc>
          <w:tcPr>
            <w:tcW w:w="2031" w:type="dxa"/>
            <w:tcBorders>
              <w:top w:val="nil"/>
              <w:left w:val="nil"/>
              <w:bottom w:val="nil"/>
              <w:right w:val="nil"/>
            </w:tcBorders>
            <w:shd w:val="clear" w:color="auto" w:fill="auto"/>
            <w:tcMar>
              <w:top w:w="80" w:type="dxa"/>
              <w:left w:w="80" w:type="dxa"/>
              <w:bottom w:w="80" w:type="dxa"/>
              <w:right w:w="80" w:type="dxa"/>
            </w:tcMar>
          </w:tcPr>
          <w:p w14:paraId="1BE98229" w14:textId="77777777" w:rsidR="007D2FE7" w:rsidRDefault="007D2FE7" w:rsidP="00304F15">
            <w:pPr>
              <w:ind w:right="531"/>
            </w:pPr>
          </w:p>
        </w:tc>
        <w:tc>
          <w:tcPr>
            <w:tcW w:w="3543"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3EC042E3" w14:textId="77777777" w:rsidR="007D2FE7" w:rsidRDefault="007D2FE7" w:rsidP="00576BC0">
            <w:pPr>
              <w:tabs>
                <w:tab w:val="left" w:pos="5812"/>
              </w:tabs>
              <w:jc w:val="center"/>
              <w:rPr>
                <w:rStyle w:val="normaltextrun"/>
                <w:color w:val="000000"/>
                <w:bdr w:val="none" w:sz="0" w:space="0" w:color="auto" w:frame="1"/>
              </w:rPr>
            </w:pPr>
            <w:r>
              <w:rPr>
                <w:rStyle w:val="normaltextrun"/>
                <w:color w:val="000000"/>
                <w:bdr w:val="none" w:sz="0" w:space="0" w:color="auto" w:frame="1"/>
              </w:rPr>
              <w:t xml:space="preserve">RNDr. Pavel Minařík, Ph.D. </w:t>
            </w:r>
          </w:p>
          <w:p w14:paraId="41636FF0" w14:textId="27C2AF75" w:rsidR="45806165" w:rsidRDefault="45806165" w:rsidP="2BC5BF41">
            <w:pPr>
              <w:tabs>
                <w:tab w:val="left" w:pos="5812"/>
              </w:tabs>
              <w:spacing w:after="0"/>
              <w:jc w:val="center"/>
            </w:pPr>
            <w:r>
              <w:t>člen představenstva</w:t>
            </w:r>
          </w:p>
          <w:p w14:paraId="5C926B96" w14:textId="77777777" w:rsidR="007D2FE7" w:rsidRDefault="007D2FE7" w:rsidP="00576BC0">
            <w:pPr>
              <w:widowControl w:val="0"/>
              <w:spacing w:after="0"/>
              <w:jc w:val="center"/>
            </w:pPr>
            <w:r>
              <w:t>za příjemce</w:t>
            </w:r>
          </w:p>
        </w:tc>
      </w:tr>
    </w:tbl>
    <w:p w14:paraId="0555BF19" w14:textId="77777777" w:rsidR="00B86A9A" w:rsidRDefault="00B86A9A" w:rsidP="00B86A9A"/>
    <w:p w14:paraId="6038424D" w14:textId="77777777" w:rsidR="00B86A9A" w:rsidRDefault="00B86A9A" w:rsidP="00B86A9A"/>
    <w:sectPr w:rsidR="00B86A9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60C1" w14:textId="77777777" w:rsidR="00B918F1" w:rsidRDefault="00B918F1" w:rsidP="00193171">
      <w:pPr>
        <w:spacing w:after="0" w:line="240" w:lineRule="auto"/>
      </w:pPr>
      <w:r>
        <w:separator/>
      </w:r>
    </w:p>
  </w:endnote>
  <w:endnote w:type="continuationSeparator" w:id="0">
    <w:p w14:paraId="232C22B0" w14:textId="77777777" w:rsidR="00B918F1" w:rsidRDefault="00B918F1" w:rsidP="00193171">
      <w:pPr>
        <w:spacing w:after="0" w:line="240" w:lineRule="auto"/>
      </w:pPr>
      <w:r>
        <w:continuationSeparator/>
      </w:r>
    </w:p>
  </w:endnote>
  <w:endnote w:type="continuationNotice" w:id="1">
    <w:p w14:paraId="5950E59B" w14:textId="77777777" w:rsidR="00B918F1" w:rsidRDefault="00B9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61019"/>
      <w:docPartObj>
        <w:docPartGallery w:val="Page Numbers (Bottom of Page)"/>
        <w:docPartUnique/>
      </w:docPartObj>
    </w:sdtPr>
    <w:sdtEndPr/>
    <w:sdtContent>
      <w:p w14:paraId="567E2A66" w14:textId="3922DC70" w:rsidR="00193171" w:rsidRDefault="00193171">
        <w:pPr>
          <w:pStyle w:val="Zpat"/>
          <w:jc w:val="right"/>
        </w:pPr>
        <w:r>
          <w:fldChar w:fldCharType="begin"/>
        </w:r>
        <w:r>
          <w:instrText>PAGE   \* MERGEFORMAT</w:instrText>
        </w:r>
        <w:r>
          <w:fldChar w:fldCharType="separate"/>
        </w:r>
        <w:r w:rsidR="00024042">
          <w:rPr>
            <w:noProof/>
          </w:rPr>
          <w:t>6</w:t>
        </w:r>
        <w:r>
          <w:fldChar w:fldCharType="end"/>
        </w:r>
      </w:p>
    </w:sdtContent>
  </w:sdt>
  <w:p w14:paraId="29D94AC5" w14:textId="77777777" w:rsidR="00193171" w:rsidRDefault="001931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8D31" w14:textId="77777777" w:rsidR="00B918F1" w:rsidRDefault="00B918F1" w:rsidP="00193171">
      <w:pPr>
        <w:spacing w:after="0" w:line="240" w:lineRule="auto"/>
      </w:pPr>
      <w:r>
        <w:separator/>
      </w:r>
    </w:p>
  </w:footnote>
  <w:footnote w:type="continuationSeparator" w:id="0">
    <w:p w14:paraId="25780524" w14:textId="77777777" w:rsidR="00B918F1" w:rsidRDefault="00B918F1" w:rsidP="00193171">
      <w:pPr>
        <w:spacing w:after="0" w:line="240" w:lineRule="auto"/>
      </w:pPr>
      <w:r>
        <w:continuationSeparator/>
      </w:r>
    </w:p>
  </w:footnote>
  <w:footnote w:type="continuationNotice" w:id="1">
    <w:p w14:paraId="67CEFD98" w14:textId="77777777" w:rsidR="00B918F1" w:rsidRDefault="00B91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A922" w14:textId="77777777" w:rsidR="00B918F1" w:rsidRDefault="00B918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A74"/>
    <w:multiLevelType w:val="multilevel"/>
    <w:tmpl w:val="9126C75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7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7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72"/>
      </w:pPr>
      <w:rPr>
        <w:smallCaps w:val="0"/>
        <w:strike w:val="0"/>
        <w:shd w:val="clear" w:color="auto" w:fill="auto"/>
        <w:vertAlign w:val="baseline"/>
      </w:rPr>
    </w:lvl>
  </w:abstractNum>
  <w:abstractNum w:abstractNumId="1" w15:restartNumberingAfterBreak="0">
    <w:nsid w:val="0A866D00"/>
    <w:multiLevelType w:val="hybridMultilevel"/>
    <w:tmpl w:val="5ED2F696"/>
    <w:lvl w:ilvl="0" w:tplc="3574073E">
      <w:start w:val="1"/>
      <w:numFmt w:val="decimal"/>
      <w:lvlText w:val="T%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3B7FBD"/>
    <w:multiLevelType w:val="multilevel"/>
    <w:tmpl w:val="B5DA0B28"/>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3" w15:restartNumberingAfterBreak="0">
    <w:nsid w:val="112F7C74"/>
    <w:multiLevelType w:val="hybridMultilevel"/>
    <w:tmpl w:val="8C1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8192D"/>
    <w:multiLevelType w:val="multilevel"/>
    <w:tmpl w:val="1E0C0AC8"/>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5" w15:restartNumberingAfterBreak="0">
    <w:nsid w:val="14DF52C3"/>
    <w:multiLevelType w:val="hybridMultilevel"/>
    <w:tmpl w:val="7260610E"/>
    <w:lvl w:ilvl="0" w:tplc="DBEEC682">
      <w:start w:val="1"/>
      <w:numFmt w:val="bullet"/>
      <w:lvlText w:val=""/>
      <w:lvlJc w:val="left"/>
      <w:pPr>
        <w:ind w:left="720" w:hanging="360"/>
      </w:pPr>
      <w:rPr>
        <w:rFonts w:ascii="Symbol" w:hAnsi="Symbol" w:hint="default"/>
      </w:rPr>
    </w:lvl>
    <w:lvl w:ilvl="1" w:tplc="DC868DD2">
      <w:start w:val="1"/>
      <w:numFmt w:val="bullet"/>
      <w:lvlText w:val="o"/>
      <w:lvlJc w:val="left"/>
      <w:pPr>
        <w:ind w:left="1440" w:hanging="360"/>
      </w:pPr>
      <w:rPr>
        <w:rFonts w:ascii="Courier New" w:hAnsi="Courier New" w:hint="default"/>
      </w:rPr>
    </w:lvl>
    <w:lvl w:ilvl="2" w:tplc="2F02ADE0">
      <w:start w:val="1"/>
      <w:numFmt w:val="bullet"/>
      <w:lvlText w:val=""/>
      <w:lvlJc w:val="left"/>
      <w:pPr>
        <w:ind w:left="2160" w:hanging="360"/>
      </w:pPr>
      <w:rPr>
        <w:rFonts w:ascii="Wingdings" w:hAnsi="Wingdings" w:hint="default"/>
      </w:rPr>
    </w:lvl>
    <w:lvl w:ilvl="3" w:tplc="09CAFA6A">
      <w:start w:val="1"/>
      <w:numFmt w:val="bullet"/>
      <w:lvlText w:val=""/>
      <w:lvlJc w:val="left"/>
      <w:pPr>
        <w:ind w:left="2880" w:hanging="360"/>
      </w:pPr>
      <w:rPr>
        <w:rFonts w:ascii="Symbol" w:hAnsi="Symbol" w:hint="default"/>
      </w:rPr>
    </w:lvl>
    <w:lvl w:ilvl="4" w:tplc="42480E3A">
      <w:start w:val="1"/>
      <w:numFmt w:val="bullet"/>
      <w:lvlText w:val="o"/>
      <w:lvlJc w:val="left"/>
      <w:pPr>
        <w:ind w:left="3600" w:hanging="360"/>
      </w:pPr>
      <w:rPr>
        <w:rFonts w:ascii="Courier New" w:hAnsi="Courier New" w:hint="default"/>
      </w:rPr>
    </w:lvl>
    <w:lvl w:ilvl="5" w:tplc="4D4CC5D4">
      <w:start w:val="1"/>
      <w:numFmt w:val="bullet"/>
      <w:lvlText w:val=""/>
      <w:lvlJc w:val="left"/>
      <w:pPr>
        <w:ind w:left="4320" w:hanging="360"/>
      </w:pPr>
      <w:rPr>
        <w:rFonts w:ascii="Wingdings" w:hAnsi="Wingdings" w:hint="default"/>
      </w:rPr>
    </w:lvl>
    <w:lvl w:ilvl="6" w:tplc="C7F22B04">
      <w:start w:val="1"/>
      <w:numFmt w:val="bullet"/>
      <w:lvlText w:val=""/>
      <w:lvlJc w:val="left"/>
      <w:pPr>
        <w:ind w:left="5040" w:hanging="360"/>
      </w:pPr>
      <w:rPr>
        <w:rFonts w:ascii="Symbol" w:hAnsi="Symbol" w:hint="default"/>
      </w:rPr>
    </w:lvl>
    <w:lvl w:ilvl="7" w:tplc="96886B52">
      <w:start w:val="1"/>
      <w:numFmt w:val="bullet"/>
      <w:lvlText w:val="o"/>
      <w:lvlJc w:val="left"/>
      <w:pPr>
        <w:ind w:left="5760" w:hanging="360"/>
      </w:pPr>
      <w:rPr>
        <w:rFonts w:ascii="Courier New" w:hAnsi="Courier New" w:hint="default"/>
      </w:rPr>
    </w:lvl>
    <w:lvl w:ilvl="8" w:tplc="C978B3F2">
      <w:start w:val="1"/>
      <w:numFmt w:val="bullet"/>
      <w:lvlText w:val=""/>
      <w:lvlJc w:val="left"/>
      <w:pPr>
        <w:ind w:left="6480" w:hanging="360"/>
      </w:pPr>
      <w:rPr>
        <w:rFonts w:ascii="Wingdings" w:hAnsi="Wingdings" w:hint="default"/>
      </w:rPr>
    </w:lvl>
  </w:abstractNum>
  <w:abstractNum w:abstractNumId="6" w15:restartNumberingAfterBreak="0">
    <w:nsid w:val="21532CA4"/>
    <w:multiLevelType w:val="hybridMultilevel"/>
    <w:tmpl w:val="A9409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C4425"/>
    <w:multiLevelType w:val="multilevel"/>
    <w:tmpl w:val="1A5825A0"/>
    <w:lvl w:ilvl="0">
      <w:start w:val="1"/>
      <w:numFmt w:val="decimal"/>
      <w:lvlText w:val="%1."/>
      <w:lvlJc w:val="left"/>
      <w:pPr>
        <w:ind w:left="405" w:hanging="360"/>
      </w:pPr>
      <w:rPr>
        <w:smallCaps w:val="0"/>
        <w:strike w:val="0"/>
        <w:sz w:val="20"/>
        <w:szCs w:val="20"/>
        <w:shd w:val="clear" w:color="auto" w:fill="auto"/>
        <w:vertAlign w:val="baseline"/>
      </w:rPr>
    </w:lvl>
    <w:lvl w:ilvl="1">
      <w:start w:val="1"/>
      <w:numFmt w:val="lowerLetter"/>
      <w:lvlText w:val="%2."/>
      <w:lvlJc w:val="left"/>
      <w:pPr>
        <w:ind w:left="1485" w:hanging="360"/>
      </w:pPr>
      <w:rPr>
        <w:smallCaps w:val="0"/>
        <w:strike w:val="0"/>
        <w:sz w:val="20"/>
        <w:szCs w:val="20"/>
        <w:shd w:val="clear" w:color="auto" w:fill="auto"/>
        <w:vertAlign w:val="baseline"/>
      </w:rPr>
    </w:lvl>
    <w:lvl w:ilvl="2">
      <w:start w:val="1"/>
      <w:numFmt w:val="lowerRoman"/>
      <w:lvlText w:val="%3."/>
      <w:lvlJc w:val="left"/>
      <w:pPr>
        <w:ind w:left="2205" w:hanging="471"/>
      </w:pPr>
      <w:rPr>
        <w:smallCaps w:val="0"/>
        <w:strike w:val="0"/>
        <w:sz w:val="20"/>
        <w:szCs w:val="20"/>
        <w:shd w:val="clear" w:color="auto" w:fill="auto"/>
        <w:vertAlign w:val="baseline"/>
      </w:rPr>
    </w:lvl>
    <w:lvl w:ilvl="3">
      <w:start w:val="1"/>
      <w:numFmt w:val="decimal"/>
      <w:lvlText w:val="%4."/>
      <w:lvlJc w:val="left"/>
      <w:pPr>
        <w:ind w:left="2925" w:hanging="360"/>
      </w:pPr>
      <w:rPr>
        <w:smallCaps w:val="0"/>
        <w:strike w:val="0"/>
        <w:sz w:val="20"/>
        <w:szCs w:val="20"/>
        <w:shd w:val="clear" w:color="auto" w:fill="auto"/>
        <w:vertAlign w:val="baseline"/>
      </w:rPr>
    </w:lvl>
    <w:lvl w:ilvl="4">
      <w:start w:val="1"/>
      <w:numFmt w:val="lowerLetter"/>
      <w:lvlText w:val="%5."/>
      <w:lvlJc w:val="left"/>
      <w:pPr>
        <w:ind w:left="3645" w:hanging="360"/>
      </w:pPr>
      <w:rPr>
        <w:smallCaps w:val="0"/>
        <w:strike w:val="0"/>
        <w:sz w:val="20"/>
        <w:szCs w:val="20"/>
        <w:shd w:val="clear" w:color="auto" w:fill="auto"/>
        <w:vertAlign w:val="baseline"/>
      </w:rPr>
    </w:lvl>
    <w:lvl w:ilvl="5">
      <w:start w:val="1"/>
      <w:numFmt w:val="lowerRoman"/>
      <w:lvlText w:val="%6."/>
      <w:lvlJc w:val="left"/>
      <w:pPr>
        <w:ind w:left="4365" w:hanging="471"/>
      </w:pPr>
      <w:rPr>
        <w:smallCaps w:val="0"/>
        <w:strike w:val="0"/>
        <w:sz w:val="20"/>
        <w:szCs w:val="20"/>
        <w:shd w:val="clear" w:color="auto" w:fill="auto"/>
        <w:vertAlign w:val="baseline"/>
      </w:rPr>
    </w:lvl>
    <w:lvl w:ilvl="6">
      <w:start w:val="1"/>
      <w:numFmt w:val="decimal"/>
      <w:lvlText w:val="%7."/>
      <w:lvlJc w:val="left"/>
      <w:pPr>
        <w:ind w:left="5085" w:hanging="360"/>
      </w:pPr>
      <w:rPr>
        <w:smallCaps w:val="0"/>
        <w:strike w:val="0"/>
        <w:sz w:val="20"/>
        <w:szCs w:val="20"/>
        <w:shd w:val="clear" w:color="auto" w:fill="auto"/>
        <w:vertAlign w:val="baseline"/>
      </w:rPr>
    </w:lvl>
    <w:lvl w:ilvl="7">
      <w:start w:val="1"/>
      <w:numFmt w:val="lowerLetter"/>
      <w:lvlText w:val="%8."/>
      <w:lvlJc w:val="left"/>
      <w:pPr>
        <w:ind w:left="5805" w:hanging="360"/>
      </w:pPr>
      <w:rPr>
        <w:smallCaps w:val="0"/>
        <w:strike w:val="0"/>
        <w:sz w:val="20"/>
        <w:szCs w:val="20"/>
        <w:shd w:val="clear" w:color="auto" w:fill="auto"/>
        <w:vertAlign w:val="baseline"/>
      </w:rPr>
    </w:lvl>
    <w:lvl w:ilvl="8">
      <w:start w:val="1"/>
      <w:numFmt w:val="lowerRoman"/>
      <w:lvlText w:val="%9."/>
      <w:lvlJc w:val="left"/>
      <w:pPr>
        <w:ind w:left="6525" w:hanging="471"/>
      </w:pPr>
      <w:rPr>
        <w:smallCaps w:val="0"/>
        <w:strike w:val="0"/>
        <w:sz w:val="20"/>
        <w:szCs w:val="20"/>
        <w:shd w:val="clear" w:color="auto" w:fill="auto"/>
        <w:vertAlign w:val="baseline"/>
      </w:rPr>
    </w:lvl>
  </w:abstractNum>
  <w:abstractNum w:abstractNumId="8" w15:restartNumberingAfterBreak="0">
    <w:nsid w:val="2C889BDD"/>
    <w:multiLevelType w:val="hybridMultilevel"/>
    <w:tmpl w:val="C50CD81C"/>
    <w:lvl w:ilvl="0" w:tplc="5A04BF2E">
      <w:start w:val="1"/>
      <w:numFmt w:val="bullet"/>
      <w:lvlText w:val=""/>
      <w:lvlJc w:val="left"/>
      <w:pPr>
        <w:ind w:left="720" w:hanging="360"/>
      </w:pPr>
      <w:rPr>
        <w:rFonts w:ascii="Symbol" w:hAnsi="Symbol" w:hint="default"/>
      </w:rPr>
    </w:lvl>
    <w:lvl w:ilvl="1" w:tplc="C41E52E2">
      <w:start w:val="1"/>
      <w:numFmt w:val="bullet"/>
      <w:lvlText w:val="o"/>
      <w:lvlJc w:val="left"/>
      <w:pPr>
        <w:ind w:left="1440" w:hanging="360"/>
      </w:pPr>
      <w:rPr>
        <w:rFonts w:ascii="Courier New" w:hAnsi="Courier New" w:hint="default"/>
      </w:rPr>
    </w:lvl>
    <w:lvl w:ilvl="2" w:tplc="0E148E36">
      <w:start w:val="1"/>
      <w:numFmt w:val="bullet"/>
      <w:lvlText w:val=""/>
      <w:lvlJc w:val="left"/>
      <w:pPr>
        <w:ind w:left="2160" w:hanging="360"/>
      </w:pPr>
      <w:rPr>
        <w:rFonts w:ascii="Wingdings" w:hAnsi="Wingdings" w:hint="default"/>
      </w:rPr>
    </w:lvl>
    <w:lvl w:ilvl="3" w:tplc="1096A5FE">
      <w:start w:val="1"/>
      <w:numFmt w:val="bullet"/>
      <w:lvlText w:val=""/>
      <w:lvlJc w:val="left"/>
      <w:pPr>
        <w:ind w:left="2880" w:hanging="360"/>
      </w:pPr>
      <w:rPr>
        <w:rFonts w:ascii="Symbol" w:hAnsi="Symbol" w:hint="default"/>
      </w:rPr>
    </w:lvl>
    <w:lvl w:ilvl="4" w:tplc="AADC3704">
      <w:start w:val="1"/>
      <w:numFmt w:val="bullet"/>
      <w:lvlText w:val="o"/>
      <w:lvlJc w:val="left"/>
      <w:pPr>
        <w:ind w:left="3600" w:hanging="360"/>
      </w:pPr>
      <w:rPr>
        <w:rFonts w:ascii="Courier New" w:hAnsi="Courier New" w:hint="default"/>
      </w:rPr>
    </w:lvl>
    <w:lvl w:ilvl="5" w:tplc="DC0C42D6">
      <w:start w:val="1"/>
      <w:numFmt w:val="bullet"/>
      <w:lvlText w:val=""/>
      <w:lvlJc w:val="left"/>
      <w:pPr>
        <w:ind w:left="4320" w:hanging="360"/>
      </w:pPr>
      <w:rPr>
        <w:rFonts w:ascii="Wingdings" w:hAnsi="Wingdings" w:hint="default"/>
      </w:rPr>
    </w:lvl>
    <w:lvl w:ilvl="6" w:tplc="81FE7D2E">
      <w:start w:val="1"/>
      <w:numFmt w:val="bullet"/>
      <w:lvlText w:val=""/>
      <w:lvlJc w:val="left"/>
      <w:pPr>
        <w:ind w:left="5040" w:hanging="360"/>
      </w:pPr>
      <w:rPr>
        <w:rFonts w:ascii="Symbol" w:hAnsi="Symbol" w:hint="default"/>
      </w:rPr>
    </w:lvl>
    <w:lvl w:ilvl="7" w:tplc="B922CE08">
      <w:start w:val="1"/>
      <w:numFmt w:val="bullet"/>
      <w:lvlText w:val="o"/>
      <w:lvlJc w:val="left"/>
      <w:pPr>
        <w:ind w:left="5760" w:hanging="360"/>
      </w:pPr>
      <w:rPr>
        <w:rFonts w:ascii="Courier New" w:hAnsi="Courier New" w:hint="default"/>
      </w:rPr>
    </w:lvl>
    <w:lvl w:ilvl="8" w:tplc="8D08F8CA">
      <w:start w:val="1"/>
      <w:numFmt w:val="bullet"/>
      <w:lvlText w:val=""/>
      <w:lvlJc w:val="left"/>
      <w:pPr>
        <w:ind w:left="6480" w:hanging="360"/>
      </w:pPr>
      <w:rPr>
        <w:rFonts w:ascii="Wingdings" w:hAnsi="Wingdings" w:hint="default"/>
      </w:rPr>
    </w:lvl>
  </w:abstractNum>
  <w:abstractNum w:abstractNumId="9" w15:restartNumberingAfterBreak="0">
    <w:nsid w:val="3EC7119C"/>
    <w:multiLevelType w:val="multilevel"/>
    <w:tmpl w:val="6CBA80A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3F962D0E"/>
    <w:multiLevelType w:val="multilevel"/>
    <w:tmpl w:val="60A6545A"/>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11" w15:restartNumberingAfterBreak="0">
    <w:nsid w:val="3FE156C7"/>
    <w:multiLevelType w:val="multilevel"/>
    <w:tmpl w:val="8B221C48"/>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12" w15:restartNumberingAfterBreak="0">
    <w:nsid w:val="4C115E36"/>
    <w:multiLevelType w:val="multilevel"/>
    <w:tmpl w:val="0A7451D4"/>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13" w15:restartNumberingAfterBreak="0">
    <w:nsid w:val="4E5D0F7C"/>
    <w:multiLevelType w:val="hybridMultilevel"/>
    <w:tmpl w:val="24E4909C"/>
    <w:lvl w:ilvl="0" w:tplc="47DC572E">
      <w:start w:val="1"/>
      <w:numFmt w:val="bullet"/>
      <w:lvlText w:val=""/>
      <w:lvlJc w:val="left"/>
      <w:pPr>
        <w:ind w:left="720" w:hanging="360"/>
      </w:pPr>
      <w:rPr>
        <w:rFonts w:ascii="Symbol" w:hAnsi="Symbol" w:hint="default"/>
      </w:rPr>
    </w:lvl>
    <w:lvl w:ilvl="1" w:tplc="10061D38">
      <w:start w:val="1"/>
      <w:numFmt w:val="bullet"/>
      <w:lvlText w:val="o"/>
      <w:lvlJc w:val="left"/>
      <w:pPr>
        <w:ind w:left="1440" w:hanging="360"/>
      </w:pPr>
      <w:rPr>
        <w:rFonts w:ascii="Courier New" w:hAnsi="Courier New" w:hint="default"/>
      </w:rPr>
    </w:lvl>
    <w:lvl w:ilvl="2" w:tplc="62469F36">
      <w:start w:val="1"/>
      <w:numFmt w:val="bullet"/>
      <w:lvlText w:val=""/>
      <w:lvlJc w:val="left"/>
      <w:pPr>
        <w:ind w:left="2160" w:hanging="360"/>
      </w:pPr>
      <w:rPr>
        <w:rFonts w:ascii="Wingdings" w:hAnsi="Wingdings" w:hint="default"/>
      </w:rPr>
    </w:lvl>
    <w:lvl w:ilvl="3" w:tplc="7FA68CBE">
      <w:start w:val="1"/>
      <w:numFmt w:val="bullet"/>
      <w:lvlText w:val=""/>
      <w:lvlJc w:val="left"/>
      <w:pPr>
        <w:ind w:left="2880" w:hanging="360"/>
      </w:pPr>
      <w:rPr>
        <w:rFonts w:ascii="Symbol" w:hAnsi="Symbol" w:hint="default"/>
      </w:rPr>
    </w:lvl>
    <w:lvl w:ilvl="4" w:tplc="E79CE896">
      <w:start w:val="1"/>
      <w:numFmt w:val="bullet"/>
      <w:lvlText w:val="o"/>
      <w:lvlJc w:val="left"/>
      <w:pPr>
        <w:ind w:left="3600" w:hanging="360"/>
      </w:pPr>
      <w:rPr>
        <w:rFonts w:ascii="Courier New" w:hAnsi="Courier New" w:hint="default"/>
      </w:rPr>
    </w:lvl>
    <w:lvl w:ilvl="5" w:tplc="72C2DA34">
      <w:start w:val="1"/>
      <w:numFmt w:val="bullet"/>
      <w:lvlText w:val=""/>
      <w:lvlJc w:val="left"/>
      <w:pPr>
        <w:ind w:left="4320" w:hanging="360"/>
      </w:pPr>
      <w:rPr>
        <w:rFonts w:ascii="Wingdings" w:hAnsi="Wingdings" w:hint="default"/>
      </w:rPr>
    </w:lvl>
    <w:lvl w:ilvl="6" w:tplc="AC6C4B6E">
      <w:start w:val="1"/>
      <w:numFmt w:val="bullet"/>
      <w:lvlText w:val=""/>
      <w:lvlJc w:val="left"/>
      <w:pPr>
        <w:ind w:left="5040" w:hanging="360"/>
      </w:pPr>
      <w:rPr>
        <w:rFonts w:ascii="Symbol" w:hAnsi="Symbol" w:hint="default"/>
      </w:rPr>
    </w:lvl>
    <w:lvl w:ilvl="7" w:tplc="140C5E32">
      <w:start w:val="1"/>
      <w:numFmt w:val="bullet"/>
      <w:lvlText w:val="o"/>
      <w:lvlJc w:val="left"/>
      <w:pPr>
        <w:ind w:left="5760" w:hanging="360"/>
      </w:pPr>
      <w:rPr>
        <w:rFonts w:ascii="Courier New" w:hAnsi="Courier New" w:hint="default"/>
      </w:rPr>
    </w:lvl>
    <w:lvl w:ilvl="8" w:tplc="3616313E">
      <w:start w:val="1"/>
      <w:numFmt w:val="bullet"/>
      <w:lvlText w:val=""/>
      <w:lvlJc w:val="left"/>
      <w:pPr>
        <w:ind w:left="6480" w:hanging="360"/>
      </w:pPr>
      <w:rPr>
        <w:rFonts w:ascii="Wingdings" w:hAnsi="Wingdings" w:hint="default"/>
      </w:rPr>
    </w:lvl>
  </w:abstractNum>
  <w:abstractNum w:abstractNumId="14" w15:restartNumberingAfterBreak="0">
    <w:nsid w:val="528636D1"/>
    <w:multiLevelType w:val="hybridMultilevel"/>
    <w:tmpl w:val="6F104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27BF98"/>
    <w:multiLevelType w:val="multilevel"/>
    <w:tmpl w:val="385EFF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63BF7351"/>
    <w:multiLevelType w:val="multilevel"/>
    <w:tmpl w:val="FB78F3F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3B2823"/>
    <w:multiLevelType w:val="multilevel"/>
    <w:tmpl w:val="E7F06BF0"/>
    <w:lvl w:ilvl="0">
      <w:start w:val="1"/>
      <w:numFmt w:val="lowerLetter"/>
      <w:lvlText w:val="%1)"/>
      <w:lvlJc w:val="left"/>
      <w:pPr>
        <w:ind w:left="720" w:hanging="360"/>
      </w:pPr>
      <w:rPr>
        <w:smallCaps w:val="0"/>
        <w:strike w:val="0"/>
        <w:shd w:val="clear" w:color="auto" w:fill="auto"/>
        <w:vertAlign w:val="baseline"/>
      </w:rPr>
    </w:lvl>
    <w:lvl w:ilvl="1">
      <w:start w:val="1"/>
      <w:numFmt w:val="lowerRoman"/>
      <w:lvlText w:val="%2)"/>
      <w:lvlJc w:val="left"/>
      <w:pPr>
        <w:ind w:left="1440" w:hanging="472"/>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lowerLetter"/>
      <w:lvlText w:val="(%4)"/>
      <w:lvlJc w:val="left"/>
      <w:pPr>
        <w:ind w:left="2880" w:hanging="360"/>
      </w:pPr>
      <w:rPr>
        <w:smallCaps w:val="0"/>
        <w:strike w:val="0"/>
        <w:shd w:val="clear" w:color="auto" w:fill="auto"/>
        <w:vertAlign w:val="baseline"/>
      </w:rPr>
    </w:lvl>
    <w:lvl w:ilvl="4">
      <w:start w:val="1"/>
      <w:numFmt w:val="lowerRoman"/>
      <w:lvlText w:val="(%5)"/>
      <w:lvlJc w:val="left"/>
      <w:pPr>
        <w:ind w:left="3600" w:hanging="472"/>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lowerLetter"/>
      <w:lvlText w:val="%7."/>
      <w:lvlJc w:val="left"/>
      <w:pPr>
        <w:ind w:left="5040" w:hanging="360"/>
      </w:pPr>
      <w:rPr>
        <w:smallCaps w:val="0"/>
        <w:strike w:val="0"/>
        <w:shd w:val="clear" w:color="auto" w:fill="auto"/>
        <w:vertAlign w:val="baseline"/>
      </w:rPr>
    </w:lvl>
    <w:lvl w:ilvl="7">
      <w:start w:val="1"/>
      <w:numFmt w:val="lowerRoman"/>
      <w:lvlText w:val="%8."/>
      <w:lvlJc w:val="left"/>
      <w:pPr>
        <w:ind w:left="5760" w:hanging="472"/>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18" w15:restartNumberingAfterBreak="0">
    <w:nsid w:val="6690754E"/>
    <w:multiLevelType w:val="multilevel"/>
    <w:tmpl w:val="FBCC7FD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9" w15:restartNumberingAfterBreak="0">
    <w:nsid w:val="692A3C5E"/>
    <w:multiLevelType w:val="hybridMultilevel"/>
    <w:tmpl w:val="67F49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C90E03"/>
    <w:multiLevelType w:val="multilevel"/>
    <w:tmpl w:val="883C066A"/>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15:restartNumberingAfterBreak="0">
    <w:nsid w:val="6FE027D5"/>
    <w:multiLevelType w:val="hybridMultilevel"/>
    <w:tmpl w:val="92AC5678"/>
    <w:lvl w:ilvl="0" w:tplc="B7CE0D7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254446"/>
    <w:multiLevelType w:val="hybridMultilevel"/>
    <w:tmpl w:val="74E04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A41DC"/>
    <w:multiLevelType w:val="multilevel"/>
    <w:tmpl w:val="8C728292"/>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num w:numId="1">
    <w:abstractNumId w:val="15"/>
  </w:num>
  <w:num w:numId="2">
    <w:abstractNumId w:val="9"/>
  </w:num>
  <w:num w:numId="3">
    <w:abstractNumId w:val="8"/>
  </w:num>
  <w:num w:numId="4">
    <w:abstractNumId w:val="13"/>
  </w:num>
  <w:num w:numId="5">
    <w:abstractNumId w:val="5"/>
  </w:num>
  <w:num w:numId="6">
    <w:abstractNumId w:val="18"/>
  </w:num>
  <w:num w:numId="7">
    <w:abstractNumId w:val="12"/>
  </w:num>
  <w:num w:numId="8">
    <w:abstractNumId w:val="23"/>
  </w:num>
  <w:num w:numId="9">
    <w:abstractNumId w:val="4"/>
  </w:num>
  <w:num w:numId="10">
    <w:abstractNumId w:val="11"/>
  </w:num>
  <w:num w:numId="11">
    <w:abstractNumId w:val="17"/>
  </w:num>
  <w:num w:numId="12">
    <w:abstractNumId w:val="10"/>
  </w:num>
  <w:num w:numId="13">
    <w:abstractNumId w:val="0"/>
  </w:num>
  <w:num w:numId="14">
    <w:abstractNumId w:val="2"/>
  </w:num>
  <w:num w:numId="15">
    <w:abstractNumId w:val="20"/>
  </w:num>
  <w:num w:numId="16">
    <w:abstractNumId w:val="7"/>
  </w:num>
  <w:num w:numId="17">
    <w:abstractNumId w:val="21"/>
  </w:num>
  <w:num w:numId="18">
    <w:abstractNumId w:val="19"/>
  </w:num>
  <w:num w:numId="19">
    <w:abstractNumId w:val="14"/>
  </w:num>
  <w:num w:numId="20">
    <w:abstractNumId w:val="6"/>
  </w:num>
  <w:num w:numId="21">
    <w:abstractNumId w:val="22"/>
  </w:num>
  <w:num w:numId="22">
    <w:abstractNumId w:val="3"/>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sDAxtbAwMjMwNjRV0lEKTi0uzszPAykwrAUAUyF/qiwAAAA="/>
  </w:docVars>
  <w:rsids>
    <w:rsidRoot w:val="00B86A9A"/>
    <w:rsid w:val="00024042"/>
    <w:rsid w:val="00027473"/>
    <w:rsid w:val="000353F7"/>
    <w:rsid w:val="000404B1"/>
    <w:rsid w:val="00085B0B"/>
    <w:rsid w:val="000B291F"/>
    <w:rsid w:val="000F059A"/>
    <w:rsid w:val="00124263"/>
    <w:rsid w:val="00151A56"/>
    <w:rsid w:val="00193171"/>
    <w:rsid w:val="0019571E"/>
    <w:rsid w:val="001C302A"/>
    <w:rsid w:val="001D3A46"/>
    <w:rsid w:val="001E22AE"/>
    <w:rsid w:val="002126CF"/>
    <w:rsid w:val="002356B1"/>
    <w:rsid w:val="002C1CBE"/>
    <w:rsid w:val="002C2739"/>
    <w:rsid w:val="002E7304"/>
    <w:rsid w:val="00304F15"/>
    <w:rsid w:val="003148FF"/>
    <w:rsid w:val="003966F7"/>
    <w:rsid w:val="00433D70"/>
    <w:rsid w:val="004379EC"/>
    <w:rsid w:val="00441D4D"/>
    <w:rsid w:val="004605C0"/>
    <w:rsid w:val="00490C2A"/>
    <w:rsid w:val="004B0EE1"/>
    <w:rsid w:val="004B667A"/>
    <w:rsid w:val="004D483F"/>
    <w:rsid w:val="005118CE"/>
    <w:rsid w:val="005514D0"/>
    <w:rsid w:val="0059263E"/>
    <w:rsid w:val="005C0CC3"/>
    <w:rsid w:val="005E0ADA"/>
    <w:rsid w:val="005E629E"/>
    <w:rsid w:val="00636F9B"/>
    <w:rsid w:val="006C4C11"/>
    <w:rsid w:val="007461A2"/>
    <w:rsid w:val="007A1DC9"/>
    <w:rsid w:val="007A385A"/>
    <w:rsid w:val="007B1334"/>
    <w:rsid w:val="007D2FE7"/>
    <w:rsid w:val="00812A28"/>
    <w:rsid w:val="00846264"/>
    <w:rsid w:val="008807DF"/>
    <w:rsid w:val="00910AB3"/>
    <w:rsid w:val="0092562A"/>
    <w:rsid w:val="0094360A"/>
    <w:rsid w:val="00960EBA"/>
    <w:rsid w:val="009E67C8"/>
    <w:rsid w:val="00A000E2"/>
    <w:rsid w:val="00A72C49"/>
    <w:rsid w:val="00AA5ABB"/>
    <w:rsid w:val="00AC3B1E"/>
    <w:rsid w:val="00B00EFC"/>
    <w:rsid w:val="00B05A37"/>
    <w:rsid w:val="00B133ED"/>
    <w:rsid w:val="00B21E0A"/>
    <w:rsid w:val="00B34C9B"/>
    <w:rsid w:val="00B37019"/>
    <w:rsid w:val="00B45991"/>
    <w:rsid w:val="00B577AF"/>
    <w:rsid w:val="00B86A9A"/>
    <w:rsid w:val="00B918F1"/>
    <w:rsid w:val="00D822D5"/>
    <w:rsid w:val="00E00D70"/>
    <w:rsid w:val="00E116D1"/>
    <w:rsid w:val="00E14FA7"/>
    <w:rsid w:val="00E71C83"/>
    <w:rsid w:val="00E7788C"/>
    <w:rsid w:val="00EB1A9F"/>
    <w:rsid w:val="00EC04A3"/>
    <w:rsid w:val="00EE35B4"/>
    <w:rsid w:val="00F0527E"/>
    <w:rsid w:val="00F154C9"/>
    <w:rsid w:val="00F71732"/>
    <w:rsid w:val="00F769E6"/>
    <w:rsid w:val="00FB7CB9"/>
    <w:rsid w:val="018C4BE4"/>
    <w:rsid w:val="029DFD52"/>
    <w:rsid w:val="02F1E48C"/>
    <w:rsid w:val="03281C45"/>
    <w:rsid w:val="042237BF"/>
    <w:rsid w:val="049A1087"/>
    <w:rsid w:val="04C3BB60"/>
    <w:rsid w:val="04DE3558"/>
    <w:rsid w:val="0516DBD1"/>
    <w:rsid w:val="052C2E67"/>
    <w:rsid w:val="065FBD07"/>
    <w:rsid w:val="068F17A0"/>
    <w:rsid w:val="06B2AC32"/>
    <w:rsid w:val="06B30171"/>
    <w:rsid w:val="06C32BF4"/>
    <w:rsid w:val="06D7145B"/>
    <w:rsid w:val="072070BC"/>
    <w:rsid w:val="0761C4B0"/>
    <w:rsid w:val="07F17611"/>
    <w:rsid w:val="096B0AD7"/>
    <w:rsid w:val="0A031D33"/>
    <w:rsid w:val="0A194368"/>
    <w:rsid w:val="0B7DD338"/>
    <w:rsid w:val="0C3535D3"/>
    <w:rsid w:val="0CA2F160"/>
    <w:rsid w:val="0CAC1836"/>
    <w:rsid w:val="0CAC7817"/>
    <w:rsid w:val="0D0F726C"/>
    <w:rsid w:val="0D773A27"/>
    <w:rsid w:val="0D83BC53"/>
    <w:rsid w:val="0DADF8FF"/>
    <w:rsid w:val="0E005BC5"/>
    <w:rsid w:val="0EAB42CD"/>
    <w:rsid w:val="0F0CF38C"/>
    <w:rsid w:val="0F915C17"/>
    <w:rsid w:val="110DC4A3"/>
    <w:rsid w:val="1287F478"/>
    <w:rsid w:val="12D10B8D"/>
    <w:rsid w:val="12D5E259"/>
    <w:rsid w:val="12F949E9"/>
    <w:rsid w:val="13CEECC3"/>
    <w:rsid w:val="13E5CB67"/>
    <w:rsid w:val="144C88A2"/>
    <w:rsid w:val="14D216D6"/>
    <w:rsid w:val="153402E9"/>
    <w:rsid w:val="16226F4F"/>
    <w:rsid w:val="168D372E"/>
    <w:rsid w:val="179A2511"/>
    <w:rsid w:val="17CC6DB3"/>
    <w:rsid w:val="184A8776"/>
    <w:rsid w:val="187A1AFF"/>
    <w:rsid w:val="18E8290B"/>
    <w:rsid w:val="1AA14486"/>
    <w:rsid w:val="1B558453"/>
    <w:rsid w:val="1BB640E0"/>
    <w:rsid w:val="1C6EF6BE"/>
    <w:rsid w:val="1C9071FD"/>
    <w:rsid w:val="1CE4EFC6"/>
    <w:rsid w:val="1DF1A8AD"/>
    <w:rsid w:val="1E636936"/>
    <w:rsid w:val="1E86F725"/>
    <w:rsid w:val="1EC58D38"/>
    <w:rsid w:val="1F036BF2"/>
    <w:rsid w:val="1F962AD8"/>
    <w:rsid w:val="20779FC8"/>
    <w:rsid w:val="20D45DB4"/>
    <w:rsid w:val="2172748F"/>
    <w:rsid w:val="21BB0400"/>
    <w:rsid w:val="2240ED21"/>
    <w:rsid w:val="225DABEA"/>
    <w:rsid w:val="228916B7"/>
    <w:rsid w:val="229BE03F"/>
    <w:rsid w:val="22C75408"/>
    <w:rsid w:val="22E4575C"/>
    <w:rsid w:val="23303863"/>
    <w:rsid w:val="2396182D"/>
    <w:rsid w:val="23C363ED"/>
    <w:rsid w:val="245E5908"/>
    <w:rsid w:val="2483FC7C"/>
    <w:rsid w:val="25B2507F"/>
    <w:rsid w:val="26475446"/>
    <w:rsid w:val="269CF7A7"/>
    <w:rsid w:val="27337E17"/>
    <w:rsid w:val="2743B8DC"/>
    <w:rsid w:val="27EBF6D6"/>
    <w:rsid w:val="2816D20F"/>
    <w:rsid w:val="2827CF53"/>
    <w:rsid w:val="28936F34"/>
    <w:rsid w:val="28BE09E3"/>
    <w:rsid w:val="28F44ABE"/>
    <w:rsid w:val="292C7BE1"/>
    <w:rsid w:val="29B43D3D"/>
    <w:rsid w:val="2A34AFF0"/>
    <w:rsid w:val="2A93732C"/>
    <w:rsid w:val="2AB20A13"/>
    <w:rsid w:val="2AE26D94"/>
    <w:rsid w:val="2B124501"/>
    <w:rsid w:val="2B1852F7"/>
    <w:rsid w:val="2BAD244A"/>
    <w:rsid w:val="2BAE6B42"/>
    <w:rsid w:val="2BC5BF41"/>
    <w:rsid w:val="2CC92393"/>
    <w:rsid w:val="2CEBC4A1"/>
    <w:rsid w:val="2E4B494E"/>
    <w:rsid w:val="2E64F3F4"/>
    <w:rsid w:val="2EDFD5E4"/>
    <w:rsid w:val="2F030995"/>
    <w:rsid w:val="2FA9B207"/>
    <w:rsid w:val="2FDDBC15"/>
    <w:rsid w:val="304FF55E"/>
    <w:rsid w:val="3059C922"/>
    <w:rsid w:val="306823ED"/>
    <w:rsid w:val="30F34474"/>
    <w:rsid w:val="315D160D"/>
    <w:rsid w:val="3241CD94"/>
    <w:rsid w:val="324C8FAA"/>
    <w:rsid w:val="325E49F3"/>
    <w:rsid w:val="32B58437"/>
    <w:rsid w:val="332B4590"/>
    <w:rsid w:val="336B1823"/>
    <w:rsid w:val="347C7A2A"/>
    <w:rsid w:val="349B3C8D"/>
    <w:rsid w:val="34B54FD5"/>
    <w:rsid w:val="34C389B8"/>
    <w:rsid w:val="34CA3DAB"/>
    <w:rsid w:val="351C9FF5"/>
    <w:rsid w:val="35A3F8AF"/>
    <w:rsid w:val="36B68BC2"/>
    <w:rsid w:val="37D79FAC"/>
    <w:rsid w:val="38BEEFF0"/>
    <w:rsid w:val="38DF8645"/>
    <w:rsid w:val="3918DA6E"/>
    <w:rsid w:val="392080E2"/>
    <w:rsid w:val="392F7D07"/>
    <w:rsid w:val="3A79E20E"/>
    <w:rsid w:val="3ACB4D68"/>
    <w:rsid w:val="3B4C1236"/>
    <w:rsid w:val="3B6B773B"/>
    <w:rsid w:val="3C981245"/>
    <w:rsid w:val="3CD68002"/>
    <w:rsid w:val="3CDDB4E5"/>
    <w:rsid w:val="3D12BE9B"/>
    <w:rsid w:val="3D680BE9"/>
    <w:rsid w:val="3DF3F205"/>
    <w:rsid w:val="3DF97C0D"/>
    <w:rsid w:val="3EF70D29"/>
    <w:rsid w:val="3FE9BCA1"/>
    <w:rsid w:val="40CCE4EC"/>
    <w:rsid w:val="40E6734A"/>
    <w:rsid w:val="41311CCF"/>
    <w:rsid w:val="413A3699"/>
    <w:rsid w:val="4160DEF3"/>
    <w:rsid w:val="42AFF424"/>
    <w:rsid w:val="434BFB78"/>
    <w:rsid w:val="43D5ABBB"/>
    <w:rsid w:val="4468BD91"/>
    <w:rsid w:val="44928D83"/>
    <w:rsid w:val="44B91DCB"/>
    <w:rsid w:val="44C73918"/>
    <w:rsid w:val="44CA2EE2"/>
    <w:rsid w:val="45806165"/>
    <w:rsid w:val="45AF7285"/>
    <w:rsid w:val="4779FB64"/>
    <w:rsid w:val="4888D144"/>
    <w:rsid w:val="48C653F4"/>
    <w:rsid w:val="4912AF88"/>
    <w:rsid w:val="499AAA3B"/>
    <w:rsid w:val="49C14835"/>
    <w:rsid w:val="4A36A098"/>
    <w:rsid w:val="4A61D6F2"/>
    <w:rsid w:val="4AF4B1B2"/>
    <w:rsid w:val="4B4369DC"/>
    <w:rsid w:val="4BA8FE27"/>
    <w:rsid w:val="4BF584A3"/>
    <w:rsid w:val="4C053415"/>
    <w:rsid w:val="4C0ECD90"/>
    <w:rsid w:val="4C85FE2A"/>
    <w:rsid w:val="4CAFE78C"/>
    <w:rsid w:val="4DC6E814"/>
    <w:rsid w:val="4DDC157D"/>
    <w:rsid w:val="4F37F4CF"/>
    <w:rsid w:val="4F3C4284"/>
    <w:rsid w:val="4FF76E61"/>
    <w:rsid w:val="5096B302"/>
    <w:rsid w:val="50F2C9E6"/>
    <w:rsid w:val="50FB44FD"/>
    <w:rsid w:val="51265CA6"/>
    <w:rsid w:val="513E326E"/>
    <w:rsid w:val="5188C64C"/>
    <w:rsid w:val="51F70FEE"/>
    <w:rsid w:val="520328CA"/>
    <w:rsid w:val="52924BCE"/>
    <w:rsid w:val="536C5FEF"/>
    <w:rsid w:val="539F8E57"/>
    <w:rsid w:val="53CE53C4"/>
    <w:rsid w:val="54C32D32"/>
    <w:rsid w:val="550D5A1C"/>
    <w:rsid w:val="5511C381"/>
    <w:rsid w:val="553B7398"/>
    <w:rsid w:val="554E74EB"/>
    <w:rsid w:val="5553F1E9"/>
    <w:rsid w:val="56D699ED"/>
    <w:rsid w:val="56EA454C"/>
    <w:rsid w:val="5705F486"/>
    <w:rsid w:val="57578963"/>
    <w:rsid w:val="577AC35A"/>
    <w:rsid w:val="57BE6FA3"/>
    <w:rsid w:val="57FFC856"/>
    <w:rsid w:val="58911CB3"/>
    <w:rsid w:val="58E8BF08"/>
    <w:rsid w:val="58F1B3B5"/>
    <w:rsid w:val="59CB4E92"/>
    <w:rsid w:val="5A017E4D"/>
    <w:rsid w:val="5A0E3AAF"/>
    <w:rsid w:val="5A119346"/>
    <w:rsid w:val="5A554C3A"/>
    <w:rsid w:val="5B13DBEF"/>
    <w:rsid w:val="5B20C5D3"/>
    <w:rsid w:val="5B548BEC"/>
    <w:rsid w:val="5B691073"/>
    <w:rsid w:val="5B9D687D"/>
    <w:rsid w:val="5BAA0B10"/>
    <w:rsid w:val="5BB84C90"/>
    <w:rsid w:val="5C7F7BA2"/>
    <w:rsid w:val="5D06A08F"/>
    <w:rsid w:val="5D25EA3C"/>
    <w:rsid w:val="5DEE170D"/>
    <w:rsid w:val="5F07403C"/>
    <w:rsid w:val="5F32D520"/>
    <w:rsid w:val="5F45EC9E"/>
    <w:rsid w:val="5FBCB2C8"/>
    <w:rsid w:val="60223AB8"/>
    <w:rsid w:val="6066212A"/>
    <w:rsid w:val="6101CD5C"/>
    <w:rsid w:val="61496CE6"/>
    <w:rsid w:val="617A7253"/>
    <w:rsid w:val="617FCCBF"/>
    <w:rsid w:val="6183CA79"/>
    <w:rsid w:val="61AAA513"/>
    <w:rsid w:val="634FBAB3"/>
    <w:rsid w:val="641D3E36"/>
    <w:rsid w:val="64CD1CB5"/>
    <w:rsid w:val="657B68FA"/>
    <w:rsid w:val="65F17DF2"/>
    <w:rsid w:val="660531F5"/>
    <w:rsid w:val="66BBB740"/>
    <w:rsid w:val="66F8C8D8"/>
    <w:rsid w:val="670C8F8D"/>
    <w:rsid w:val="674D08DB"/>
    <w:rsid w:val="67EECC0A"/>
    <w:rsid w:val="68960EE6"/>
    <w:rsid w:val="69703317"/>
    <w:rsid w:val="6971ECDD"/>
    <w:rsid w:val="69ABABA4"/>
    <w:rsid w:val="69D3E32A"/>
    <w:rsid w:val="6A8B3DC9"/>
    <w:rsid w:val="6ABFB151"/>
    <w:rsid w:val="6C063BE8"/>
    <w:rsid w:val="6CCD562B"/>
    <w:rsid w:val="6D564676"/>
    <w:rsid w:val="6EBEC285"/>
    <w:rsid w:val="6FEE67B8"/>
    <w:rsid w:val="709A5A57"/>
    <w:rsid w:val="7118BB6F"/>
    <w:rsid w:val="711DCEC7"/>
    <w:rsid w:val="71D3EA0D"/>
    <w:rsid w:val="72B76496"/>
    <w:rsid w:val="72BB5535"/>
    <w:rsid w:val="734CDD21"/>
    <w:rsid w:val="734FA156"/>
    <w:rsid w:val="73980FF2"/>
    <w:rsid w:val="7486CD79"/>
    <w:rsid w:val="74AAC48B"/>
    <w:rsid w:val="751F193D"/>
    <w:rsid w:val="76F69ED8"/>
    <w:rsid w:val="778F2030"/>
    <w:rsid w:val="77C15EF0"/>
    <w:rsid w:val="781B7A54"/>
    <w:rsid w:val="787A6FFA"/>
    <w:rsid w:val="78F3CC9A"/>
    <w:rsid w:val="7A78EC83"/>
    <w:rsid w:val="7B5590BA"/>
    <w:rsid w:val="7CF09F79"/>
    <w:rsid w:val="7D176793"/>
    <w:rsid w:val="7D62A187"/>
    <w:rsid w:val="7DF40AD2"/>
    <w:rsid w:val="7DFDDE96"/>
    <w:rsid w:val="7E712C15"/>
    <w:rsid w:val="7F9A83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E00B"/>
  <w15:chartTrackingRefBased/>
  <w15:docId w15:val="{6AB05F64-4218-41B0-A8F7-9C1A7509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7D2FE7"/>
    <w:pPr>
      <w:keepNext/>
      <w:keepLines/>
      <w:spacing w:before="40" w:after="0"/>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6A9A"/>
    <w:rPr>
      <w:color w:val="0563C1" w:themeColor="hyperlink"/>
      <w:u w:val="single"/>
    </w:rPr>
  </w:style>
  <w:style w:type="character" w:customStyle="1" w:styleId="Nevyeenzmnka1">
    <w:name w:val="Nevyřešená zmínka1"/>
    <w:basedOn w:val="Standardnpsmoodstavce"/>
    <w:uiPriority w:val="99"/>
    <w:semiHidden/>
    <w:unhideWhenUsed/>
    <w:rsid w:val="00B86A9A"/>
    <w:rPr>
      <w:color w:val="605E5C"/>
      <w:shd w:val="clear" w:color="auto" w:fill="E1DFDD"/>
    </w:rPr>
  </w:style>
  <w:style w:type="character" w:customStyle="1" w:styleId="normaltextrun">
    <w:name w:val="normaltextrun"/>
    <w:basedOn w:val="Standardnpsmoodstavce"/>
    <w:rsid w:val="005E629E"/>
  </w:style>
  <w:style w:type="paragraph" w:styleId="Odstavecseseznamem">
    <w:name w:val="List Paragraph"/>
    <w:basedOn w:val="Normln"/>
    <w:uiPriority w:val="34"/>
    <w:qFormat/>
    <w:rsid w:val="005E629E"/>
    <w:pPr>
      <w:ind w:left="720"/>
      <w:contextualSpacing/>
    </w:pPr>
  </w:style>
  <w:style w:type="character" w:customStyle="1" w:styleId="Nadpis2Char">
    <w:name w:val="Nadpis 2 Char"/>
    <w:basedOn w:val="Standardnpsmoodstavce"/>
    <w:link w:val="Nadpis2"/>
    <w:uiPriority w:val="9"/>
    <w:rsid w:val="007D2FE7"/>
    <w:rPr>
      <w:rFonts w:eastAsiaTheme="majorEastAsia" w:cstheme="majorBidi"/>
      <w:b/>
      <w:szCs w:val="26"/>
    </w:rPr>
  </w:style>
  <w:style w:type="paragraph" w:styleId="Zhlav">
    <w:name w:val="header"/>
    <w:basedOn w:val="Normln"/>
    <w:link w:val="ZhlavChar"/>
    <w:uiPriority w:val="99"/>
    <w:unhideWhenUsed/>
    <w:rsid w:val="001931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3171"/>
  </w:style>
  <w:style w:type="paragraph" w:styleId="Zpat">
    <w:name w:val="footer"/>
    <w:basedOn w:val="Normln"/>
    <w:link w:val="ZpatChar"/>
    <w:uiPriority w:val="99"/>
    <w:unhideWhenUsed/>
    <w:rsid w:val="00193171"/>
    <w:pPr>
      <w:tabs>
        <w:tab w:val="center" w:pos="4536"/>
        <w:tab w:val="right" w:pos="9072"/>
      </w:tabs>
      <w:spacing w:after="0" w:line="240" w:lineRule="auto"/>
    </w:pPr>
  </w:style>
  <w:style w:type="character" w:customStyle="1" w:styleId="ZpatChar">
    <w:name w:val="Zápatí Char"/>
    <w:basedOn w:val="Standardnpsmoodstavce"/>
    <w:link w:val="Zpat"/>
    <w:uiPriority w:val="99"/>
    <w:rsid w:val="00193171"/>
  </w:style>
  <w:style w:type="character" w:customStyle="1" w:styleId="UnresolvedMention1">
    <w:name w:val="Unresolved Mention1"/>
    <w:basedOn w:val="Standardnpsmoodstavce"/>
    <w:uiPriority w:val="99"/>
    <w:semiHidden/>
    <w:unhideWhenUsed/>
    <w:rsid w:val="0059263E"/>
    <w:rPr>
      <w:color w:val="605E5C"/>
      <w:shd w:val="clear" w:color="auto" w:fill="E1DFDD"/>
    </w:rPr>
  </w:style>
  <w:style w:type="character" w:styleId="Odkaznakoment">
    <w:name w:val="annotation reference"/>
    <w:basedOn w:val="Standardnpsmoodstavce"/>
    <w:uiPriority w:val="99"/>
    <w:semiHidden/>
    <w:unhideWhenUsed/>
    <w:rsid w:val="0059263E"/>
    <w:rPr>
      <w:sz w:val="16"/>
      <w:szCs w:val="16"/>
    </w:rPr>
  </w:style>
  <w:style w:type="paragraph" w:styleId="Textkomente">
    <w:name w:val="annotation text"/>
    <w:basedOn w:val="Normln"/>
    <w:link w:val="TextkomenteChar"/>
    <w:uiPriority w:val="99"/>
    <w:semiHidden/>
    <w:unhideWhenUsed/>
    <w:rsid w:val="0059263E"/>
    <w:pPr>
      <w:spacing w:line="240" w:lineRule="auto"/>
    </w:pPr>
    <w:rPr>
      <w:sz w:val="20"/>
      <w:szCs w:val="20"/>
    </w:rPr>
  </w:style>
  <w:style w:type="character" w:customStyle="1" w:styleId="TextkomenteChar">
    <w:name w:val="Text komentáře Char"/>
    <w:basedOn w:val="Standardnpsmoodstavce"/>
    <w:link w:val="Textkomente"/>
    <w:uiPriority w:val="99"/>
    <w:semiHidden/>
    <w:rsid w:val="0059263E"/>
    <w:rPr>
      <w:sz w:val="20"/>
      <w:szCs w:val="20"/>
    </w:rPr>
  </w:style>
  <w:style w:type="paragraph" w:styleId="Pedmtkomente">
    <w:name w:val="annotation subject"/>
    <w:basedOn w:val="Textkomente"/>
    <w:next w:val="Textkomente"/>
    <w:link w:val="PedmtkomenteChar"/>
    <w:uiPriority w:val="99"/>
    <w:semiHidden/>
    <w:unhideWhenUsed/>
    <w:rsid w:val="0059263E"/>
    <w:rPr>
      <w:b/>
      <w:bCs/>
    </w:rPr>
  </w:style>
  <w:style w:type="character" w:customStyle="1" w:styleId="PedmtkomenteChar">
    <w:name w:val="Předmět komentáře Char"/>
    <w:basedOn w:val="TextkomenteChar"/>
    <w:link w:val="Pedmtkomente"/>
    <w:uiPriority w:val="99"/>
    <w:semiHidden/>
    <w:rsid w:val="0059263E"/>
    <w:rPr>
      <w:b/>
      <w:bCs/>
      <w:sz w:val="20"/>
      <w:szCs w:val="20"/>
    </w:rPr>
  </w:style>
  <w:style w:type="paragraph" w:styleId="Textbubliny">
    <w:name w:val="Balloon Text"/>
    <w:basedOn w:val="Normln"/>
    <w:link w:val="TextbublinyChar"/>
    <w:uiPriority w:val="99"/>
    <w:semiHidden/>
    <w:unhideWhenUsed/>
    <w:rsid w:val="005926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263E"/>
    <w:rPr>
      <w:rFonts w:ascii="Segoe UI" w:hAnsi="Segoe UI" w:cs="Segoe UI"/>
      <w:sz w:val="18"/>
      <w:szCs w:val="18"/>
    </w:rPr>
  </w:style>
  <w:style w:type="paragraph" w:styleId="Revize">
    <w:name w:val="Revision"/>
    <w:hidden/>
    <w:uiPriority w:val="99"/>
    <w:semiHidden/>
    <w:rsid w:val="009E67C8"/>
    <w:pPr>
      <w:spacing w:after="0" w:line="240" w:lineRule="auto"/>
    </w:pPr>
  </w:style>
  <w:style w:type="character" w:customStyle="1" w:styleId="PodnadpisChar">
    <w:name w:val="Podnadpis Char"/>
    <w:basedOn w:val="Standardnpsmoodstavce"/>
    <w:link w:val="Podnadpis"/>
    <w:uiPriority w:val="11"/>
    <w:rPr>
      <w:rFonts w:eastAsiaTheme="minorEastAsia"/>
      <w:color w:val="5A5A5A" w:themeColor="text1" w:themeTint="A5"/>
      <w:spacing w:val="15"/>
    </w:rPr>
  </w:style>
  <w:style w:type="paragraph" w:styleId="Podnadpis">
    <w:name w:val="Subtitle"/>
    <w:basedOn w:val="Normln"/>
    <w:next w:val="Normln"/>
    <w:link w:val="PodnadpisChar"/>
    <w:uiPriority w:val="11"/>
    <w:qFormat/>
    <w:pPr>
      <w:numPr>
        <w:ilvl w:val="1"/>
      </w:numPr>
    </w:pPr>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8551">
      <w:bodyDiv w:val="1"/>
      <w:marLeft w:val="0"/>
      <w:marRight w:val="0"/>
      <w:marTop w:val="0"/>
      <w:marBottom w:val="0"/>
      <w:divBdr>
        <w:top w:val="none" w:sz="0" w:space="0" w:color="auto"/>
        <w:left w:val="none" w:sz="0" w:space="0" w:color="auto"/>
        <w:bottom w:val="none" w:sz="0" w:space="0" w:color="auto"/>
        <w:right w:val="none" w:sz="0" w:space="0" w:color="auto"/>
      </w:divBdr>
      <w:divsChild>
        <w:div w:id="19166058">
          <w:marLeft w:val="0"/>
          <w:marRight w:val="0"/>
          <w:marTop w:val="0"/>
          <w:marBottom w:val="0"/>
          <w:divBdr>
            <w:top w:val="none" w:sz="0" w:space="0" w:color="auto"/>
            <w:left w:val="none" w:sz="0" w:space="0" w:color="auto"/>
            <w:bottom w:val="none" w:sz="0" w:space="0" w:color="auto"/>
            <w:right w:val="none" w:sz="0" w:space="0" w:color="auto"/>
          </w:divBdr>
          <w:divsChild>
            <w:div w:id="438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382D680-235B-4214-8EFC-8DB8672116EA}">
    <t:Anchor>
      <t:Comment id="929331931"/>
    </t:Anchor>
    <t:History>
      <t:Event id="{ADD70CA8-F3E5-415A-955F-AE35F3978A1F}" time="2023-05-15T08:05:16.192Z">
        <t:Attribution userId="S::mholkovi@progress.com::f56842df-4ca6-4663-be90-a2aa629fe041" userProvider="AD" userName="Martin Holkovic"/>
        <t:Anchor>
          <t:Comment id="929331931"/>
        </t:Anchor>
        <t:Create/>
      </t:Event>
      <t:Event id="{7C640692-98BB-452B-B8B0-D6DF61512AF4}" time="2023-05-15T08:05:16.192Z">
        <t:Attribution userId="S::mholkovi@progress.com::f56842df-4ca6-4663-be90-a2aa629fe041" userProvider="AD" userName="Martin Holkovic"/>
        <t:Anchor>
          <t:Comment id="929331931"/>
        </t:Anchor>
        <t:Assign userId="S::tzivna@progress.com::22849b88-d031-47f2-9cd7-65bf501cca6d" userProvider="AD" userName="Tereza Zivna"/>
      </t:Event>
      <t:Event id="{F4D616ED-4079-47EA-9BCD-062F1AB2FF07}" time="2023-05-15T08:05:16.192Z">
        <t:Attribution userId="S::mholkovi@progress.com::f56842df-4ca6-4663-be90-a2aa629fe041" userProvider="AD" userName="Martin Holkovic"/>
        <t:Anchor>
          <t:Comment id="929331931"/>
        </t:Anchor>
        <t:SetTitle title="@Tereza Zivna over ci to plati pro TREND"/>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7310B3B8F4574CB8395AEB366EC0EE" ma:contentTypeVersion="15" ma:contentTypeDescription="Vytvoří nový dokument" ma:contentTypeScope="" ma:versionID="268ebf013b0ee611a6326fc31f69486c">
  <xsd:schema xmlns:xsd="http://www.w3.org/2001/XMLSchema" xmlns:xs="http://www.w3.org/2001/XMLSchema" xmlns:p="http://schemas.microsoft.com/office/2006/metadata/properties" xmlns:ns2="3c35b29c-ff71-4681-8312-e1733df9efdf" xmlns:ns3="3aefb91d-23d5-476f-bcd5-2d296de20b76" targetNamespace="http://schemas.microsoft.com/office/2006/metadata/properties" ma:root="true" ma:fieldsID="2a8c1457c37e268300e383cd08eeb43f" ns2:_="" ns3:_="">
    <xsd:import namespace="3c35b29c-ff71-4681-8312-e1733df9efdf"/>
    <xsd:import namespace="3aefb91d-23d5-476f-bcd5-2d296de20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5b29c-ff71-4681-8312-e1733df9e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28caf4e-97a5-482b-b76c-1611355cd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fb91d-23d5-476f-bcd5-2d296de20b7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35b29c-ff71-4681-8312-e1733df9efdf">
      <Terms xmlns="http://schemas.microsoft.com/office/infopath/2007/PartnerControls"/>
    </lcf76f155ced4ddcb4097134ff3c332f>
    <SharedWithUsers xmlns="3aefb91d-23d5-476f-bcd5-2d296de20b7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E7310B3B8F4574CB8395AEB366EC0EE" ma:contentTypeVersion="14" ma:contentTypeDescription="Create a new document." ma:contentTypeScope="" ma:versionID="6efc0297690da6dc77b89df0743e04a1">
  <xsd:schema xmlns:xsd="http://www.w3.org/2001/XMLSchema" xmlns:xs="http://www.w3.org/2001/XMLSchema" xmlns:p="http://schemas.microsoft.com/office/2006/metadata/properties" xmlns:ns2="3c35b29c-ff71-4681-8312-e1733df9efdf" xmlns:ns3="3aefb91d-23d5-476f-bcd5-2d296de20b76" targetNamespace="http://schemas.microsoft.com/office/2006/metadata/properties" ma:root="true" ma:fieldsID="98f61f8c0b5d61e5664809f2ce2f5e4a" ns2:_="" ns3:_="">
    <xsd:import namespace="3c35b29c-ff71-4681-8312-e1733df9efdf"/>
    <xsd:import namespace="3aefb91d-23d5-476f-bcd5-2d296de20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5b29c-ff71-4681-8312-e1733df9e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caf4e-97a5-482b-b76c-1611355cd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efb91d-23d5-476f-bcd5-2d296de20b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0EAF7-4119-45EF-B1E5-5742D20B4D1A}">
  <ds:schemaRefs>
    <ds:schemaRef ds:uri="http://schemas.microsoft.com/sharepoint/v3/contenttype/forms"/>
  </ds:schemaRefs>
</ds:datastoreItem>
</file>

<file path=customXml/itemProps2.xml><?xml version="1.0" encoding="utf-8"?>
<ds:datastoreItem xmlns:ds="http://schemas.openxmlformats.org/officeDocument/2006/customXml" ds:itemID="{408FF9F5-585B-48AE-A980-E25E52995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5b29c-ff71-4681-8312-e1733df9efdf"/>
    <ds:schemaRef ds:uri="3aefb91d-23d5-476f-bcd5-2d296de2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4D3E5-52C7-48CD-BDCC-0FC54F34939A}">
  <ds:schemaRef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3c35b29c-ff71-4681-8312-e1733df9efdf"/>
    <ds:schemaRef ds:uri="http://schemas.openxmlformats.org/package/2006/metadata/core-properties"/>
    <ds:schemaRef ds:uri="3aefb91d-23d5-476f-bcd5-2d296de20b76"/>
  </ds:schemaRefs>
</ds:datastoreItem>
</file>

<file path=customXml/itemProps4.xml><?xml version="1.0" encoding="utf-8"?>
<ds:datastoreItem xmlns:ds="http://schemas.openxmlformats.org/officeDocument/2006/customXml" ds:itemID="{FA9ADBF0-C733-461B-B56E-5A9B5EF756E9}">
  <ds:schemaRefs>
    <ds:schemaRef ds:uri="http://schemas.openxmlformats.org/officeDocument/2006/bibliography"/>
  </ds:schemaRefs>
</ds:datastoreItem>
</file>

<file path=customXml/itemProps5.xml><?xml version="1.0" encoding="utf-8"?>
<ds:datastoreItem xmlns:ds="http://schemas.openxmlformats.org/officeDocument/2006/customXml" ds:itemID="{A88FBE68-C014-4E1A-8AD9-A47AC9C01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5b29c-ff71-4681-8312-e1733df9efdf"/>
    <ds:schemaRef ds:uri="3aefb91d-23d5-476f-bcd5-2d296de2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4724</Words>
  <Characters>27872</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Zivna</dc:creator>
  <cp:keywords/>
  <dc:description/>
  <cp:lastModifiedBy>Grebeníčková Lucie (263839)</cp:lastModifiedBy>
  <cp:revision>2</cp:revision>
  <dcterms:created xsi:type="dcterms:W3CDTF">2024-01-12T13:50:00Z</dcterms:created>
  <dcterms:modified xsi:type="dcterms:W3CDTF">2024-01-12T13:50:00Z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0x0101006E7310B3B8F4574CB8395AEB366EC0EE</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ComplianceAssetId">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