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1AD" w:rsidRDefault="002666AB">
      <w:pPr>
        <w:spacing w:line="14" w:lineRule="exact"/>
      </w:pPr>
      <w:r>
        <w:rPr>
          <w:noProof/>
          <w:lang w:bidi="ar-SA"/>
        </w:rPr>
        <w:drawing>
          <wp:anchor distT="0" distB="0" distL="114300" distR="114300" simplePos="0" relativeHeight="125829378" behindDoc="0" locked="0" layoutInCell="1" allowOverlap="1">
            <wp:simplePos x="0" y="0"/>
            <wp:positionH relativeFrom="page">
              <wp:posOffset>287655</wp:posOffset>
            </wp:positionH>
            <wp:positionV relativeFrom="paragraph">
              <wp:posOffset>12700</wp:posOffset>
            </wp:positionV>
            <wp:extent cx="902335" cy="646430"/>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902335" cy="646430"/>
                    </a:xfrm>
                    <a:prstGeom prst="rect">
                      <a:avLst/>
                    </a:prstGeom>
                  </pic:spPr>
                </pic:pic>
              </a:graphicData>
            </a:graphic>
          </wp:anchor>
        </w:drawing>
      </w:r>
      <w:r>
        <w:rPr>
          <w:noProof/>
          <w:lang w:bidi="ar-SA"/>
        </w:rPr>
        <mc:AlternateContent>
          <mc:Choice Requires="wps">
            <w:drawing>
              <wp:anchor distT="12700" distB="3813810" distL="125730" distR="4050030" simplePos="0" relativeHeight="125829379" behindDoc="0" locked="0" layoutInCell="1" allowOverlap="1">
                <wp:simplePos x="0" y="0"/>
                <wp:positionH relativeFrom="page">
                  <wp:posOffset>400685</wp:posOffset>
                </wp:positionH>
                <wp:positionV relativeFrom="paragraph">
                  <wp:posOffset>1734820</wp:posOffset>
                </wp:positionV>
                <wp:extent cx="2799715" cy="15049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2799715" cy="150495"/>
                        </a:xfrm>
                        <a:prstGeom prst="rect">
                          <a:avLst/>
                        </a:prstGeom>
                        <a:noFill/>
                      </wps:spPr>
                      <wps:txbx>
                        <w:txbxContent>
                          <w:p w:rsidR="00F501AD" w:rsidRDefault="002666AB">
                            <w:pPr>
                              <w:pStyle w:val="Nadpis30"/>
                              <w:keepNext/>
                              <w:keepLines/>
                              <w:pBdr>
                                <w:bottom w:val="single" w:sz="4" w:space="0" w:color="auto"/>
                              </w:pBdr>
                              <w:shd w:val="clear" w:color="auto" w:fill="auto"/>
                            </w:pPr>
                            <w:bookmarkStart w:id="0" w:name="bookmark0"/>
                            <w:r>
                              <w:t>ÚČASTNÍK (SMLUVNÍ UŽIVATEL) - PRÁVNICKÁ OSOBA</w:t>
                            </w:r>
                            <w:bookmarkEnd w:id="0"/>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31.550000000000001pt;margin-top:136.59999999999999pt;width:220.44999999999999pt;height:11.85pt;z-index:-125829374;mso-wrap-distance-left:9.9000000000000004pt;mso-wrap-distance-top:1.pt;mso-wrap-distance-right:318.89999999999998pt;mso-wrap-distance-bottom:300.30000000000001pt;mso-position-horizontal-relative:page" filled="f" stroked="f">
                <v:textbox style="mso-fit-shape-to-text:t" inset="0,0,0,0">
                  <w:txbxContent>
                    <w:p>
                      <w:pPr>
                        <w:pStyle w:val="Style2"/>
                        <w:keepNext/>
                        <w:keepLines/>
                        <w:widowControl w:val="0"/>
                        <w:pBdr>
                          <w:bottom w:val="single" w:sz="4" w:space="0" w:color="auto"/>
                        </w:pBdr>
                        <w:shd w:val="clear" w:color="auto" w:fill="auto"/>
                        <w:bidi w:val="0"/>
                        <w:spacing w:before="0" w:after="0" w:line="240" w:lineRule="auto"/>
                        <w:ind w:left="0" w:right="0" w:firstLine="0"/>
                        <w:jc w:val="left"/>
                      </w:pPr>
                      <w:bookmarkStart w:id="0" w:name="bookmark0"/>
                      <w:r>
                        <w:rPr>
                          <w:spacing w:val="0"/>
                          <w:w w:val="100"/>
                          <w:position w:val="0"/>
                          <w:shd w:val="clear" w:color="auto" w:fill="auto"/>
                          <w:lang w:val="cs-CZ" w:eastAsia="cs-CZ" w:bidi="cs-CZ"/>
                        </w:rPr>
                        <w:t>ÚČASTNÍK (SMLUVNÍ UŽIVATEL) - PRÁVNICKÁ OSOBA</w:t>
                      </w:r>
                      <w:bookmarkEnd w:id="0"/>
                    </w:p>
                  </w:txbxContent>
                </v:textbox>
                <w10:wrap type="topAndBottom" anchorx="page"/>
              </v:shape>
            </w:pict>
          </mc:Fallback>
        </mc:AlternateContent>
      </w:r>
      <w:r>
        <w:rPr>
          <w:noProof/>
          <w:lang w:bidi="ar-SA"/>
        </w:rPr>
        <mc:AlternateContent>
          <mc:Choice Requires="wps">
            <w:drawing>
              <wp:anchor distT="163195" distB="2223770" distL="114300" distR="5010150" simplePos="0" relativeHeight="125829381" behindDoc="0" locked="0" layoutInCell="1" allowOverlap="1">
                <wp:simplePos x="0" y="0"/>
                <wp:positionH relativeFrom="page">
                  <wp:posOffset>389890</wp:posOffset>
                </wp:positionH>
                <wp:positionV relativeFrom="paragraph">
                  <wp:posOffset>1885315</wp:posOffset>
                </wp:positionV>
                <wp:extent cx="1851660" cy="159004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851660" cy="1590040"/>
                        </a:xfrm>
                        <a:prstGeom prst="rect">
                          <a:avLst/>
                        </a:prstGeom>
                        <a:noFill/>
                      </wps:spPr>
                      <wps:txbx>
                        <w:txbxContent>
                          <w:p w:rsidR="00F501AD" w:rsidRDefault="002666AB">
                            <w:pPr>
                              <w:pStyle w:val="Zkladntext1"/>
                              <w:shd w:val="clear" w:color="auto" w:fill="auto"/>
                            </w:pPr>
                            <w:r>
                              <w:t>Obchodní firma:</w:t>
                            </w:r>
                          </w:p>
                          <w:p w:rsidR="00F501AD" w:rsidRDefault="002666AB">
                            <w:pPr>
                              <w:pStyle w:val="Zkladntext1"/>
                              <w:shd w:val="clear" w:color="auto" w:fill="auto"/>
                            </w:pPr>
                            <w:r>
                              <w:t>Sídlo:</w:t>
                            </w:r>
                          </w:p>
                          <w:p w:rsidR="00F501AD" w:rsidRDefault="002666AB">
                            <w:pPr>
                              <w:pStyle w:val="Zkladntext1"/>
                              <w:shd w:val="clear" w:color="auto" w:fill="auto"/>
                            </w:pPr>
                            <w:r>
                              <w:t>Kontaktní adresa (je-li odlišná od sídla): Adresa instalace (je-li odlišná od sídla): IČ</w:t>
                            </w:r>
                            <w:r>
                              <w:rPr>
                                <w:b/>
                                <w:bCs/>
                              </w:rPr>
                              <w:t>:</w:t>
                            </w:r>
                          </w:p>
                          <w:p w:rsidR="00F501AD" w:rsidRDefault="002666AB">
                            <w:pPr>
                              <w:pStyle w:val="Zkladntext1"/>
                              <w:shd w:val="clear" w:color="auto" w:fill="auto"/>
                            </w:pPr>
                            <w:r>
                              <w:t>Spisová značka:</w:t>
                            </w:r>
                          </w:p>
                          <w:p w:rsidR="00F501AD" w:rsidRDefault="002666AB">
                            <w:pPr>
                              <w:pStyle w:val="Zkladntext1"/>
                              <w:shd w:val="clear" w:color="auto" w:fill="auto"/>
                            </w:pPr>
                            <w:r>
                              <w:t>Telefon, email:</w:t>
                            </w:r>
                          </w:p>
                          <w:p w:rsidR="00F501AD" w:rsidRDefault="002666AB">
                            <w:pPr>
                              <w:pStyle w:val="Zkladntext1"/>
                              <w:shd w:val="clear" w:color="auto" w:fill="auto"/>
                            </w:pPr>
                            <w:r>
                              <w:t>Oprávněný zástupce:</w:t>
                            </w:r>
                          </w:p>
                          <w:p w:rsidR="00F501AD" w:rsidRDefault="002666AB">
                            <w:pPr>
                              <w:pStyle w:val="Zkladntext1"/>
                              <w:shd w:val="clear" w:color="auto" w:fill="auto"/>
                            </w:pPr>
                            <w:r>
                              <w:t>Pověřený zástupce:</w:t>
                            </w:r>
                          </w:p>
                          <w:p w:rsidR="00F501AD" w:rsidRDefault="002666AB">
                            <w:pPr>
                              <w:pStyle w:val="Zkladntext1"/>
                              <w:shd w:val="clear" w:color="auto" w:fill="auto"/>
                            </w:pPr>
                            <w:r>
                              <w:t>Kontaktní osoba:</w:t>
                            </w:r>
                          </w:p>
                          <w:p w:rsidR="00F501AD" w:rsidRDefault="002666AB">
                            <w:pPr>
                              <w:pStyle w:val="Zkladntext1"/>
                              <w:shd w:val="clear" w:color="auto" w:fill="auto"/>
                              <w:spacing w:after="140"/>
                            </w:pPr>
                            <w:r>
                              <w:t>Email pro zasílání dokladů:</w:t>
                            </w:r>
                          </w:p>
                          <w:p w:rsidR="00F501AD" w:rsidRDefault="002666AB">
                            <w:pPr>
                              <w:pStyle w:val="Zkladntext1"/>
                              <w:pBdr>
                                <w:bottom w:val="single" w:sz="4" w:space="0" w:color="auto"/>
                              </w:pBdr>
                              <w:shd w:val="clear" w:color="auto" w:fill="auto"/>
                            </w:pPr>
                            <w:r>
                              <w:rPr>
                                <w:b/>
                                <w:bCs/>
                                <w:color w:val="62B93D"/>
                              </w:rPr>
                              <w:t xml:space="preserve">UŽIVATEL </w:t>
                            </w:r>
                            <w:r>
                              <w:t>(je-li odlišný od účastníka):</w:t>
                            </w:r>
                          </w:p>
                        </w:txbxContent>
                      </wps:txbx>
                      <wps:bodyPr lIns="0" tIns="0" rIns="0" bIns="0">
                        <a:spAutoFit/>
                      </wps:bodyPr>
                    </wps:wsp>
                  </a:graphicData>
                </a:graphic>
              </wp:anchor>
            </w:drawing>
          </mc:Choice>
          <mc:Fallback>
            <w:pict>
              <v:shape id="_x0000_s1031" type="#_x0000_t202" style="position:absolute;margin-left:30.699999999999999pt;margin-top:148.44999999999999pt;width:145.80000000000001pt;height:125.2pt;z-index:-125829372;mso-wrap-distance-left:9.pt;mso-wrap-distance-top:12.85pt;mso-wrap-distance-right:394.5pt;mso-wrap-distance-bottom:175.09999999999999pt;mso-position-horizontal-relative:page"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cs-CZ" w:eastAsia="cs-CZ" w:bidi="cs-CZ"/>
                        </w:rPr>
                        <w:t>Obchodní firma:</w:t>
                      </w:r>
                    </w:p>
                    <w:p>
                      <w:pPr>
                        <w:pStyle w:val="Style4"/>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cs-CZ" w:eastAsia="cs-CZ" w:bidi="cs-CZ"/>
                        </w:rPr>
                        <w:t>Sídlo:</w:t>
                      </w:r>
                    </w:p>
                    <w:p>
                      <w:pPr>
                        <w:pStyle w:val="Style4"/>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cs-CZ" w:eastAsia="cs-CZ" w:bidi="cs-CZ"/>
                        </w:rPr>
                        <w:t>Kontaktní adresa (je-li odlišná od sídla): Adresa instalace (je-li odlišná od sídla): IČ</w:t>
                      </w:r>
                      <w:r>
                        <w:rPr>
                          <w:b/>
                          <w:bCs/>
                          <w:color w:val="000000"/>
                          <w:spacing w:val="0"/>
                          <w:w w:val="100"/>
                          <w:position w:val="0"/>
                          <w:shd w:val="clear" w:color="auto" w:fill="auto"/>
                          <w:lang w:val="cs-CZ" w:eastAsia="cs-CZ" w:bidi="cs-CZ"/>
                        </w:rPr>
                        <w:t>:</w:t>
                      </w:r>
                    </w:p>
                    <w:p>
                      <w:pPr>
                        <w:pStyle w:val="Style4"/>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cs-CZ" w:eastAsia="cs-CZ" w:bidi="cs-CZ"/>
                        </w:rPr>
                        <w:t>Spisová značka:</w:t>
                      </w:r>
                    </w:p>
                    <w:p>
                      <w:pPr>
                        <w:pStyle w:val="Style4"/>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cs-CZ" w:eastAsia="cs-CZ" w:bidi="cs-CZ"/>
                        </w:rPr>
                        <w:t>Telefon, email:</w:t>
                      </w:r>
                    </w:p>
                    <w:p>
                      <w:pPr>
                        <w:pStyle w:val="Style4"/>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cs-CZ" w:eastAsia="cs-CZ" w:bidi="cs-CZ"/>
                        </w:rPr>
                        <w:t>Oprávněný zástupce:</w:t>
                      </w:r>
                    </w:p>
                    <w:p>
                      <w:pPr>
                        <w:pStyle w:val="Style4"/>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cs-CZ" w:eastAsia="cs-CZ" w:bidi="cs-CZ"/>
                        </w:rPr>
                        <w:t>Pověřený zástupce:</w:t>
                      </w:r>
                    </w:p>
                    <w:p>
                      <w:pPr>
                        <w:pStyle w:val="Style4"/>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cs-CZ" w:eastAsia="cs-CZ" w:bidi="cs-CZ"/>
                        </w:rPr>
                        <w:t>Kontaktní osoba:</w:t>
                      </w:r>
                    </w:p>
                    <w:p>
                      <w:pPr>
                        <w:pStyle w:val="Style4"/>
                        <w:keepNext w:val="0"/>
                        <w:keepLines w:val="0"/>
                        <w:widowControl w:val="0"/>
                        <w:shd w:val="clear" w:color="auto" w:fill="auto"/>
                        <w:bidi w:val="0"/>
                        <w:spacing w:before="0" w:after="140" w:line="240" w:lineRule="auto"/>
                        <w:ind w:left="0" w:right="0" w:firstLine="0"/>
                      </w:pPr>
                      <w:r>
                        <w:rPr>
                          <w:color w:val="000000"/>
                          <w:spacing w:val="0"/>
                          <w:w w:val="100"/>
                          <w:position w:val="0"/>
                          <w:shd w:val="clear" w:color="auto" w:fill="auto"/>
                          <w:lang w:val="cs-CZ" w:eastAsia="cs-CZ" w:bidi="cs-CZ"/>
                        </w:rPr>
                        <w:t>Email pro zasílání dokladů:</w:t>
                      </w:r>
                    </w:p>
                    <w:p>
                      <w:pPr>
                        <w:pStyle w:val="Style4"/>
                        <w:keepNext w:val="0"/>
                        <w:keepLines w:val="0"/>
                        <w:widowControl w:val="0"/>
                        <w:pBdr>
                          <w:bottom w:val="single" w:sz="4" w:space="0" w:color="auto"/>
                        </w:pBdr>
                        <w:shd w:val="clear" w:color="auto" w:fill="auto"/>
                        <w:bidi w:val="0"/>
                        <w:spacing w:before="0" w:after="0" w:line="240" w:lineRule="auto"/>
                        <w:ind w:left="0" w:right="0" w:firstLine="0"/>
                      </w:pPr>
                      <w:r>
                        <w:rPr>
                          <w:b/>
                          <w:bCs/>
                          <w:color w:val="62B93D"/>
                          <w:spacing w:val="0"/>
                          <w:w w:val="100"/>
                          <w:position w:val="0"/>
                          <w:shd w:val="clear" w:color="auto" w:fill="auto"/>
                          <w:lang w:val="cs-CZ" w:eastAsia="cs-CZ" w:bidi="cs-CZ"/>
                        </w:rPr>
                        <w:t xml:space="preserve">UŽIVATEL </w:t>
                      </w:r>
                      <w:r>
                        <w:rPr>
                          <w:color w:val="000000"/>
                          <w:spacing w:val="0"/>
                          <w:w w:val="100"/>
                          <w:position w:val="0"/>
                          <w:shd w:val="clear" w:color="auto" w:fill="auto"/>
                          <w:lang w:val="cs-CZ" w:eastAsia="cs-CZ" w:bidi="cs-CZ"/>
                        </w:rPr>
                        <w:t>(je-li odlišný od účastníka):</w:t>
                      </w:r>
                    </w:p>
                  </w:txbxContent>
                </v:textbox>
                <w10:wrap type="topAndBottom" anchorx="page"/>
              </v:shape>
            </w:pict>
          </mc:Fallback>
        </mc:AlternateContent>
      </w:r>
      <w:r>
        <w:rPr>
          <w:noProof/>
          <w:lang w:bidi="ar-SA"/>
        </w:rPr>
        <mc:AlternateContent>
          <mc:Choice Requires="wps">
            <w:drawing>
              <wp:anchor distT="163195" distB="3541395" distL="2011045" distR="2903220" simplePos="0" relativeHeight="125829383" behindDoc="0" locked="0" layoutInCell="1" allowOverlap="1">
                <wp:simplePos x="0" y="0"/>
                <wp:positionH relativeFrom="page">
                  <wp:posOffset>2286635</wp:posOffset>
                </wp:positionH>
                <wp:positionV relativeFrom="paragraph">
                  <wp:posOffset>1885315</wp:posOffset>
                </wp:positionV>
                <wp:extent cx="2061845" cy="27241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061845" cy="272415"/>
                        </a:xfrm>
                        <a:prstGeom prst="rect">
                          <a:avLst/>
                        </a:prstGeom>
                        <a:noFill/>
                      </wps:spPr>
                      <wps:txbx>
                        <w:txbxContent>
                          <w:p w:rsidR="00F501AD" w:rsidRDefault="002666AB">
                            <w:pPr>
                              <w:pStyle w:val="Nadpis30"/>
                              <w:keepNext/>
                              <w:keepLines/>
                              <w:shd w:val="clear" w:color="auto" w:fill="auto"/>
                            </w:pPr>
                            <w:bookmarkStart w:id="1" w:name="bookmark1"/>
                            <w:r>
                              <w:rPr>
                                <w:color w:val="000000"/>
                              </w:rPr>
                              <w:t>Výzkumný ústav rostlinné výroby, v. v. i.</w:t>
                            </w:r>
                            <w:bookmarkEnd w:id="1"/>
                          </w:p>
                          <w:p w:rsidR="00F501AD" w:rsidRDefault="002666AB">
                            <w:pPr>
                              <w:pStyle w:val="Zkladntext1"/>
                              <w:shd w:val="clear" w:color="auto" w:fill="auto"/>
                              <w:jc w:val="left"/>
                            </w:pPr>
                            <w:r>
                              <w:t>Drnovská 507/73, 161 00, Praha 6 - Ruzyně</w:t>
                            </w:r>
                          </w:p>
                        </w:txbxContent>
                      </wps:txbx>
                      <wps:bodyPr lIns="0" tIns="0" rIns="0" bIns="0">
                        <a:spAutoFit/>
                      </wps:bodyPr>
                    </wps:wsp>
                  </a:graphicData>
                </a:graphic>
              </wp:anchor>
            </w:drawing>
          </mc:Choice>
          <mc:Fallback>
            <w:pict>
              <v:shape id="_x0000_s1033" type="#_x0000_t202" style="position:absolute;margin-left:180.05000000000001pt;margin-top:148.44999999999999pt;width:162.34999999999999pt;height:21.449999999999999pt;z-index:-125829370;mso-wrap-distance-left:158.34999999999999pt;mso-wrap-distance-top:12.85pt;mso-wrap-distance-right:228.59999999999999pt;mso-wrap-distance-bottom:278.85000000000002pt;mso-position-horizontal-relative:page" filled="f" stroked="f">
                <v:textbox style="mso-fit-shape-to-text:t" inset="0,0,0,0">
                  <w:txbxContent>
                    <w:p>
                      <w:pPr>
                        <w:pStyle w:val="Style2"/>
                        <w:keepNext/>
                        <w:keepLines/>
                        <w:widowControl w:val="0"/>
                        <w:shd w:val="clear" w:color="auto" w:fill="auto"/>
                        <w:bidi w:val="0"/>
                        <w:spacing w:before="0" w:after="0" w:line="240" w:lineRule="auto"/>
                        <w:ind w:left="0" w:right="0" w:firstLine="0"/>
                        <w:jc w:val="left"/>
                      </w:pPr>
                      <w:bookmarkStart w:id="1" w:name="bookmark1"/>
                      <w:r>
                        <w:rPr>
                          <w:color w:val="000000"/>
                          <w:spacing w:val="0"/>
                          <w:w w:val="100"/>
                          <w:position w:val="0"/>
                          <w:shd w:val="clear" w:color="auto" w:fill="auto"/>
                          <w:lang w:val="cs-CZ" w:eastAsia="cs-CZ" w:bidi="cs-CZ"/>
                        </w:rPr>
                        <w:t>Výzkumný ústav rostlinné výroby, v. v. i.</w:t>
                      </w:r>
                      <w:bookmarkEnd w:id="1"/>
                    </w:p>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Drnovská 507/73, 161 00, Praha 6 - Ruzyně</w:t>
                      </w:r>
                    </w:p>
                  </w:txbxContent>
                </v:textbox>
                <w10:wrap type="topAndBottom" anchorx="page"/>
              </v:shape>
            </w:pict>
          </mc:Fallback>
        </mc:AlternateContent>
      </w:r>
      <w:r>
        <w:rPr>
          <w:noProof/>
          <w:lang w:bidi="ar-SA"/>
        </w:rPr>
        <mc:AlternateContent>
          <mc:Choice Requires="wps">
            <w:drawing>
              <wp:anchor distT="506730" distB="3200400" distL="2011045" distR="4130040" simplePos="0" relativeHeight="125829385" behindDoc="0" locked="0" layoutInCell="1" allowOverlap="1">
                <wp:simplePos x="0" y="0"/>
                <wp:positionH relativeFrom="page">
                  <wp:posOffset>2286635</wp:posOffset>
                </wp:positionH>
                <wp:positionV relativeFrom="paragraph">
                  <wp:posOffset>2229485</wp:posOffset>
                </wp:positionV>
                <wp:extent cx="835025" cy="26987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835025" cy="269875"/>
                        </a:xfrm>
                        <a:prstGeom prst="rect">
                          <a:avLst/>
                        </a:prstGeom>
                        <a:noFill/>
                      </wps:spPr>
                      <wps:txbx>
                        <w:txbxContent>
                          <w:p w:rsidR="00F501AD" w:rsidRDefault="002666AB">
                            <w:pPr>
                              <w:pStyle w:val="Zkladntext1"/>
                              <w:shd w:val="clear" w:color="auto" w:fill="auto"/>
                              <w:spacing w:line="252" w:lineRule="auto"/>
                            </w:pPr>
                            <w:r>
                              <w:t>Drnovská 507/73, 00027006</w:t>
                            </w:r>
                          </w:p>
                        </w:txbxContent>
                      </wps:txbx>
                      <wps:bodyPr lIns="0" tIns="0" rIns="0" bIns="0">
                        <a:spAutoFit/>
                      </wps:bodyPr>
                    </wps:wsp>
                  </a:graphicData>
                </a:graphic>
              </wp:anchor>
            </w:drawing>
          </mc:Choice>
          <mc:Fallback>
            <w:pict>
              <v:shape id="_x0000_s1035" type="#_x0000_t202" style="position:absolute;margin-left:180.05000000000001pt;margin-top:175.55000000000001pt;width:65.75pt;height:21.25pt;z-index:-125829368;mso-wrap-distance-left:158.34999999999999pt;mso-wrap-distance-top:39.899999999999999pt;mso-wrap-distance-right:325.19999999999999pt;mso-wrap-distance-bottom:252.pt;mso-position-horizontal-relative:page" filled="f" stroked="f">
                <v:textbox style="mso-fit-shape-to-text:t" inset="0,0,0,0">
                  <w:txbxContent>
                    <w:p>
                      <w:pPr>
                        <w:pStyle w:val="Style4"/>
                        <w:keepNext w:val="0"/>
                        <w:keepLines w:val="0"/>
                        <w:widowControl w:val="0"/>
                        <w:shd w:val="clear" w:color="auto" w:fill="auto"/>
                        <w:bidi w:val="0"/>
                        <w:spacing w:before="0" w:after="0" w:line="252" w:lineRule="auto"/>
                        <w:ind w:left="0" w:right="0" w:firstLine="0"/>
                      </w:pPr>
                      <w:r>
                        <w:rPr>
                          <w:color w:val="000000"/>
                          <w:spacing w:val="0"/>
                          <w:w w:val="100"/>
                          <w:position w:val="0"/>
                          <w:shd w:val="clear" w:color="auto" w:fill="auto"/>
                          <w:lang w:val="cs-CZ" w:eastAsia="cs-CZ" w:bidi="cs-CZ"/>
                        </w:rPr>
                        <w:t>Drnovská 507/73, 00027006</w:t>
                      </w:r>
                    </w:p>
                  </w:txbxContent>
                </v:textbox>
                <w10:wrap type="topAndBottom" anchorx="page"/>
              </v:shape>
            </w:pict>
          </mc:Fallback>
        </mc:AlternateContent>
      </w:r>
      <w:r>
        <w:rPr>
          <w:noProof/>
          <w:lang w:bidi="ar-SA"/>
        </w:rPr>
        <mc:AlternateContent>
          <mc:Choice Requires="wps">
            <w:drawing>
              <wp:anchor distT="504190" distB="3319780" distL="2863215" distR="2903220" simplePos="0" relativeHeight="125829387" behindDoc="0" locked="0" layoutInCell="1" allowOverlap="1">
                <wp:simplePos x="0" y="0"/>
                <wp:positionH relativeFrom="page">
                  <wp:posOffset>3138170</wp:posOffset>
                </wp:positionH>
                <wp:positionV relativeFrom="paragraph">
                  <wp:posOffset>2226310</wp:posOffset>
                </wp:positionV>
                <wp:extent cx="1209675" cy="15303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209675" cy="153035"/>
                        </a:xfrm>
                        <a:prstGeom prst="rect">
                          <a:avLst/>
                        </a:prstGeom>
                        <a:noFill/>
                      </wps:spPr>
                      <wps:txbx>
                        <w:txbxContent>
                          <w:p w:rsidR="00F501AD" w:rsidRDefault="002666AB">
                            <w:pPr>
                              <w:pStyle w:val="Zkladntext1"/>
                              <w:shd w:val="clear" w:color="auto" w:fill="auto"/>
                              <w:jc w:val="left"/>
                            </w:pPr>
                            <w:r>
                              <w:t>161 00, Praha 6 - Ruzyně</w:t>
                            </w:r>
                          </w:p>
                        </w:txbxContent>
                      </wps:txbx>
                      <wps:bodyPr lIns="0" tIns="0" rIns="0" bIns="0">
                        <a:spAutoFit/>
                      </wps:bodyPr>
                    </wps:wsp>
                  </a:graphicData>
                </a:graphic>
              </wp:anchor>
            </w:drawing>
          </mc:Choice>
          <mc:Fallback>
            <w:pict>
              <v:shape id="_x0000_s1037" type="#_x0000_t202" style="position:absolute;margin-left:247.09999999999999pt;margin-top:175.30000000000001pt;width:95.25pt;height:12.050000000000001pt;z-index:-125829366;mso-wrap-distance-left:225.44999999999999pt;mso-wrap-distance-top:39.700000000000003pt;mso-wrap-distance-right:228.59999999999999pt;mso-wrap-distance-bottom:261.39999999999998pt;mso-position-horizontal-relative:page"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161 00, Praha 6 - Ruzyně</w:t>
                      </w:r>
                    </w:p>
                  </w:txbxContent>
                </v:textbox>
                <w10:wrap type="topAndBottom" anchorx="page"/>
              </v:shape>
            </w:pict>
          </mc:Fallback>
        </mc:AlternateContent>
      </w:r>
      <w:r>
        <w:rPr>
          <w:noProof/>
          <w:lang w:bidi="ar-SA"/>
        </w:rPr>
        <mc:AlternateContent>
          <mc:Choice Requires="wps">
            <w:drawing>
              <wp:anchor distT="626110" distB="3208655" distL="4919345" distR="1119505" simplePos="0" relativeHeight="125829389" behindDoc="0" locked="0" layoutInCell="1" allowOverlap="1">
                <wp:simplePos x="0" y="0"/>
                <wp:positionH relativeFrom="page">
                  <wp:posOffset>5194300</wp:posOffset>
                </wp:positionH>
                <wp:positionV relativeFrom="paragraph">
                  <wp:posOffset>2348230</wp:posOffset>
                </wp:positionV>
                <wp:extent cx="937260" cy="14224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937260" cy="142240"/>
                        </a:xfrm>
                        <a:prstGeom prst="rect">
                          <a:avLst/>
                        </a:prstGeom>
                        <a:noFill/>
                      </wps:spPr>
                      <wps:txbx>
                        <w:txbxContent>
                          <w:p w:rsidR="00F501AD" w:rsidRDefault="002666AB">
                            <w:pPr>
                              <w:pStyle w:val="Zkladntext1"/>
                              <w:shd w:val="clear" w:color="auto" w:fill="auto"/>
                              <w:jc w:val="left"/>
                            </w:pPr>
                            <w:r>
                              <w:t>DIČ: CZ00027006</w:t>
                            </w:r>
                          </w:p>
                        </w:txbxContent>
                      </wps:txbx>
                      <wps:bodyPr lIns="0" tIns="0" rIns="0" bIns="0">
                        <a:spAutoFit/>
                      </wps:bodyPr>
                    </wps:wsp>
                  </a:graphicData>
                </a:graphic>
              </wp:anchor>
            </w:drawing>
          </mc:Choice>
          <mc:Fallback>
            <w:pict>
              <v:shape id="_x0000_s1039" type="#_x0000_t202" style="position:absolute;margin-left:409.pt;margin-top:184.90000000000001pt;width:73.799999999999997pt;height:11.199999999999999pt;z-index:-125829364;mso-wrap-distance-left:387.35000000000002pt;mso-wrap-distance-top:49.299999999999997pt;mso-wrap-distance-right:88.150000000000006pt;mso-wrap-distance-bottom:252.65000000000001pt;mso-position-horizontal-relative:page"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CZ00027006</w:t>
                      </w:r>
                    </w:p>
                  </w:txbxContent>
                </v:textbox>
                <w10:wrap type="topAndBottom" anchorx="page"/>
              </v:shape>
            </w:pict>
          </mc:Fallback>
        </mc:AlternateContent>
      </w:r>
      <w:r>
        <w:rPr>
          <w:noProof/>
          <w:lang w:bidi="ar-SA"/>
        </w:rPr>
        <mc:AlternateContent>
          <mc:Choice Requires="wps">
            <w:drawing>
              <wp:anchor distT="1753235" distB="1587500" distL="114300" distR="5316855" simplePos="0" relativeHeight="125829391" behindDoc="0" locked="0" layoutInCell="1" allowOverlap="1">
                <wp:simplePos x="0" y="0"/>
                <wp:positionH relativeFrom="page">
                  <wp:posOffset>389890</wp:posOffset>
                </wp:positionH>
                <wp:positionV relativeFrom="paragraph">
                  <wp:posOffset>3475990</wp:posOffset>
                </wp:positionV>
                <wp:extent cx="1544955" cy="63627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544955" cy="636270"/>
                        </a:xfrm>
                        <a:prstGeom prst="rect">
                          <a:avLst/>
                        </a:prstGeom>
                        <a:noFill/>
                      </wps:spPr>
                      <wps:txbx>
                        <w:txbxContent>
                          <w:p w:rsidR="00F501AD" w:rsidRDefault="002666AB">
                            <w:pPr>
                              <w:pStyle w:val="Zkladntext1"/>
                              <w:shd w:val="clear" w:color="auto" w:fill="auto"/>
                              <w:spacing w:line="257" w:lineRule="auto"/>
                            </w:pPr>
                            <w:r>
                              <w:t xml:space="preserve">Obchodní firma/Jméno </w:t>
                            </w:r>
                            <w:r>
                              <w:t>Příjmení: Adresa instalace:</w:t>
                            </w:r>
                          </w:p>
                          <w:p w:rsidR="00F501AD" w:rsidRDefault="002666AB">
                            <w:pPr>
                              <w:pStyle w:val="Zkladntext1"/>
                              <w:shd w:val="clear" w:color="auto" w:fill="auto"/>
                              <w:spacing w:after="160" w:line="257" w:lineRule="auto"/>
                            </w:pPr>
                            <w:r>
                              <w:t>Kontaktní osoba:</w:t>
                            </w:r>
                          </w:p>
                          <w:p w:rsidR="00F501AD" w:rsidRDefault="002666AB">
                            <w:pPr>
                              <w:pStyle w:val="Nadpis30"/>
                              <w:keepNext/>
                              <w:keepLines/>
                              <w:pBdr>
                                <w:bottom w:val="single" w:sz="4" w:space="0" w:color="auto"/>
                              </w:pBdr>
                              <w:shd w:val="clear" w:color="auto" w:fill="auto"/>
                              <w:spacing w:line="257" w:lineRule="auto"/>
                              <w:jc w:val="both"/>
                            </w:pPr>
                            <w:bookmarkStart w:id="2" w:name="bookmark2"/>
                            <w:r>
                              <w:t>PŘEDMĚT DODATKU/ZMĚNY</w:t>
                            </w:r>
                            <w:bookmarkEnd w:id="2"/>
                          </w:p>
                        </w:txbxContent>
                      </wps:txbx>
                      <wps:bodyPr lIns="0" tIns="0" rIns="0" bIns="0">
                        <a:spAutoFit/>
                      </wps:bodyPr>
                    </wps:wsp>
                  </a:graphicData>
                </a:graphic>
              </wp:anchor>
            </w:drawing>
          </mc:Choice>
          <mc:Fallback>
            <w:pict>
              <v:shape id="_x0000_s1041" type="#_x0000_t202" style="position:absolute;margin-left:30.699999999999999pt;margin-top:273.69999999999999pt;width:121.65000000000001pt;height:50.100000000000001pt;z-index:-125829362;mso-wrap-distance-left:9.pt;mso-wrap-distance-top:138.05000000000001pt;mso-wrap-distance-right:418.64999999999998pt;mso-wrap-distance-bottom:125.pt;mso-position-horizontal-relative:page" filled="f" stroked="f">
                <v:textbox style="mso-fit-shape-to-text:t" inset="0,0,0,0">
                  <w:txbxContent>
                    <w:p>
                      <w:pPr>
                        <w:pStyle w:val="Style4"/>
                        <w:keepNext w:val="0"/>
                        <w:keepLines w:val="0"/>
                        <w:widowControl w:val="0"/>
                        <w:shd w:val="clear" w:color="auto" w:fill="auto"/>
                        <w:bidi w:val="0"/>
                        <w:spacing w:before="0" w:after="0" w:line="257" w:lineRule="auto"/>
                        <w:ind w:left="0" w:right="0" w:firstLine="0"/>
                      </w:pPr>
                      <w:r>
                        <w:rPr>
                          <w:color w:val="000000"/>
                          <w:spacing w:val="0"/>
                          <w:w w:val="100"/>
                          <w:position w:val="0"/>
                          <w:shd w:val="clear" w:color="auto" w:fill="auto"/>
                          <w:lang w:val="cs-CZ" w:eastAsia="cs-CZ" w:bidi="cs-CZ"/>
                        </w:rPr>
                        <w:t>Obchodní firma/Jméno Příjmení: Adresa instalace:</w:t>
                      </w:r>
                    </w:p>
                    <w:p>
                      <w:pPr>
                        <w:pStyle w:val="Style4"/>
                        <w:keepNext w:val="0"/>
                        <w:keepLines w:val="0"/>
                        <w:widowControl w:val="0"/>
                        <w:shd w:val="clear" w:color="auto" w:fill="auto"/>
                        <w:bidi w:val="0"/>
                        <w:spacing w:before="0" w:after="160" w:line="257" w:lineRule="auto"/>
                        <w:ind w:left="0" w:right="0" w:firstLine="0"/>
                      </w:pPr>
                      <w:r>
                        <w:rPr>
                          <w:color w:val="000000"/>
                          <w:spacing w:val="0"/>
                          <w:w w:val="100"/>
                          <w:position w:val="0"/>
                          <w:shd w:val="clear" w:color="auto" w:fill="auto"/>
                          <w:lang w:val="cs-CZ" w:eastAsia="cs-CZ" w:bidi="cs-CZ"/>
                        </w:rPr>
                        <w:t>Kontaktní osoba:</w:t>
                      </w:r>
                    </w:p>
                    <w:p>
                      <w:pPr>
                        <w:pStyle w:val="Style2"/>
                        <w:keepNext/>
                        <w:keepLines/>
                        <w:widowControl w:val="0"/>
                        <w:pBdr>
                          <w:bottom w:val="single" w:sz="4" w:space="0" w:color="auto"/>
                        </w:pBdr>
                        <w:shd w:val="clear" w:color="auto" w:fill="auto"/>
                        <w:bidi w:val="0"/>
                        <w:spacing w:before="0" w:after="0" w:line="257" w:lineRule="auto"/>
                        <w:ind w:left="0" w:right="0" w:firstLine="0"/>
                        <w:jc w:val="both"/>
                      </w:pPr>
                      <w:bookmarkStart w:id="2" w:name="bookmark2"/>
                      <w:r>
                        <w:rPr>
                          <w:spacing w:val="0"/>
                          <w:w w:val="100"/>
                          <w:position w:val="0"/>
                          <w:shd w:val="clear" w:color="auto" w:fill="auto"/>
                          <w:lang w:val="cs-CZ" w:eastAsia="cs-CZ" w:bidi="cs-CZ"/>
                        </w:rPr>
                        <w:t>PŘEDMĚT DODATKU/ZMĚNY</w:t>
                      </w:r>
                      <w:bookmarkEnd w:id="2"/>
                    </w:p>
                  </w:txbxContent>
                </v:textbox>
                <w10:wrap type="topAndBottom" anchorx="page"/>
              </v:shape>
            </w:pict>
          </mc:Fallback>
        </mc:AlternateContent>
      </w:r>
      <w:r>
        <w:rPr>
          <w:noProof/>
          <w:lang w:bidi="ar-SA"/>
        </w:rPr>
        <mc:AlternateContent>
          <mc:Choice Requires="wps">
            <w:drawing>
              <wp:anchor distT="870585" distB="2470785" distL="1999615" distR="2181860" simplePos="0" relativeHeight="125829393" behindDoc="0" locked="0" layoutInCell="1" allowOverlap="1">
                <wp:simplePos x="0" y="0"/>
                <wp:positionH relativeFrom="page">
                  <wp:posOffset>2275205</wp:posOffset>
                </wp:positionH>
                <wp:positionV relativeFrom="paragraph">
                  <wp:posOffset>2592705</wp:posOffset>
                </wp:positionV>
                <wp:extent cx="2794000" cy="63627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2794000" cy="636270"/>
                        </a:xfrm>
                        <a:prstGeom prst="rect">
                          <a:avLst/>
                        </a:prstGeom>
                        <a:noFill/>
                      </wps:spPr>
                      <wps:txbx>
                        <w:txbxContent>
                          <w:p w:rsidR="00F501AD" w:rsidRDefault="002666AB">
                            <w:pPr>
                              <w:pStyle w:val="Zkladntext1"/>
                              <w:shd w:val="clear" w:color="auto" w:fill="auto"/>
                              <w:spacing w:line="252" w:lineRule="auto"/>
                            </w:pPr>
                            <w:r>
                              <w:t xml:space="preserve">+420 233 022 111, </w:t>
                            </w:r>
                            <w:hyperlink r:id="rId9" w:history="1">
                              <w:r>
                                <w:t>cropscience@vurv.cz</w:t>
                              </w:r>
                            </w:hyperlink>
                          </w:p>
                          <w:p w:rsidR="00F501AD" w:rsidRDefault="002666AB">
                            <w:pPr>
                              <w:pStyle w:val="Zkladntext1"/>
                              <w:shd w:val="clear" w:color="auto" w:fill="auto"/>
                              <w:spacing w:after="120" w:line="252" w:lineRule="auto"/>
                            </w:pPr>
                            <w:r>
                              <w:t>RNDr. Mikuláš Madaras, Ph.D.</w:t>
                            </w:r>
                          </w:p>
                          <w:p w:rsidR="006B2709" w:rsidRDefault="006B2709">
                            <w:pPr>
                              <w:pStyle w:val="Zkladntext1"/>
                              <w:shd w:val="clear" w:color="auto" w:fill="auto"/>
                              <w:spacing w:after="120" w:line="252" w:lineRule="auto"/>
                            </w:pPr>
                          </w:p>
                          <w:p w:rsidR="00F501AD" w:rsidRDefault="002666AB">
                            <w:pPr>
                              <w:pStyle w:val="Zkladntext1"/>
                              <w:shd w:val="clear" w:color="auto" w:fill="auto"/>
                              <w:spacing w:line="252" w:lineRule="auto"/>
                            </w:pPr>
                            <w:hyperlink r:id="rId10" w:history="1">
                              <w:r>
                                <w:t>fakturace@vurv.cz</w:t>
                              </w:r>
                            </w:hyperlink>
                          </w:p>
                          <w:p w:rsidR="006B2709" w:rsidRDefault="006B2709">
                            <w:pPr>
                              <w:pStyle w:val="Zkladntext1"/>
                              <w:shd w:val="clear" w:color="auto" w:fill="auto"/>
                              <w:spacing w:line="252" w:lineRule="auto"/>
                            </w:pP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3" type="#_x0000_t202" style="position:absolute;margin-left:179.15pt;margin-top:204.15pt;width:220pt;height:50.1pt;z-index:125829393;visibility:visible;mso-wrap-style:square;mso-wrap-distance-left:157.45pt;mso-wrap-distance-top:68.55pt;mso-wrap-distance-right:171.8pt;mso-wrap-distance-bottom:194.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" filled="f" stroked="f">
                <v:textbox style="mso-fit-shape-to-text:t" inset="0,0,0,0">
                  <w:txbxContent>
                    <w:p w:rsidR="00F501AD" w:rsidRDefault="002666AB">
                      <w:pPr>
                        <w:pStyle w:val="Zkladntext1"/>
                        <w:shd w:val="clear" w:color="auto" w:fill="auto"/>
                        <w:spacing w:line="252" w:lineRule="auto"/>
                      </w:pPr>
                      <w:r>
                        <w:t xml:space="preserve">+420 233 022 111, </w:t>
                      </w:r>
                      <w:hyperlink r:id="rId11" w:history="1">
                        <w:r>
                          <w:t>cropscience@vurv.cz</w:t>
                        </w:r>
                      </w:hyperlink>
                    </w:p>
                    <w:p w:rsidR="00F501AD" w:rsidRDefault="002666AB">
                      <w:pPr>
                        <w:pStyle w:val="Zkladntext1"/>
                        <w:shd w:val="clear" w:color="auto" w:fill="auto"/>
                        <w:spacing w:after="120" w:line="252" w:lineRule="auto"/>
                      </w:pPr>
                      <w:r>
                        <w:t>RNDr. Mikuláš Madaras, Ph.D.</w:t>
                      </w:r>
                    </w:p>
                    <w:p w:rsidR="006B2709" w:rsidRDefault="006B2709">
                      <w:pPr>
                        <w:pStyle w:val="Zkladntext1"/>
                        <w:shd w:val="clear" w:color="auto" w:fill="auto"/>
                        <w:spacing w:after="120" w:line="252" w:lineRule="auto"/>
                      </w:pPr>
                    </w:p>
                    <w:p w:rsidR="00F501AD" w:rsidRDefault="002666AB">
                      <w:pPr>
                        <w:pStyle w:val="Zkladntext1"/>
                        <w:shd w:val="clear" w:color="auto" w:fill="auto"/>
                        <w:spacing w:line="252" w:lineRule="auto"/>
                      </w:pPr>
                      <w:hyperlink r:id="rId12" w:history="1">
                        <w:r>
                          <w:t>fakturace@vurv.cz</w:t>
                        </w:r>
                      </w:hyperlink>
                    </w:p>
                    <w:p w:rsidR="006B2709" w:rsidRDefault="006B2709">
                      <w:pPr>
                        <w:pStyle w:val="Zkladntext1"/>
                        <w:shd w:val="clear" w:color="auto" w:fill="auto"/>
                        <w:spacing w:line="252" w:lineRule="auto"/>
                      </w:pPr>
                    </w:p>
                  </w:txbxContent>
                </v:textbox>
                <w10:wrap type="topAndBottom" anchorx="page"/>
              </v:shape>
            </w:pict>
          </mc:Fallback>
        </mc:AlternateContent>
      </w:r>
      <w:r>
        <w:rPr>
          <w:noProof/>
          <w:lang w:bidi="ar-SA"/>
        </w:rPr>
        <mc:AlternateContent>
          <mc:Choice Requires="wps">
            <w:drawing>
              <wp:anchor distT="1974850" distB="1859915" distL="2130425" distR="4157980" simplePos="0" relativeHeight="125829395" behindDoc="0" locked="0" layoutInCell="1" allowOverlap="1">
                <wp:simplePos x="0" y="0"/>
                <wp:positionH relativeFrom="page">
                  <wp:posOffset>2406015</wp:posOffset>
                </wp:positionH>
                <wp:positionV relativeFrom="paragraph">
                  <wp:posOffset>3697605</wp:posOffset>
                </wp:positionV>
                <wp:extent cx="687070" cy="14224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687070" cy="142240"/>
                        </a:xfrm>
                        <a:prstGeom prst="rect">
                          <a:avLst/>
                        </a:prstGeom>
                        <a:noFill/>
                      </wps:spPr>
                      <wps:txbx>
                        <w:txbxContent>
                          <w:p w:rsidR="00F501AD" w:rsidRDefault="002666AB">
                            <w:pPr>
                              <w:pStyle w:val="Zkladntext1"/>
                              <w:shd w:val="clear" w:color="auto" w:fill="auto"/>
                              <w:jc w:val="left"/>
                            </w:pPr>
                            <w:r>
                              <w:t>tel. --- e-mail:</w:t>
                            </w:r>
                          </w:p>
                        </w:txbxContent>
                      </wps:txbx>
                      <wps:bodyPr lIns="0" tIns="0" rIns="0" bIns="0">
                        <a:spAutoFit/>
                      </wps:bodyPr>
                    </wps:wsp>
                  </a:graphicData>
                </a:graphic>
              </wp:anchor>
            </w:drawing>
          </mc:Choice>
          <mc:Fallback>
            <w:pict>
              <v:shape id="_x0000_s1045" type="#_x0000_t202" style="position:absolute;margin-left:189.44999999999999pt;margin-top:291.14999999999998pt;width:54.100000000000001pt;height:11.199999999999999pt;z-index:-125829358;mso-wrap-distance-left:167.75pt;mso-wrap-distance-top:155.5pt;mso-wrap-distance-right:327.39999999999998pt;mso-wrap-distance-bottom:146.44999999999999pt;mso-position-horizontal-relative:page"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 --- e-mail:</w:t>
                      </w:r>
                    </w:p>
                  </w:txbxContent>
                </v:textbox>
                <w10:wrap type="topAndBottom" anchorx="page"/>
              </v:shape>
            </w:pict>
          </mc:Fallback>
        </mc:AlternateContent>
      </w:r>
      <w:r>
        <w:rPr>
          <w:noProof/>
          <w:lang w:bidi="ar-SA"/>
        </w:rPr>
        <mc:AlternateContent>
          <mc:Choice Requires="wps">
            <w:drawing>
              <wp:anchor distT="2389505" distB="0" distL="114300" distR="114300" simplePos="0" relativeHeight="125829397" behindDoc="0" locked="0" layoutInCell="1" allowOverlap="1">
                <wp:simplePos x="0" y="0"/>
                <wp:positionH relativeFrom="page">
                  <wp:posOffset>389890</wp:posOffset>
                </wp:positionH>
                <wp:positionV relativeFrom="paragraph">
                  <wp:posOffset>4112260</wp:posOffset>
                </wp:positionV>
                <wp:extent cx="6747510" cy="158750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6747510" cy="1587500"/>
                        </a:xfrm>
                        <a:prstGeom prst="rect">
                          <a:avLst/>
                        </a:prstGeom>
                        <a:noFill/>
                      </wps:spPr>
                      <wps:txbx>
                        <w:txbxContent>
                          <w:p w:rsidR="00F501AD" w:rsidRDefault="002666AB">
                            <w:pPr>
                              <w:pStyle w:val="Zkladntext1"/>
                              <w:shd w:val="clear" w:color="auto" w:fill="auto"/>
                              <w:spacing w:line="252" w:lineRule="auto"/>
                              <w:ind w:right="220"/>
                            </w:pPr>
                            <w:r>
                              <w:t>Obě strany se dohodly, v souvislosti s připojením Účastníka do sítě CESNET, na změně typu služby z Připojení do sítě Internet na digitální datový okru</w:t>
                            </w:r>
                            <w:r>
                              <w:t>h o rychlosti 600 Mbps. Měsíční cena služby se v této souvislosti mění z 14848 Kč na 19848 Kč bez DPH.</w:t>
                            </w:r>
                          </w:p>
                          <w:p w:rsidR="00F501AD" w:rsidRDefault="002666AB">
                            <w:pPr>
                              <w:pStyle w:val="Zkladntext1"/>
                              <w:shd w:val="clear" w:color="auto" w:fill="auto"/>
                              <w:spacing w:line="252" w:lineRule="auto"/>
                              <w:ind w:left="160"/>
                            </w:pPr>
                            <w:r>
                              <w:t xml:space="preserve">Změna služby se rozumí, že Data z lokality Účastníka nejsou přímo směrována do sítě Internet, ale nově je zajištěno propojení se sítí </w:t>
                            </w:r>
                            <w:proofErr w:type="spellStart"/>
                            <w:r>
                              <w:t>Cesnet</w:t>
                            </w:r>
                            <w:proofErr w:type="spellEnd"/>
                            <w:r>
                              <w:t xml:space="preserve"> a to na loka</w:t>
                            </w:r>
                            <w:r>
                              <w:t>litě datového centra CE COLO, Nad Elektrárnou 1428/47, Praha 10. Součástí služby jsou náklady spojené s propojením obou sítí a poplatků za služby datového centra CE COLO.</w:t>
                            </w:r>
                          </w:p>
                          <w:p w:rsidR="00F501AD" w:rsidRDefault="002666AB">
                            <w:pPr>
                              <w:pStyle w:val="Zkladntext1"/>
                              <w:shd w:val="clear" w:color="auto" w:fill="auto"/>
                              <w:spacing w:line="252" w:lineRule="auto"/>
                            </w:pPr>
                            <w:r>
                              <w:t>V ostatním zůstávají ustanovení smlouvy nezměněna.</w:t>
                            </w:r>
                          </w:p>
                          <w:p w:rsidR="00F501AD" w:rsidRDefault="002666AB">
                            <w:pPr>
                              <w:pStyle w:val="Zkladntext1"/>
                              <w:shd w:val="clear" w:color="auto" w:fill="auto"/>
                              <w:spacing w:line="252" w:lineRule="auto"/>
                            </w:pPr>
                            <w:r>
                              <w:t>Nedílnou součástí tohoto dodatku j</w:t>
                            </w:r>
                            <w:r>
                              <w:t>sou:</w:t>
                            </w:r>
                          </w:p>
                          <w:p w:rsidR="00F501AD" w:rsidRDefault="002666AB">
                            <w:pPr>
                              <w:pStyle w:val="Zkladntext1"/>
                              <w:numPr>
                                <w:ilvl w:val="0"/>
                                <w:numId w:val="1"/>
                              </w:numPr>
                              <w:shd w:val="clear" w:color="auto" w:fill="auto"/>
                              <w:tabs>
                                <w:tab w:val="left" w:pos="670"/>
                              </w:tabs>
                              <w:spacing w:line="338" w:lineRule="auto"/>
                              <w:ind w:left="420"/>
                              <w:jc w:val="left"/>
                            </w:pPr>
                            <w:r>
                              <w:t>Všeobecné podmínky poskytování služeb elektronických komunikací společnosti WIA spol. s r.o. v aktuálním znění,</w:t>
                            </w:r>
                          </w:p>
                          <w:p w:rsidR="00F501AD" w:rsidRDefault="002666AB">
                            <w:pPr>
                              <w:pStyle w:val="Zkladntext1"/>
                              <w:numPr>
                                <w:ilvl w:val="0"/>
                                <w:numId w:val="1"/>
                              </w:numPr>
                              <w:shd w:val="clear" w:color="auto" w:fill="auto"/>
                              <w:tabs>
                                <w:tab w:val="left" w:pos="661"/>
                              </w:tabs>
                              <w:spacing w:line="338" w:lineRule="auto"/>
                              <w:ind w:left="420"/>
                              <w:jc w:val="left"/>
                            </w:pPr>
                            <w:r>
                              <w:t>Provozní podmínky poskytování připojení k síti internet v aktuálním znění,</w:t>
                            </w:r>
                          </w:p>
                          <w:p w:rsidR="00F501AD" w:rsidRDefault="002666AB">
                            <w:pPr>
                              <w:pStyle w:val="Zkladntext1"/>
                              <w:numPr>
                                <w:ilvl w:val="0"/>
                                <w:numId w:val="1"/>
                              </w:numPr>
                              <w:shd w:val="clear" w:color="auto" w:fill="auto"/>
                              <w:tabs>
                                <w:tab w:val="left" w:pos="661"/>
                              </w:tabs>
                              <w:spacing w:line="338" w:lineRule="auto"/>
                              <w:ind w:left="420"/>
                              <w:jc w:val="left"/>
                            </w:pPr>
                            <w:r>
                              <w:t xml:space="preserve">Provozní podmínky služby WIA </w:t>
                            </w:r>
                            <w:proofErr w:type="spellStart"/>
                            <w:r>
                              <w:t>Voice</w:t>
                            </w:r>
                            <w:proofErr w:type="spellEnd"/>
                            <w:r>
                              <w:t xml:space="preserve"> v aktuálním znění,</w:t>
                            </w:r>
                          </w:p>
                          <w:p w:rsidR="00F501AD" w:rsidRDefault="002666AB">
                            <w:pPr>
                              <w:pStyle w:val="Zkladntext1"/>
                              <w:numPr>
                                <w:ilvl w:val="0"/>
                                <w:numId w:val="1"/>
                              </w:numPr>
                              <w:shd w:val="clear" w:color="auto" w:fill="auto"/>
                              <w:tabs>
                                <w:tab w:val="left" w:pos="661"/>
                              </w:tabs>
                              <w:spacing w:line="338" w:lineRule="auto"/>
                              <w:ind w:left="420"/>
                              <w:jc w:val="left"/>
                            </w:pPr>
                            <w:r>
                              <w:t xml:space="preserve">Aktuální </w:t>
                            </w:r>
                            <w:r>
                              <w:t>Ceník administrativních poplatků.</w:t>
                            </w:r>
                          </w:p>
                          <w:p w:rsidR="00F501AD" w:rsidRDefault="002666AB">
                            <w:pPr>
                              <w:pStyle w:val="Zkladntext1"/>
                              <w:shd w:val="clear" w:color="auto" w:fill="auto"/>
                              <w:spacing w:line="252" w:lineRule="auto"/>
                            </w:pPr>
                            <w:r>
                              <w:t xml:space="preserve">Úplné aktuální znění podmínek je k dispozici na www stránkách poskytovatele na adrese </w:t>
                            </w:r>
                            <w:hyperlink r:id="rId13" w:history="1">
                              <w:r>
                                <w:t>http://www.wia.cz</w:t>
                              </w:r>
                            </w:hyperlink>
                            <w:r>
                              <w:t xml:space="preserve"> v sekci dokumenty.</w:t>
                            </w:r>
                          </w:p>
                        </w:txbxContent>
                      </wps:txbx>
                      <wps:bodyPr lIns="0" tIns="0" rIns="0" bIns="0">
                        <a:spAutoFit/>
                      </wps:bodyPr>
                    </wps:wsp>
                  </a:graphicData>
                </a:graphic>
              </wp:anchor>
            </w:drawing>
          </mc:Choice>
          <mc:Fallback>
            <w:pict>
              <v:shape id="_x0000_s1047" type="#_x0000_t202" style="position:absolute;margin-left:30.699999999999999pt;margin-top:323.80000000000001pt;width:531.29999999999995pt;height:125.pt;z-index:-125829356;mso-wrap-distance-left:9.pt;mso-wrap-distance-top:188.15000000000001pt;mso-wrap-distance-right:9.pt;mso-position-horizontal-relative:page" filled="f" stroked="f">
                <v:textbox style="mso-fit-shape-to-text:t" inset="0,0,0,0">
                  <w:txbxContent>
                    <w:p>
                      <w:pPr>
                        <w:pStyle w:val="Style4"/>
                        <w:keepNext w:val="0"/>
                        <w:keepLines w:val="0"/>
                        <w:widowControl w:val="0"/>
                        <w:shd w:val="clear" w:color="auto" w:fill="auto"/>
                        <w:bidi w:val="0"/>
                        <w:spacing w:before="0" w:after="0" w:line="252" w:lineRule="auto"/>
                        <w:ind w:left="0" w:right="220" w:firstLine="0"/>
                      </w:pPr>
                      <w:r>
                        <w:rPr>
                          <w:color w:val="000000"/>
                          <w:spacing w:val="0"/>
                          <w:w w:val="100"/>
                          <w:position w:val="0"/>
                          <w:shd w:val="clear" w:color="auto" w:fill="auto"/>
                          <w:lang w:val="cs-CZ" w:eastAsia="cs-CZ" w:bidi="cs-CZ"/>
                        </w:rPr>
                        <w:t>Obě strany se dohodly, v souvislosti s připojením Účastníka do sítě CESNET, na změně typu služby z Připojení do sítě Internet na digitální datový okruh o rychlosti 600 Mbps. Měsíční cena služby se v této souvislosti mění z 14848 Kč na 19848 Kč bez DPH.</w:t>
                      </w:r>
                    </w:p>
                    <w:p>
                      <w:pPr>
                        <w:pStyle w:val="Style4"/>
                        <w:keepNext w:val="0"/>
                        <w:keepLines w:val="0"/>
                        <w:widowControl w:val="0"/>
                        <w:shd w:val="clear" w:color="auto" w:fill="auto"/>
                        <w:bidi w:val="0"/>
                        <w:spacing w:before="0" w:after="0" w:line="252" w:lineRule="auto"/>
                        <w:ind w:left="160" w:right="0" w:firstLine="0"/>
                      </w:pPr>
                      <w:r>
                        <w:rPr>
                          <w:color w:val="000000"/>
                          <w:spacing w:val="0"/>
                          <w:w w:val="100"/>
                          <w:position w:val="0"/>
                          <w:shd w:val="clear" w:color="auto" w:fill="auto"/>
                          <w:lang w:val="cs-CZ" w:eastAsia="cs-CZ" w:bidi="cs-CZ"/>
                        </w:rPr>
                        <w:t>Změna služby se rozumí, že Data z lokality Účastníka nejsou přímo směrována do sítě Internet, ale nově je zajištěno propojení se sítí Cesnet a to na lokalitě datového centra CE COLO, Nad Elektrárnou 1428/47, Praha 10. Součástí služby jsou náklady spojené s propojením obou sítí a poplatků za služby datového centra CE COLO.</w:t>
                      </w:r>
                    </w:p>
                    <w:p>
                      <w:pPr>
                        <w:pStyle w:val="Style4"/>
                        <w:keepNext w:val="0"/>
                        <w:keepLines w:val="0"/>
                        <w:widowControl w:val="0"/>
                        <w:shd w:val="clear" w:color="auto" w:fill="auto"/>
                        <w:bidi w:val="0"/>
                        <w:spacing w:before="0" w:after="0" w:line="252" w:lineRule="auto"/>
                        <w:ind w:left="0" w:right="0" w:firstLine="0"/>
                      </w:pPr>
                      <w:r>
                        <w:rPr>
                          <w:color w:val="000000"/>
                          <w:spacing w:val="0"/>
                          <w:w w:val="100"/>
                          <w:position w:val="0"/>
                          <w:shd w:val="clear" w:color="auto" w:fill="auto"/>
                          <w:lang w:val="cs-CZ" w:eastAsia="cs-CZ" w:bidi="cs-CZ"/>
                        </w:rPr>
                        <w:t>V ostatním zůstávají ustanovení smlouvy nezměněna.</w:t>
                      </w:r>
                    </w:p>
                    <w:p>
                      <w:pPr>
                        <w:pStyle w:val="Style4"/>
                        <w:keepNext w:val="0"/>
                        <w:keepLines w:val="0"/>
                        <w:widowControl w:val="0"/>
                        <w:shd w:val="clear" w:color="auto" w:fill="auto"/>
                        <w:bidi w:val="0"/>
                        <w:spacing w:before="0" w:after="0" w:line="252" w:lineRule="auto"/>
                        <w:ind w:left="0" w:right="0" w:firstLine="0"/>
                      </w:pPr>
                      <w:r>
                        <w:rPr>
                          <w:color w:val="000000"/>
                          <w:spacing w:val="0"/>
                          <w:w w:val="100"/>
                          <w:position w:val="0"/>
                          <w:shd w:val="clear" w:color="auto" w:fill="auto"/>
                          <w:lang w:val="cs-CZ" w:eastAsia="cs-CZ" w:bidi="cs-CZ"/>
                        </w:rPr>
                        <w:t>Nedílnou součástí tohoto dodatku jsou:</w:t>
                      </w:r>
                    </w:p>
                    <w:p>
                      <w:pPr>
                        <w:pStyle w:val="Style4"/>
                        <w:keepNext w:val="0"/>
                        <w:keepLines w:val="0"/>
                        <w:widowControl w:val="0"/>
                        <w:numPr>
                          <w:ilvl w:val="0"/>
                          <w:numId w:val="1"/>
                        </w:numPr>
                        <w:shd w:val="clear" w:color="auto" w:fill="auto"/>
                        <w:tabs>
                          <w:tab w:pos="670" w:val="left"/>
                        </w:tabs>
                        <w:bidi w:val="0"/>
                        <w:spacing w:before="0" w:after="0" w:line="338" w:lineRule="auto"/>
                        <w:ind w:left="420" w:right="0" w:firstLine="0"/>
                        <w:jc w:val="left"/>
                      </w:pPr>
                      <w:r>
                        <w:rPr>
                          <w:color w:val="000000"/>
                          <w:spacing w:val="0"/>
                          <w:w w:val="100"/>
                          <w:position w:val="0"/>
                          <w:shd w:val="clear" w:color="auto" w:fill="auto"/>
                          <w:lang w:val="cs-CZ" w:eastAsia="cs-CZ" w:bidi="cs-CZ"/>
                        </w:rPr>
                        <w:t>Všeobecné podmínky poskytování služeb elektronických komunikací společnosti WIA spol. s r.o. v aktuálním znění,</w:t>
                      </w:r>
                    </w:p>
                    <w:p>
                      <w:pPr>
                        <w:pStyle w:val="Style4"/>
                        <w:keepNext w:val="0"/>
                        <w:keepLines w:val="0"/>
                        <w:widowControl w:val="0"/>
                        <w:numPr>
                          <w:ilvl w:val="0"/>
                          <w:numId w:val="1"/>
                        </w:numPr>
                        <w:shd w:val="clear" w:color="auto" w:fill="auto"/>
                        <w:tabs>
                          <w:tab w:pos="661" w:val="left"/>
                        </w:tabs>
                        <w:bidi w:val="0"/>
                        <w:spacing w:before="0" w:after="0" w:line="338" w:lineRule="auto"/>
                        <w:ind w:left="420" w:right="0" w:firstLine="0"/>
                        <w:jc w:val="left"/>
                      </w:pPr>
                      <w:r>
                        <w:rPr>
                          <w:color w:val="000000"/>
                          <w:spacing w:val="0"/>
                          <w:w w:val="100"/>
                          <w:position w:val="0"/>
                          <w:shd w:val="clear" w:color="auto" w:fill="auto"/>
                          <w:lang w:val="cs-CZ" w:eastAsia="cs-CZ" w:bidi="cs-CZ"/>
                        </w:rPr>
                        <w:t>Provozní podmínky poskytování připojení k síti internet v aktuálním znění,</w:t>
                      </w:r>
                    </w:p>
                    <w:p>
                      <w:pPr>
                        <w:pStyle w:val="Style4"/>
                        <w:keepNext w:val="0"/>
                        <w:keepLines w:val="0"/>
                        <w:widowControl w:val="0"/>
                        <w:numPr>
                          <w:ilvl w:val="0"/>
                          <w:numId w:val="1"/>
                        </w:numPr>
                        <w:shd w:val="clear" w:color="auto" w:fill="auto"/>
                        <w:tabs>
                          <w:tab w:pos="661" w:val="left"/>
                        </w:tabs>
                        <w:bidi w:val="0"/>
                        <w:spacing w:before="0" w:after="0" w:line="338" w:lineRule="auto"/>
                        <w:ind w:left="420" w:right="0" w:firstLine="0"/>
                        <w:jc w:val="left"/>
                      </w:pPr>
                      <w:r>
                        <w:rPr>
                          <w:color w:val="000000"/>
                          <w:spacing w:val="0"/>
                          <w:w w:val="100"/>
                          <w:position w:val="0"/>
                          <w:shd w:val="clear" w:color="auto" w:fill="auto"/>
                          <w:lang w:val="cs-CZ" w:eastAsia="cs-CZ" w:bidi="cs-CZ"/>
                        </w:rPr>
                        <w:t>Provozní podmínky služby WIA Voice v aktuálním znění,</w:t>
                      </w:r>
                    </w:p>
                    <w:p>
                      <w:pPr>
                        <w:pStyle w:val="Style4"/>
                        <w:keepNext w:val="0"/>
                        <w:keepLines w:val="0"/>
                        <w:widowControl w:val="0"/>
                        <w:numPr>
                          <w:ilvl w:val="0"/>
                          <w:numId w:val="1"/>
                        </w:numPr>
                        <w:shd w:val="clear" w:color="auto" w:fill="auto"/>
                        <w:tabs>
                          <w:tab w:pos="661" w:val="left"/>
                        </w:tabs>
                        <w:bidi w:val="0"/>
                        <w:spacing w:before="0" w:after="0" w:line="338" w:lineRule="auto"/>
                        <w:ind w:left="420" w:right="0" w:firstLine="0"/>
                        <w:jc w:val="left"/>
                      </w:pPr>
                      <w:r>
                        <w:rPr>
                          <w:color w:val="000000"/>
                          <w:spacing w:val="0"/>
                          <w:w w:val="100"/>
                          <w:position w:val="0"/>
                          <w:shd w:val="clear" w:color="auto" w:fill="auto"/>
                          <w:lang w:val="cs-CZ" w:eastAsia="cs-CZ" w:bidi="cs-CZ"/>
                        </w:rPr>
                        <w:t>Aktuální Ceník administrativních poplatků.</w:t>
                      </w:r>
                    </w:p>
                    <w:p>
                      <w:pPr>
                        <w:pStyle w:val="Style4"/>
                        <w:keepNext w:val="0"/>
                        <w:keepLines w:val="0"/>
                        <w:widowControl w:val="0"/>
                        <w:shd w:val="clear" w:color="auto" w:fill="auto"/>
                        <w:bidi w:val="0"/>
                        <w:spacing w:before="0" w:after="0" w:line="252" w:lineRule="auto"/>
                        <w:ind w:left="0" w:right="0" w:firstLine="0"/>
                      </w:pPr>
                      <w:r>
                        <w:rPr>
                          <w:color w:val="000000"/>
                          <w:spacing w:val="0"/>
                          <w:w w:val="100"/>
                          <w:position w:val="0"/>
                          <w:shd w:val="clear" w:color="auto" w:fill="auto"/>
                          <w:lang w:val="cs-CZ" w:eastAsia="cs-CZ" w:bidi="cs-CZ"/>
                        </w:rPr>
                        <w:t xml:space="preserve">Úplné aktuální znění podmínek je k dispozici na www stránkách poskytovatele na adrese </w:t>
                      </w:r>
                      <w:r>
                        <w:fldChar w:fldCharType="begin"/>
                      </w:r>
                      <w:r>
                        <w:rPr/>
                        <w:instrText> HYPERLINK "http://www.wia.cz" </w:instrText>
                      </w:r>
                      <w:r>
                        <w:fldChar w:fldCharType="separate"/>
                      </w:r>
                      <w:r>
                        <w:rPr>
                          <w:color w:val="000000"/>
                          <w:spacing w:val="0"/>
                          <w:w w:val="100"/>
                          <w:position w:val="0"/>
                          <w:shd w:val="clear" w:color="auto" w:fill="auto"/>
                          <w:lang w:val="cs-CZ" w:eastAsia="cs-CZ" w:bidi="cs-CZ"/>
                        </w:rPr>
                        <w:t>http://www.wia.cz</w:t>
                      </w:r>
                      <w:r>
                        <w:fldChar w:fldCharType="end"/>
                      </w:r>
                      <w:r>
                        <w:rPr>
                          <w:color w:val="000000"/>
                          <w:spacing w:val="0"/>
                          <w:w w:val="100"/>
                          <w:position w:val="0"/>
                          <w:shd w:val="clear" w:color="auto" w:fill="auto"/>
                          <w:lang w:val="cs-CZ" w:eastAsia="cs-CZ" w:bidi="cs-CZ"/>
                        </w:rPr>
                        <w:t xml:space="preserve"> v sekci dokumenty.</w:t>
                      </w:r>
                    </w:p>
                  </w:txbxContent>
                </v:textbox>
                <w10:wrap type="topAndBottom" anchorx="page"/>
              </v:shape>
            </w:pict>
          </mc:Fallback>
        </mc:AlternateContent>
      </w:r>
    </w:p>
    <w:p w:rsidR="00F501AD" w:rsidRDefault="002666AB">
      <w:pPr>
        <w:pStyle w:val="Nadpis20"/>
        <w:keepNext/>
        <w:keepLines/>
        <w:shd w:val="clear" w:color="auto" w:fill="auto"/>
        <w:spacing w:after="0"/>
      </w:pPr>
      <w:bookmarkStart w:id="3" w:name="bookmark3"/>
      <w:r>
        <w:t xml:space="preserve">DODATEK č. 002 </w:t>
      </w:r>
      <w:proofErr w:type="gramStart"/>
      <w:r>
        <w:t>ke</w:t>
      </w:r>
      <w:bookmarkEnd w:id="3"/>
      <w:proofErr w:type="gramEnd"/>
    </w:p>
    <w:p w:rsidR="00F501AD" w:rsidRDefault="002666AB">
      <w:pPr>
        <w:pStyle w:val="Nadpis20"/>
        <w:keepNext/>
        <w:keepLines/>
        <w:shd w:val="clear" w:color="auto" w:fill="auto"/>
        <w:spacing w:after="180"/>
      </w:pPr>
      <w:bookmarkStart w:id="4" w:name="bookmark4"/>
      <w:r>
        <w:t>Smlouvě o poskytování služby WIA Business č. 202</w:t>
      </w:r>
      <w:r>
        <w:t>2-016-012</w:t>
      </w:r>
      <w:bookmarkEnd w:id="4"/>
    </w:p>
    <w:p w:rsidR="00F501AD" w:rsidRDefault="002666AB">
      <w:pPr>
        <w:pStyle w:val="Nadpis30"/>
        <w:keepNext/>
        <w:keepLines/>
        <w:pBdr>
          <w:bottom w:val="single" w:sz="4" w:space="0" w:color="auto"/>
        </w:pBdr>
        <w:shd w:val="clear" w:color="auto" w:fill="auto"/>
      </w:pPr>
      <w:bookmarkStart w:id="5" w:name="bookmark5"/>
      <w:r>
        <w:t>POSKYTOVATEL</w:t>
      </w:r>
      <w:bookmarkEnd w:id="5"/>
    </w:p>
    <w:p w:rsidR="00F501AD" w:rsidRDefault="002666AB">
      <w:pPr>
        <w:pStyle w:val="Zkladntext1"/>
        <w:shd w:val="clear" w:color="auto" w:fill="auto"/>
        <w:spacing w:line="254" w:lineRule="auto"/>
        <w:jc w:val="left"/>
      </w:pPr>
      <w:r>
        <w:rPr>
          <w:b/>
          <w:bCs/>
        </w:rPr>
        <w:t>WIA spol. s r.o</w:t>
      </w:r>
      <w:r>
        <w:t>. se sídlem Vojtěšská 231/17, 110 00 Praha 1</w:t>
      </w:r>
    </w:p>
    <w:p w:rsidR="00F501AD" w:rsidRDefault="002666AB">
      <w:pPr>
        <w:pStyle w:val="Zkladntext1"/>
        <w:shd w:val="clear" w:color="auto" w:fill="auto"/>
        <w:spacing w:line="254" w:lineRule="auto"/>
        <w:jc w:val="left"/>
      </w:pPr>
      <w:r>
        <w:t>IČ: 26703297, DIČ: CZ26703297, zapsaná v obchodním rejstříku u MS v Praze oddíl C vložka 88450</w:t>
      </w:r>
    </w:p>
    <w:p w:rsidR="00F501AD" w:rsidRDefault="002666AB">
      <w:pPr>
        <w:pStyle w:val="Zkladntext1"/>
        <w:shd w:val="clear" w:color="auto" w:fill="auto"/>
        <w:spacing w:line="254" w:lineRule="auto"/>
        <w:jc w:val="left"/>
      </w:pPr>
      <w:r>
        <w:t xml:space="preserve">Bankovní spojení CZK: </w:t>
      </w:r>
      <w:proofErr w:type="spellStart"/>
      <w:r>
        <w:t>Raiffeisenbank</w:t>
      </w:r>
      <w:proofErr w:type="spellEnd"/>
      <w:r>
        <w:t xml:space="preserve"> a.s., č. účtu: 818279001 / 5500</w:t>
      </w:r>
    </w:p>
    <w:p w:rsidR="00F501AD" w:rsidRDefault="002666AB">
      <w:pPr>
        <w:pStyle w:val="Zkladntext1"/>
        <w:shd w:val="clear" w:color="auto" w:fill="auto"/>
        <w:spacing w:line="254" w:lineRule="auto"/>
        <w:ind w:right="2060"/>
        <w:jc w:val="left"/>
      </w:pPr>
      <w:r>
        <w:t xml:space="preserve">Bankovní </w:t>
      </w:r>
      <w:r>
        <w:t xml:space="preserve">spojení EUR, USD: </w:t>
      </w:r>
      <w:proofErr w:type="spellStart"/>
      <w:r>
        <w:t>Citfin</w:t>
      </w:r>
      <w:proofErr w:type="spellEnd"/>
      <w:r>
        <w:t xml:space="preserve">, spořitelní družstvo, IBAN: CZ38 2060 0000 0000 0100 6172, SWIFT: CITFCZPPXXX </w:t>
      </w:r>
      <w:r>
        <w:rPr>
          <w:b/>
          <w:bCs/>
        </w:rPr>
        <w:t>Tel.: +420 225 372 055 (zákaznická linka)</w:t>
      </w:r>
      <w:r>
        <w:t xml:space="preserve">, +420 246 035 411 (recepce), fax: +420 246 035 410, </w:t>
      </w:r>
      <w:r>
        <w:rPr>
          <w:b/>
          <w:bCs/>
        </w:rPr>
        <w:t xml:space="preserve">email: </w:t>
      </w:r>
      <w:hyperlink r:id="rId14" w:history="1">
        <w:r>
          <w:rPr>
            <w:b/>
            <w:bCs/>
          </w:rPr>
          <w:t>sales@wia.cz</w:t>
        </w:r>
      </w:hyperlink>
      <w:r>
        <w:rPr>
          <w:b/>
          <w:bCs/>
        </w:rPr>
        <w:t xml:space="preserve"> </w:t>
      </w:r>
      <w:r>
        <w:t xml:space="preserve">Zastoupená oprávněným zástupcem Petrem </w:t>
      </w:r>
      <w:proofErr w:type="spellStart"/>
      <w:r>
        <w:t>Šimpachem</w:t>
      </w:r>
      <w:proofErr w:type="spellEnd"/>
    </w:p>
    <w:p w:rsidR="00F501AD" w:rsidRDefault="002666AB">
      <w:pPr>
        <w:pStyle w:val="Nadpis30"/>
        <w:keepNext/>
        <w:keepLines/>
        <w:pBdr>
          <w:bottom w:val="single" w:sz="4" w:space="0" w:color="auto"/>
        </w:pBdr>
        <w:shd w:val="clear" w:color="auto" w:fill="auto"/>
        <w:jc w:val="both"/>
      </w:pPr>
      <w:bookmarkStart w:id="6" w:name="bookmark6"/>
      <w:r>
        <w:t>ZÁVĚREČNÁ USTANOVENÍ</w:t>
      </w:r>
      <w:bookmarkEnd w:id="6"/>
    </w:p>
    <w:p w:rsidR="00F501AD" w:rsidRDefault="002666AB">
      <w:pPr>
        <w:pStyle w:val="Zkladntext1"/>
        <w:shd w:val="clear" w:color="auto" w:fill="auto"/>
      </w:pPr>
      <w:r>
        <w:t>Podpisem tohoto dodatku se účastník, v souladu s ustanovením § 63 odst. 4 zákona č. 127/2005, o elektronických komunikacích, výslovně vzdává všech práv plynoucích z ustanovení § 63 odst.</w:t>
      </w:r>
      <w:r>
        <w:t xml:space="preserve"> 1, 2, 5 a 9 zákona č. 127/2005, o elektronických komunikacích, (tj. ochrany spotřebitele).</w:t>
      </w:r>
    </w:p>
    <w:p w:rsidR="00F501AD" w:rsidRDefault="002666AB">
      <w:pPr>
        <w:pStyle w:val="Zkladntext1"/>
        <w:numPr>
          <w:ilvl w:val="0"/>
          <w:numId w:val="2"/>
        </w:numPr>
        <w:shd w:val="clear" w:color="auto" w:fill="auto"/>
        <w:tabs>
          <w:tab w:val="left" w:pos="247"/>
        </w:tabs>
      </w:pPr>
      <w:r>
        <w:t xml:space="preserve">případě ukončení smlouvy nebo některé služby dříve, než uplyne minimální doba užívání některé služby, ať již výpovědí nebo dohodou smluvních stran, má poskytovatel </w:t>
      </w:r>
      <w:r>
        <w:t>právo účtovat účastníkovi, který není podnikající fyzickou osobou, jednorázový poplatek rovný součtu měsíčních poplatků (paušálů) zbývajících do konce sjednané minimální doby užívání služby nebo součtu minimálních sjednaných měsíčních plnění zbývajících do</w:t>
      </w:r>
      <w:r>
        <w:t xml:space="preserve"> konce sjednané minimální doby užívání služby, a to ode dne následujícího po dni, v němž došlo k ukončení smlouvy nebo některé služby, do konce sjednané minimální doby užívání služby, a dále úhradu nákladů spojených s telekomunikačním koncovým zařízením, k</w:t>
      </w:r>
      <w:r>
        <w:t>teré bylo účastníkovi poskytnuto za zvýhodněných podmínek. V případě ukončení smlouvy, uzavřené na dobu určitou, před uplynutím doby trvání, na kterou je smlouva uzavřena, ať již výpovědí nebo dohodou smluvních stran, má poskytovatel právo účtovat účastník</w:t>
      </w:r>
      <w:r>
        <w:t>ovi, který není podnikající fyzickou osobou, jednorázový poplatek rovný součtu měsíčních poplatků (paušálů) zbývajících do konce sjednané doby trvání smlouvy nebo součtu minimálních sjednaných měsíčních plnění zbývajících do konce sjednané doby trvání smlo</w:t>
      </w:r>
      <w:r>
        <w:t>uvy, a to ode dne následujícího po dni, v němž došlo k ukončení smlouvy, do konce sjednané doby trvání smlouvy, a dále úhradu nákladů spojených s telekomunikačním koncovým zařízením, které bylo účastníkovi poskytnuto za zvýhodněných podmínek.</w:t>
      </w:r>
    </w:p>
    <w:p w:rsidR="00F501AD" w:rsidRDefault="002666AB">
      <w:pPr>
        <w:pStyle w:val="Zkladntext1"/>
        <w:numPr>
          <w:ilvl w:val="0"/>
          <w:numId w:val="2"/>
        </w:numPr>
        <w:shd w:val="clear" w:color="auto" w:fill="auto"/>
        <w:tabs>
          <w:tab w:val="left" w:pos="247"/>
        </w:tabs>
      </w:pPr>
      <w:r>
        <w:t>případě ukonč</w:t>
      </w:r>
      <w:r>
        <w:t>ení smlouvy nebo některé služby dříve, než uplyne minimální doba užívání některé služby, a zároveň do tří měsíců od uzavření smlouvy, ať již výpovědí nebo dohodou smluvních stran, má poskytovatel právo účtovat účastníkovi, který je podnikající fyzickou oso</w:t>
      </w:r>
      <w:r>
        <w:t>bou, jednorázový poplatek rovný jedné dvacetině součtu měsíčních poplatků (paušálů) zbývajících do konce sjednané minimální doby užívání služby nebo jedné dvacetině součtu minimálních sjednaných měsíčních plnění zbývajících do konce sjednané minimální doby</w:t>
      </w:r>
      <w:r>
        <w:t xml:space="preserve"> užívání služby, a to ode dne následujícího po dni, v němž došlo k ukončení smlouvy nebo některé služby, do konce sjednané minimální doby užívání služby, a dále úhradu nákladů spojených s telekomunikačním koncovým zařízením, které bylo účastníkovi poskytnu</w:t>
      </w:r>
      <w:r>
        <w:t>to za zvýhodněných podmínek, přičemž výše úhrady se počítá z částky placené v průběhu trvání smlouvy, a pokud je poskytována sleva oproti ceníkové ceně, nelze určit výši úhrady z ceníkové ceny. V případě ukončení smlouvy, uzavřené na dobu určitou, před upl</w:t>
      </w:r>
      <w:r>
        <w:t>ynutím doby trvání, na kterou je smlouva uzavřena a zároveň do tří měsíců od uzavření smlouvy, ať již výpovědí nebo dohodou smluvních stran, má poskytovatel právo účtovat účastníkovi, který je podnikající fyzickou osobou, jednorázový poplatek rovný jedné d</w:t>
      </w:r>
      <w:r>
        <w:t xml:space="preserve">vacetině součtu měsíčních poplatků (paušálů) zbývajících do konce sjednané doby trvání smlouvy nebo jedné dvacetině součtu minimálních sjednaných měsíčních plnění zbývajících do konce sjednané doby trvání smlouvy, a to ode dne následujícího po dni, v němž </w:t>
      </w:r>
      <w:r>
        <w:t>došlo k ukončení smlouvy, do konce sjednané doby trvání smlouvy, a dále úhradu nákladů spojených s telekomunikačním koncovým zařízením, které bylo účastníkovi poskytnuto za zvýhodněných podmínek, přičemž výše úhrady se počítá z částky placené v průběhu trv</w:t>
      </w:r>
      <w:r>
        <w:t>ání smlouvy, a pokud je poskytována sleva oproti ceníkové ceně, nelze určit výši úhrady z ceníkové ceny.</w:t>
      </w:r>
    </w:p>
    <w:p w:rsidR="00F501AD" w:rsidRDefault="002666AB">
      <w:pPr>
        <w:pStyle w:val="Zkladntext1"/>
        <w:shd w:val="clear" w:color="auto" w:fill="auto"/>
      </w:pPr>
      <w:r>
        <w:t>Není-li uvedeno jinak, jsou ceny bez DPH. Poskytovatel a účastník sjednávají pro případ prodlení účastníka s úhradou plateb dle smlouvy, ve znění tohot</w:t>
      </w:r>
      <w:r>
        <w:t>o dodatku, závazek účastníka uhradit poskytovateli, vedle úroku z prodlení, také smluvní pokutu ve výši 0,1% z dlužné částky za každý den prodlení. Tento dodatek je vyhotoven ve dvou stejnopisech stejné právní síly, z nichž jedno vyhotovení obdrží poskytov</w:t>
      </w:r>
      <w:r>
        <w:t>atel a jedno vyhotovení obdrží účastník. Tento dodatek se stává řádně uzavřeným a platným dnem podpisu oběma smluvními stranami. Tento dodatek nabývá účinnosti dnem provedení změny služby.</w:t>
      </w:r>
    </w:p>
    <w:p w:rsidR="00F501AD" w:rsidRDefault="002666AB">
      <w:pPr>
        <w:spacing w:line="14" w:lineRule="exact"/>
      </w:pPr>
      <w:r>
        <w:rPr>
          <w:noProof/>
          <w:lang w:bidi="ar-SA"/>
        </w:rPr>
        <mc:AlternateContent>
          <mc:Choice Requires="wps">
            <w:drawing>
              <wp:anchor distT="198120" distB="170180" distL="114300" distR="4260215" simplePos="0" relativeHeight="125829399" behindDoc="0" locked="0" layoutInCell="1" allowOverlap="1">
                <wp:simplePos x="0" y="0"/>
                <wp:positionH relativeFrom="page">
                  <wp:posOffset>474980</wp:posOffset>
                </wp:positionH>
                <wp:positionV relativeFrom="paragraph">
                  <wp:posOffset>207010</wp:posOffset>
                </wp:positionV>
                <wp:extent cx="2487295" cy="14795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2487295" cy="147955"/>
                        </a:xfrm>
                        <a:prstGeom prst="rect">
                          <a:avLst/>
                        </a:prstGeom>
                        <a:noFill/>
                      </wps:spPr>
                      <wps:txbx>
                        <w:txbxContent>
                          <w:p w:rsidR="00F501AD" w:rsidRDefault="002666AB">
                            <w:pPr>
                              <w:pStyle w:val="Zkladntext1"/>
                              <w:shd w:val="clear" w:color="auto" w:fill="auto"/>
                              <w:jc w:val="left"/>
                              <w:rPr>
                                <w:sz w:val="15"/>
                                <w:szCs w:val="15"/>
                              </w:rPr>
                            </w:pPr>
                            <w:r>
                              <w:rPr>
                                <w:sz w:val="15"/>
                                <w:szCs w:val="15"/>
                              </w:rPr>
                              <w:t>Dodatek ke Smlouvě o poskytování služby WIA Business</w:t>
                            </w:r>
                          </w:p>
                        </w:txbxContent>
                      </wps:txbx>
                      <wps:bodyPr lIns="0" tIns="0" rIns="0" bIns="0"/>
                    </wps:wsp>
                  </a:graphicData>
                </a:graphic>
              </wp:anchor>
            </w:drawing>
          </mc:Choice>
          <mc:Fallback>
            <w:pict>
              <v:shape id="_x0000_s1049" type="#_x0000_t202" style="position:absolute;margin-left:37.399999999999999pt;margin-top:16.300000000000001pt;width:195.84999999999999pt;height:11.65pt;z-index:-125829354;mso-wrap-distance-left:9.pt;mso-wrap-distance-top:15.6pt;mso-wrap-distance-right:335.44999999999999pt;mso-wrap-distance-bottom:13.4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Dodatek ke Smlouvě o poskytování služby WIA Business</w:t>
                      </w:r>
                    </w:p>
                  </w:txbxContent>
                </v:textbox>
                <w10:wrap type="topAndBottom" anchorx="page"/>
              </v:shape>
            </w:pict>
          </mc:Fallback>
        </mc:AlternateContent>
      </w:r>
      <w:r>
        <w:rPr>
          <w:noProof/>
          <w:lang w:bidi="ar-SA"/>
        </w:rPr>
        <mc:AlternateContent>
          <mc:Choice Requires="wps">
            <w:drawing>
              <wp:anchor distT="201295" distB="184150" distL="2914015" distR="3101975" simplePos="0" relativeHeight="125829401" behindDoc="0" locked="0" layoutInCell="1" allowOverlap="1">
                <wp:simplePos x="0" y="0"/>
                <wp:positionH relativeFrom="page">
                  <wp:posOffset>3274695</wp:posOffset>
                </wp:positionH>
                <wp:positionV relativeFrom="paragraph">
                  <wp:posOffset>210185</wp:posOffset>
                </wp:positionV>
                <wp:extent cx="846455" cy="13081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846455" cy="130810"/>
                        </a:xfrm>
                        <a:prstGeom prst="rect">
                          <a:avLst/>
                        </a:prstGeom>
                        <a:noFill/>
                      </wps:spPr>
                      <wps:txbx>
                        <w:txbxContent>
                          <w:p w:rsidR="00F501AD" w:rsidRDefault="002666AB">
                            <w:pPr>
                              <w:pStyle w:val="Zkladntext1"/>
                              <w:shd w:val="clear" w:color="auto" w:fill="auto"/>
                              <w:jc w:val="left"/>
                              <w:rPr>
                                <w:sz w:val="15"/>
                                <w:szCs w:val="15"/>
                              </w:rPr>
                            </w:pPr>
                            <w:r>
                              <w:rPr>
                                <w:sz w:val="15"/>
                                <w:szCs w:val="15"/>
                              </w:rPr>
                              <w:t>verze 22</w:t>
                            </w:r>
                            <w:r>
                              <w:rPr>
                                <w:sz w:val="15"/>
                                <w:szCs w:val="15"/>
                              </w:rPr>
                              <w:t>0101_PO</w:t>
                            </w:r>
                          </w:p>
                        </w:txbxContent>
                      </wps:txbx>
                      <wps:bodyPr lIns="0" tIns="0" rIns="0" bIns="0"/>
                    </wps:wsp>
                  </a:graphicData>
                </a:graphic>
              </wp:anchor>
            </w:drawing>
          </mc:Choice>
          <mc:Fallback>
            <w:pict>
              <v:shape id="_x0000_s1051" type="#_x0000_t202" style="position:absolute;margin-left:257.85000000000002pt;margin-top:16.550000000000001pt;width:66.650000000000006pt;height:10.300000000000001pt;z-index:-125829352;mso-wrap-distance-left:229.44999999999999pt;mso-wrap-distance-top:15.85pt;mso-wrap-distance-right:244.25pt;mso-wrap-distance-bottom:14.5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verze 220101_PO</w:t>
                      </w:r>
                    </w:p>
                  </w:txbxContent>
                </v:textbox>
                <w10:wrap type="topAndBottom" anchorx="page"/>
              </v:shape>
            </w:pict>
          </mc:Fallback>
        </mc:AlternateContent>
      </w:r>
      <w:r>
        <w:rPr>
          <w:noProof/>
          <w:lang w:bidi="ar-SA"/>
        </w:rPr>
        <mc:AlternateContent>
          <mc:Choice Requires="wps">
            <w:drawing>
              <wp:anchor distT="203835" distB="181610" distL="4351020" distR="1914525" simplePos="0" relativeHeight="125829403" behindDoc="0" locked="0" layoutInCell="1" allowOverlap="1">
                <wp:simplePos x="0" y="0"/>
                <wp:positionH relativeFrom="page">
                  <wp:posOffset>4711700</wp:posOffset>
                </wp:positionH>
                <wp:positionV relativeFrom="paragraph">
                  <wp:posOffset>212725</wp:posOffset>
                </wp:positionV>
                <wp:extent cx="596265" cy="13081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596265" cy="130810"/>
                        </a:xfrm>
                        <a:prstGeom prst="rect">
                          <a:avLst/>
                        </a:prstGeom>
                        <a:noFill/>
                      </wps:spPr>
                      <wps:txbx>
                        <w:txbxContent>
                          <w:p w:rsidR="00F501AD" w:rsidRDefault="002666AB">
                            <w:pPr>
                              <w:pStyle w:val="Zkladntext1"/>
                              <w:shd w:val="clear" w:color="auto" w:fill="auto"/>
                              <w:jc w:val="left"/>
                              <w:rPr>
                                <w:sz w:val="15"/>
                                <w:szCs w:val="15"/>
                              </w:rPr>
                            </w:pPr>
                            <w:r>
                              <w:rPr>
                                <w:sz w:val="15"/>
                                <w:szCs w:val="15"/>
                              </w:rPr>
                              <w:t>Strana 1 z 2</w:t>
                            </w:r>
                          </w:p>
                        </w:txbxContent>
                      </wps:txbx>
                      <wps:bodyPr lIns="0" tIns="0" rIns="0" bIns="0"/>
                    </wps:wsp>
                  </a:graphicData>
                </a:graphic>
              </wp:anchor>
            </w:drawing>
          </mc:Choice>
          <mc:Fallback>
            <w:pict>
              <v:shape id="_x0000_s1053" type="#_x0000_t202" style="position:absolute;margin-left:371.pt;margin-top:16.75pt;width:46.950000000000003pt;height:10.300000000000001pt;z-index:-125829350;mso-wrap-distance-left:342.60000000000002pt;mso-wrap-distance-top:16.050000000000001pt;mso-wrap-distance-right:150.75pt;mso-wrap-distance-bottom:14.300000000000001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cs-CZ" w:eastAsia="cs-CZ" w:bidi="cs-CZ"/>
                        </w:rPr>
                        <w:t>Strana 1 z 2</w:t>
                      </w:r>
                    </w:p>
                  </w:txbxContent>
                </v:textbox>
                <w10:wrap type="topAndBottom" anchorx="page"/>
              </v:shape>
            </w:pict>
          </mc:Fallback>
        </mc:AlternateContent>
      </w:r>
      <w:r>
        <w:rPr>
          <w:noProof/>
          <w:lang w:bidi="ar-SA"/>
        </w:rPr>
        <mc:AlternateContent>
          <mc:Choice Requires="wps">
            <w:drawing>
              <wp:anchor distT="0" distB="0" distL="5509895" distR="114300" simplePos="0" relativeHeight="125829405" behindDoc="0" locked="0" layoutInCell="1" allowOverlap="1">
                <wp:simplePos x="0" y="0"/>
                <wp:positionH relativeFrom="page">
                  <wp:posOffset>5870575</wp:posOffset>
                </wp:positionH>
                <wp:positionV relativeFrom="paragraph">
                  <wp:posOffset>8890</wp:posOffset>
                </wp:positionV>
                <wp:extent cx="1238250" cy="534035"/>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1238250" cy="534035"/>
                        </a:xfrm>
                        <a:prstGeom prst="rect">
                          <a:avLst/>
                        </a:prstGeom>
                        <a:noFill/>
                      </wps:spPr>
                      <wps:txbx>
                        <w:txbxContent>
                          <w:p w:rsidR="00F501AD" w:rsidRDefault="002666AB">
                            <w:pPr>
                              <w:pStyle w:val="Zkladntext20"/>
                              <w:shd w:val="clear" w:color="auto" w:fill="auto"/>
                            </w:pPr>
                            <w:r>
                              <w:t>mm</w:t>
                            </w:r>
                          </w:p>
                        </w:txbxContent>
                      </wps:txbx>
                      <wps:bodyPr lIns="0" tIns="0" rIns="0" bIns="0"/>
                    </wps:wsp>
                  </a:graphicData>
                </a:graphic>
              </wp:anchor>
            </w:drawing>
          </mc:Choice>
          <mc:Fallback>
            <w:pict>
              <v:shape id="_x0000_s1055" type="#_x0000_t202" style="position:absolute;margin-left:462.25pt;margin-top:0.69999999999999996pt;width:97.5pt;height:42.049999999999997pt;z-index:-125829348;mso-wrap-distance-left:433.85000000000002pt;mso-wrap-distance-right:9.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mm</w:t>
                      </w:r>
                    </w:p>
                  </w:txbxContent>
                </v:textbox>
                <w10:wrap type="topAndBottom" anchorx="page"/>
              </v:shape>
            </w:pict>
          </mc:Fallback>
        </mc:AlternateContent>
      </w:r>
      <w:r>
        <w:br w:type="page"/>
      </w:r>
    </w:p>
    <w:p w:rsidR="00F501AD" w:rsidRDefault="002666AB">
      <w:pPr>
        <w:pStyle w:val="Zkladntext1"/>
        <w:shd w:val="clear" w:color="auto" w:fill="auto"/>
        <w:spacing w:after="160" w:line="252" w:lineRule="auto"/>
        <w:jc w:val="left"/>
      </w:pPr>
      <w:r>
        <w:lastRenderedPageBreak/>
        <w:t>V souladu s Nařízením Evropského parlamentu a Rady (EU) č. 910/2014, o elektronické identifikaci a službách vytvářejících důvěru pro elektronické transakce a na vnitřním trhu, (</w:t>
      </w:r>
      <w:proofErr w:type="spellStart"/>
      <w:r>
        <w:t>eIDAS</w:t>
      </w:r>
      <w:proofErr w:type="spellEnd"/>
      <w:r>
        <w:t>) a zákonem č. 250/2017 Sb., o elektronick</w:t>
      </w:r>
      <w:r>
        <w:t xml:space="preserve">é identifikaci, mohou být dokumenty, navazující na smlouvu a s ní související (předávací protokoly, dodatky ad.) smluvními stranami podepsány elektronickým podpisem prostřednictvím služeb Adobe Sign nebo </w:t>
      </w:r>
      <w:proofErr w:type="spellStart"/>
      <w:r>
        <w:t>Circularo</w:t>
      </w:r>
      <w:proofErr w:type="spellEnd"/>
      <w:r>
        <w:t>. V takovém případě bude za dostatečnou obě</w:t>
      </w:r>
      <w:r>
        <w:t>ma smluvními stranami uznána identifikace podepisující osoby prostřednictvím emailové adresy. Závazným důkazem autenticity podpisu bude: 1) kombinace elektronicky podepsaného dokumentu a konečné zprávy auditu, oboje elektronicky podepsáno Adobe Sign &lt;</w:t>
      </w:r>
      <w:hyperlink r:id="rId15" w:history="1">
        <w:r>
          <w:t>adobe-sign-certified@adobe.com</w:t>
        </w:r>
      </w:hyperlink>
      <w:r>
        <w:t xml:space="preserve">&gt; nebo 2) kombinace elektronicky podepsaného dokumentu a auditní zprávy o podpisu (Audit </w:t>
      </w:r>
      <w:proofErr w:type="spellStart"/>
      <w:r>
        <w:t>trail</w:t>
      </w:r>
      <w:proofErr w:type="spellEnd"/>
      <w:r>
        <w:t xml:space="preserve">), oboje elektronicky podepsáno </w:t>
      </w:r>
      <w:proofErr w:type="spellStart"/>
      <w:r>
        <w:t>Circularo</w:t>
      </w:r>
      <w:proofErr w:type="spellEnd"/>
      <w:r>
        <w:t xml:space="preserve"> </w:t>
      </w:r>
      <w:proofErr w:type="spellStart"/>
      <w:r>
        <w:t>Europe</w:t>
      </w:r>
      <w:proofErr w:type="spellEnd"/>
      <w:r>
        <w:t xml:space="preserve"> s.r.o.</w:t>
      </w:r>
    </w:p>
    <w:p w:rsidR="00F501AD" w:rsidRDefault="002666AB">
      <w:pPr>
        <w:pStyle w:val="Nadpis30"/>
        <w:keepNext/>
        <w:keepLines/>
        <w:shd w:val="clear" w:color="auto" w:fill="auto"/>
        <w:tabs>
          <w:tab w:val="left" w:leader="underscore" w:pos="10617"/>
        </w:tabs>
        <w:jc w:val="both"/>
      </w:pPr>
      <w:bookmarkStart w:id="7" w:name="bookmark7"/>
      <w:r>
        <w:rPr>
          <w:u w:val="single"/>
        </w:rPr>
        <w:t>PROHLÁŠENÍ ÚČASTNÍKA</w:t>
      </w:r>
      <w:r>
        <w:rPr>
          <w:u w:val="single"/>
        </w:rPr>
        <w:tab/>
      </w:r>
      <w:bookmarkEnd w:id="7"/>
    </w:p>
    <w:p w:rsidR="00F501AD" w:rsidRDefault="002666AB">
      <w:pPr>
        <w:pStyle w:val="Zkladntext1"/>
        <w:shd w:val="clear" w:color="auto" w:fill="auto"/>
        <w:jc w:val="left"/>
      </w:pPr>
      <w:r>
        <w:t>Podpisem tohoto dodatku výslovně souhlasím s tím, aby případný uživatel odlišný od účastníka, uvedený ve smlouvě, ve znění tohoto dodatku, převzal od poskytovatele službu/y dle smlouvy, ve znění tohoto dodatku, a případná telekomunikační zařízení dle smlou</w:t>
      </w:r>
      <w:r>
        <w:t>vy, ve znění tohoto dodatku. Prohlašuji, že jsem oprávněn jednat jménem a na účet účastníka. Prohlašuji, že jsem se seznámil s Všeobecnými podmínkami poskytování služeb elektronických komunikací společnosti WIA spol. s r.o., Provozními podmínkami poskytová</w:t>
      </w:r>
      <w:r>
        <w:t xml:space="preserve">ní připojení k síti Internet a Provozními podmínkami služby WIA </w:t>
      </w:r>
      <w:proofErr w:type="spellStart"/>
      <w:r>
        <w:t>Voice</w:t>
      </w:r>
      <w:proofErr w:type="spellEnd"/>
      <w:r>
        <w:t>, se kterými souhlasím, které se tímto zavazuji dodržovat, a dále s platným ceníkem služeb společnosti WIA spol. s r.o., včetně Ceníku administrativních poplatků, (vše uveřejněno na inter</w:t>
      </w:r>
      <w:r>
        <w:t>netových stránkách poskytovatele), které tímto beru na vědomí.</w:t>
      </w:r>
    </w:p>
    <w:p w:rsidR="00F501AD" w:rsidRDefault="002666AB">
      <w:pPr>
        <w:pStyle w:val="Zkladntext1"/>
        <w:shd w:val="clear" w:color="auto" w:fill="auto"/>
        <w:spacing w:after="160"/>
        <w:jc w:val="left"/>
      </w:pPr>
      <w:r>
        <w:rPr>
          <w:color w:val="171717"/>
        </w:rPr>
        <w:t xml:space="preserve">V souladu se zákonem č. 101/2000 Sb., o ochraně osobních údajů, souhlasím se zpracováním osobních údajů společností WIA spol. s r. o., a to k účelu, po dobu, za použití prostředků a způsobů </w:t>
      </w:r>
      <w:r>
        <w:rPr>
          <w:color w:val="171717"/>
        </w:rPr>
        <w:t>zpracování dle dokumentu: Ochrana osobních údajů ve WIA spol. s r. o., se kterým jsem se seznámil na internetových stránkách společnosti WIA spol. s r. o.</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12"/>
        <w:gridCol w:w="3466"/>
        <w:gridCol w:w="2647"/>
        <w:gridCol w:w="1163"/>
        <w:gridCol w:w="1288"/>
      </w:tblGrid>
      <w:tr w:rsidR="00F501AD">
        <w:tblPrEx>
          <w:tblCellMar>
            <w:top w:w="0" w:type="dxa"/>
            <w:bottom w:w="0" w:type="dxa"/>
          </w:tblCellMar>
        </w:tblPrEx>
        <w:trPr>
          <w:trHeight w:hRule="exact" w:val="219"/>
          <w:jc w:val="center"/>
        </w:trPr>
        <w:tc>
          <w:tcPr>
            <w:tcW w:w="1512" w:type="dxa"/>
            <w:shd w:val="clear" w:color="auto" w:fill="FFFFFF"/>
            <w:vAlign w:val="bottom"/>
          </w:tcPr>
          <w:p w:rsidR="00F501AD" w:rsidRDefault="002666AB">
            <w:pPr>
              <w:pStyle w:val="Jin0"/>
              <w:shd w:val="clear" w:color="auto" w:fill="auto"/>
              <w:jc w:val="left"/>
            </w:pPr>
            <w:r>
              <w:t>Za poskytovatele</w:t>
            </w:r>
          </w:p>
        </w:tc>
        <w:tc>
          <w:tcPr>
            <w:tcW w:w="8564" w:type="dxa"/>
            <w:gridSpan w:val="4"/>
            <w:shd w:val="clear" w:color="auto" w:fill="FFFFFF"/>
            <w:vAlign w:val="bottom"/>
          </w:tcPr>
          <w:p w:rsidR="00F501AD" w:rsidRDefault="002666AB">
            <w:pPr>
              <w:pStyle w:val="Jin0"/>
              <w:shd w:val="clear" w:color="auto" w:fill="auto"/>
              <w:ind w:left="3860"/>
              <w:jc w:val="left"/>
            </w:pPr>
            <w:r>
              <w:t>Účastník / Oprávněný zástupce</w:t>
            </w:r>
          </w:p>
        </w:tc>
      </w:tr>
      <w:tr w:rsidR="00F501AD">
        <w:tblPrEx>
          <w:tblCellMar>
            <w:top w:w="0" w:type="dxa"/>
            <w:bottom w:w="0" w:type="dxa"/>
          </w:tblCellMar>
        </w:tblPrEx>
        <w:trPr>
          <w:trHeight w:hRule="exact" w:val="188"/>
          <w:jc w:val="center"/>
        </w:trPr>
        <w:tc>
          <w:tcPr>
            <w:tcW w:w="1512" w:type="dxa"/>
            <w:shd w:val="clear" w:color="auto" w:fill="FFFFFF"/>
            <w:vAlign w:val="bottom"/>
          </w:tcPr>
          <w:p w:rsidR="00F501AD" w:rsidRDefault="002666AB">
            <w:pPr>
              <w:pStyle w:val="Jin0"/>
              <w:shd w:val="clear" w:color="auto" w:fill="auto"/>
              <w:jc w:val="left"/>
            </w:pPr>
            <w:r>
              <w:t>Jméno a příjmení:</w:t>
            </w:r>
          </w:p>
        </w:tc>
        <w:tc>
          <w:tcPr>
            <w:tcW w:w="3466" w:type="dxa"/>
            <w:shd w:val="clear" w:color="auto" w:fill="FFFFFF"/>
            <w:vAlign w:val="bottom"/>
          </w:tcPr>
          <w:p w:rsidR="00F501AD" w:rsidRDefault="002666AB">
            <w:pPr>
              <w:pStyle w:val="Jin0"/>
              <w:shd w:val="clear" w:color="auto" w:fill="auto"/>
              <w:ind w:left="300" w:firstLine="20"/>
              <w:jc w:val="left"/>
            </w:pPr>
            <w:r>
              <w:t xml:space="preserve">Petr </w:t>
            </w:r>
            <w:proofErr w:type="spellStart"/>
            <w:r>
              <w:t>Šimpach</w:t>
            </w:r>
            <w:proofErr w:type="spellEnd"/>
          </w:p>
        </w:tc>
        <w:tc>
          <w:tcPr>
            <w:tcW w:w="2647" w:type="dxa"/>
            <w:shd w:val="clear" w:color="auto" w:fill="FFFFFF"/>
            <w:vAlign w:val="bottom"/>
          </w:tcPr>
          <w:p w:rsidR="00F501AD" w:rsidRDefault="002666AB">
            <w:pPr>
              <w:pStyle w:val="Jin0"/>
              <w:shd w:val="clear" w:color="auto" w:fill="auto"/>
              <w:ind w:left="400"/>
              <w:jc w:val="left"/>
            </w:pPr>
            <w:r>
              <w:t>Jméno a příjmení:</w:t>
            </w:r>
          </w:p>
        </w:tc>
        <w:tc>
          <w:tcPr>
            <w:tcW w:w="2451" w:type="dxa"/>
            <w:gridSpan w:val="2"/>
            <w:shd w:val="clear" w:color="auto" w:fill="FFFFFF"/>
            <w:vAlign w:val="bottom"/>
          </w:tcPr>
          <w:p w:rsidR="00F501AD" w:rsidRDefault="002666AB">
            <w:pPr>
              <w:pStyle w:val="Jin0"/>
              <w:shd w:val="clear" w:color="auto" w:fill="auto"/>
              <w:jc w:val="left"/>
            </w:pPr>
            <w:r>
              <w:t>RNDr. Mikuláš Madaras, Ph.D.</w:t>
            </w:r>
          </w:p>
        </w:tc>
      </w:tr>
      <w:tr w:rsidR="00F501AD">
        <w:tblPrEx>
          <w:tblCellMar>
            <w:top w:w="0" w:type="dxa"/>
            <w:bottom w:w="0" w:type="dxa"/>
          </w:tblCellMar>
        </w:tblPrEx>
        <w:trPr>
          <w:trHeight w:hRule="exact" w:val="188"/>
          <w:jc w:val="center"/>
        </w:trPr>
        <w:tc>
          <w:tcPr>
            <w:tcW w:w="1512" w:type="dxa"/>
            <w:shd w:val="clear" w:color="auto" w:fill="FFFFFF"/>
            <w:vAlign w:val="bottom"/>
          </w:tcPr>
          <w:p w:rsidR="00F501AD" w:rsidRDefault="002666AB">
            <w:pPr>
              <w:pStyle w:val="Jin0"/>
              <w:shd w:val="clear" w:color="auto" w:fill="auto"/>
              <w:jc w:val="left"/>
            </w:pPr>
            <w:r>
              <w:t>Místo a datum:</w:t>
            </w:r>
          </w:p>
        </w:tc>
        <w:tc>
          <w:tcPr>
            <w:tcW w:w="3466" w:type="dxa"/>
            <w:shd w:val="clear" w:color="auto" w:fill="FFFFFF"/>
            <w:vAlign w:val="bottom"/>
          </w:tcPr>
          <w:p w:rsidR="00F501AD" w:rsidRDefault="002666AB">
            <w:pPr>
              <w:pStyle w:val="Jin0"/>
              <w:shd w:val="clear" w:color="auto" w:fill="auto"/>
              <w:ind w:left="300" w:firstLine="20"/>
              <w:jc w:val="left"/>
            </w:pPr>
            <w:r>
              <w:t>v Praze dne</w:t>
            </w:r>
          </w:p>
        </w:tc>
        <w:tc>
          <w:tcPr>
            <w:tcW w:w="2647" w:type="dxa"/>
            <w:shd w:val="clear" w:color="auto" w:fill="FFFFFF"/>
            <w:vAlign w:val="bottom"/>
          </w:tcPr>
          <w:p w:rsidR="00F501AD" w:rsidRDefault="002666AB">
            <w:pPr>
              <w:pStyle w:val="Jin0"/>
              <w:shd w:val="clear" w:color="auto" w:fill="auto"/>
              <w:ind w:left="400"/>
              <w:jc w:val="left"/>
            </w:pPr>
            <w:r>
              <w:t>Místo a datum:</w:t>
            </w:r>
          </w:p>
        </w:tc>
        <w:tc>
          <w:tcPr>
            <w:tcW w:w="1163" w:type="dxa"/>
            <w:shd w:val="clear" w:color="auto" w:fill="FFFFFF"/>
            <w:vAlign w:val="bottom"/>
          </w:tcPr>
          <w:p w:rsidR="00F501AD" w:rsidRDefault="002666AB">
            <w:pPr>
              <w:pStyle w:val="Jin0"/>
              <w:shd w:val="clear" w:color="auto" w:fill="auto"/>
              <w:jc w:val="center"/>
            </w:pPr>
            <w:r>
              <w:t>v Praze dne</w:t>
            </w:r>
          </w:p>
        </w:tc>
        <w:tc>
          <w:tcPr>
            <w:tcW w:w="1288" w:type="dxa"/>
            <w:shd w:val="clear" w:color="auto" w:fill="FFFFFF"/>
          </w:tcPr>
          <w:p w:rsidR="00F501AD" w:rsidRDefault="00F501AD">
            <w:pPr>
              <w:rPr>
                <w:sz w:val="10"/>
                <w:szCs w:val="10"/>
              </w:rPr>
            </w:pPr>
          </w:p>
        </w:tc>
      </w:tr>
      <w:tr w:rsidR="00F501AD">
        <w:tblPrEx>
          <w:tblCellMar>
            <w:top w:w="0" w:type="dxa"/>
            <w:bottom w:w="0" w:type="dxa"/>
          </w:tblCellMar>
        </w:tblPrEx>
        <w:trPr>
          <w:trHeight w:hRule="exact" w:val="546"/>
          <w:jc w:val="center"/>
        </w:trPr>
        <w:tc>
          <w:tcPr>
            <w:tcW w:w="1512" w:type="dxa"/>
            <w:shd w:val="clear" w:color="auto" w:fill="FFFFFF"/>
          </w:tcPr>
          <w:p w:rsidR="00F501AD" w:rsidRDefault="002666AB">
            <w:pPr>
              <w:pStyle w:val="Jin0"/>
              <w:shd w:val="clear" w:color="auto" w:fill="auto"/>
              <w:jc w:val="left"/>
            </w:pPr>
            <w:r>
              <w:t>Podpis, razítko:</w:t>
            </w:r>
          </w:p>
        </w:tc>
        <w:tc>
          <w:tcPr>
            <w:tcW w:w="3466" w:type="dxa"/>
            <w:shd w:val="clear" w:color="auto" w:fill="FFFFFF"/>
            <w:vAlign w:val="bottom"/>
          </w:tcPr>
          <w:p w:rsidR="00F501AD" w:rsidRDefault="002666AB" w:rsidP="00140B11">
            <w:pPr>
              <w:pStyle w:val="Jin0"/>
              <w:shd w:val="clear" w:color="auto" w:fill="auto"/>
              <w:tabs>
                <w:tab w:val="left" w:pos="609"/>
              </w:tabs>
              <w:rPr>
                <w:sz w:val="9"/>
                <w:szCs w:val="9"/>
              </w:rPr>
            </w:pPr>
            <w:r>
              <w:rPr>
                <w:b/>
                <w:bCs/>
                <w:sz w:val="9"/>
                <w:szCs w:val="9"/>
              </w:rPr>
              <w:t xml:space="preserve"> </w:t>
            </w:r>
            <w:proofErr w:type="spellStart"/>
            <w:r>
              <w:rPr>
                <w:sz w:val="9"/>
                <w:szCs w:val="9"/>
              </w:rPr>
              <w:t>Digitally</w:t>
            </w:r>
            <w:proofErr w:type="spellEnd"/>
            <w:r>
              <w:rPr>
                <w:sz w:val="9"/>
                <w:szCs w:val="9"/>
              </w:rPr>
              <w:t xml:space="preserve"> </w:t>
            </w:r>
            <w:proofErr w:type="spellStart"/>
            <w:r>
              <w:rPr>
                <w:sz w:val="9"/>
                <w:szCs w:val="9"/>
              </w:rPr>
              <w:t>signed</w:t>
            </w:r>
            <w:proofErr w:type="spellEnd"/>
            <w:r>
              <w:rPr>
                <w:sz w:val="9"/>
                <w:szCs w:val="9"/>
              </w:rPr>
              <w:t xml:space="preserve"> by Petr </w:t>
            </w:r>
            <w:proofErr w:type="spellStart"/>
            <w:r>
              <w:rPr>
                <w:sz w:val="9"/>
                <w:szCs w:val="9"/>
              </w:rPr>
              <w:t>Simpach</w:t>
            </w:r>
            <w:proofErr w:type="spellEnd"/>
          </w:p>
          <w:p w:rsidR="00F501AD" w:rsidRDefault="002666AB" w:rsidP="00140B11">
            <w:pPr>
              <w:pStyle w:val="Jin0"/>
              <w:shd w:val="clear" w:color="auto" w:fill="auto"/>
              <w:spacing w:line="180" w:lineRule="auto"/>
              <w:rPr>
                <w:sz w:val="9"/>
                <w:szCs w:val="9"/>
              </w:rPr>
            </w:pPr>
            <w:r>
              <w:rPr>
                <w:b/>
                <w:bCs/>
              </w:rPr>
              <w:t xml:space="preserve"> </w:t>
            </w:r>
            <w:r>
              <w:rPr>
                <w:sz w:val="9"/>
                <w:szCs w:val="9"/>
              </w:rPr>
              <w:t>Dáte: 2024.01.02 09:12:38+01'00'</w:t>
            </w:r>
          </w:p>
        </w:tc>
        <w:tc>
          <w:tcPr>
            <w:tcW w:w="2647" w:type="dxa"/>
            <w:shd w:val="clear" w:color="auto" w:fill="FFFFFF"/>
          </w:tcPr>
          <w:p w:rsidR="00F501AD" w:rsidRDefault="002666AB">
            <w:pPr>
              <w:pStyle w:val="Jin0"/>
              <w:shd w:val="clear" w:color="auto" w:fill="auto"/>
              <w:ind w:left="400"/>
              <w:jc w:val="left"/>
            </w:pPr>
            <w:r>
              <w:t>Podpis, razítko</w:t>
            </w:r>
          </w:p>
        </w:tc>
        <w:tc>
          <w:tcPr>
            <w:tcW w:w="1163" w:type="dxa"/>
            <w:shd w:val="clear" w:color="auto" w:fill="FFFFFF"/>
            <w:vAlign w:val="bottom"/>
          </w:tcPr>
          <w:p w:rsidR="00F501AD" w:rsidRDefault="00F501AD" w:rsidP="00140B11">
            <w:pPr>
              <w:pStyle w:val="Jin0"/>
              <w:shd w:val="clear" w:color="auto" w:fill="auto"/>
              <w:rPr>
                <w:sz w:val="18"/>
                <w:szCs w:val="18"/>
              </w:rPr>
            </w:pPr>
            <w:bookmarkStart w:id="8" w:name="_GoBack"/>
            <w:bookmarkEnd w:id="8"/>
          </w:p>
          <w:p w:rsidR="00F501AD" w:rsidRDefault="00F501AD" w:rsidP="00140B11">
            <w:pPr>
              <w:pStyle w:val="Jin0"/>
              <w:shd w:val="clear" w:color="auto" w:fill="auto"/>
              <w:rPr>
                <w:sz w:val="18"/>
                <w:szCs w:val="18"/>
              </w:rPr>
            </w:pPr>
          </w:p>
        </w:tc>
        <w:tc>
          <w:tcPr>
            <w:tcW w:w="1288" w:type="dxa"/>
            <w:shd w:val="clear" w:color="auto" w:fill="FFFFFF"/>
            <w:vAlign w:val="bottom"/>
          </w:tcPr>
          <w:p w:rsidR="00F501AD" w:rsidRDefault="002666AB">
            <w:pPr>
              <w:pStyle w:val="Jin0"/>
              <w:shd w:val="clear" w:color="auto" w:fill="auto"/>
              <w:spacing w:line="276" w:lineRule="auto"/>
              <w:ind w:left="220"/>
              <w:jc w:val="left"/>
              <w:rPr>
                <w:sz w:val="12"/>
                <w:szCs w:val="12"/>
              </w:rPr>
            </w:pPr>
            <w:r>
              <w:rPr>
                <w:sz w:val="12"/>
                <w:szCs w:val="12"/>
              </w:rPr>
              <w:t>Digitálně podepsal</w:t>
            </w:r>
            <w:r>
              <w:rPr>
                <w:sz w:val="12"/>
                <w:szCs w:val="12"/>
              </w:rPr>
              <w:t xml:space="preserve"> RNDr. Mikuláš</w:t>
            </w:r>
          </w:p>
        </w:tc>
      </w:tr>
      <w:tr w:rsidR="00F501AD">
        <w:tblPrEx>
          <w:tblCellMar>
            <w:top w:w="0" w:type="dxa"/>
            <w:bottom w:w="0" w:type="dxa"/>
          </w:tblCellMar>
        </w:tblPrEx>
        <w:trPr>
          <w:trHeight w:hRule="exact" w:val="309"/>
          <w:jc w:val="center"/>
        </w:trPr>
        <w:tc>
          <w:tcPr>
            <w:tcW w:w="1512" w:type="dxa"/>
            <w:shd w:val="clear" w:color="auto" w:fill="FFFFFF"/>
          </w:tcPr>
          <w:p w:rsidR="00F501AD" w:rsidRDefault="00F501AD">
            <w:pPr>
              <w:rPr>
                <w:sz w:val="10"/>
                <w:szCs w:val="10"/>
              </w:rPr>
            </w:pPr>
          </w:p>
        </w:tc>
        <w:tc>
          <w:tcPr>
            <w:tcW w:w="3466" w:type="dxa"/>
            <w:shd w:val="clear" w:color="auto" w:fill="FFFFFF"/>
          </w:tcPr>
          <w:p w:rsidR="00F501AD" w:rsidRDefault="00F501AD">
            <w:pPr>
              <w:rPr>
                <w:sz w:val="10"/>
                <w:szCs w:val="10"/>
              </w:rPr>
            </w:pPr>
          </w:p>
        </w:tc>
        <w:tc>
          <w:tcPr>
            <w:tcW w:w="2647" w:type="dxa"/>
            <w:shd w:val="clear" w:color="auto" w:fill="FFFFFF"/>
          </w:tcPr>
          <w:p w:rsidR="00F501AD" w:rsidRDefault="00F501AD">
            <w:pPr>
              <w:rPr>
                <w:sz w:val="10"/>
                <w:szCs w:val="10"/>
              </w:rPr>
            </w:pPr>
          </w:p>
        </w:tc>
        <w:tc>
          <w:tcPr>
            <w:tcW w:w="1163" w:type="dxa"/>
            <w:shd w:val="clear" w:color="auto" w:fill="FFFFFF"/>
            <w:vAlign w:val="bottom"/>
          </w:tcPr>
          <w:p w:rsidR="00F501AD" w:rsidRDefault="00F501AD" w:rsidP="00140B11">
            <w:pPr>
              <w:pStyle w:val="Jin0"/>
              <w:shd w:val="clear" w:color="auto" w:fill="auto"/>
              <w:ind w:right="80"/>
            </w:pPr>
          </w:p>
        </w:tc>
        <w:tc>
          <w:tcPr>
            <w:tcW w:w="1288" w:type="dxa"/>
            <w:shd w:val="clear" w:color="auto" w:fill="FFFFFF"/>
          </w:tcPr>
          <w:p w:rsidR="00F501AD" w:rsidRDefault="002666AB">
            <w:pPr>
              <w:pStyle w:val="Jin0"/>
              <w:shd w:val="clear" w:color="auto" w:fill="auto"/>
              <w:spacing w:line="276" w:lineRule="auto"/>
              <w:ind w:left="220"/>
              <w:jc w:val="left"/>
              <w:rPr>
                <w:sz w:val="12"/>
                <w:szCs w:val="12"/>
              </w:rPr>
            </w:pPr>
            <w:r>
              <w:rPr>
                <w:sz w:val="12"/>
                <w:szCs w:val="12"/>
              </w:rPr>
              <w:t>Madaras, Ph.D. Datum: 2024.01.12</w:t>
            </w:r>
          </w:p>
        </w:tc>
      </w:tr>
      <w:tr w:rsidR="00F501AD">
        <w:tblPrEx>
          <w:tblCellMar>
            <w:top w:w="0" w:type="dxa"/>
            <w:bottom w:w="0" w:type="dxa"/>
          </w:tblCellMar>
        </w:tblPrEx>
        <w:trPr>
          <w:trHeight w:hRule="exact" w:val="215"/>
          <w:jc w:val="center"/>
        </w:trPr>
        <w:tc>
          <w:tcPr>
            <w:tcW w:w="1512" w:type="dxa"/>
            <w:shd w:val="clear" w:color="auto" w:fill="FFFFFF"/>
          </w:tcPr>
          <w:p w:rsidR="00F501AD" w:rsidRDefault="00F501AD">
            <w:pPr>
              <w:rPr>
                <w:sz w:val="10"/>
                <w:szCs w:val="10"/>
              </w:rPr>
            </w:pPr>
          </w:p>
        </w:tc>
        <w:tc>
          <w:tcPr>
            <w:tcW w:w="3466" w:type="dxa"/>
            <w:shd w:val="clear" w:color="auto" w:fill="FFFFFF"/>
          </w:tcPr>
          <w:p w:rsidR="00F501AD" w:rsidRDefault="00F501AD">
            <w:pPr>
              <w:rPr>
                <w:sz w:val="10"/>
                <w:szCs w:val="10"/>
              </w:rPr>
            </w:pPr>
          </w:p>
        </w:tc>
        <w:tc>
          <w:tcPr>
            <w:tcW w:w="2647" w:type="dxa"/>
            <w:shd w:val="clear" w:color="auto" w:fill="FFFFFF"/>
          </w:tcPr>
          <w:p w:rsidR="00F501AD" w:rsidRDefault="00F501AD">
            <w:pPr>
              <w:rPr>
                <w:sz w:val="10"/>
                <w:szCs w:val="10"/>
              </w:rPr>
            </w:pPr>
          </w:p>
        </w:tc>
        <w:tc>
          <w:tcPr>
            <w:tcW w:w="1163" w:type="dxa"/>
            <w:shd w:val="clear" w:color="auto" w:fill="FFFFFF"/>
          </w:tcPr>
          <w:p w:rsidR="00F501AD" w:rsidRDefault="00F501AD" w:rsidP="00140B11">
            <w:pPr>
              <w:pStyle w:val="Jin0"/>
              <w:shd w:val="clear" w:color="auto" w:fill="auto"/>
              <w:rPr>
                <w:sz w:val="18"/>
                <w:szCs w:val="18"/>
              </w:rPr>
            </w:pPr>
          </w:p>
        </w:tc>
        <w:tc>
          <w:tcPr>
            <w:tcW w:w="1288" w:type="dxa"/>
            <w:shd w:val="clear" w:color="auto" w:fill="FFFFFF"/>
          </w:tcPr>
          <w:p w:rsidR="00F501AD" w:rsidRDefault="002666AB">
            <w:pPr>
              <w:pStyle w:val="Jin0"/>
              <w:shd w:val="clear" w:color="auto" w:fill="auto"/>
              <w:ind w:left="220"/>
              <w:jc w:val="left"/>
              <w:rPr>
                <w:sz w:val="12"/>
                <w:szCs w:val="12"/>
              </w:rPr>
            </w:pPr>
            <w:r>
              <w:rPr>
                <w:sz w:val="12"/>
                <w:szCs w:val="12"/>
              </w:rPr>
              <w:t>12:18:44 +01'00'</w:t>
            </w:r>
          </w:p>
        </w:tc>
      </w:tr>
    </w:tbl>
    <w:p w:rsidR="00F501AD" w:rsidRDefault="00F501AD">
      <w:pPr>
        <w:spacing w:line="14" w:lineRule="exact"/>
        <w:sectPr w:rsidR="00F501AD">
          <w:pgSz w:w="11900" w:h="16840"/>
          <w:pgMar w:top="478" w:right="500" w:bottom="0" w:left="605" w:header="50" w:footer="3" w:gutter="0"/>
          <w:pgNumType w:start="1"/>
          <w:cols w:space="720"/>
          <w:noEndnote/>
          <w:docGrid w:linePitch="360"/>
        </w:sectPr>
      </w:pPr>
    </w:p>
    <w:p w:rsidR="00F501AD" w:rsidRDefault="00F501AD">
      <w:pPr>
        <w:spacing w:line="240" w:lineRule="exact"/>
        <w:rPr>
          <w:sz w:val="19"/>
          <w:szCs w:val="19"/>
        </w:rPr>
      </w:pPr>
    </w:p>
    <w:p w:rsidR="00F501AD" w:rsidRDefault="00F501AD">
      <w:pPr>
        <w:spacing w:line="240" w:lineRule="exact"/>
        <w:rPr>
          <w:sz w:val="19"/>
          <w:szCs w:val="19"/>
        </w:rPr>
      </w:pPr>
    </w:p>
    <w:p w:rsidR="00F501AD" w:rsidRDefault="00F501AD">
      <w:pPr>
        <w:spacing w:line="240" w:lineRule="exact"/>
        <w:rPr>
          <w:sz w:val="19"/>
          <w:szCs w:val="19"/>
        </w:rPr>
      </w:pPr>
    </w:p>
    <w:p w:rsidR="00F501AD" w:rsidRDefault="00F501AD">
      <w:pPr>
        <w:spacing w:line="240" w:lineRule="exact"/>
        <w:rPr>
          <w:sz w:val="19"/>
          <w:szCs w:val="19"/>
        </w:rPr>
      </w:pPr>
    </w:p>
    <w:p w:rsidR="00F501AD" w:rsidRDefault="00F501AD">
      <w:pPr>
        <w:spacing w:line="240" w:lineRule="exact"/>
        <w:rPr>
          <w:sz w:val="19"/>
          <w:szCs w:val="19"/>
        </w:rPr>
      </w:pPr>
    </w:p>
    <w:p w:rsidR="00F501AD" w:rsidRDefault="00F501AD">
      <w:pPr>
        <w:spacing w:line="240" w:lineRule="exact"/>
        <w:rPr>
          <w:sz w:val="19"/>
          <w:szCs w:val="19"/>
        </w:rPr>
      </w:pPr>
    </w:p>
    <w:p w:rsidR="00F501AD" w:rsidRDefault="00F501AD">
      <w:pPr>
        <w:spacing w:line="240" w:lineRule="exact"/>
        <w:rPr>
          <w:sz w:val="19"/>
          <w:szCs w:val="19"/>
        </w:rPr>
      </w:pPr>
    </w:p>
    <w:p w:rsidR="00F501AD" w:rsidRDefault="00F501AD">
      <w:pPr>
        <w:spacing w:line="240" w:lineRule="exact"/>
        <w:rPr>
          <w:sz w:val="19"/>
          <w:szCs w:val="19"/>
        </w:rPr>
      </w:pPr>
    </w:p>
    <w:p w:rsidR="00F501AD" w:rsidRDefault="00F501AD">
      <w:pPr>
        <w:spacing w:line="240" w:lineRule="exact"/>
        <w:rPr>
          <w:sz w:val="19"/>
          <w:szCs w:val="19"/>
        </w:rPr>
      </w:pPr>
    </w:p>
    <w:p w:rsidR="00F501AD" w:rsidRDefault="00F501AD">
      <w:pPr>
        <w:spacing w:line="240" w:lineRule="exact"/>
        <w:rPr>
          <w:sz w:val="19"/>
          <w:szCs w:val="19"/>
        </w:rPr>
      </w:pPr>
    </w:p>
    <w:p w:rsidR="00F501AD" w:rsidRDefault="00F501AD">
      <w:pPr>
        <w:spacing w:line="240" w:lineRule="exact"/>
        <w:rPr>
          <w:sz w:val="19"/>
          <w:szCs w:val="19"/>
        </w:rPr>
      </w:pPr>
    </w:p>
    <w:p w:rsidR="00F501AD" w:rsidRDefault="00F501AD">
      <w:pPr>
        <w:spacing w:line="240" w:lineRule="exact"/>
        <w:rPr>
          <w:sz w:val="19"/>
          <w:szCs w:val="19"/>
        </w:rPr>
      </w:pPr>
    </w:p>
    <w:p w:rsidR="00F501AD" w:rsidRDefault="00F501AD">
      <w:pPr>
        <w:spacing w:line="240" w:lineRule="exact"/>
        <w:rPr>
          <w:sz w:val="19"/>
          <w:szCs w:val="19"/>
        </w:rPr>
      </w:pPr>
    </w:p>
    <w:p w:rsidR="00F501AD" w:rsidRDefault="00F501AD">
      <w:pPr>
        <w:spacing w:line="240" w:lineRule="exact"/>
        <w:rPr>
          <w:sz w:val="19"/>
          <w:szCs w:val="19"/>
        </w:rPr>
      </w:pPr>
    </w:p>
    <w:p w:rsidR="00F501AD" w:rsidRDefault="00F501AD">
      <w:pPr>
        <w:spacing w:line="240" w:lineRule="exact"/>
        <w:rPr>
          <w:sz w:val="19"/>
          <w:szCs w:val="19"/>
        </w:rPr>
      </w:pPr>
    </w:p>
    <w:p w:rsidR="00F501AD" w:rsidRDefault="00F501AD">
      <w:pPr>
        <w:spacing w:line="240" w:lineRule="exact"/>
        <w:rPr>
          <w:sz w:val="19"/>
          <w:szCs w:val="19"/>
        </w:rPr>
      </w:pPr>
    </w:p>
    <w:p w:rsidR="00F501AD" w:rsidRDefault="00F501AD">
      <w:pPr>
        <w:spacing w:line="240" w:lineRule="exact"/>
        <w:rPr>
          <w:sz w:val="19"/>
          <w:szCs w:val="19"/>
        </w:rPr>
      </w:pPr>
    </w:p>
    <w:p w:rsidR="00F501AD" w:rsidRDefault="00F501AD">
      <w:pPr>
        <w:spacing w:line="240" w:lineRule="exact"/>
        <w:rPr>
          <w:sz w:val="19"/>
          <w:szCs w:val="19"/>
        </w:rPr>
      </w:pPr>
    </w:p>
    <w:p w:rsidR="00F501AD" w:rsidRDefault="00F501AD">
      <w:pPr>
        <w:spacing w:line="240" w:lineRule="exact"/>
        <w:rPr>
          <w:sz w:val="19"/>
          <w:szCs w:val="19"/>
        </w:rPr>
      </w:pPr>
    </w:p>
    <w:p w:rsidR="00F501AD" w:rsidRDefault="00F501AD">
      <w:pPr>
        <w:spacing w:line="240" w:lineRule="exact"/>
        <w:rPr>
          <w:sz w:val="19"/>
          <w:szCs w:val="19"/>
        </w:rPr>
      </w:pPr>
    </w:p>
    <w:p w:rsidR="00F501AD" w:rsidRDefault="00F501AD">
      <w:pPr>
        <w:spacing w:line="240" w:lineRule="exact"/>
        <w:rPr>
          <w:sz w:val="19"/>
          <w:szCs w:val="19"/>
        </w:rPr>
      </w:pPr>
    </w:p>
    <w:p w:rsidR="00F501AD" w:rsidRDefault="00F501AD">
      <w:pPr>
        <w:spacing w:line="240" w:lineRule="exact"/>
        <w:rPr>
          <w:sz w:val="19"/>
          <w:szCs w:val="19"/>
        </w:rPr>
      </w:pPr>
    </w:p>
    <w:p w:rsidR="00F501AD" w:rsidRDefault="00F501AD">
      <w:pPr>
        <w:spacing w:line="240" w:lineRule="exact"/>
        <w:rPr>
          <w:sz w:val="19"/>
          <w:szCs w:val="19"/>
        </w:rPr>
      </w:pPr>
    </w:p>
    <w:p w:rsidR="00F501AD" w:rsidRDefault="00F501AD">
      <w:pPr>
        <w:spacing w:line="240" w:lineRule="exact"/>
        <w:rPr>
          <w:sz w:val="19"/>
          <w:szCs w:val="19"/>
        </w:rPr>
      </w:pPr>
    </w:p>
    <w:p w:rsidR="00F501AD" w:rsidRDefault="00F501AD">
      <w:pPr>
        <w:spacing w:line="240" w:lineRule="exact"/>
        <w:rPr>
          <w:sz w:val="19"/>
          <w:szCs w:val="19"/>
        </w:rPr>
      </w:pPr>
    </w:p>
    <w:p w:rsidR="00F501AD" w:rsidRDefault="00F501AD">
      <w:pPr>
        <w:spacing w:line="240" w:lineRule="exact"/>
        <w:rPr>
          <w:sz w:val="19"/>
          <w:szCs w:val="19"/>
        </w:rPr>
      </w:pPr>
    </w:p>
    <w:p w:rsidR="00F501AD" w:rsidRDefault="00F501AD">
      <w:pPr>
        <w:spacing w:line="240" w:lineRule="exact"/>
        <w:rPr>
          <w:sz w:val="19"/>
          <w:szCs w:val="19"/>
        </w:rPr>
      </w:pPr>
    </w:p>
    <w:p w:rsidR="00F501AD" w:rsidRDefault="00F501AD">
      <w:pPr>
        <w:spacing w:line="240" w:lineRule="exact"/>
        <w:rPr>
          <w:sz w:val="19"/>
          <w:szCs w:val="19"/>
        </w:rPr>
      </w:pPr>
    </w:p>
    <w:p w:rsidR="00F501AD" w:rsidRDefault="00F501AD">
      <w:pPr>
        <w:spacing w:line="240" w:lineRule="exact"/>
        <w:rPr>
          <w:sz w:val="19"/>
          <w:szCs w:val="19"/>
        </w:rPr>
      </w:pPr>
    </w:p>
    <w:p w:rsidR="00F501AD" w:rsidRDefault="00F501AD">
      <w:pPr>
        <w:spacing w:line="240" w:lineRule="exact"/>
        <w:rPr>
          <w:sz w:val="19"/>
          <w:szCs w:val="19"/>
        </w:rPr>
      </w:pPr>
    </w:p>
    <w:p w:rsidR="00F501AD" w:rsidRDefault="00F501AD">
      <w:pPr>
        <w:spacing w:line="240" w:lineRule="exact"/>
        <w:rPr>
          <w:sz w:val="19"/>
          <w:szCs w:val="19"/>
        </w:rPr>
      </w:pPr>
    </w:p>
    <w:p w:rsidR="00F501AD" w:rsidRDefault="00F501AD">
      <w:pPr>
        <w:spacing w:line="240" w:lineRule="exact"/>
        <w:rPr>
          <w:sz w:val="19"/>
          <w:szCs w:val="19"/>
        </w:rPr>
      </w:pPr>
    </w:p>
    <w:p w:rsidR="00F501AD" w:rsidRDefault="00F501AD">
      <w:pPr>
        <w:spacing w:line="240" w:lineRule="exact"/>
        <w:rPr>
          <w:sz w:val="19"/>
          <w:szCs w:val="19"/>
        </w:rPr>
      </w:pPr>
    </w:p>
    <w:p w:rsidR="00F501AD" w:rsidRDefault="00F501AD">
      <w:pPr>
        <w:spacing w:line="240" w:lineRule="exact"/>
        <w:rPr>
          <w:sz w:val="19"/>
          <w:szCs w:val="19"/>
        </w:rPr>
      </w:pPr>
    </w:p>
    <w:p w:rsidR="00F501AD" w:rsidRDefault="00F501AD">
      <w:pPr>
        <w:spacing w:line="240" w:lineRule="exact"/>
        <w:rPr>
          <w:sz w:val="19"/>
          <w:szCs w:val="19"/>
        </w:rPr>
      </w:pPr>
    </w:p>
    <w:p w:rsidR="00F501AD" w:rsidRDefault="00F501AD">
      <w:pPr>
        <w:spacing w:before="13" w:after="13" w:line="240" w:lineRule="exact"/>
        <w:rPr>
          <w:sz w:val="19"/>
          <w:szCs w:val="19"/>
        </w:rPr>
      </w:pPr>
    </w:p>
    <w:p w:rsidR="00F501AD" w:rsidRDefault="00F501AD">
      <w:pPr>
        <w:spacing w:line="14" w:lineRule="exact"/>
        <w:sectPr w:rsidR="00F501AD">
          <w:type w:val="continuous"/>
          <w:pgSz w:w="11900" w:h="16840"/>
          <w:pgMar w:top="1618" w:right="0" w:bottom="0" w:left="0" w:header="0" w:footer="3" w:gutter="0"/>
          <w:cols w:space="720"/>
          <w:noEndnote/>
          <w:docGrid w:linePitch="360"/>
        </w:sectPr>
      </w:pPr>
    </w:p>
    <w:p w:rsidR="00F501AD" w:rsidRDefault="002666AB">
      <w:pPr>
        <w:pStyle w:val="Zkladntext1"/>
        <w:framePr w:w="3828" w:h="232" w:wrap="none" w:vAnchor="text" w:hAnchor="page" w:x="802" w:y="448"/>
        <w:shd w:val="clear" w:color="auto" w:fill="auto"/>
        <w:jc w:val="left"/>
        <w:rPr>
          <w:sz w:val="15"/>
          <w:szCs w:val="15"/>
        </w:rPr>
      </w:pPr>
      <w:r>
        <w:rPr>
          <w:sz w:val="15"/>
          <w:szCs w:val="15"/>
        </w:rPr>
        <w:t>Dodatek ke Smlouvě o poskytování služby WIA Business</w:t>
      </w:r>
    </w:p>
    <w:p w:rsidR="00F501AD" w:rsidRDefault="002666AB">
      <w:pPr>
        <w:pStyle w:val="Zkladntext1"/>
        <w:framePr w:w="1248" w:h="206" w:wrap="none" w:vAnchor="text" w:hAnchor="page" w:x="5207" w:y="448"/>
        <w:shd w:val="clear" w:color="auto" w:fill="auto"/>
        <w:jc w:val="left"/>
        <w:rPr>
          <w:sz w:val="15"/>
          <w:szCs w:val="15"/>
        </w:rPr>
      </w:pPr>
      <w:r>
        <w:rPr>
          <w:sz w:val="15"/>
          <w:szCs w:val="15"/>
        </w:rPr>
        <w:t>verze 220101_PO</w:t>
      </w:r>
    </w:p>
    <w:p w:rsidR="00F501AD" w:rsidRDefault="002666AB">
      <w:pPr>
        <w:pStyle w:val="Zkladntext1"/>
        <w:framePr w:w="850" w:h="206" w:wrap="none" w:vAnchor="text" w:hAnchor="page" w:x="7475" w:y="453"/>
        <w:shd w:val="clear" w:color="auto" w:fill="auto"/>
        <w:jc w:val="left"/>
        <w:rPr>
          <w:sz w:val="15"/>
          <w:szCs w:val="15"/>
        </w:rPr>
      </w:pPr>
      <w:r>
        <w:rPr>
          <w:sz w:val="15"/>
          <w:szCs w:val="15"/>
        </w:rPr>
        <w:t xml:space="preserve">Strana </w:t>
      </w:r>
      <w:r>
        <w:rPr>
          <w:sz w:val="15"/>
          <w:szCs w:val="15"/>
        </w:rPr>
        <w:t>2 z 2</w:t>
      </w:r>
    </w:p>
    <w:p w:rsidR="00F501AD" w:rsidRDefault="002666AB">
      <w:pPr>
        <w:pStyle w:val="Nadpis10"/>
        <w:keepNext/>
        <w:keepLines/>
        <w:framePr w:w="1865" w:h="957" w:wrap="none" w:vAnchor="text" w:hAnchor="page" w:x="9295" w:y="21"/>
        <w:shd w:val="clear" w:color="auto" w:fill="auto"/>
      </w:pPr>
      <w:bookmarkStart w:id="9" w:name="bookmark8"/>
      <w:proofErr w:type="spellStart"/>
      <w:r>
        <w:t>uim</w:t>
      </w:r>
      <w:bookmarkEnd w:id="9"/>
      <w:proofErr w:type="spellEnd"/>
    </w:p>
    <w:p w:rsidR="00F501AD" w:rsidRDefault="00F501AD">
      <w:pPr>
        <w:spacing w:line="360" w:lineRule="exact"/>
      </w:pPr>
    </w:p>
    <w:p w:rsidR="00F501AD" w:rsidRDefault="00F501AD">
      <w:pPr>
        <w:spacing w:after="583" w:line="14" w:lineRule="exact"/>
      </w:pPr>
    </w:p>
    <w:p w:rsidR="00F501AD" w:rsidRDefault="00F501AD">
      <w:pPr>
        <w:spacing w:line="14" w:lineRule="exact"/>
      </w:pPr>
    </w:p>
    <w:sectPr w:rsidR="00F501AD">
      <w:type w:val="continuous"/>
      <w:pgSz w:w="11900" w:h="16840"/>
      <w:pgMar w:top="1618" w:right="570" w:bottom="0" w:left="65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6AB" w:rsidRDefault="002666AB">
      <w:r>
        <w:separator/>
      </w:r>
    </w:p>
  </w:endnote>
  <w:endnote w:type="continuationSeparator" w:id="0">
    <w:p w:rsidR="002666AB" w:rsidRDefault="00266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6AB" w:rsidRDefault="002666AB"/>
  </w:footnote>
  <w:footnote w:type="continuationSeparator" w:id="0">
    <w:p w:rsidR="002666AB" w:rsidRDefault="002666A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C6C7D"/>
    <w:multiLevelType w:val="multilevel"/>
    <w:tmpl w:val="6D20BC1E"/>
    <w:lvl w:ilvl="0">
      <w:start w:val="1"/>
      <w:numFmt w:val="bullet"/>
      <w:lvlText w:val="•"/>
      <w:lvlJc w:val="left"/>
      <w:rPr>
        <w:rFonts w:ascii="Arial" w:eastAsia="Arial" w:hAnsi="Arial" w:cs="Arial"/>
        <w:b w:val="0"/>
        <w:bCs w:val="0"/>
        <w:i w:val="0"/>
        <w:iCs w:val="0"/>
        <w:smallCaps w:val="0"/>
        <w:strike w:val="0"/>
        <w:color w:val="000000"/>
        <w:spacing w:val="0"/>
        <w:w w:val="100"/>
        <w:position w:val="0"/>
        <w:sz w:val="12"/>
        <w:szCs w:val="1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3B545F"/>
    <w:multiLevelType w:val="multilevel"/>
    <w:tmpl w:val="037AAFEC"/>
    <w:lvl w:ilvl="0">
      <w:start w:val="1"/>
      <w:numFmt w:val="bullet"/>
      <w:lvlText w:val="V"/>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F501AD"/>
    <w:rsid w:val="00140B11"/>
    <w:rsid w:val="002666AB"/>
    <w:rsid w:val="006B2709"/>
    <w:rsid w:val="00F501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
    <w:name w:val="Nadpis #3_"/>
    <w:basedOn w:val="Standardnpsmoodstavce"/>
    <w:link w:val="Nadpis30"/>
    <w:rPr>
      <w:rFonts w:ascii="Arial" w:eastAsia="Arial" w:hAnsi="Arial" w:cs="Arial"/>
      <w:b/>
      <w:bCs/>
      <w:i w:val="0"/>
      <w:iCs w:val="0"/>
      <w:smallCaps w:val="0"/>
      <w:strike w:val="0"/>
      <w:color w:val="62B93D"/>
      <w:sz w:val="16"/>
      <w:szCs w:val="16"/>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6"/>
      <w:szCs w:val="16"/>
      <w:u w:val="none"/>
    </w:rPr>
  </w:style>
  <w:style w:type="character" w:customStyle="1" w:styleId="Zkladntext2">
    <w:name w:val="Základní text (2)_"/>
    <w:basedOn w:val="Standardnpsmoodstavce"/>
    <w:link w:val="Zkladntext20"/>
    <w:rPr>
      <w:rFonts w:ascii="Arial" w:eastAsia="Arial" w:hAnsi="Arial" w:cs="Arial"/>
      <w:b/>
      <w:bCs/>
      <w:i/>
      <w:iCs/>
      <w:smallCaps w:val="0"/>
      <w:strike w:val="0"/>
      <w:color w:val="357B2C"/>
      <w:sz w:val="70"/>
      <w:szCs w:val="70"/>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32"/>
      <w:szCs w:val="32"/>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6"/>
      <w:szCs w:val="16"/>
      <w:u w:val="none"/>
    </w:rPr>
  </w:style>
  <w:style w:type="character" w:customStyle="1" w:styleId="Nadpis1">
    <w:name w:val="Nadpis #1_"/>
    <w:basedOn w:val="Standardnpsmoodstavce"/>
    <w:link w:val="Nadpis10"/>
    <w:rPr>
      <w:rFonts w:ascii="Times New Roman" w:eastAsia="Times New Roman" w:hAnsi="Times New Roman" w:cs="Times New Roman"/>
      <w:b/>
      <w:bCs/>
      <w:i/>
      <w:iCs/>
      <w:smallCaps w:val="0"/>
      <w:strike w:val="0"/>
      <w:color w:val="357B2C"/>
      <w:sz w:val="80"/>
      <w:szCs w:val="80"/>
      <w:u w:val="none"/>
    </w:rPr>
  </w:style>
  <w:style w:type="paragraph" w:customStyle="1" w:styleId="Nadpis30">
    <w:name w:val="Nadpis #3"/>
    <w:basedOn w:val="Normln"/>
    <w:link w:val="Nadpis3"/>
    <w:pPr>
      <w:shd w:val="clear" w:color="auto" w:fill="FFFFFF"/>
      <w:outlineLvl w:val="2"/>
    </w:pPr>
    <w:rPr>
      <w:rFonts w:ascii="Arial" w:eastAsia="Arial" w:hAnsi="Arial" w:cs="Arial"/>
      <w:b/>
      <w:bCs/>
      <w:color w:val="62B93D"/>
      <w:sz w:val="16"/>
      <w:szCs w:val="16"/>
    </w:rPr>
  </w:style>
  <w:style w:type="paragraph" w:customStyle="1" w:styleId="Zkladntext1">
    <w:name w:val="Základní text1"/>
    <w:basedOn w:val="Normln"/>
    <w:link w:val="Zkladntext"/>
    <w:pPr>
      <w:shd w:val="clear" w:color="auto" w:fill="FFFFFF"/>
      <w:jc w:val="both"/>
    </w:pPr>
    <w:rPr>
      <w:rFonts w:ascii="Arial" w:eastAsia="Arial" w:hAnsi="Arial" w:cs="Arial"/>
      <w:sz w:val="16"/>
      <w:szCs w:val="16"/>
    </w:rPr>
  </w:style>
  <w:style w:type="paragraph" w:customStyle="1" w:styleId="Zkladntext20">
    <w:name w:val="Základní text (2)"/>
    <w:basedOn w:val="Normln"/>
    <w:link w:val="Zkladntext2"/>
    <w:pPr>
      <w:shd w:val="clear" w:color="auto" w:fill="FFFFFF"/>
    </w:pPr>
    <w:rPr>
      <w:rFonts w:ascii="Arial" w:eastAsia="Arial" w:hAnsi="Arial" w:cs="Arial"/>
      <w:b/>
      <w:bCs/>
      <w:i/>
      <w:iCs/>
      <w:color w:val="357B2C"/>
      <w:sz w:val="70"/>
      <w:szCs w:val="70"/>
    </w:rPr>
  </w:style>
  <w:style w:type="paragraph" w:customStyle="1" w:styleId="Nadpis20">
    <w:name w:val="Nadpis #2"/>
    <w:basedOn w:val="Normln"/>
    <w:link w:val="Nadpis2"/>
    <w:pPr>
      <w:shd w:val="clear" w:color="auto" w:fill="FFFFFF"/>
      <w:spacing w:after="90"/>
      <w:ind w:right="160"/>
      <w:jc w:val="right"/>
      <w:outlineLvl w:val="1"/>
    </w:pPr>
    <w:rPr>
      <w:rFonts w:ascii="Arial" w:eastAsia="Arial" w:hAnsi="Arial" w:cs="Arial"/>
      <w:sz w:val="32"/>
      <w:szCs w:val="32"/>
    </w:rPr>
  </w:style>
  <w:style w:type="paragraph" w:customStyle="1" w:styleId="Jin0">
    <w:name w:val="Jiné"/>
    <w:basedOn w:val="Normln"/>
    <w:link w:val="Jin"/>
    <w:pPr>
      <w:shd w:val="clear" w:color="auto" w:fill="FFFFFF"/>
      <w:jc w:val="both"/>
    </w:pPr>
    <w:rPr>
      <w:rFonts w:ascii="Arial" w:eastAsia="Arial" w:hAnsi="Arial" w:cs="Arial"/>
      <w:sz w:val="16"/>
      <w:szCs w:val="16"/>
    </w:rPr>
  </w:style>
  <w:style w:type="paragraph" w:customStyle="1" w:styleId="Nadpis10">
    <w:name w:val="Nadpis #1"/>
    <w:basedOn w:val="Normln"/>
    <w:link w:val="Nadpis1"/>
    <w:pPr>
      <w:shd w:val="clear" w:color="auto" w:fill="FFFFFF"/>
      <w:outlineLvl w:val="0"/>
    </w:pPr>
    <w:rPr>
      <w:rFonts w:ascii="Times New Roman" w:eastAsia="Times New Roman" w:hAnsi="Times New Roman" w:cs="Times New Roman"/>
      <w:b/>
      <w:bCs/>
      <w:i/>
      <w:iCs/>
      <w:color w:val="357B2C"/>
      <w:sz w:val="80"/>
      <w:szCs w:val="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
    <w:name w:val="Nadpis #3_"/>
    <w:basedOn w:val="Standardnpsmoodstavce"/>
    <w:link w:val="Nadpis30"/>
    <w:rPr>
      <w:rFonts w:ascii="Arial" w:eastAsia="Arial" w:hAnsi="Arial" w:cs="Arial"/>
      <w:b/>
      <w:bCs/>
      <w:i w:val="0"/>
      <w:iCs w:val="0"/>
      <w:smallCaps w:val="0"/>
      <w:strike w:val="0"/>
      <w:color w:val="62B93D"/>
      <w:sz w:val="16"/>
      <w:szCs w:val="16"/>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6"/>
      <w:szCs w:val="16"/>
      <w:u w:val="none"/>
    </w:rPr>
  </w:style>
  <w:style w:type="character" w:customStyle="1" w:styleId="Zkladntext2">
    <w:name w:val="Základní text (2)_"/>
    <w:basedOn w:val="Standardnpsmoodstavce"/>
    <w:link w:val="Zkladntext20"/>
    <w:rPr>
      <w:rFonts w:ascii="Arial" w:eastAsia="Arial" w:hAnsi="Arial" w:cs="Arial"/>
      <w:b/>
      <w:bCs/>
      <w:i/>
      <w:iCs/>
      <w:smallCaps w:val="0"/>
      <w:strike w:val="0"/>
      <w:color w:val="357B2C"/>
      <w:sz w:val="70"/>
      <w:szCs w:val="70"/>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32"/>
      <w:szCs w:val="32"/>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6"/>
      <w:szCs w:val="16"/>
      <w:u w:val="none"/>
    </w:rPr>
  </w:style>
  <w:style w:type="character" w:customStyle="1" w:styleId="Nadpis1">
    <w:name w:val="Nadpis #1_"/>
    <w:basedOn w:val="Standardnpsmoodstavce"/>
    <w:link w:val="Nadpis10"/>
    <w:rPr>
      <w:rFonts w:ascii="Times New Roman" w:eastAsia="Times New Roman" w:hAnsi="Times New Roman" w:cs="Times New Roman"/>
      <w:b/>
      <w:bCs/>
      <w:i/>
      <w:iCs/>
      <w:smallCaps w:val="0"/>
      <w:strike w:val="0"/>
      <w:color w:val="357B2C"/>
      <w:sz w:val="80"/>
      <w:szCs w:val="80"/>
      <w:u w:val="none"/>
    </w:rPr>
  </w:style>
  <w:style w:type="paragraph" w:customStyle="1" w:styleId="Nadpis30">
    <w:name w:val="Nadpis #3"/>
    <w:basedOn w:val="Normln"/>
    <w:link w:val="Nadpis3"/>
    <w:pPr>
      <w:shd w:val="clear" w:color="auto" w:fill="FFFFFF"/>
      <w:outlineLvl w:val="2"/>
    </w:pPr>
    <w:rPr>
      <w:rFonts w:ascii="Arial" w:eastAsia="Arial" w:hAnsi="Arial" w:cs="Arial"/>
      <w:b/>
      <w:bCs/>
      <w:color w:val="62B93D"/>
      <w:sz w:val="16"/>
      <w:szCs w:val="16"/>
    </w:rPr>
  </w:style>
  <w:style w:type="paragraph" w:customStyle="1" w:styleId="Zkladntext1">
    <w:name w:val="Základní text1"/>
    <w:basedOn w:val="Normln"/>
    <w:link w:val="Zkladntext"/>
    <w:pPr>
      <w:shd w:val="clear" w:color="auto" w:fill="FFFFFF"/>
      <w:jc w:val="both"/>
    </w:pPr>
    <w:rPr>
      <w:rFonts w:ascii="Arial" w:eastAsia="Arial" w:hAnsi="Arial" w:cs="Arial"/>
      <w:sz w:val="16"/>
      <w:szCs w:val="16"/>
    </w:rPr>
  </w:style>
  <w:style w:type="paragraph" w:customStyle="1" w:styleId="Zkladntext20">
    <w:name w:val="Základní text (2)"/>
    <w:basedOn w:val="Normln"/>
    <w:link w:val="Zkladntext2"/>
    <w:pPr>
      <w:shd w:val="clear" w:color="auto" w:fill="FFFFFF"/>
    </w:pPr>
    <w:rPr>
      <w:rFonts w:ascii="Arial" w:eastAsia="Arial" w:hAnsi="Arial" w:cs="Arial"/>
      <w:b/>
      <w:bCs/>
      <w:i/>
      <w:iCs/>
      <w:color w:val="357B2C"/>
      <w:sz w:val="70"/>
      <w:szCs w:val="70"/>
    </w:rPr>
  </w:style>
  <w:style w:type="paragraph" w:customStyle="1" w:styleId="Nadpis20">
    <w:name w:val="Nadpis #2"/>
    <w:basedOn w:val="Normln"/>
    <w:link w:val="Nadpis2"/>
    <w:pPr>
      <w:shd w:val="clear" w:color="auto" w:fill="FFFFFF"/>
      <w:spacing w:after="90"/>
      <w:ind w:right="160"/>
      <w:jc w:val="right"/>
      <w:outlineLvl w:val="1"/>
    </w:pPr>
    <w:rPr>
      <w:rFonts w:ascii="Arial" w:eastAsia="Arial" w:hAnsi="Arial" w:cs="Arial"/>
      <w:sz w:val="32"/>
      <w:szCs w:val="32"/>
    </w:rPr>
  </w:style>
  <w:style w:type="paragraph" w:customStyle="1" w:styleId="Jin0">
    <w:name w:val="Jiné"/>
    <w:basedOn w:val="Normln"/>
    <w:link w:val="Jin"/>
    <w:pPr>
      <w:shd w:val="clear" w:color="auto" w:fill="FFFFFF"/>
      <w:jc w:val="both"/>
    </w:pPr>
    <w:rPr>
      <w:rFonts w:ascii="Arial" w:eastAsia="Arial" w:hAnsi="Arial" w:cs="Arial"/>
      <w:sz w:val="16"/>
      <w:szCs w:val="16"/>
    </w:rPr>
  </w:style>
  <w:style w:type="paragraph" w:customStyle="1" w:styleId="Nadpis10">
    <w:name w:val="Nadpis #1"/>
    <w:basedOn w:val="Normln"/>
    <w:link w:val="Nadpis1"/>
    <w:pPr>
      <w:shd w:val="clear" w:color="auto" w:fill="FFFFFF"/>
      <w:outlineLvl w:val="0"/>
    </w:pPr>
    <w:rPr>
      <w:rFonts w:ascii="Times New Roman" w:eastAsia="Times New Roman" w:hAnsi="Times New Roman" w:cs="Times New Roman"/>
      <w:b/>
      <w:bCs/>
      <w:i/>
      <w:iCs/>
      <w:color w:val="357B2C"/>
      <w:sz w:val="80"/>
      <w:szCs w:val="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ia.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fakturace@vurv.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ropscience@vurv.cz" TargetMode="External"/><Relationship Id="rId5" Type="http://schemas.openxmlformats.org/officeDocument/2006/relationships/webSettings" Target="webSettings.xml"/><Relationship Id="rId15" Type="http://schemas.openxmlformats.org/officeDocument/2006/relationships/hyperlink" Target="mailto:adobe-sign-certified@adobe.com" TargetMode="External"/><Relationship Id="rId10" Type="http://schemas.openxmlformats.org/officeDocument/2006/relationships/hyperlink" Target="mailto:fakturace@vurv.cz" TargetMode="External"/><Relationship Id="rId4" Type="http://schemas.openxmlformats.org/officeDocument/2006/relationships/settings" Target="settings.xml"/><Relationship Id="rId9" Type="http://schemas.openxmlformats.org/officeDocument/2006/relationships/hyperlink" Target="mailto:cropscience@vurv.cz" TargetMode="External"/><Relationship Id="rId14" Type="http://schemas.openxmlformats.org/officeDocument/2006/relationships/hyperlink" Target="mailto:sales@wi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1093</Words>
  <Characters>6451</Characters>
  <Application>Microsoft Office Word</Application>
  <DocSecurity>0</DocSecurity>
  <Lines>53</Lines>
  <Paragraphs>15</Paragraphs>
  <ScaleCrop>false</ScaleCrop>
  <Company/>
  <LinksUpToDate>false</LinksUpToDate>
  <CharactersWithSpaces>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č.2 - VÚRV</dc:title>
  <dc:subject/>
  <dc:creator/>
  <cp:keywords/>
  <cp:lastModifiedBy>Sakrytova</cp:lastModifiedBy>
  <cp:revision>3</cp:revision>
  <dcterms:created xsi:type="dcterms:W3CDTF">2024-01-12T12:46:00Z</dcterms:created>
  <dcterms:modified xsi:type="dcterms:W3CDTF">2024-01-12T12:48:00Z</dcterms:modified>
</cp:coreProperties>
</file>