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1A9C" w14:textId="65AADBE7" w:rsidR="009113E4" w:rsidRDefault="00000000">
      <w:pPr>
        <w:spacing w:after="0" w:line="216" w:lineRule="auto"/>
        <w:ind w:left="298" w:right="5553" w:hanging="39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653BC7" wp14:editId="67B2EC4D">
            <wp:simplePos x="0" y="0"/>
            <wp:positionH relativeFrom="column">
              <wp:posOffset>164592</wp:posOffset>
            </wp:positionH>
            <wp:positionV relativeFrom="paragraph">
              <wp:posOffset>-60976</wp:posOffset>
            </wp:positionV>
            <wp:extent cx="405384" cy="603676"/>
            <wp:effectExtent l="0" t="0" r="0" b="0"/>
            <wp:wrapSquare wrapText="bothSides"/>
            <wp:docPr id="1651" name="Picture 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Picture 16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603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8"/>
        </w:rPr>
        <w:t>Teplo pro</w:t>
      </w:r>
      <w:r w:rsidR="00D3204F">
        <w:rPr>
          <w:sz w:val="58"/>
        </w:rPr>
        <w:t xml:space="preserve"> </w:t>
      </w:r>
      <w:r>
        <w:rPr>
          <w:sz w:val="58"/>
        </w:rPr>
        <w:t>Prahu</w:t>
      </w:r>
    </w:p>
    <w:p w14:paraId="556AAC6F" w14:textId="77777777" w:rsidR="009113E4" w:rsidRDefault="00000000">
      <w:pPr>
        <w:spacing w:after="222" w:line="259" w:lineRule="auto"/>
        <w:ind w:left="10" w:right="33" w:hanging="10"/>
        <w:jc w:val="right"/>
      </w:pPr>
      <w:r>
        <w:rPr>
          <w:sz w:val="20"/>
        </w:rPr>
        <w:t>číslo smlouvy 49/2023/TPP</w:t>
      </w:r>
    </w:p>
    <w:p w14:paraId="78660F63" w14:textId="34EBB821" w:rsidR="009113E4" w:rsidRPr="00D3204F" w:rsidRDefault="00EE3224">
      <w:pPr>
        <w:spacing w:after="225" w:line="216" w:lineRule="auto"/>
        <w:ind w:left="1714" w:right="1603" w:firstLine="1824"/>
        <w:rPr>
          <w:sz w:val="24"/>
          <w:szCs w:val="24"/>
        </w:rPr>
      </w:pPr>
      <w:r w:rsidRPr="00EE3224">
        <w:rPr>
          <w:sz w:val="28"/>
          <w:szCs w:val="28"/>
        </w:rPr>
        <w:br/>
      </w:r>
      <w:r w:rsidR="00D3204F">
        <w:rPr>
          <w:b/>
          <w:bCs/>
          <w:sz w:val="24"/>
          <w:szCs w:val="24"/>
        </w:rPr>
        <w:t>DODATEK</w:t>
      </w:r>
      <w:r w:rsidR="00D3204F" w:rsidRPr="00D3204F">
        <w:rPr>
          <w:b/>
          <w:bCs/>
          <w:sz w:val="24"/>
          <w:szCs w:val="24"/>
        </w:rPr>
        <w:t xml:space="preserve"> č. 1 </w:t>
      </w:r>
      <w:r w:rsidRPr="00D3204F">
        <w:rPr>
          <w:b/>
          <w:bCs/>
          <w:sz w:val="24"/>
          <w:szCs w:val="24"/>
        </w:rPr>
        <w:t>ke smlouvě o dodávce a odběru tepelné energie číslo smlouvy 49/2023/TPP</w:t>
      </w:r>
      <w:r w:rsidRPr="00D3204F">
        <w:rPr>
          <w:sz w:val="24"/>
          <w:szCs w:val="24"/>
        </w:rPr>
        <w:t xml:space="preserve"> </w:t>
      </w:r>
      <w:r w:rsidRPr="00D3204F">
        <w:rPr>
          <w:noProof/>
          <w:sz w:val="24"/>
          <w:szCs w:val="24"/>
        </w:rPr>
        <w:drawing>
          <wp:inline distT="0" distB="0" distL="0" distR="0" wp14:anchorId="562029DA" wp14:editId="2AF26EE8">
            <wp:extent cx="12192" cy="9147"/>
            <wp:effectExtent l="0" t="0" r="0" b="0"/>
            <wp:docPr id="1576" name="Picture 1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Picture 15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94CD6" w14:textId="07B79790" w:rsidR="009113E4" w:rsidRPr="00D3204F" w:rsidRDefault="00D3204F">
      <w:pPr>
        <w:spacing w:after="0" w:line="259" w:lineRule="auto"/>
        <w:ind w:left="3068" w:right="2957" w:hanging="1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000000" w:rsidRPr="00D3204F">
        <w:rPr>
          <w:sz w:val="24"/>
          <w:szCs w:val="24"/>
        </w:rPr>
        <w:t>Článek 1</w:t>
      </w:r>
    </w:p>
    <w:p w14:paraId="28B5A1F5" w14:textId="77777777" w:rsidR="009113E4" w:rsidRPr="00D3204F" w:rsidRDefault="00000000">
      <w:pPr>
        <w:spacing w:after="195" w:line="259" w:lineRule="auto"/>
        <w:ind w:left="3068" w:right="2942" w:hanging="10"/>
        <w:jc w:val="center"/>
        <w:rPr>
          <w:sz w:val="24"/>
          <w:szCs w:val="24"/>
        </w:rPr>
      </w:pPr>
      <w:r w:rsidRPr="00D3204F">
        <w:rPr>
          <w:sz w:val="24"/>
          <w:szCs w:val="24"/>
        </w:rPr>
        <w:t>SMLUVNÍ STRANY</w:t>
      </w:r>
    </w:p>
    <w:p w14:paraId="5B13035A" w14:textId="77777777" w:rsidR="009113E4" w:rsidRPr="00D3204F" w:rsidRDefault="00000000">
      <w:pPr>
        <w:spacing w:after="0" w:line="265" w:lineRule="auto"/>
        <w:ind w:left="129" w:right="0" w:hanging="10"/>
        <w:jc w:val="left"/>
        <w:rPr>
          <w:sz w:val="24"/>
          <w:szCs w:val="24"/>
        </w:rPr>
      </w:pPr>
      <w:r w:rsidRPr="00D3204F">
        <w:rPr>
          <w:sz w:val="24"/>
          <w:szCs w:val="24"/>
        </w:rPr>
        <w:t>Teplo pro Prahu, a.s.</w:t>
      </w:r>
    </w:p>
    <w:p w14:paraId="03747B40" w14:textId="7A409908" w:rsidR="009113E4" w:rsidRPr="00D3204F" w:rsidRDefault="00000000">
      <w:pPr>
        <w:spacing w:after="0" w:line="282" w:lineRule="auto"/>
        <w:ind w:left="119"/>
        <w:rPr>
          <w:sz w:val="24"/>
          <w:szCs w:val="24"/>
        </w:rPr>
      </w:pPr>
      <w:r w:rsidRPr="00D3204F">
        <w:rPr>
          <w:sz w:val="24"/>
          <w:szCs w:val="24"/>
        </w:rPr>
        <w:t xml:space="preserve">se sídlem Praha 4, U Plynárny 500, 140 </w:t>
      </w:r>
      <w:r w:rsidR="00D3204F">
        <w:rPr>
          <w:sz w:val="24"/>
          <w:szCs w:val="24"/>
        </w:rPr>
        <w:t>00</w:t>
      </w:r>
      <w:r w:rsidR="00D3204F">
        <w:rPr>
          <w:sz w:val="24"/>
          <w:szCs w:val="24"/>
        </w:rPr>
        <w:br/>
      </w:r>
      <w:r w:rsidRPr="00D3204F">
        <w:rPr>
          <w:sz w:val="24"/>
          <w:szCs w:val="24"/>
        </w:rPr>
        <w:t>IČ</w:t>
      </w:r>
      <w:r w:rsidR="00D3204F">
        <w:rPr>
          <w:sz w:val="24"/>
          <w:szCs w:val="24"/>
        </w:rPr>
        <w:t>:</w:t>
      </w:r>
      <w:r w:rsidRPr="00D3204F">
        <w:rPr>
          <w:sz w:val="24"/>
          <w:szCs w:val="24"/>
        </w:rPr>
        <w:t>17138558</w:t>
      </w:r>
    </w:p>
    <w:p w14:paraId="26A8FAC7" w14:textId="24F14DCA" w:rsidR="009113E4" w:rsidRPr="00D3204F" w:rsidRDefault="00000000">
      <w:pPr>
        <w:ind w:left="119" w:right="4"/>
        <w:rPr>
          <w:sz w:val="24"/>
          <w:szCs w:val="24"/>
        </w:rPr>
      </w:pPr>
      <w:r w:rsidRPr="00D3204F">
        <w:t>DIČ</w:t>
      </w:r>
      <w:r w:rsidR="00D3204F" w:rsidRPr="00D3204F">
        <w:t>:</w:t>
      </w:r>
      <w:r w:rsidR="00D3204F">
        <w:rPr>
          <w:sz w:val="24"/>
          <w:szCs w:val="24"/>
        </w:rPr>
        <w:t>CZ</w:t>
      </w:r>
      <w:r w:rsidR="00D3204F" w:rsidRPr="00D3204F">
        <w:rPr>
          <w:sz w:val="24"/>
          <w:szCs w:val="24"/>
        </w:rPr>
        <w:t>17138558</w:t>
      </w:r>
      <w:r w:rsidR="00D3204F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3204F">
        <w:rPr>
          <w:sz w:val="24"/>
          <w:szCs w:val="24"/>
        </w:rPr>
        <w:br/>
      </w:r>
      <w:r w:rsidRPr="00D3204F">
        <w:rPr>
          <w:sz w:val="24"/>
          <w:szCs w:val="24"/>
        </w:rPr>
        <w:t>zapsaná v obchodním rejstříku vedeném Městským soudem v Praze, oddíl B, vložka 27282 zastoupena Mgr. Petrem Dolejšem, předsedou představenstva a Ing. Martinem Patočkou, členem představens</w:t>
      </w:r>
      <w:r w:rsidR="00D93AD1" w:rsidRPr="00D3204F">
        <w:rPr>
          <w:sz w:val="24"/>
          <w:szCs w:val="24"/>
        </w:rPr>
        <w:t>tv</w:t>
      </w:r>
      <w:r w:rsidRPr="00D3204F">
        <w:rPr>
          <w:sz w:val="24"/>
          <w:szCs w:val="24"/>
        </w:rPr>
        <w:t>a</w:t>
      </w:r>
    </w:p>
    <w:p w14:paraId="3BA9646F" w14:textId="77777777" w:rsidR="009113E4" w:rsidRPr="00D3204F" w:rsidRDefault="00000000">
      <w:pPr>
        <w:spacing w:after="33"/>
        <w:ind w:left="119" w:right="4"/>
        <w:rPr>
          <w:sz w:val="24"/>
          <w:szCs w:val="24"/>
        </w:rPr>
      </w:pPr>
      <w:r w:rsidRPr="00D3204F">
        <w:rPr>
          <w:sz w:val="24"/>
          <w:szCs w:val="24"/>
        </w:rPr>
        <w:t>(dále jen „dodavatel nebo také TPP")</w:t>
      </w:r>
    </w:p>
    <w:p w14:paraId="6C7EBC61" w14:textId="77777777" w:rsidR="009113E4" w:rsidRPr="00D3204F" w:rsidRDefault="00000000">
      <w:pPr>
        <w:spacing w:after="0" w:line="259" w:lineRule="auto"/>
        <w:ind w:left="110" w:right="0"/>
        <w:jc w:val="center"/>
        <w:rPr>
          <w:sz w:val="24"/>
          <w:szCs w:val="24"/>
        </w:rPr>
      </w:pPr>
      <w:r w:rsidRPr="00D3204F">
        <w:rPr>
          <w:sz w:val="24"/>
          <w:szCs w:val="24"/>
        </w:rPr>
        <w:t>a</w:t>
      </w:r>
    </w:p>
    <w:p w14:paraId="550DCF12" w14:textId="5BF392EF" w:rsidR="009113E4" w:rsidRPr="00D3204F" w:rsidRDefault="00000000" w:rsidP="00D3204F">
      <w:pPr>
        <w:ind w:left="119" w:right="4"/>
        <w:jc w:val="left"/>
        <w:rPr>
          <w:sz w:val="24"/>
          <w:szCs w:val="24"/>
        </w:rPr>
      </w:pPr>
      <w:r w:rsidRPr="00D3204F">
        <w:rPr>
          <w:sz w:val="24"/>
          <w:szCs w:val="24"/>
        </w:rPr>
        <w:t xml:space="preserve">Národní muzeum příspěvková organizace nepodléhající zápisu do obchodního rejstříku, zřízená Ministerstvem kultury ČR, Zřizovací listina č, j, 17461/2000 ve znění pozdějších </w:t>
      </w:r>
      <w:proofErr w:type="spellStart"/>
      <w:r w:rsidRPr="00D3204F">
        <w:t>změ</w:t>
      </w:r>
      <w:r w:rsidR="00D3204F">
        <w:t>n</w:t>
      </w:r>
      <w:r w:rsidRPr="00D3204F">
        <w:t>doplňků</w:t>
      </w:r>
      <w:proofErr w:type="spellEnd"/>
      <w:r w:rsidRPr="00D3204F">
        <w:rPr>
          <w:sz w:val="24"/>
          <w:szCs w:val="24"/>
        </w:rPr>
        <w:t xml:space="preserve"> </w:t>
      </w:r>
      <w:r w:rsidR="00D3204F">
        <w:rPr>
          <w:sz w:val="24"/>
          <w:szCs w:val="24"/>
        </w:rPr>
        <w:br/>
      </w:r>
      <w:proofErr w:type="spellStart"/>
      <w:r w:rsidRPr="00D3204F">
        <w:rPr>
          <w:sz w:val="24"/>
          <w:szCs w:val="24"/>
        </w:rPr>
        <w:t>sesídlem</w:t>
      </w:r>
      <w:proofErr w:type="spellEnd"/>
      <w:r w:rsidRPr="00D3204F">
        <w:rPr>
          <w:sz w:val="24"/>
          <w:szCs w:val="24"/>
        </w:rPr>
        <w:t xml:space="preserve"> Praha 1, Václavské náměstí 1700/68, PSČ: 115 79 </w:t>
      </w:r>
      <w:r w:rsidR="00D3204F">
        <w:rPr>
          <w:sz w:val="24"/>
          <w:szCs w:val="24"/>
        </w:rPr>
        <w:br/>
        <w:t>I</w:t>
      </w:r>
      <w:r w:rsidR="00CF639F" w:rsidRPr="00D3204F">
        <w:rPr>
          <w:sz w:val="24"/>
          <w:szCs w:val="24"/>
        </w:rPr>
        <w:t>Č</w:t>
      </w:r>
      <w:r w:rsidRPr="00D3204F">
        <w:rPr>
          <w:sz w:val="24"/>
          <w:szCs w:val="24"/>
        </w:rPr>
        <w:t>:00023272</w:t>
      </w:r>
      <w:r w:rsidR="00D3204F">
        <w:rPr>
          <w:sz w:val="24"/>
          <w:szCs w:val="24"/>
        </w:rPr>
        <w:br/>
      </w:r>
      <w:r w:rsidRPr="00D3204F">
        <w:rPr>
          <w:sz w:val="24"/>
          <w:szCs w:val="24"/>
        </w:rPr>
        <w:t xml:space="preserve">DIČ:CZ00023272 </w:t>
      </w:r>
      <w:r w:rsidR="00D3204F">
        <w:rPr>
          <w:sz w:val="24"/>
          <w:szCs w:val="24"/>
        </w:rPr>
        <w:br/>
      </w:r>
      <w:r w:rsidRPr="00D3204F">
        <w:rPr>
          <w:sz w:val="24"/>
          <w:szCs w:val="24"/>
        </w:rPr>
        <w:t>zastoupeno generálním ředitelem PhDr. Michalem Lukešem, Ph.D.</w:t>
      </w:r>
    </w:p>
    <w:p w14:paraId="0DCDCCDE" w14:textId="12D794C3" w:rsidR="009113E4" w:rsidRPr="00D3204F" w:rsidRDefault="00000000">
      <w:pPr>
        <w:spacing w:after="385" w:line="265" w:lineRule="auto"/>
        <w:ind w:left="129" w:right="0" w:hanging="10"/>
        <w:jc w:val="left"/>
        <w:rPr>
          <w:sz w:val="24"/>
          <w:szCs w:val="24"/>
        </w:rPr>
      </w:pPr>
      <w:r w:rsidRPr="00D3204F">
        <w:rPr>
          <w:sz w:val="24"/>
          <w:szCs w:val="24"/>
        </w:rPr>
        <w:t>(dále jen „odběrate</w:t>
      </w:r>
      <w:r w:rsidR="00D93AD1" w:rsidRPr="00D3204F">
        <w:rPr>
          <w:sz w:val="24"/>
          <w:szCs w:val="24"/>
        </w:rPr>
        <w:t>l</w:t>
      </w:r>
      <w:r w:rsidRPr="00D3204F">
        <w:rPr>
          <w:sz w:val="24"/>
          <w:szCs w:val="24"/>
        </w:rPr>
        <w:t>)</w:t>
      </w:r>
    </w:p>
    <w:p w14:paraId="2B3926A2" w14:textId="77777777" w:rsidR="009113E4" w:rsidRPr="00D3204F" w:rsidRDefault="00000000">
      <w:pPr>
        <w:spacing w:after="386"/>
        <w:ind w:left="119" w:right="4"/>
        <w:rPr>
          <w:sz w:val="24"/>
          <w:szCs w:val="24"/>
        </w:rPr>
      </w:pPr>
      <w:r w:rsidRPr="00D3204F">
        <w:rPr>
          <w:sz w:val="24"/>
          <w:szCs w:val="24"/>
        </w:rPr>
        <w:t>(dále také jen „smluvní strany</w:t>
      </w:r>
      <w:r w:rsidRPr="00D3204F">
        <w:rPr>
          <w:noProof/>
          <w:sz w:val="24"/>
          <w:szCs w:val="24"/>
        </w:rPr>
        <w:drawing>
          <wp:inline distT="0" distB="0" distL="0" distR="0" wp14:anchorId="378BB2F5" wp14:editId="055D2E09">
            <wp:extent cx="112776" cy="121955"/>
            <wp:effectExtent l="0" t="0" r="0" b="0"/>
            <wp:docPr id="5320" name="Picture 5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" name="Picture 53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BE15A" w14:textId="77777777" w:rsidR="009113E4" w:rsidRPr="00D3204F" w:rsidRDefault="00000000">
      <w:pPr>
        <w:spacing w:after="439"/>
        <w:ind w:left="119" w:right="4"/>
        <w:rPr>
          <w:sz w:val="24"/>
          <w:szCs w:val="24"/>
        </w:rPr>
      </w:pPr>
      <w:r w:rsidRPr="00D3204F">
        <w:rPr>
          <w:sz w:val="24"/>
          <w:szCs w:val="24"/>
        </w:rPr>
        <w:t xml:space="preserve">sjednávají tento Dodatek č, 1 (dále jen „Dodatek) ke Smlouvě o dodávce a odběru tepelné energie </w:t>
      </w:r>
      <w:r w:rsidRPr="00D3204F">
        <w:rPr>
          <w:noProof/>
          <w:sz w:val="24"/>
          <w:szCs w:val="24"/>
        </w:rPr>
        <w:drawing>
          <wp:inline distT="0" distB="0" distL="0" distR="0" wp14:anchorId="62BBB841" wp14:editId="56987D2A">
            <wp:extent cx="3049" cy="3049"/>
            <wp:effectExtent l="0" t="0" r="0" b="0"/>
            <wp:docPr id="1579" name="Picture 1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Picture 15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04F">
        <w:rPr>
          <w:sz w:val="24"/>
          <w:szCs w:val="24"/>
        </w:rPr>
        <w:t>číslo 49/2023/TPP ze dne 31. 10, 2023 dle čl. 6 odst. 6,5 (dále jen „Smlouva') níže uvedeného znění.</w:t>
      </w:r>
      <w:r w:rsidRPr="00D3204F">
        <w:rPr>
          <w:noProof/>
          <w:sz w:val="24"/>
          <w:szCs w:val="24"/>
        </w:rPr>
        <w:drawing>
          <wp:inline distT="0" distB="0" distL="0" distR="0" wp14:anchorId="33068F26" wp14:editId="1DAE64F2">
            <wp:extent cx="3049" cy="12195"/>
            <wp:effectExtent l="0" t="0" r="0" b="0"/>
            <wp:docPr id="5322" name="Picture 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" name="Picture 53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24FD" w14:textId="77777777" w:rsidR="009113E4" w:rsidRDefault="00000000">
      <w:pPr>
        <w:spacing w:after="0" w:line="259" w:lineRule="auto"/>
        <w:ind w:left="3068" w:right="2928" w:hanging="10"/>
        <w:jc w:val="center"/>
      </w:pPr>
      <w:r>
        <w:rPr>
          <w:sz w:val="24"/>
        </w:rPr>
        <w:t>Článek 2</w:t>
      </w:r>
    </w:p>
    <w:p w14:paraId="0B050250" w14:textId="77777777" w:rsidR="009113E4" w:rsidRDefault="00000000">
      <w:pPr>
        <w:spacing w:after="0" w:line="259" w:lineRule="auto"/>
        <w:ind w:left="3068" w:right="2933" w:hanging="10"/>
        <w:jc w:val="center"/>
      </w:pPr>
      <w:r>
        <w:rPr>
          <w:sz w:val="24"/>
        </w:rPr>
        <w:t>PŘEDMĚT DODATKU</w:t>
      </w:r>
    </w:p>
    <w:p w14:paraId="5A36690A" w14:textId="61D101CD" w:rsidR="009113E4" w:rsidRDefault="00000000">
      <w:pPr>
        <w:spacing w:after="132"/>
        <w:ind w:left="465" w:right="4" w:hanging="346"/>
      </w:pPr>
      <w:r>
        <w:t xml:space="preserve">2.1 Smluvní strany se výslovně vzájemně dohodly, že předmětem tohoto Dodatku je změna bankovního účtu dodavatele, který se mění a nově zní takto: banka: </w:t>
      </w:r>
      <w:r w:rsidR="00CF639F" w:rsidRPr="00CF639F">
        <w:rPr>
          <w:highlight w:val="black"/>
        </w:rPr>
        <w:t>XXXXXXXXXXXXXXXX</w:t>
      </w:r>
    </w:p>
    <w:p w14:paraId="74688463" w14:textId="77777777" w:rsidR="009113E4" w:rsidRDefault="00000000">
      <w:pPr>
        <w:spacing w:after="303"/>
        <w:ind w:left="119" w:right="4"/>
      </w:pPr>
      <w:r>
        <w:t>2.2 Všechna ostatní ujednání ve Smlouvě zůstávají tímto Dodatkem nezměněna.</w:t>
      </w:r>
    </w:p>
    <w:p w14:paraId="68ABCF69" w14:textId="77777777" w:rsidR="009113E4" w:rsidRDefault="00000000">
      <w:pPr>
        <w:spacing w:after="0" w:line="259" w:lineRule="auto"/>
        <w:ind w:left="3068" w:right="2947" w:hanging="10"/>
        <w:jc w:val="center"/>
      </w:pPr>
      <w:r>
        <w:rPr>
          <w:sz w:val="24"/>
        </w:rPr>
        <w:t>Článek 3</w:t>
      </w:r>
    </w:p>
    <w:p w14:paraId="2240DC51" w14:textId="77777777" w:rsidR="009113E4" w:rsidRDefault="00000000">
      <w:pPr>
        <w:spacing w:after="0" w:line="259" w:lineRule="auto"/>
        <w:ind w:left="3068" w:right="2947" w:hanging="10"/>
        <w:jc w:val="center"/>
      </w:pPr>
      <w:r>
        <w:rPr>
          <w:sz w:val="24"/>
        </w:rPr>
        <w:t>ZÁVĚREČNÁ USTANOVENÍ</w:t>
      </w:r>
    </w:p>
    <w:p w14:paraId="2D50DBDB" w14:textId="77777777" w:rsidR="009113E4" w:rsidRDefault="00000000">
      <w:pPr>
        <w:ind w:left="460" w:right="4" w:hanging="341"/>
      </w:pPr>
      <w:r>
        <w:lastRenderedPageBreak/>
        <w:t xml:space="preserve">3,1 Pokud některé ustanovení tohoto Dodatku bude v rozporu s platnými právními předpisy nebo bude </w:t>
      </w:r>
      <w:proofErr w:type="spellStart"/>
      <w:r>
        <w:t>čj</w:t>
      </w:r>
      <w:proofErr w:type="spellEnd"/>
      <w:r>
        <w:t xml:space="preserve"> se stane neplatným nebo nevymahatelným (ať již zcela, nebo z části), nebude tím dotčena platnost nebo vymahatelnost ostatních ustanovení Dodatku.</w:t>
      </w:r>
    </w:p>
    <w:p w14:paraId="120F1E87" w14:textId="77777777" w:rsidR="009113E4" w:rsidRDefault="00000000">
      <w:pPr>
        <w:ind w:left="465" w:right="4" w:hanging="346"/>
      </w:pPr>
      <w:r>
        <w:t>3.2 Ukáže-li se některé z ustanovení Dodatku zdánlivým (nicotným), posoudí se vliv této vady na ostatní ustanovení Dodatku obdobně podle S 576 občanského zákoníku.</w:t>
      </w:r>
    </w:p>
    <w:p w14:paraId="6912DCD5" w14:textId="77777777" w:rsidR="009113E4" w:rsidRDefault="00000000">
      <w:pPr>
        <w:spacing w:after="483"/>
        <w:ind w:left="119" w:right="4"/>
      </w:pPr>
      <w:r>
        <w:t xml:space="preserve">3*3 Tento Dodatek je sepsán ve dvou (2) vyhotoveních a každá smluvní strana </w:t>
      </w:r>
      <w:proofErr w:type="gramStart"/>
      <w:r>
        <w:t>obdrží</w:t>
      </w:r>
      <w:proofErr w:type="gramEnd"/>
      <w:r>
        <w:t xml:space="preserve"> jedno z nich,</w:t>
      </w:r>
    </w:p>
    <w:p w14:paraId="13AED5A3" w14:textId="77777777" w:rsidR="009113E4" w:rsidRDefault="00000000">
      <w:pPr>
        <w:spacing w:after="0" w:line="259" w:lineRule="auto"/>
        <w:ind w:left="115" w:right="0"/>
        <w:jc w:val="center"/>
      </w:pPr>
      <w:r>
        <w:rPr>
          <w:sz w:val="36"/>
        </w:rPr>
        <w:t>1</w:t>
      </w:r>
    </w:p>
    <w:p w14:paraId="3546842A" w14:textId="77777777" w:rsidR="009113E4" w:rsidRDefault="00000000">
      <w:pPr>
        <w:spacing w:after="0" w:line="216" w:lineRule="auto"/>
        <w:ind w:left="298" w:right="5693" w:hanging="39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6635DF9" wp14:editId="6D18ECED">
            <wp:simplePos x="0" y="0"/>
            <wp:positionH relativeFrom="column">
              <wp:posOffset>91440</wp:posOffset>
            </wp:positionH>
            <wp:positionV relativeFrom="paragraph">
              <wp:posOffset>-51830</wp:posOffset>
            </wp:positionV>
            <wp:extent cx="402336" cy="594530"/>
            <wp:effectExtent l="0" t="0" r="0" b="0"/>
            <wp:wrapSquare wrapText="bothSides"/>
            <wp:docPr id="5324" name="Picture 5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" name="Picture 53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59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8"/>
        </w:rPr>
        <w:t>Teplo pro Prahu</w:t>
      </w:r>
    </w:p>
    <w:p w14:paraId="6D4910B4" w14:textId="77777777" w:rsidR="009113E4" w:rsidRDefault="00000000">
      <w:pPr>
        <w:spacing w:after="162" w:line="259" w:lineRule="auto"/>
        <w:ind w:left="10" w:right="192" w:hanging="10"/>
        <w:jc w:val="right"/>
      </w:pPr>
      <w:r>
        <w:rPr>
          <w:rFonts w:ascii="Times New Roman" w:eastAsia="Times New Roman" w:hAnsi="Times New Roman" w:cs="Times New Roman"/>
          <w:sz w:val="20"/>
        </w:rPr>
        <w:t>číslo smlouvy 49/2023/TPP</w:t>
      </w:r>
    </w:p>
    <w:p w14:paraId="2712B43D" w14:textId="77777777" w:rsidR="009113E4" w:rsidRDefault="00000000">
      <w:pPr>
        <w:ind w:left="346" w:right="4" w:hanging="341"/>
      </w:pPr>
      <w:r>
        <w:t>3.4 Tento Dodatek nabývá platnosti a účinností dnem podpisu oprávněnými zástupci všech smluvních stran.</w:t>
      </w:r>
    </w:p>
    <w:p w14:paraId="139962E7" w14:textId="1F078189" w:rsidR="009113E4" w:rsidRDefault="00000000">
      <w:pPr>
        <w:spacing w:after="678"/>
        <w:ind w:left="356" w:right="4" w:hanging="346"/>
      </w:pPr>
      <w:r>
        <w:t xml:space="preserve">3.5 Smluvní strany tohoto Dodatku po jeho přečtení výslovně </w:t>
      </w:r>
      <w:r w:rsidR="00CF639F">
        <w:t>prohlašuji</w:t>
      </w:r>
      <w:r>
        <w:t xml:space="preserve">, </w:t>
      </w:r>
      <w:r w:rsidR="00CF639F">
        <w:t>ž</w:t>
      </w:r>
      <w:r>
        <w:t>e byl sepsán podle jejich pravé a svobodné vůle na základě pravdivých údajů a na důkaz toho připojují vlastnoruční podpisy.</w:t>
      </w:r>
    </w:p>
    <w:p w14:paraId="3FE97590" w14:textId="329C8571" w:rsidR="009113E4" w:rsidRDefault="00000000">
      <w:pPr>
        <w:tabs>
          <w:tab w:val="center" w:pos="4596"/>
        </w:tabs>
        <w:spacing w:after="33"/>
        <w:ind w:left="0" w:right="0"/>
        <w:jc w:val="left"/>
      </w:pPr>
      <w:r>
        <w:t>V Praze dne</w:t>
      </w:r>
      <w:r>
        <w:tab/>
        <w:t>V Praze dne</w:t>
      </w:r>
      <w:r w:rsidR="00CF639F">
        <w:br/>
      </w:r>
      <w:r w:rsidR="00CF639F">
        <w:br/>
      </w:r>
      <w:r w:rsidR="00CF639F">
        <w:br/>
      </w:r>
      <w:r w:rsidR="00CF639F">
        <w:br/>
        <w:t>___________________                                       ____________________</w:t>
      </w:r>
      <w:r w:rsidR="00CF639F">
        <w:br/>
        <w:t>Teplo pro Prahu, a.s.                                              Národní muzeum</w:t>
      </w:r>
    </w:p>
    <w:p w14:paraId="668848FF" w14:textId="7AF6ABA3" w:rsidR="009113E4" w:rsidRDefault="009113E4" w:rsidP="00CF639F">
      <w:pPr>
        <w:spacing w:after="8705" w:line="259" w:lineRule="auto"/>
        <w:ind w:left="-605" w:right="0"/>
        <w:jc w:val="left"/>
      </w:pPr>
    </w:p>
    <w:sectPr w:rsidR="009113E4">
      <w:pgSz w:w="11904" w:h="16834"/>
      <w:pgMar w:top="1248" w:right="1478" w:bottom="567" w:left="16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4"/>
    <w:rsid w:val="009113E4"/>
    <w:rsid w:val="00CF639F"/>
    <w:rsid w:val="00D3204F"/>
    <w:rsid w:val="00D93AD1"/>
    <w:rsid w:val="00E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4674"/>
  <w15:docId w15:val="{9DDE902A-05BD-4C95-92BF-BA50D037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9" w:line="223" w:lineRule="auto"/>
      <w:ind w:left="120" w:right="4522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Kuncová Nikola</dc:creator>
  <cp:keywords/>
  <cp:lastModifiedBy>Kuncová Nikola</cp:lastModifiedBy>
  <cp:revision>3</cp:revision>
  <dcterms:created xsi:type="dcterms:W3CDTF">2024-01-10T09:01:00Z</dcterms:created>
  <dcterms:modified xsi:type="dcterms:W3CDTF">2024-01-11T07:37:00Z</dcterms:modified>
</cp:coreProperties>
</file>