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3DCAD" w14:textId="396418AF" w:rsidR="00BA4C51" w:rsidRPr="00C264BF" w:rsidRDefault="007B65FA" w:rsidP="00BA4C51">
      <w:pPr>
        <w:rPr>
          <w:rFonts w:ascii="Arial" w:hAnsi="Arial" w:cs="Arial"/>
        </w:rPr>
      </w:pPr>
      <w:r w:rsidRPr="00237F29">
        <w:rPr>
          <w:rFonts w:ascii="Arial" w:hAnsi="Arial" w:cs="Arial"/>
          <w:noProof/>
          <w:lang w:eastAsia="cs-CZ"/>
        </w:rPr>
        <w:drawing>
          <wp:inline distT="0" distB="0" distL="0" distR="0" wp14:anchorId="4C71DF46" wp14:editId="478F6FFF">
            <wp:extent cx="5760000" cy="864000"/>
            <wp:effectExtent l="0" t="0" r="0" b="0"/>
            <wp:docPr id="3" name="Obrázek 3" descr="C:\Users\martin.koutek\Documents\blok_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koutek\Documents\blok_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864000"/>
                    </a:xfrm>
                    <a:prstGeom prst="rect">
                      <a:avLst/>
                    </a:prstGeom>
                    <a:noFill/>
                    <a:ln>
                      <a:noFill/>
                    </a:ln>
                  </pic:spPr>
                </pic:pic>
              </a:graphicData>
            </a:graphic>
          </wp:inline>
        </w:drawing>
      </w: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S/05710/VC/23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05710/VC/23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popfk-011a/65/22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115V343003702</w:t>
      </w:r>
    </w:p>
    <w:p w14:paraId="4EE643C5" w14:textId="2AA561C6" w:rsidR="00BA4C51" w:rsidRPr="00C264BF" w:rsidRDefault="00BA4C51" w:rsidP="00BA4C51">
      <w:pPr>
        <w:rPr>
          <w:rFonts w:ascii="Arial" w:hAnsi="Arial" w:cs="Arial"/>
        </w:rPr>
      </w:pP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Východní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Jiráskova 1665, 53002 Pardubice</w:t>
      </w:r>
    </w:p>
    <w:p w14:paraId="506124F2" w14:textId="4D9768BB"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7D4F60">
        <w:rPr>
          <w:rFonts w:ascii="Arial" w:hAnsi="Arial" w:cs="Arial"/>
        </w:rPr>
        <w:t>xxx</w:t>
      </w:r>
    </w:p>
    <w:p w14:paraId="39D33859" w14:textId="0A6D837B" w:rsidR="00BA4C51" w:rsidRPr="00C264BF" w:rsidRDefault="002F5B74" w:rsidP="00BB63BC">
      <w:pPr>
        <w:spacing w:after="0" w:line="240" w:lineRule="auto"/>
        <w:rPr>
          <w:rFonts w:ascii="Arial" w:hAnsi="Arial" w:cs="Arial"/>
        </w:rPr>
      </w:pPr>
      <w:r>
        <w:rPr>
          <w:rFonts w:ascii="Arial" w:hAnsi="Arial" w:cs="Arial"/>
        </w:rPr>
        <w:t xml:space="preserve">Zastoupený: </w:t>
      </w:r>
      <w:r w:rsidR="00B5066B">
        <w:rPr>
          <w:rFonts w:ascii="Arial" w:hAnsi="Arial" w:cs="Arial"/>
        </w:rPr>
        <w:t>RNDr. František Pelc, ředitel</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Mgr. Martin Čapek</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31557E20" w14:textId="77777777" w:rsidR="00EA4238" w:rsidRDefault="00EA4238" w:rsidP="00EA4238">
      <w:pPr>
        <w:spacing w:after="0" w:line="240" w:lineRule="auto"/>
        <w:rPr>
          <w:rFonts w:ascii="Arial" w:hAnsi="Arial" w:cs="Arial"/>
        </w:rPr>
      </w:pPr>
    </w:p>
    <w:p w14:paraId="46B17CAE" w14:textId="3D1D8A75"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648F4C03" w14:textId="77777777" w:rsidR="006E4FBE" w:rsidRPr="006E4FBE" w:rsidRDefault="006E4FBE" w:rsidP="006E4FBE">
      <w:pPr>
        <w:autoSpaceDE w:val="0"/>
        <w:autoSpaceDN w:val="0"/>
        <w:adjustRightInd w:val="0"/>
        <w:spacing w:after="0" w:line="240" w:lineRule="auto"/>
        <w:rPr>
          <w:rFonts w:ascii="Arial" w:hAnsi="Arial" w:cs="Arial"/>
          <w:b/>
        </w:rPr>
      </w:pPr>
      <w:r w:rsidRPr="006E4FBE">
        <w:rPr>
          <w:rFonts w:ascii="Arial" w:hAnsi="Arial" w:cs="Arial"/>
          <w:b/>
        </w:rPr>
        <w:t>Vodohospodářský rozvoj a výstavba a.s.</w:t>
      </w:r>
    </w:p>
    <w:p w14:paraId="686405D9" w14:textId="77777777" w:rsidR="006E4FBE" w:rsidRPr="006E4FBE" w:rsidRDefault="006E4FBE" w:rsidP="006E4FBE">
      <w:pPr>
        <w:autoSpaceDE w:val="0"/>
        <w:autoSpaceDN w:val="0"/>
        <w:adjustRightInd w:val="0"/>
        <w:spacing w:after="0" w:line="240" w:lineRule="auto"/>
        <w:rPr>
          <w:rFonts w:ascii="Arial" w:eastAsia="CIDFont+F1" w:hAnsi="Arial" w:cs="Arial"/>
        </w:rPr>
      </w:pPr>
      <w:r w:rsidRPr="006E4FBE">
        <w:rPr>
          <w:rFonts w:ascii="Arial" w:eastAsia="CIDFont+F1" w:hAnsi="Arial" w:cs="Arial"/>
        </w:rPr>
        <w:t>Sídlo: Nábřežní 90/4, 150 00 Praha 5</w:t>
      </w:r>
    </w:p>
    <w:p w14:paraId="60415236" w14:textId="77777777" w:rsidR="006E4FBE" w:rsidRPr="006E4FBE" w:rsidRDefault="006E4FBE" w:rsidP="006E4FBE">
      <w:pPr>
        <w:autoSpaceDE w:val="0"/>
        <w:autoSpaceDN w:val="0"/>
        <w:adjustRightInd w:val="0"/>
        <w:spacing w:after="0" w:line="240" w:lineRule="auto"/>
        <w:rPr>
          <w:rFonts w:ascii="Arial" w:eastAsia="CIDFont+F1" w:hAnsi="Arial" w:cs="Arial"/>
        </w:rPr>
      </w:pPr>
      <w:r w:rsidRPr="006E4FBE">
        <w:rPr>
          <w:rFonts w:ascii="Arial" w:eastAsia="CIDFont+F1" w:hAnsi="Arial" w:cs="Arial"/>
        </w:rPr>
        <w:t>Zastoupený: Ing. Pavlem Menhardem, ředitelem divize 06, na základě plné moci</w:t>
      </w:r>
    </w:p>
    <w:p w14:paraId="44FBCF89" w14:textId="63E422A9" w:rsidR="006E4FBE" w:rsidRPr="006E4FBE" w:rsidRDefault="006E4FBE" w:rsidP="006E4FBE">
      <w:pPr>
        <w:autoSpaceDE w:val="0"/>
        <w:autoSpaceDN w:val="0"/>
        <w:adjustRightInd w:val="0"/>
        <w:spacing w:after="0" w:line="240" w:lineRule="auto"/>
        <w:rPr>
          <w:rFonts w:ascii="Arial" w:eastAsia="CIDFont+F1" w:hAnsi="Arial" w:cs="Arial"/>
        </w:rPr>
      </w:pPr>
      <w:r w:rsidRPr="006E4FBE">
        <w:rPr>
          <w:rFonts w:ascii="Arial" w:eastAsia="CIDFont+F1" w:hAnsi="Arial" w:cs="Arial"/>
        </w:rPr>
        <w:t xml:space="preserve">Bankovní spojení: Komerční banka, a.s., pobočka Praha 5, </w:t>
      </w:r>
      <w:proofErr w:type="gramStart"/>
      <w:r w:rsidRPr="006E4FBE">
        <w:rPr>
          <w:rFonts w:ascii="Arial" w:eastAsia="CIDFont+F1" w:hAnsi="Arial" w:cs="Arial"/>
        </w:rPr>
        <w:t>č.ú</w:t>
      </w:r>
      <w:r>
        <w:rPr>
          <w:rFonts w:ascii="Arial" w:eastAsia="CIDFont+F1" w:hAnsi="Arial" w:cs="Arial"/>
        </w:rPr>
        <w:t xml:space="preserve">: </w:t>
      </w:r>
      <w:r w:rsidRPr="006E4FBE">
        <w:rPr>
          <w:rFonts w:ascii="Arial" w:eastAsia="CIDFont+F1" w:hAnsi="Arial" w:cs="Arial"/>
        </w:rPr>
        <w:t>19</w:t>
      </w:r>
      <w:proofErr w:type="gramEnd"/>
      <w:r w:rsidRPr="006E4FBE">
        <w:rPr>
          <w:rFonts w:ascii="Arial" w:eastAsia="CIDFont+F1" w:hAnsi="Arial" w:cs="Arial"/>
        </w:rPr>
        <w:t>-1583390227/0100</w:t>
      </w:r>
    </w:p>
    <w:p w14:paraId="0B55A685" w14:textId="77777777" w:rsidR="006E4FBE" w:rsidRPr="006E4FBE" w:rsidRDefault="006E4FBE" w:rsidP="006E4FBE">
      <w:pPr>
        <w:autoSpaceDE w:val="0"/>
        <w:autoSpaceDN w:val="0"/>
        <w:adjustRightInd w:val="0"/>
        <w:spacing w:after="0" w:line="240" w:lineRule="auto"/>
        <w:rPr>
          <w:rFonts w:ascii="Arial" w:eastAsia="CIDFont+F1" w:hAnsi="Arial" w:cs="Arial"/>
        </w:rPr>
      </w:pPr>
      <w:r w:rsidRPr="006E4FBE">
        <w:rPr>
          <w:rFonts w:ascii="Arial" w:eastAsia="CIDFont+F1" w:hAnsi="Arial" w:cs="Arial"/>
        </w:rPr>
        <w:t>IČO: 47116901</w:t>
      </w:r>
    </w:p>
    <w:p w14:paraId="6FE1F76F" w14:textId="77777777" w:rsidR="006E4FBE" w:rsidRPr="006E4FBE" w:rsidRDefault="006E4FBE" w:rsidP="006E4FBE">
      <w:pPr>
        <w:autoSpaceDE w:val="0"/>
        <w:autoSpaceDN w:val="0"/>
        <w:adjustRightInd w:val="0"/>
        <w:spacing w:after="0" w:line="240" w:lineRule="auto"/>
        <w:rPr>
          <w:rFonts w:ascii="Arial" w:eastAsia="CIDFont+F1" w:hAnsi="Arial" w:cs="Arial"/>
        </w:rPr>
      </w:pPr>
      <w:r w:rsidRPr="006E4FBE">
        <w:rPr>
          <w:rFonts w:ascii="Arial" w:eastAsia="CIDFont+F1" w:hAnsi="Arial" w:cs="Arial"/>
        </w:rPr>
        <w:t>DIČ: CZ47116901</w:t>
      </w:r>
    </w:p>
    <w:p w14:paraId="4ADE433A" w14:textId="77777777" w:rsidR="006E4FBE" w:rsidRPr="006E4FBE" w:rsidRDefault="006E4FBE" w:rsidP="006E4FBE">
      <w:pPr>
        <w:autoSpaceDE w:val="0"/>
        <w:autoSpaceDN w:val="0"/>
        <w:adjustRightInd w:val="0"/>
        <w:spacing w:after="0" w:line="240" w:lineRule="auto"/>
        <w:rPr>
          <w:rFonts w:ascii="Arial" w:eastAsia="CIDFont+F1" w:hAnsi="Arial" w:cs="Arial"/>
        </w:rPr>
      </w:pPr>
      <w:r w:rsidRPr="006E4FBE">
        <w:rPr>
          <w:rFonts w:ascii="Arial" w:eastAsia="CIDFont+F1" w:hAnsi="Arial" w:cs="Arial"/>
        </w:rPr>
        <w:t>Společnost zapsaná v obchodním rejstříku vedeném Městským soudem v Praze,</w:t>
      </w:r>
    </w:p>
    <w:p w14:paraId="4BC5E31C" w14:textId="77777777" w:rsidR="006E4FBE" w:rsidRPr="006E4FBE" w:rsidRDefault="006E4FBE" w:rsidP="006E4FBE">
      <w:pPr>
        <w:autoSpaceDE w:val="0"/>
        <w:autoSpaceDN w:val="0"/>
        <w:adjustRightInd w:val="0"/>
        <w:spacing w:after="0" w:line="240" w:lineRule="auto"/>
        <w:rPr>
          <w:rFonts w:ascii="Arial" w:eastAsia="CIDFont+F1" w:hAnsi="Arial" w:cs="Arial"/>
        </w:rPr>
      </w:pPr>
      <w:r w:rsidRPr="006E4FBE">
        <w:rPr>
          <w:rFonts w:ascii="Arial" w:eastAsia="CIDFont+F1" w:hAnsi="Arial" w:cs="Arial"/>
        </w:rPr>
        <w:t>sp. zn. B 1930</w:t>
      </w:r>
    </w:p>
    <w:p w14:paraId="01A67740" w14:textId="4499A1B4" w:rsidR="006E4FBE" w:rsidRPr="006E4FBE" w:rsidRDefault="006E4FBE" w:rsidP="006E4FBE">
      <w:pPr>
        <w:autoSpaceDE w:val="0"/>
        <w:autoSpaceDN w:val="0"/>
        <w:adjustRightInd w:val="0"/>
        <w:spacing w:after="0" w:line="240" w:lineRule="auto"/>
        <w:rPr>
          <w:rFonts w:ascii="Arial" w:eastAsia="CIDFont+F1" w:hAnsi="Arial" w:cs="Arial"/>
        </w:rPr>
      </w:pPr>
      <w:r w:rsidRPr="006E4FBE">
        <w:rPr>
          <w:rFonts w:ascii="Arial" w:eastAsia="CIDFont+F1" w:hAnsi="Arial" w:cs="Arial"/>
        </w:rPr>
        <w:t xml:space="preserve">E-mail: </w:t>
      </w:r>
      <w:r w:rsidR="007D4F60">
        <w:rPr>
          <w:rFonts w:ascii="Arial" w:eastAsia="CIDFont+F1" w:hAnsi="Arial" w:cs="Arial"/>
        </w:rPr>
        <w:t>xxx</w:t>
      </w:r>
    </w:p>
    <w:p w14:paraId="6A399010" w14:textId="54DD5313" w:rsidR="006E4FBE" w:rsidRPr="006E4FBE" w:rsidRDefault="006E4FBE" w:rsidP="006E4FBE">
      <w:pPr>
        <w:autoSpaceDE w:val="0"/>
        <w:autoSpaceDN w:val="0"/>
        <w:adjustRightInd w:val="0"/>
        <w:spacing w:after="0" w:line="240" w:lineRule="auto"/>
        <w:rPr>
          <w:rFonts w:ascii="Arial" w:eastAsia="CIDFont+F1" w:hAnsi="Arial" w:cs="Arial"/>
        </w:rPr>
      </w:pPr>
      <w:r w:rsidRPr="006E4FBE">
        <w:rPr>
          <w:rFonts w:ascii="Arial" w:eastAsia="CIDFont+F1" w:hAnsi="Arial" w:cs="Arial"/>
        </w:rPr>
        <w:t xml:space="preserve">Telefon: </w:t>
      </w:r>
      <w:r w:rsidR="007D4F60">
        <w:rPr>
          <w:rFonts w:ascii="Arial" w:eastAsia="CIDFont+F1" w:hAnsi="Arial" w:cs="Arial"/>
        </w:rPr>
        <w:t>xxx</w:t>
      </w:r>
      <w:bookmarkStart w:id="0" w:name="_GoBack"/>
      <w:bookmarkEnd w:id="0"/>
    </w:p>
    <w:p w14:paraId="1523A1DD" w14:textId="3D58B066" w:rsidR="00BA4C51" w:rsidRPr="00C264BF" w:rsidRDefault="006E4FBE" w:rsidP="006E4FBE">
      <w:pPr>
        <w:spacing w:after="0" w:line="240" w:lineRule="auto"/>
        <w:rPr>
          <w:rFonts w:ascii="Arial" w:hAnsi="Arial" w:cs="Arial"/>
        </w:rPr>
      </w:pPr>
      <w:r w:rsidRPr="006E4FBE">
        <w:rPr>
          <w:rFonts w:ascii="Arial" w:eastAsia="CIDFont+F1" w:hAnsi="Arial" w:cs="Arial"/>
        </w:rPr>
        <w:t>DS: 4qfgxx3</w:t>
      </w:r>
    </w:p>
    <w:p w14:paraId="71BD19CB" w14:textId="5CE4AAD3" w:rsidR="00BA4C51" w:rsidRPr="00C264BF" w:rsidRDefault="00BA4C51" w:rsidP="00831D00">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603BEB79" w14:textId="6BE02FBD" w:rsidR="00B5066B" w:rsidRPr="00B5066B" w:rsidRDefault="00B5066B" w:rsidP="00820E79">
      <w:pPr>
        <w:pStyle w:val="Nadpis2"/>
      </w:pPr>
      <w:r w:rsidRPr="00B5066B">
        <w:t>Tato smlouva je uzavírána na základě nabídky zhotovitele ze dne</w:t>
      </w:r>
      <w:r w:rsidR="006E4FBE">
        <w:t xml:space="preserve"> </w:t>
      </w:r>
      <w:proofErr w:type="gramStart"/>
      <w:r w:rsidR="006E4FBE">
        <w:t>16.11.2023</w:t>
      </w:r>
      <w:proofErr w:type="gramEnd"/>
      <w:r w:rsidR="006E4FBE">
        <w:t xml:space="preserve"> </w:t>
      </w:r>
      <w:r w:rsidRPr="00B5066B">
        <w:t>na plnění veřejné zakázky „</w:t>
      </w:r>
      <w:r w:rsidR="00955F4D">
        <w:rPr>
          <w:rFonts w:cstheme="minorHAnsi"/>
        </w:rPr>
        <w:t>Komplexní vodohospodářské studie RP Východní Čechy</w:t>
      </w:r>
      <w:r w:rsidRPr="00B5066B">
        <w:t xml:space="preserve">“. </w:t>
      </w:r>
      <w:r w:rsidR="006E4FBE" w:rsidRPr="00B5066B">
        <w:t>Uzavření této smlouvy předcházelo zadávací řízení na uvedenou veřejnou zakázku</w:t>
      </w:r>
      <w:r w:rsidR="006E4FBE">
        <w:t xml:space="preserve"> malého </w:t>
      </w:r>
      <w:r w:rsidR="006E4FBE">
        <w:lastRenderedPageBreak/>
        <w:t>rozsahu</w:t>
      </w:r>
      <w:r w:rsidR="006E4FBE" w:rsidRPr="00B5066B">
        <w:t xml:space="preserve"> dle ust. § </w:t>
      </w:r>
      <w:r w:rsidR="006E4FBE">
        <w:t xml:space="preserve">27 </w:t>
      </w:r>
      <w:r w:rsidR="006E4FBE" w:rsidRPr="00B5066B">
        <w:t>zákona č. 134/2016 Sb., o zadávání veřejných zakáze</w:t>
      </w:r>
      <w:r w:rsidR="006E4FBE">
        <w:t xml:space="preserve">k, ve znění pozdějších předpisů, mimo působnost ZZVZ v souladu s ustanovením </w:t>
      </w:r>
      <w:r w:rsidR="006E4FBE" w:rsidRPr="00B5066B">
        <w:t>§</w:t>
      </w:r>
      <w:r w:rsidR="006E4FBE">
        <w:t xml:space="preserve"> 31 ZZVZ.</w:t>
      </w:r>
    </w:p>
    <w:p w14:paraId="7900BBE4" w14:textId="1C902082"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4C26D165" w14:textId="2FDCEABB" w:rsidR="00BA4C51" w:rsidRPr="00C264BF" w:rsidRDefault="002F5B74" w:rsidP="002F5B74">
      <w:pPr>
        <w:pStyle w:val="Nadpis2"/>
        <w:numPr>
          <w:ilvl w:val="0"/>
          <w:numId w:val="0"/>
        </w:numPr>
        <w:ind w:left="709"/>
      </w:pPr>
      <w:r>
        <w:t>Komplexní vodohospodářská studie – Revitalizace vodního toku Fibich, ř. km 0,590 – 1,300, tj. a</w:t>
      </w:r>
      <w:r w:rsidR="00BA4C51" w:rsidRPr="00C264BF">
        <w:t>plikace revitalizačních opatření a pomístní podpoření procesů samovolné renaturace koryta vodního toku</w:t>
      </w:r>
      <w:r>
        <w:t xml:space="preserve"> („VT“)</w:t>
      </w:r>
      <w:r w:rsidR="00BA4C51" w:rsidRPr="00C264BF">
        <w:t xml:space="preserve"> Fibich</w:t>
      </w:r>
      <w:r>
        <w:t xml:space="preserve"> – IDVT 10168199</w:t>
      </w:r>
      <w:r w:rsidR="00BA4C51" w:rsidRPr="00C264BF">
        <w:t xml:space="preserve"> (včetně jeho LP č. 1</w:t>
      </w:r>
      <w:r>
        <w:t xml:space="preserve"> – IDVT 10168200</w:t>
      </w:r>
      <w:r w:rsidR="00BA4C51" w:rsidRPr="00C264BF">
        <w:t xml:space="preserve">; výrazně narušený ekologický a hydromorfologický stav vyvolaný nevhodnou technickou úpravou). Revitalizační opatření budou provedeny ve smyslu ekologicky orientované péče o VT, a to s předpokládaným výsledkem převedení technicky upraveného koryta VT Fibich do podoby původní místním přírodním podmínkám, tj. obnovení biotopů podhorského VT a jeho potoční nivy (tvorba mokřadů, vyhloubení tůní a realizace dalších retenčních prostorů v nivě VT, dále revitalizace průtočné MVN v ř. km 0,2 VT LP č. 1, zkvalitnění břehových a doprovodných porostů, opatření směřující k podpoře ochrany populace </w:t>
      </w:r>
      <w:r>
        <w:t xml:space="preserve">čolka horského – </w:t>
      </w:r>
      <w:r w:rsidR="00BA4C51" w:rsidRPr="002F5B74">
        <w:rPr>
          <w:i/>
        </w:rPr>
        <w:t>Ichthyosaura alpestris</w:t>
      </w:r>
      <w:r w:rsidR="00BA4C51" w:rsidRPr="00C264BF">
        <w:t>, prověření možnosti likvidace zemědělských odvodňovacích systémů: HOZ/POZ), za využití a podpoření, v některých úsecích koryta již probíhajících, procesů samovolné renaturace koryta VT. Dotčenému VT, tak budou navráceny jeho přirozené vodohospodářské a ekologické funkce.</w:t>
      </w:r>
    </w:p>
    <w:p w14:paraId="083C009D" w14:textId="0216A890" w:rsidR="00BA4C51" w:rsidRPr="00C264BF" w:rsidRDefault="00BA4C51" w:rsidP="00820E79">
      <w:pPr>
        <w:pStyle w:val="Nadpis2"/>
        <w:numPr>
          <w:ilvl w:val="0"/>
          <w:numId w:val="0"/>
        </w:numPr>
        <w:ind w:left="709"/>
      </w:pPr>
      <w:r w:rsidRPr="00C264BF">
        <w:t xml:space="preserve">Podrobná specifikace díla je uvedena v příloze č. 1 </w:t>
      </w:r>
      <w:r w:rsidR="00B5066B">
        <w:t>S</w:t>
      </w:r>
      <w:r w:rsidRPr="00C264BF">
        <w:t>pecifikace díla popfk-011a/65/22.</w:t>
      </w:r>
    </w:p>
    <w:p w14:paraId="00F03040" w14:textId="77777777" w:rsidR="00BA4C51" w:rsidRPr="00C264BF" w:rsidRDefault="00BA4C51" w:rsidP="00820E79">
      <w:pPr>
        <w:pStyle w:val="Nadpis2"/>
        <w:numPr>
          <w:ilvl w:val="0"/>
          <w:numId w:val="0"/>
        </w:numPr>
        <w:ind w:left="709"/>
      </w:pPr>
      <w:r w:rsidRPr="00C264BF">
        <w:t>(dále jen „dílo“)</w:t>
      </w:r>
    </w:p>
    <w:p w14:paraId="1A0E5B55" w14:textId="77777777" w:rsidR="00B5066B" w:rsidRDefault="00B5066B" w:rsidP="00A1416E">
      <w:pPr>
        <w:pStyle w:val="Nadpis2"/>
      </w:pPr>
      <w:r w:rsidRPr="00B5066B">
        <w:t>Při provádění díla je zhotovitel vázán pokyny objednatele. Zhotovitel je povinen upozornit objednatele bez zbytečného odkladu na nevhodnou povahu pokynů daných mu objednatelem při plnění předmětu smlouvy, jestliže zhotovitel mohl a měl tuto nevhodnost zjistit při vynaložení odborné péče.</w:t>
      </w:r>
    </w:p>
    <w:p w14:paraId="76EFAF8A" w14:textId="6CA53C7C" w:rsidR="00B5066B" w:rsidRPr="00B5066B" w:rsidRDefault="00B5066B" w:rsidP="00A1416E">
      <w:pPr>
        <w:pStyle w:val="Nadpis2"/>
      </w:pPr>
      <w:r w:rsidRPr="00B5066B">
        <w:t>Zhotovitel potvrzuje, že se detailně seznámil s rozsahem a povahou díla, že jsou mu známy veškeré podmínky nezbytné ke zpracování díla a že disponuje takovými kapacitami a odbornými znalostmi, které jsou nezbytné pro realizaci díla za dohodnutou smluvní cenu stanovenou podle této smlouvy.</w:t>
      </w:r>
    </w:p>
    <w:p w14:paraId="20B389B6" w14:textId="429D4D2A"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65DDDB31" w:rsidR="00BA4C51" w:rsidRPr="00C264BF" w:rsidRDefault="00BA4C51" w:rsidP="00820E79">
      <w:pPr>
        <w:pStyle w:val="Nadpis2"/>
        <w:numPr>
          <w:ilvl w:val="0"/>
          <w:numId w:val="0"/>
        </w:numPr>
        <w:ind w:left="709"/>
      </w:pPr>
      <w:r w:rsidRPr="00C264BF">
        <w:t xml:space="preserve">Cena bez DPH: </w:t>
      </w:r>
      <w:r w:rsidR="006E4FBE">
        <w:t>258 000, 00 Kč</w:t>
      </w:r>
    </w:p>
    <w:p w14:paraId="520AF748" w14:textId="77777777" w:rsidR="006E4FBE" w:rsidRDefault="00BA4C51" w:rsidP="00820E79">
      <w:pPr>
        <w:pStyle w:val="Nadpis2"/>
        <w:numPr>
          <w:ilvl w:val="0"/>
          <w:numId w:val="0"/>
        </w:numPr>
        <w:ind w:left="709"/>
      </w:pPr>
      <w:r w:rsidRPr="00C264BF">
        <w:t xml:space="preserve">DPH 21%: </w:t>
      </w:r>
      <w:r w:rsidR="006E4FBE">
        <w:t>54 180,00 Kč</w:t>
      </w:r>
    </w:p>
    <w:p w14:paraId="1A426FC4" w14:textId="212B7C69" w:rsidR="00BA4C51" w:rsidRPr="00C264BF" w:rsidRDefault="002F5B74" w:rsidP="00820E79">
      <w:pPr>
        <w:pStyle w:val="Nadpis2"/>
        <w:numPr>
          <w:ilvl w:val="0"/>
          <w:numId w:val="0"/>
        </w:numPr>
        <w:ind w:left="709"/>
      </w:pPr>
      <w:r>
        <w:t>Cena</w:t>
      </w:r>
      <w:r w:rsidR="00BA4C51" w:rsidRPr="00C264BF">
        <w:t xml:space="preserve"> DPH: </w:t>
      </w:r>
      <w:r w:rsidR="006E4FBE">
        <w:t>312 180,00 Kč</w:t>
      </w:r>
    </w:p>
    <w:p w14:paraId="01C67199" w14:textId="3A690CEA" w:rsidR="00BA4C51" w:rsidRPr="00C264BF" w:rsidRDefault="002B23CB" w:rsidP="00820E79">
      <w:pPr>
        <w:pStyle w:val="Nadpis2"/>
        <w:numPr>
          <w:ilvl w:val="0"/>
          <w:numId w:val="0"/>
        </w:numPr>
        <w:ind w:left="709"/>
      </w:pPr>
      <w:r w:rsidRPr="008F297D">
        <w:t xml:space="preserve">Zhotovitel </w:t>
      </w:r>
      <w:r w:rsidR="006E4FBE">
        <w:t xml:space="preserve">je </w:t>
      </w:r>
      <w:r w:rsidRPr="008F297D">
        <w:t>plátcem DPH.</w:t>
      </w:r>
    </w:p>
    <w:p w14:paraId="3500A152" w14:textId="6B8FFDCB" w:rsidR="00BA4C51" w:rsidRPr="00B5066B" w:rsidRDefault="00B5066B" w:rsidP="00820E79">
      <w:pPr>
        <w:pStyle w:val="Nadpis2"/>
      </w:pPr>
      <w:r w:rsidRPr="00B5066B">
        <w:t>Dohodnutá cena je stanovena jako nejvýše přípustná. Ke změně může dojít pouze při změně zákonných sazeb DPH, ale pouze za předpokladu, že zhotovitel je plátcem DPH. U neplátce DPH, který do ceny díla DPH nepromítne, nebude cena měněna ani v případě, že by se v průběhu plnění plátcem DPH stal, tj. veškeré s tím související náklady jdou k jeho tíži.</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21B03610" w:rsidR="00BA4C51" w:rsidRPr="00C264BF" w:rsidRDefault="00BA4C51" w:rsidP="00820E79">
      <w:pPr>
        <w:pStyle w:val="Nadpis2"/>
      </w:pPr>
      <w:r w:rsidRPr="00C264BF">
        <w:lastRenderedPageBreak/>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na základě předávacího protokolu (nebo na základě protokolu o kontrole dle čl. 6.2) na adresu: </w:t>
      </w:r>
      <w:r w:rsidR="00EA4238" w:rsidRPr="00554C1D">
        <w:t>Dobrovského 332, 516 01 Rychnov nad Kněžnou</w:t>
      </w:r>
      <w:r w:rsidRPr="00C264BF">
        <w:t>.</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0F432628" w14:textId="56EB6C8D" w:rsidR="004B548D" w:rsidRDefault="00BA4C51" w:rsidP="00436C4B">
      <w:pPr>
        <w:pStyle w:val="Nadpis2"/>
      </w:pPr>
      <w:r w:rsidRPr="00C264BF">
        <w:t xml:space="preserve">Zhotovitel se zavazuje provést </w:t>
      </w:r>
      <w:r w:rsidR="004B548D">
        <w:t xml:space="preserve">pracovní návrh díla a předat jej </w:t>
      </w:r>
      <w:r w:rsidRPr="00C264BF">
        <w:t xml:space="preserve">objednateli </w:t>
      </w:r>
      <w:r w:rsidR="004B548D">
        <w:t>k připomínkám nejpozději do</w:t>
      </w:r>
      <w:r w:rsidRPr="00C264BF">
        <w:t xml:space="preserve">: </w:t>
      </w:r>
      <w:r w:rsidR="00831D00" w:rsidRPr="00C264BF">
        <w:t>31. 10. 2024</w:t>
      </w:r>
      <w:r w:rsidRPr="00C264BF">
        <w:t>.</w:t>
      </w:r>
      <w:r w:rsidR="004B548D">
        <w:t xml:space="preserve"> Zhotovitel předá pracovní návrh díla objednateli e-mailem (na  e-mail: </w:t>
      </w:r>
      <w:hyperlink r:id="rId6" w:history="1">
        <w:r w:rsidR="004B548D" w:rsidRPr="00F844B4">
          <w:rPr>
            <w:rStyle w:val="Hypertextovodkaz"/>
          </w:rPr>
          <w:t>martin.capek@nature.cz</w:t>
        </w:r>
      </w:hyperlink>
      <w:r w:rsidR="004B548D">
        <w:t>).</w:t>
      </w:r>
    </w:p>
    <w:p w14:paraId="20B05230" w14:textId="5E7A8735" w:rsidR="004B548D" w:rsidRDefault="004B548D" w:rsidP="004B548D">
      <w:pPr>
        <w:pStyle w:val="Nadpis2"/>
      </w:pPr>
      <w:r w:rsidRPr="007838BD">
        <w:t xml:space="preserve">Objednatel se zavazuje vypracovat své připomínky k pracovnímu návrhu díla podle článku 4.1 smlouvy a zaslat je zhotoviteli nejpozději do </w:t>
      </w:r>
      <w:r w:rsidRPr="004B548D">
        <w:t>30 pracovních dnů</w:t>
      </w:r>
      <w:r w:rsidRPr="007838BD">
        <w:t xml:space="preserve"> po jejich obdržení.</w:t>
      </w:r>
    </w:p>
    <w:p w14:paraId="4E1388F9" w14:textId="525437B7" w:rsidR="004B548D" w:rsidRDefault="004B548D" w:rsidP="004B548D">
      <w:pPr>
        <w:pStyle w:val="Nadpis2"/>
      </w:pPr>
      <w:r w:rsidRPr="007838BD">
        <w:t xml:space="preserve">Zhotovitel se zavazuje zapracovat připomínky objednatele a předat objednateli finální verzi díla nejpozději do </w:t>
      </w:r>
      <w:proofErr w:type="gramStart"/>
      <w:r w:rsidRPr="004B548D">
        <w:t>31.12.2024</w:t>
      </w:r>
      <w:proofErr w:type="gramEnd"/>
      <w:r w:rsidRPr="007838BD">
        <w:t>. Zhotovitel předá finální verzi díla objednateli v listinné podobě a na datovém nosiči CD.</w:t>
      </w:r>
    </w:p>
    <w:p w14:paraId="10A28275" w14:textId="3846B7A5" w:rsidR="004B548D" w:rsidRDefault="004B548D" w:rsidP="004B548D">
      <w:pPr>
        <w:pStyle w:val="Nadpis2"/>
      </w:pPr>
      <w:r w:rsidRPr="008023C9">
        <w:t xml:space="preserve">Studie bude </w:t>
      </w:r>
      <w:r w:rsidRPr="004B548D">
        <w:t xml:space="preserve">průběžně konzultována s objednatelem formou výrobních výborů včetně přizvaných dotčených subjektů (viz příloha č. 1. – </w:t>
      </w:r>
      <w:r w:rsidR="003F7A3B">
        <w:t>S</w:t>
      </w:r>
      <w:r w:rsidRPr="004B548D">
        <w:t>pecifikace díla).</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6C92F598" w:rsidR="00BA4C51" w:rsidRPr="00C264BF" w:rsidRDefault="00BA4C51" w:rsidP="00820E79">
      <w:pPr>
        <w:pStyle w:val="Nadpis2"/>
      </w:pPr>
      <w:r w:rsidRPr="00C264BF">
        <w:t xml:space="preserve">Místem plnění je </w:t>
      </w:r>
      <w:r w:rsidR="00831D00">
        <w:t>VT</w:t>
      </w:r>
      <w:r w:rsidRPr="00C264BF">
        <w:t xml:space="preserve"> Fibich, LP č. 1 (správce VT: Lesy ČR, </w:t>
      </w:r>
      <w:proofErr w:type="gramStart"/>
      <w:r w:rsidRPr="00C264BF">
        <w:t>s.p.</w:t>
      </w:r>
      <w:proofErr w:type="gramEnd"/>
      <w:r w:rsidRPr="00C264BF">
        <w:t>) IDVT: 10168199, 10168200</w:t>
      </w:r>
      <w:r w:rsidR="00D41BEE">
        <w:t>.</w:t>
      </w:r>
      <w:r w:rsidRPr="00C264BF">
        <w:t xml:space="preserve">  Vymezení řešeného úseku VT: ř. km 0,590 – 1,300 (Fibich), ř. km 0,000 – 0,200 (LP č. 1), ∑dl. 0,91 km</w:t>
      </w:r>
      <w:r w:rsidR="00D41BEE">
        <w:t>.</w:t>
      </w:r>
      <w:r w:rsidRPr="00C264BF">
        <w:t xml:space="preserve"> Celková délka řešeného úseku VT: ř. km 0,000 – 1,555 (Fibich), ř. km 0,000 – 0,420 (LP č. 1), ∑dl. 1,975 km ČHP: 1-01-03-0420-0-00; povodí VT Olešenka (IDVT 10100333) KÚ: Olešnice v Orlických horách</w:t>
      </w:r>
      <w:r w:rsidR="00831D00">
        <w:t xml:space="preserve">, </w:t>
      </w:r>
      <w:r w:rsidR="00831D00" w:rsidRPr="00831D00">
        <w:rPr>
          <w:bCs/>
        </w:rPr>
        <w:t>p.p.č. 3711, 3712, 3085, 3086/2, 3720, 3756, 3758, 375</w:t>
      </w:r>
      <w:r w:rsidR="00831D00">
        <w:rPr>
          <w:bCs/>
        </w:rPr>
        <w:t xml:space="preserve">9, 3760, 3761, 3762, 3763, 3713 a </w:t>
      </w:r>
      <w:proofErr w:type="gramStart"/>
      <w:r w:rsidR="00831D00">
        <w:rPr>
          <w:bCs/>
        </w:rPr>
        <w:t>p.č.</w:t>
      </w:r>
      <w:proofErr w:type="gramEnd"/>
      <w:r w:rsidR="00831D00">
        <w:rPr>
          <w:bCs/>
        </w:rPr>
        <w:t xml:space="preserve"> 3757</w:t>
      </w:r>
      <w:r w:rsidRPr="00831D00">
        <w:t>,</w:t>
      </w:r>
      <w:r w:rsidRPr="00C264BF">
        <w:t xml:space="preserve"> ORP: Dobruška, Kraj: Královéhradecký</w:t>
      </w:r>
      <w:r w:rsidR="00D41BEE">
        <w:t>;</w:t>
      </w:r>
      <w:r w:rsidRPr="00C264BF">
        <w:t xml:space="preserve"> ZCHÚ: CHKO Orlické hory (III. zóna)</w:t>
      </w:r>
      <w:r w:rsidR="00EA4238">
        <w:t>.</w:t>
      </w:r>
    </w:p>
    <w:p w14:paraId="7886BD80" w14:textId="77777777" w:rsidR="00BA4C51" w:rsidRPr="00C264BF" w:rsidRDefault="00820E79" w:rsidP="00820E79">
      <w:pPr>
        <w:pStyle w:val="Nadpis1"/>
      </w:pPr>
      <w:r>
        <w:br/>
      </w:r>
      <w:r w:rsidR="00BA4C51" w:rsidRPr="00C264BF">
        <w:t>Další ujednání</w:t>
      </w:r>
    </w:p>
    <w:p w14:paraId="6420DBBF" w14:textId="5F061CFA" w:rsidR="00BA4C51" w:rsidRPr="008F0CA6" w:rsidRDefault="008F0CA6" w:rsidP="00820E79">
      <w:pPr>
        <w:pStyle w:val="Nadpis2"/>
      </w:pPr>
      <w:r w:rsidRPr="008F0CA6">
        <w:t>Zhotovitel je povinen provést dílo v kvalitě, formě a obsahu, které vyžaduje tato smlouva a která je obvyklá pro díla obdobného typu.  Zhotovitel je povinen postupovat s odbornou péčí v souladu s platnými a účinnými právními předpisy, případně technickými normami. Zhotovitel je povinen disponovat oprávněním k podnikání v rozsahu nezbytném pro provádění díla, a to po celou dobu trvání této smlouvy a na požádání takové oprávnění kdykoliv prokázat. Zhotovitel je povinen neprodleně oznamovat objednateli všechny okolnosti významné pro plnění díla.</w:t>
      </w:r>
    </w:p>
    <w:p w14:paraId="5B9B1F27" w14:textId="0A2729C4" w:rsidR="00BA4C51" w:rsidRDefault="00BA4C51" w:rsidP="00820E79">
      <w:pPr>
        <w:pStyle w:val="Nadpis2"/>
      </w:pPr>
      <w:r w:rsidRPr="00C264BF">
        <w:t xml:space="preserve">Objednatel je oprávněn kontrolovat provádění díla. Zjistí-li objednatel, že zhotovitel provádí dílo v rozporu se svými povinnostmi, je oprávněn zhotovitele na tuto skutečnost upozornit a dožadovat se provádění díla řádným způsobem. Jestliže tak zhotovitel </w:t>
      </w:r>
      <w:r w:rsidRPr="00C264BF">
        <w:lastRenderedPageBreak/>
        <w:t>neučiní ani ve lhůtě mu k tomu poskytnuté, je objednatel oprávněn od této smlouvy odstoupit doručením písemného odstoupení zhotoviteli.</w:t>
      </w:r>
    </w:p>
    <w:p w14:paraId="13A9C4FF" w14:textId="6D4D4F05" w:rsidR="00641501" w:rsidRDefault="00641501" w:rsidP="00393662">
      <w:pPr>
        <w:pStyle w:val="Nadpis2"/>
      </w:pPr>
      <w:r w:rsidRPr="00C61149">
        <w:t>Objednatel je oprávněn postoupit rozsah kontroly díla třetím stranám a zhotovitel je povinný na základě odsouhlasení objednatelem zapracovat dohodnuté závěry kontroly.</w:t>
      </w:r>
    </w:p>
    <w:p w14:paraId="0E9460AC" w14:textId="60618AC2" w:rsidR="00393662" w:rsidRDefault="00393662" w:rsidP="00393662">
      <w:pPr>
        <w:pStyle w:val="Nadpis2"/>
      </w:pPr>
      <w:r>
        <w:t xml:space="preserve">Bude-li mít dílo podle této smlouvy povahu autorského díla ve smyslu § 2 </w:t>
      </w:r>
      <w:r w:rsidRPr="009A70DF">
        <w:t>zákona č. 121/</w:t>
      </w:r>
      <w:r w:rsidRPr="001D0D14">
        <w:t>2000 Sb., autorského zákona</w:t>
      </w:r>
      <w:r>
        <w:t>, ve znění pozdějších předpisů</w:t>
      </w:r>
      <w:r w:rsidRPr="001D0D14">
        <w:t xml:space="preserve"> (dále jen „autorský zákon“), poskytuje zhotovitel </w:t>
      </w:r>
      <w:r w:rsidRPr="00F12008">
        <w:rPr>
          <w:color w:val="000000"/>
        </w:rPr>
        <w:t>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je</w:t>
      </w:r>
      <w:r w:rsidRPr="009A70DF">
        <w:t xml:space="preserve"> oprávněn </w:t>
      </w:r>
      <w:r>
        <w:t>dílo</w:t>
      </w:r>
      <w:r w:rsidRPr="009A70DF">
        <w:t xml:space="preserve"> užít. Smluvní strany sjednávají, že </w:t>
      </w:r>
      <w:r>
        <w:t>o</w:t>
      </w:r>
      <w:r w:rsidRPr="009A70DF">
        <w:t>bjednatel</w:t>
      </w:r>
      <w:r>
        <w:t xml:space="preserve"> je</w:t>
      </w:r>
      <w:r w:rsidRPr="009A70DF">
        <w:t xml:space="preserve"> </w:t>
      </w:r>
      <w:r>
        <w:t>oprávněn dílo</w:t>
      </w:r>
      <w:r w:rsidRPr="009A70DF">
        <w:t xml:space="preserve"> a jeho název volně užívat všemi způsoby, upravovat jej, zpracovávat, a to včetně překladu, spojovat s jiným dílem, zařazovat do díla souborného, dokončit nehotov</w:t>
      </w:r>
      <w:r>
        <w:t xml:space="preserve">é dílo </w:t>
      </w:r>
      <w:r w:rsidRPr="009A70DF">
        <w:t xml:space="preserve">apod., jakož i zveřejňovat a publikovat jej, a to písemně i elektronicky, prostřednictvím webových stránek, a distribuovat koncovým uživatelům, úplatně i bezúplatně. Objednatel </w:t>
      </w:r>
      <w:r>
        <w:t>je</w:t>
      </w:r>
      <w:r w:rsidRPr="009A70DF">
        <w:t xml:space="preserve"> oprávněn užívat </w:t>
      </w:r>
      <w:r>
        <w:t>dílo</w:t>
      </w:r>
      <w:r w:rsidRPr="009A70DF">
        <w:t xml:space="preserve"> i k jiným účelům, než je sjednáno v této smlouvě. Zhotovitel </w:t>
      </w:r>
      <w:r>
        <w:t>výslovně souhlasí s tím, že objednatel</w:t>
      </w:r>
      <w:r w:rsidRPr="009A70DF">
        <w:t xml:space="preserve"> </w:t>
      </w:r>
      <w:r>
        <w:t>může</w:t>
      </w:r>
      <w:r w:rsidRPr="009A70DF">
        <w:t xml:space="preserve"> postoupit tuto licenci zcela nebo zčásti třetí osobě. Objednatel</w:t>
      </w:r>
      <w:r>
        <w:t xml:space="preserve"> je oprávněn</w:t>
      </w:r>
      <w:r w:rsidRPr="009A70DF">
        <w:t xml:space="preserve"> poskytnout podlicenci třetí osobě. Licenci podle to</w:t>
      </w:r>
      <w:r>
        <w:t>hoto odstavce není objednatel</w:t>
      </w:r>
      <w:r w:rsidRPr="009A70DF">
        <w:t xml:space="preserve"> povin</w:t>
      </w:r>
      <w:r>
        <w:t>e</w:t>
      </w:r>
      <w:r w:rsidRPr="009A70DF">
        <w:t>n</w:t>
      </w:r>
      <w:r>
        <w:t xml:space="preserve"> </w:t>
      </w:r>
      <w:r w:rsidRPr="009A70DF">
        <w:t>využít</w:t>
      </w:r>
      <w:r>
        <w:t>.</w:t>
      </w:r>
    </w:p>
    <w:p w14:paraId="5A072D4B" w14:textId="09DBFF17" w:rsidR="00393662" w:rsidRDefault="00393662" w:rsidP="00393662">
      <w:pPr>
        <w:pStyle w:val="Nadpis2"/>
      </w:pPr>
      <w:r>
        <w:t>Objednatel</w:t>
      </w:r>
      <w:r w:rsidRPr="002E6CFE">
        <w:t xml:space="preserve"> </w:t>
      </w:r>
      <w:r>
        <w:t>si vyhrazuje</w:t>
      </w:r>
      <w:r w:rsidRPr="002E6CFE">
        <w:t xml:space="preserve"> výlučné vlastnické právo ke všem podkladům </w:t>
      </w:r>
      <w:r>
        <w:t xml:space="preserve">případně </w:t>
      </w:r>
      <w:r w:rsidRPr="002E6CFE">
        <w:t xml:space="preserve">předaným </w:t>
      </w:r>
      <w:r>
        <w:t>z</w:t>
      </w:r>
      <w:r w:rsidRPr="002E6CFE">
        <w:t xml:space="preserve">hotoviteli </w:t>
      </w:r>
      <w:r>
        <w:t>za účelem</w:t>
      </w:r>
      <w:r w:rsidRPr="002E6CFE">
        <w:t xml:space="preserve"> provedení </w:t>
      </w:r>
      <w:r>
        <w:t>díla</w:t>
      </w:r>
      <w:r w:rsidRPr="002E6CFE">
        <w:t xml:space="preserve">, přičemž </w:t>
      </w:r>
      <w:r>
        <w:t xml:space="preserve">bez předchozího písemného souhlasu objednatele </w:t>
      </w:r>
      <w:r w:rsidRPr="002E6CFE">
        <w:t xml:space="preserve">není </w:t>
      </w:r>
      <w:r>
        <w:t xml:space="preserve">zhotovitel </w:t>
      </w:r>
      <w:r w:rsidRPr="002E6CFE">
        <w:t>oprávněn tyto podklady použít</w:t>
      </w:r>
      <w:r>
        <w:t xml:space="preserve"> k jinému účelu či je poskytnout třetí osobě. Byla-li zhotoviteli za účelem provedení díla poskytnuta ze strany objednatele elektronická data nebo databáze, je zhotovitel povinen tyto po předání díla objednateli odstranit ze všech svých datových úložišť. Zhotovitel je povinen chránit elektronická data nebo databáze poskytnuté objednatelem minimálně tak, jako jaké své obchodní tajemství.</w:t>
      </w:r>
    </w:p>
    <w:p w14:paraId="059A41D3" w14:textId="6E61536D" w:rsidR="00393662" w:rsidRDefault="00393662" w:rsidP="00393662">
      <w:pPr>
        <w:pStyle w:val="Nadpis2"/>
      </w:pPr>
      <w:r w:rsidRPr="00B05F0F">
        <w:t xml:space="preserve">Zhotovitel se zavazuje, že zhotovením </w:t>
      </w:r>
      <w:r>
        <w:t>díla</w:t>
      </w:r>
      <w:r w:rsidRPr="00B05F0F">
        <w:t xml:space="preserve"> nebude z jeho strany zasahováno do autorských práv či jiných práv duševního vlastnictví třetích osob, v opačném případě odpovídá za újmu </w:t>
      </w:r>
      <w:r>
        <w:t>o</w:t>
      </w:r>
      <w:r w:rsidRPr="00B05F0F">
        <w:t>bjednatel</w:t>
      </w:r>
      <w:r>
        <w:t>e</w:t>
      </w:r>
      <w:r w:rsidRPr="00B05F0F">
        <w:t xml:space="preserve"> tím způsobenou</w:t>
      </w:r>
      <w:r>
        <w:t>.</w:t>
      </w:r>
    </w:p>
    <w:p w14:paraId="7879A950" w14:textId="6E4F82D9" w:rsidR="00393662" w:rsidRDefault="00393662" w:rsidP="00393662">
      <w:pPr>
        <w:pStyle w:val="Nadpis2"/>
      </w:pPr>
      <w:r w:rsidRPr="00672BF8">
        <w:t xml:space="preserve">Realizace díla zahrnuje mj. tyto činnosti: </w:t>
      </w:r>
      <w:r>
        <w:t xml:space="preserve">vjezd a setrvání s motorovými vozidly </w:t>
      </w:r>
      <w:r w:rsidRPr="00513160">
        <w:t xml:space="preserve">v CHKO </w:t>
      </w:r>
      <w:r w:rsidR="00513160" w:rsidRPr="00513160">
        <w:t>Orlické hory</w:t>
      </w:r>
      <w:r w:rsidR="00513160">
        <w:t xml:space="preserve"> m</w:t>
      </w:r>
      <w:r>
        <w:t>imo silnice a místní komunikace a místa vyhrazená se souhlasem orgánu ochrany přírody</w:t>
      </w:r>
      <w:r w:rsidR="00513160">
        <w:t xml:space="preserve"> </w:t>
      </w:r>
      <w:r w:rsidRPr="00672BF8">
        <w:t xml:space="preserve">(dále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tak při dodržení podmínek </w:t>
      </w:r>
      <w:r w:rsidRPr="00B2171A">
        <w:t xml:space="preserve">stanovených v této smlouvě v souladu s § 90 odst. 20 písm. b) ve spojení s § 78 odst. </w:t>
      </w:r>
      <w:r>
        <w:t>11</w:t>
      </w:r>
      <w:r w:rsidRPr="00B2171A">
        <w:t xml:space="preserve"> zákona č. 114</w:t>
      </w:r>
      <w:r w:rsidRPr="00672BF8">
        <w:t>/1992 Sb., o ochraně přírody a krajiny, v platném znění (dále jen „ZOPK“), nevztahují zákazy a omezení dle § 26</w:t>
      </w:r>
      <w:r>
        <w:t xml:space="preserve"> odst. 1 písm. c</w:t>
      </w:r>
      <w:r w:rsidRPr="00513160">
        <w:t>)</w:t>
      </w:r>
      <w:r w:rsidR="00513160" w:rsidRPr="00513160">
        <w:t xml:space="preserve"> </w:t>
      </w:r>
      <w:r w:rsidRPr="00513160">
        <w:t>ZOPK.</w:t>
      </w:r>
    </w:p>
    <w:p w14:paraId="633BE0CE" w14:textId="05F49C25" w:rsidR="00393662" w:rsidRDefault="00393662" w:rsidP="00393662">
      <w:pPr>
        <w:pStyle w:val="Nadpis2"/>
      </w:pPr>
      <w:r w:rsidRPr="00672BF8">
        <w:t>K zajištění ochrany zájmů chráněných v ZOPK objednatel stanovuje zhotoviteli tyto podmínky pro realizaci činností:</w:t>
      </w:r>
    </w:p>
    <w:p w14:paraId="1B7A07F1" w14:textId="306F6ECC" w:rsidR="00641501" w:rsidRPr="00513160" w:rsidRDefault="006E4FBE" w:rsidP="00513160">
      <w:pPr>
        <w:ind w:left="708"/>
        <w:rPr>
          <w:rFonts w:ascii="Arial" w:hAnsi="Arial" w:cs="Arial"/>
        </w:rPr>
      </w:pPr>
      <w:r>
        <w:rPr>
          <w:rFonts w:ascii="Arial" w:hAnsi="Arial" w:cs="Arial"/>
        </w:rPr>
        <w:t>V</w:t>
      </w:r>
      <w:r w:rsidR="00513160" w:rsidRPr="00513160">
        <w:rPr>
          <w:rFonts w:ascii="Arial" w:hAnsi="Arial" w:cs="Arial"/>
        </w:rPr>
        <w:t xml:space="preserve">jezd </w:t>
      </w:r>
      <w:r w:rsidR="00513160">
        <w:rPr>
          <w:rFonts w:ascii="Arial" w:hAnsi="Arial" w:cs="Arial"/>
        </w:rPr>
        <w:t xml:space="preserve">a setrvání s motorovými vozidly </w:t>
      </w:r>
      <w:r w:rsidR="00513160" w:rsidRPr="00513160">
        <w:rPr>
          <w:rFonts w:ascii="Arial" w:hAnsi="Arial" w:cs="Arial"/>
        </w:rPr>
        <w:t>mimo silnice a místní komunikace a místa vyhrazená se souhlasem orgánu ochrany přírody</w:t>
      </w:r>
      <w:r w:rsidR="00513160">
        <w:rPr>
          <w:rFonts w:ascii="Arial" w:hAnsi="Arial" w:cs="Arial"/>
        </w:rPr>
        <w:t xml:space="preserve"> bude zhotovitel</w:t>
      </w:r>
      <w:r w:rsidR="00513160" w:rsidRPr="00513160">
        <w:rPr>
          <w:rFonts w:ascii="Arial" w:hAnsi="Arial" w:cs="Arial"/>
          <w:b/>
        </w:rPr>
        <w:tab/>
      </w:r>
      <w:r w:rsidR="00513160" w:rsidRPr="00513160">
        <w:rPr>
          <w:rFonts w:ascii="Arial" w:hAnsi="Arial" w:cs="Arial"/>
        </w:rPr>
        <w:t>předem ohlašovat</w:t>
      </w:r>
      <w:r w:rsidR="00513160">
        <w:rPr>
          <w:rFonts w:ascii="Arial" w:hAnsi="Arial" w:cs="Arial"/>
        </w:rPr>
        <w:t>.</w:t>
      </w:r>
    </w:p>
    <w:p w14:paraId="26A5C188" w14:textId="77777777" w:rsidR="00BA4C51" w:rsidRPr="00C264BF" w:rsidRDefault="00B5182A" w:rsidP="00B5182A">
      <w:pPr>
        <w:pStyle w:val="Nadpis1"/>
      </w:pPr>
      <w:r>
        <w:br/>
      </w:r>
      <w:r w:rsidR="00BA4C51" w:rsidRPr="00C264BF">
        <w:t>Předání a převzetí díla</w:t>
      </w:r>
    </w:p>
    <w:p w14:paraId="3FFE4BF5" w14:textId="5DA48DBF" w:rsidR="00BA4C51" w:rsidRPr="00C264BF" w:rsidRDefault="00BA4C51" w:rsidP="00B5182A">
      <w:pPr>
        <w:pStyle w:val="Nadpis2"/>
      </w:pPr>
      <w:r w:rsidRPr="00C264BF">
        <w:t xml:space="preserve">O předání </w:t>
      </w:r>
      <w:r w:rsidR="00657B99">
        <w:t xml:space="preserve">finální verze díla </w:t>
      </w:r>
      <w:r w:rsidRPr="00C264BF">
        <w:t>vyhotoví smluvní strany předávací protokol podepsaný oběma smluvními stranami. Objednatel není povinen převzít dílo vykazující byť drobné vady či nedodělky.</w:t>
      </w:r>
    </w:p>
    <w:p w14:paraId="19B4CFC5" w14:textId="7C82728C" w:rsidR="00BA4C51" w:rsidRPr="00657B99" w:rsidRDefault="00657B99" w:rsidP="00B5182A">
      <w:pPr>
        <w:pStyle w:val="Nadpis2"/>
      </w:pPr>
      <w:r w:rsidRPr="00657B99">
        <w:t>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r w:rsidR="00BA4C51" w:rsidRPr="00657B99">
        <w:t xml:space="preserve"> </w:t>
      </w:r>
    </w:p>
    <w:p w14:paraId="48938345" w14:textId="63D1CA42" w:rsidR="00BA4C51" w:rsidRPr="00657B99" w:rsidRDefault="00657B99" w:rsidP="00B5182A">
      <w:pPr>
        <w:pStyle w:val="Nadpis2"/>
      </w:pPr>
      <w:r w:rsidRPr="00657B99">
        <w:lastRenderedPageBreak/>
        <w:t>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 Zhotovitel nemá nárok na zaplacení řádně a včas neprovedené části finální verze díla, která nebyla objednatelem převzata. Cena díla dle čl. 3.1 této smlouvy tak bude přiměřeně snížena.</w:t>
      </w:r>
    </w:p>
    <w:p w14:paraId="04D1BA9F" w14:textId="374310DD" w:rsidR="00BA4C51" w:rsidRPr="00C264BF" w:rsidRDefault="00B5182A" w:rsidP="00B5182A">
      <w:pPr>
        <w:pStyle w:val="Nadpis1"/>
      </w:pPr>
      <w:r>
        <w:br/>
      </w:r>
      <w:r w:rsidR="00BA4C51" w:rsidRPr="00C264BF">
        <w:t>Odpovědnost za vady</w:t>
      </w:r>
      <w:r w:rsidR="009056A8">
        <w:t>, za škodu a další povinnosti zhotovitele</w:t>
      </w:r>
    </w:p>
    <w:p w14:paraId="7CF10EAB" w14:textId="11792A5B" w:rsidR="00BA4C51" w:rsidRPr="00C264BF" w:rsidRDefault="00BA4C51" w:rsidP="00B5182A">
      <w:pPr>
        <w:pStyle w:val="Nadpis2"/>
      </w:pPr>
      <w:r w:rsidRPr="00C264BF">
        <w:t xml:space="preserve">Zhotovitel odpovídá za vady, jež má </w:t>
      </w:r>
      <w:r w:rsidR="009056A8">
        <w:t xml:space="preserve">finální verze díla </w:t>
      </w:r>
      <w:r w:rsidRPr="00C264BF">
        <w:t>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6E8FA77A" w:rsidR="00BA4C51" w:rsidRPr="00C80A4E" w:rsidRDefault="00C80A4E" w:rsidP="00B5182A">
      <w:pPr>
        <w:pStyle w:val="Nadpis2"/>
      </w:pPr>
      <w:r w:rsidRPr="00C80A4E">
        <w:t>Neodstraní-li zhotovitel reklamované vady ve lhůtě 30 pracovních dní ode dne doručení reklamace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14:paraId="7ADC1512" w14:textId="3800E89C" w:rsidR="00BA4C51" w:rsidRPr="00C80A4E" w:rsidRDefault="00C80A4E" w:rsidP="00B5182A">
      <w:pPr>
        <w:pStyle w:val="Nadpis2"/>
      </w:pPr>
      <w:r w:rsidRPr="00C80A4E">
        <w:t>Objednatel je oprávněn požadovat odstranění vady opravou, poskytnutím náhradního plnění nebo slevu ze sjednané ceny. Výběr způsobu nápravy náleží objednateli.</w:t>
      </w:r>
    </w:p>
    <w:p w14:paraId="4FE51CCC" w14:textId="77777777" w:rsidR="00D958E4" w:rsidRPr="00D958E4" w:rsidRDefault="00D958E4" w:rsidP="00B5182A">
      <w:pPr>
        <w:pStyle w:val="Nadpis2"/>
      </w:pPr>
      <w:r w:rsidRPr="00D958E4">
        <w:t>Zhotovitel odpovídá za veškerou škodu, kterou způsobí on sám nebo osoby, které použije k plnění předmětu smlouvy a které vzniknou následkem chybného zpracování díla.</w:t>
      </w:r>
    </w:p>
    <w:p w14:paraId="5E8894F2" w14:textId="78B3A143" w:rsidR="00BA4C51" w:rsidRPr="00C264BF" w:rsidRDefault="00D958E4" w:rsidP="00B5182A">
      <w:pPr>
        <w:pStyle w:val="Nadpis2"/>
      </w:pPr>
      <w:r>
        <w:rPr>
          <w:rFonts w:eastAsia="Calibri"/>
          <w:bCs/>
          <w:kern w:val="28"/>
          <w:lang w:eastAsia="cs-CZ"/>
        </w:rPr>
        <w:t>Z</w:t>
      </w:r>
      <w:r w:rsidRPr="007B2966">
        <w:rPr>
          <w:rFonts w:eastAsia="Calibri"/>
          <w:bCs/>
          <w:kern w:val="28"/>
          <w:lang w:eastAsia="cs-CZ"/>
        </w:rPr>
        <w:t xml:space="preserve">hotovitel není oprávněn bez souhlasu objednatele postoupit práva a povinnosti </w:t>
      </w:r>
      <w:r w:rsidRPr="005D0602">
        <w:rPr>
          <w:rFonts w:eastAsia="Calibri"/>
          <w:bCs/>
          <w:kern w:val="28"/>
          <w:lang w:eastAsia="cs-CZ"/>
        </w:rPr>
        <w:t>vyplývající z této smlouvy třetí osobě.</w:t>
      </w:r>
    </w:p>
    <w:p w14:paraId="38C6F0AA" w14:textId="3D150C43" w:rsidR="00BA4C51" w:rsidRDefault="00062DDC" w:rsidP="00B5182A">
      <w:pPr>
        <w:pStyle w:val="Nadpis2"/>
        <w:rPr>
          <w:rFonts w:eastAsia="Calibri"/>
          <w:bCs/>
          <w:kern w:val="28"/>
          <w:lang w:eastAsia="cs-CZ"/>
        </w:rPr>
      </w:pPr>
      <w:r w:rsidRPr="005D0602">
        <w:rPr>
          <w:rFonts w:eastAsia="Calibri"/>
          <w:bCs/>
          <w:kern w:val="28"/>
          <w:lang w:eastAsia="cs-CZ"/>
        </w:rPr>
        <w:t>Zhotovitel je povinen po celou dobu trvání této smlouvy disponovat kvalifikací, kterou prokázal v rámci zadávacího řízení, jež předcházelo uzavření této smlouvy. Porušení povinnosti je považováno za podstatné porušení této smlouvy.</w:t>
      </w:r>
    </w:p>
    <w:p w14:paraId="6B844246" w14:textId="62470628" w:rsidR="00062DDC" w:rsidRDefault="00062DDC" w:rsidP="00062DDC">
      <w:pPr>
        <w:pStyle w:val="Nadpis2"/>
        <w:rPr>
          <w:lang w:eastAsia="cs-CZ"/>
        </w:rPr>
      </w:pPr>
      <w:r w:rsidRPr="00062DDC">
        <w:rPr>
          <w:lang w:eastAsia="cs-CZ"/>
        </w:rPr>
        <w:t>Zhotovitel není oprávněn při realizaci díla využít jiné poddodavatele a ve větším rozsahu, než který uvedl v nabídce, kterou podal do zadávacího řízení, jež předcházelo uzavření této smlouvy. Změna poddodavatele je možná pouze se souhlasem objednatele. Pokud jde o poddodavatele, jímž zhotovitel prokazoval část kvalifikace v zadávacím řízení, musí nový poddodavatel splňovat kvalifikaci alespoň v takovém rozsahu, v jakém ji splňoval původní poddodavatel. Porušení povinností je považováno za podstatné porušení této smlouvy.</w:t>
      </w:r>
    </w:p>
    <w:p w14:paraId="03B217C8" w14:textId="48839441" w:rsidR="00062DDC" w:rsidRDefault="00062DDC" w:rsidP="00062DDC">
      <w:pPr>
        <w:pStyle w:val="Nadpis2"/>
      </w:pPr>
      <w:r>
        <w:t>Zhotovitel je povinen zabezpečit ve svých poddodavatelských smlouvách (pokud jsou) splnění veškerých povinností vyplývajících zhotoviteli z této smlouvy.</w:t>
      </w:r>
    </w:p>
    <w:p w14:paraId="638D8DBE" w14:textId="67147896" w:rsidR="00062DDC" w:rsidRDefault="00062DDC" w:rsidP="00062DDC">
      <w:pPr>
        <w:pStyle w:val="Nadpis2"/>
      </w:pPr>
      <w:r>
        <w:t>Zhotovitel je povinen při své činnosti vykonávané na základě této smlouvy dodržovat právní předpisy týkající se ochrany osobních údajů.</w:t>
      </w:r>
    </w:p>
    <w:p w14:paraId="11864512" w14:textId="056880E9" w:rsidR="00062DDC" w:rsidRDefault="00062DDC" w:rsidP="00062DDC">
      <w:pPr>
        <w:pStyle w:val="Nadpis2"/>
      </w:pPr>
      <w:r>
        <w:t>Zhotovitel je povinen zachovávat povinnost mlčenlivosti ohledně skutečností, o kterých se dozví a u kterých to jejich ochrana vyžaduje, tj. zejména takových, které se týkají obchodního tajemství dle § 504 a důvěrných informací dle § 1730 zákona č. 89/2012 Sb., občanský zákoník, ve znění pozdějších předpisů, a to i po ukončení této smlouvy. Zhotovitel odpovídá za škodu způsobenou porušením výše uvedené povinnosti.</w:t>
      </w:r>
    </w:p>
    <w:p w14:paraId="15261701" w14:textId="714D4938" w:rsidR="009B6ED2" w:rsidRDefault="009B6ED2" w:rsidP="009B6ED2"/>
    <w:p w14:paraId="15AF4718" w14:textId="77777777" w:rsidR="009B6ED2" w:rsidRDefault="009B6ED2" w:rsidP="009B6ED2">
      <w:pPr>
        <w:pStyle w:val="Nadpis1"/>
      </w:pPr>
      <w:r>
        <w:t>Poddodavatelé a řešitelé</w:t>
      </w:r>
    </w:p>
    <w:p w14:paraId="004732B3" w14:textId="77777777" w:rsidR="009B6ED2" w:rsidRDefault="009B6ED2" w:rsidP="00334C96">
      <w:pPr>
        <w:pStyle w:val="Nadpis2"/>
      </w:pPr>
      <w:r>
        <w:t xml:space="preserve">Zhotovitel se zavazuje provést dílo i prostřednictvím alespoň těch členů řešitelského týmu, jejichž prostřednictvím prokázal splnění části technické kvalifikace v nabídce na veřejnou zakázku, a to včetně případných poddodavatelů uvedených v nabídce na veřejnou zakázku, a předložit jejich seznam jako přílohu č. 6 této smlouvy – seznam členů řešitelského týmu. Jakákoliv změna členů řešitelského týmu nebo poddodavatelů je možná pouze po předchozím projednání s objednatelem a na základě jeho předchozího písemného souhlasu. Objednatel není povinen souhlas dle tohoto článku udělit. </w:t>
      </w:r>
    </w:p>
    <w:p w14:paraId="46709B60" w14:textId="77777777" w:rsidR="009B6ED2" w:rsidRDefault="009B6ED2" w:rsidP="00334C96">
      <w:pPr>
        <w:pStyle w:val="Nadpis2"/>
      </w:pPr>
      <w:r>
        <w:t xml:space="preserve">V seznamu hlavních řešitelů bude uvedeno, jaký vztah mají ke zhotoviteli (zaměstnanec, poddodavatel apod.) a jaké práce budou řešit. V případě změny osob hlavních řešitelů v průběhu platnosti smlouvy je zhotovitel povinen tuto přílohu bezodkladně aktualizovat. V případě, že bude změněn člen řešitelského týmu, jehož prostřednictvím zhotovitel prokázal splnění části technické kvalifikace v nabídce na veřejnou zakázku, musí nově navržený člen řešitelského týmu splňovat minimálně stejnou část kvalifikace, jako člen původní. </w:t>
      </w:r>
    </w:p>
    <w:p w14:paraId="5F3E13E9" w14:textId="77777777" w:rsidR="009B6ED2" w:rsidRDefault="009B6ED2" w:rsidP="00334C96">
      <w:pPr>
        <w:pStyle w:val="Nadpis2"/>
      </w:pPr>
      <w:r>
        <w:t>V případě, že zhotovitel v zadávacím řízení prokazoval pomocí poddodavatele splnění určité části kvalifikace, musí nově navržený poddodavatel splňovat stejnou část kvalifikace, jakou zhotovitel prokazoval pomocí původního poddodavatele v zadávacím řízení.</w:t>
      </w:r>
    </w:p>
    <w:p w14:paraId="3CFECA9A" w14:textId="2D2E2B40" w:rsidR="009B6ED2" w:rsidRPr="009B6ED2" w:rsidRDefault="009B6ED2" w:rsidP="00917F06">
      <w:pPr>
        <w:pStyle w:val="Nadpis2"/>
        <w:ind w:left="57" w:hanging="57"/>
      </w:pPr>
      <w:r>
        <w:t>Zhotovitel odpovídá v plném rozsahu za veškeré práce provedené poddodavateli.</w:t>
      </w:r>
    </w:p>
    <w:p w14:paraId="6B6651C2" w14:textId="77777777" w:rsidR="00554C1D" w:rsidRPr="00554C1D" w:rsidRDefault="00554C1D" w:rsidP="00554C1D"/>
    <w:p w14:paraId="430B810D" w14:textId="77777777" w:rsidR="00BA4C51" w:rsidRPr="00C264BF" w:rsidRDefault="00B5182A" w:rsidP="00B5182A">
      <w:pPr>
        <w:pStyle w:val="Nadpis1"/>
      </w:pPr>
      <w:r>
        <w:br/>
      </w:r>
      <w:r w:rsidR="00BA4C51" w:rsidRPr="00C264BF">
        <w:t>Sankce</w:t>
      </w:r>
    </w:p>
    <w:p w14:paraId="2B629AA7" w14:textId="42FE00EF" w:rsidR="00BA4C51" w:rsidRPr="00062DDC" w:rsidRDefault="00062DDC" w:rsidP="00B5182A">
      <w:pPr>
        <w:pStyle w:val="Nadpis2"/>
      </w:pPr>
      <w:r w:rsidRPr="00062DDC">
        <w:t>Zhotovitel je povinen zachovávat povinnost mlčenlivosti ohledně skutečností, o kterých se dozví a u kterých to jejich ochrana vyžaduje, tj. zejména takových, které se týkají obchodního tajemství dle § 504 a důvěrných informací dle § 1730 zákona č. 89/2012 Sb., občanský zákoník, ve znění pozdějších předpisů, a to i po ukončení této smlouvy. Zhotovitel odpovídá za škodu způsobenou porušením výše uvedené povinnosti.</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AE5CC75" w14:textId="6880BB00" w:rsidR="00DC0D7D" w:rsidRDefault="00BA4C51" w:rsidP="001E62E2">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2D92E2FE" w14:textId="771AE4A4" w:rsidR="009B6ED2" w:rsidRDefault="009B6ED2" w:rsidP="009B6ED2"/>
    <w:p w14:paraId="033176B8" w14:textId="77777777" w:rsidR="009B6ED2" w:rsidRDefault="009B6ED2" w:rsidP="009B6ED2">
      <w:pPr>
        <w:pStyle w:val="Nadpis1"/>
      </w:pPr>
      <w:r>
        <w:t>Vyšší moc</w:t>
      </w:r>
    </w:p>
    <w:p w14:paraId="1BA422C0" w14:textId="77777777" w:rsidR="009B6ED2" w:rsidRDefault="009B6ED2" w:rsidP="00334C96">
      <w:pPr>
        <w:pStyle w:val="Nadpis2"/>
      </w:pPr>
      <w: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 </w:t>
      </w:r>
    </w:p>
    <w:p w14:paraId="02D5D22F" w14:textId="77777777" w:rsidR="009B6ED2" w:rsidRDefault="009B6ED2" w:rsidP="00334C96">
      <w:pPr>
        <w:pStyle w:val="Nadpis2"/>
      </w:pPr>
      <w:r>
        <w:lastRenderedPageBreak/>
        <w:t xml:space="preserve">Za vyšší moc se pro účely této smlouvy nepovažuje překážka vzniklá z poměrů smluvní strany, která se překážky dle odstavce 10.1 dovolává, nebo vzniklá až v době, kdy byla tato smluvní strana v prodlení s plněním smluvené povinnosti. </w:t>
      </w:r>
    </w:p>
    <w:p w14:paraId="5FED028E" w14:textId="77777777" w:rsidR="009B6ED2" w:rsidRDefault="009B6ED2" w:rsidP="00334C96">
      <w:pPr>
        <w:pStyle w:val="Nadpis2"/>
      </w:pPr>
      <w:r>
        <w:t>Smluvní strana postižená vyšší mocí je povinna neprodleně druhou smluvní stranu o výskytu vyšší moci písemně informovat.</w:t>
      </w:r>
    </w:p>
    <w:p w14:paraId="2287E53F" w14:textId="77777777" w:rsidR="009B6ED2" w:rsidRPr="00DC0D7D" w:rsidRDefault="009B6ED2" w:rsidP="00334C96">
      <w:pPr>
        <w:pStyle w:val="Nadpis2"/>
      </w:pPr>
      <w: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0F2C4500" w14:textId="2E2CBD57" w:rsidR="00DC0D7D" w:rsidRPr="00DC0D7D" w:rsidRDefault="00DC0D7D" w:rsidP="009B6ED2">
      <w:pPr>
        <w:pStyle w:val="Nadpis2"/>
        <w:numPr>
          <w:ilvl w:val="0"/>
          <w:numId w:val="0"/>
        </w:numPr>
        <w:ind w:left="57"/>
      </w:pPr>
    </w:p>
    <w:p w14:paraId="6DF96A09" w14:textId="77777777" w:rsidR="00831D00" w:rsidRDefault="00831D00" w:rsidP="00831D00">
      <w:pPr>
        <w:pStyle w:val="Nadpis1"/>
      </w:pPr>
    </w:p>
    <w:p w14:paraId="11124E4C" w14:textId="1777A56D" w:rsidR="00E62AC6" w:rsidRDefault="00062DDC" w:rsidP="00831D00">
      <w:pPr>
        <w:pStyle w:val="Nadpis1"/>
        <w:numPr>
          <w:ilvl w:val="0"/>
          <w:numId w:val="0"/>
        </w:numPr>
      </w:pPr>
      <w:r>
        <w:t>Odstoupení od smlouvy</w:t>
      </w:r>
    </w:p>
    <w:p w14:paraId="57EDCB6D" w14:textId="57AF3577" w:rsidR="00062DDC" w:rsidRDefault="00062DDC" w:rsidP="00062DDC">
      <w:pPr>
        <w:pStyle w:val="Nadpis2"/>
      </w:pPr>
      <w:r w:rsidRPr="00062DDC">
        <w:rPr>
          <w:rFonts w:eastAsia="Times New Roman"/>
          <w:bCs/>
          <w:kern w:val="28"/>
          <w:lang w:eastAsia="cs-CZ"/>
        </w:rPr>
        <w:t>Smluvní strany jsou oprávněny od smlouvy</w:t>
      </w:r>
      <w:r w:rsidRPr="007F7EC4">
        <w:t xml:space="preserve"> odstoupit za podmínek stanovených zákonem</w:t>
      </w:r>
      <w:r>
        <w:t xml:space="preserve"> č. 89/2012 Sb., občanský zákoník, ve znění pozdějších předpisů a objednatel je dále také oprávněn od smlouvy odstoupit</w:t>
      </w:r>
      <w:r w:rsidRPr="007F7EC4">
        <w:t xml:space="preserve"> pokud:</w:t>
      </w:r>
    </w:p>
    <w:p w14:paraId="5B4A220F" w14:textId="3E5F3E31" w:rsidR="00062DDC" w:rsidRPr="00062DDC" w:rsidRDefault="00062DDC" w:rsidP="00062DDC">
      <w:pPr>
        <w:pStyle w:val="Odstavecseseznamem"/>
        <w:ind w:left="340" w:firstLine="368"/>
        <w:jc w:val="both"/>
        <w:rPr>
          <w:rFonts w:ascii="Arial" w:hAnsi="Arial" w:cs="Arial"/>
        </w:rPr>
      </w:pPr>
      <w:r w:rsidRPr="00062DDC">
        <w:rPr>
          <w:rFonts w:ascii="Arial" w:hAnsi="Arial" w:cs="Arial"/>
        </w:rPr>
        <w:t>a) prodlení zhotovitele s dokončením díla dle čl. IV. této smlouvy delším než 60 dnů,</w:t>
      </w:r>
    </w:p>
    <w:p w14:paraId="460987AB" w14:textId="7A4F3744" w:rsidR="00062DDC" w:rsidRPr="00062DDC" w:rsidRDefault="00062DDC" w:rsidP="00062DDC">
      <w:pPr>
        <w:pStyle w:val="Odstavecseseznamem"/>
        <w:ind w:left="708"/>
        <w:jc w:val="both"/>
        <w:rPr>
          <w:rFonts w:ascii="Arial" w:hAnsi="Arial" w:cs="Arial"/>
        </w:rPr>
      </w:pPr>
      <w:r w:rsidRPr="00062DDC">
        <w:rPr>
          <w:rFonts w:ascii="Arial" w:hAnsi="Arial" w:cs="Arial"/>
        </w:rPr>
        <w:t>b) zhotovitel provádí dílo v rozporu se svými povinnostmi a pokyny objednatele dle této smlouvy,</w:t>
      </w:r>
    </w:p>
    <w:p w14:paraId="76A68C60" w14:textId="712A2DC8" w:rsidR="00062DDC" w:rsidRPr="00062DDC" w:rsidRDefault="00062DDC" w:rsidP="00062DDC">
      <w:pPr>
        <w:pStyle w:val="Odstavecseseznamem"/>
        <w:ind w:left="340" w:firstLine="368"/>
        <w:jc w:val="both"/>
        <w:rPr>
          <w:rFonts w:ascii="Arial" w:hAnsi="Arial" w:cs="Arial"/>
        </w:rPr>
      </w:pPr>
      <w:r w:rsidRPr="00062DDC">
        <w:rPr>
          <w:rFonts w:ascii="Arial" w:hAnsi="Arial" w:cs="Arial"/>
        </w:rPr>
        <w:t>c) zhotovitel porušil povinnost dle odst. 7.6 až 7.9, 7.11 této smlouvy,</w:t>
      </w:r>
    </w:p>
    <w:p w14:paraId="15A607A1" w14:textId="77777777" w:rsidR="00062DDC" w:rsidRPr="00062DDC" w:rsidRDefault="00062DDC" w:rsidP="00062DDC">
      <w:pPr>
        <w:pStyle w:val="Odstavecseseznamem"/>
        <w:ind w:left="708"/>
        <w:jc w:val="both"/>
        <w:rPr>
          <w:rFonts w:ascii="Arial" w:hAnsi="Arial" w:cs="Arial"/>
        </w:rPr>
      </w:pPr>
      <w:r w:rsidRPr="00062DDC">
        <w:rPr>
          <w:rFonts w:ascii="Arial" w:hAnsi="Arial" w:cs="Arial"/>
        </w:rPr>
        <w:t>d) zhotovitel uvedl v nabídce do veřejné zakázky informace nebo doklady, které neodpovídají skutečnosti a měly nebo mohly mít vliv na výsledek zadávacího řízení,</w:t>
      </w:r>
    </w:p>
    <w:p w14:paraId="06527927" w14:textId="39FDC051" w:rsidR="00E62AC6" w:rsidRPr="00E62AC6" w:rsidRDefault="00062DDC" w:rsidP="00062DDC">
      <w:pPr>
        <w:pStyle w:val="Odstavecseseznamem"/>
        <w:ind w:left="708"/>
        <w:jc w:val="both"/>
      </w:pPr>
      <w:r w:rsidRPr="00062DDC">
        <w:rPr>
          <w:rFonts w:ascii="Arial" w:hAnsi="Arial" w:cs="Arial"/>
        </w:rPr>
        <w:t>e) zhotovitel je v insolvenčním řízení, jehož předmětem je dlužníkův úpadek nebo hrozící úpadek.</w:t>
      </w:r>
    </w:p>
    <w:p w14:paraId="24FE81D8" w14:textId="2FF4C109" w:rsidR="00E62AC6" w:rsidRPr="00E62AC6" w:rsidRDefault="00062DDC" w:rsidP="00E62AC6">
      <w:pPr>
        <w:pStyle w:val="Nadpis2"/>
      </w:pPr>
      <w:r>
        <w:t>Odstoupení od smlouvy musí být učiněno písemně. Odstoupení je účinné dnem doručení písemného oznámení druhé smluvní straně.</w:t>
      </w:r>
    </w:p>
    <w:p w14:paraId="52C8098B" w14:textId="396EC6C8" w:rsidR="00E62AC6" w:rsidRPr="00E62AC6" w:rsidRDefault="00062DDC" w:rsidP="00E62AC6">
      <w:pPr>
        <w:pStyle w:val="Nadpis2"/>
      </w:pPr>
      <w:r>
        <w:t>N</w:t>
      </w:r>
      <w:r w:rsidRPr="00711875">
        <w:rPr>
          <w:bCs/>
        </w:rPr>
        <w:t>a zhotovitelem předané a objednatelem převzaté dílo se i po ukončení této smlouvy vztahují ustanovení o odpovědnosti za vady, smluvních pokutách</w:t>
      </w:r>
      <w:r>
        <w:rPr>
          <w:bCs/>
        </w:rPr>
        <w:t xml:space="preserve"> (s výjimkou odst. 9.4 níže)</w:t>
      </w:r>
      <w:r w:rsidRPr="00711875">
        <w:rPr>
          <w:bCs/>
        </w:rPr>
        <w:t xml:space="preserve"> a náhradě škody, případně další aplikovatelná ustanovení této smlouvy</w:t>
      </w:r>
      <w:r>
        <w:rPr>
          <w:bCs/>
        </w:rPr>
        <w:t>.</w:t>
      </w:r>
    </w:p>
    <w:p w14:paraId="2F8C7191" w14:textId="7FD014A1" w:rsidR="00831D00" w:rsidRDefault="00062DDC" w:rsidP="00831D00">
      <w:pPr>
        <w:pStyle w:val="Nadpis2"/>
      </w:pPr>
      <w:r>
        <w:t>Při odstoupení objednatele od smlouvy nevzniká zhotoviteli nárok na žádné zákonné ani smluvní sankce.</w:t>
      </w:r>
    </w:p>
    <w:p w14:paraId="6CB473E6" w14:textId="61CF31DE" w:rsidR="00DC0D7D" w:rsidRDefault="00DC0D7D" w:rsidP="00DC0D7D"/>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5A0710AD" w:rsidR="00BA4C51" w:rsidRPr="00C264BF" w:rsidRDefault="00BA4C51" w:rsidP="00B5182A">
      <w:pPr>
        <w:pStyle w:val="Nadpis2"/>
      </w:pPr>
      <w:r w:rsidRPr="00C264BF">
        <w:t>Ve věcech touto smlouvou neupravených se řídí práva a povinnosti smluvních stran příslušnými ustanoveními zákona č. 8</w:t>
      </w:r>
      <w:r w:rsidR="00642346">
        <w:t>9/2012 Sb., občanského zákoníku, ve znění pozdějších předpisů.</w:t>
      </w:r>
    </w:p>
    <w:p w14:paraId="1438AAD6" w14:textId="295C94BD"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w:t>
      </w:r>
      <w:r w:rsidR="00642346">
        <w:t>dále jen „</w:t>
      </w:r>
      <w:r w:rsidRPr="00C264BF">
        <w:t>zák</w:t>
      </w:r>
      <w:r w:rsidR="00B45F6B">
        <w:t>on o registru smluv</w:t>
      </w:r>
      <w:r w:rsidR="00642346">
        <w:t>“</w:t>
      </w:r>
      <w:r w:rsidR="00B45F6B">
        <w:t>),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4F989109" w:rsidR="00BA4C51" w:rsidRPr="00C264BF" w:rsidRDefault="00BA4C51" w:rsidP="00B5182A">
      <w:pPr>
        <w:pStyle w:val="Nadpis2"/>
      </w:pPr>
      <w:r w:rsidRPr="00C264BF">
        <w:t>Tato smlouva je vyhotovena v</w:t>
      </w:r>
      <w:r w:rsidR="00AF6EE6">
        <w:t> elektronickém originálu.</w:t>
      </w:r>
    </w:p>
    <w:p w14:paraId="7853F23B" w14:textId="77777777" w:rsidR="00BA4C51" w:rsidRPr="00C264BF" w:rsidRDefault="00BA4C51" w:rsidP="00B5182A">
      <w:pPr>
        <w:pStyle w:val="Nadpis2"/>
      </w:pPr>
      <w:r w:rsidRPr="00C264BF">
        <w:lastRenderedPageBreak/>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F39834D" w14:textId="77777777" w:rsidR="009B6ED2" w:rsidRPr="009B6ED2" w:rsidRDefault="009B6ED2" w:rsidP="009B6ED2">
      <w:pPr>
        <w:autoSpaceDE w:val="0"/>
        <w:autoSpaceDN w:val="0"/>
        <w:adjustRightInd w:val="0"/>
        <w:spacing w:after="0" w:line="240" w:lineRule="auto"/>
        <w:ind w:firstLine="708"/>
        <w:rPr>
          <w:rFonts w:ascii="Arial" w:eastAsia="CIDFont+F1" w:hAnsi="Arial" w:cs="Arial"/>
        </w:rPr>
      </w:pPr>
      <w:r w:rsidRPr="009B6ED2">
        <w:rPr>
          <w:rFonts w:ascii="Arial" w:eastAsia="CIDFont+F1" w:hAnsi="Arial" w:cs="Arial"/>
        </w:rPr>
        <w:t>Příloha č. 1 – Specifikace díla popfk-011a/65/22</w:t>
      </w:r>
    </w:p>
    <w:p w14:paraId="1C6EEA8E" w14:textId="77777777" w:rsidR="009B6ED2" w:rsidRPr="009B6ED2" w:rsidRDefault="009B6ED2" w:rsidP="009B6ED2">
      <w:pPr>
        <w:autoSpaceDE w:val="0"/>
        <w:autoSpaceDN w:val="0"/>
        <w:adjustRightInd w:val="0"/>
        <w:spacing w:after="0" w:line="240" w:lineRule="auto"/>
        <w:ind w:firstLine="708"/>
        <w:rPr>
          <w:rFonts w:ascii="Arial" w:eastAsia="CIDFont+F1" w:hAnsi="Arial" w:cs="Arial"/>
        </w:rPr>
      </w:pPr>
      <w:r w:rsidRPr="009B6ED2">
        <w:rPr>
          <w:rFonts w:ascii="Arial" w:eastAsia="CIDFont+F1" w:hAnsi="Arial" w:cs="Arial"/>
        </w:rPr>
        <w:t>Příloha č. 2 – Nabídkový rozpočet díla popfk-011a/65/22</w:t>
      </w:r>
    </w:p>
    <w:p w14:paraId="66290B4C" w14:textId="77777777" w:rsidR="009B6ED2" w:rsidRPr="009B6ED2" w:rsidRDefault="009B6ED2" w:rsidP="009B6ED2">
      <w:pPr>
        <w:autoSpaceDE w:val="0"/>
        <w:autoSpaceDN w:val="0"/>
        <w:adjustRightInd w:val="0"/>
        <w:spacing w:after="0" w:line="240" w:lineRule="auto"/>
        <w:ind w:firstLine="708"/>
        <w:rPr>
          <w:rFonts w:ascii="Arial" w:eastAsia="CIDFont+F1" w:hAnsi="Arial" w:cs="Arial"/>
        </w:rPr>
      </w:pPr>
      <w:r w:rsidRPr="009B6ED2">
        <w:rPr>
          <w:rFonts w:ascii="Arial" w:eastAsia="CIDFont+F1" w:hAnsi="Arial" w:cs="Arial"/>
        </w:rPr>
        <w:t>Příloha č. 3 – Mapový zákres díla popfk-011a/65/22</w:t>
      </w:r>
    </w:p>
    <w:p w14:paraId="4FA347E9" w14:textId="77777777" w:rsidR="009B6ED2" w:rsidRPr="009B6ED2" w:rsidRDefault="009B6ED2" w:rsidP="009B6ED2">
      <w:pPr>
        <w:autoSpaceDE w:val="0"/>
        <w:autoSpaceDN w:val="0"/>
        <w:adjustRightInd w:val="0"/>
        <w:spacing w:after="0" w:line="240" w:lineRule="auto"/>
        <w:ind w:firstLine="708"/>
        <w:rPr>
          <w:rFonts w:ascii="Arial" w:eastAsia="CIDFont+F1" w:hAnsi="Arial" w:cs="Arial"/>
        </w:rPr>
      </w:pPr>
      <w:r w:rsidRPr="009B6ED2">
        <w:rPr>
          <w:rFonts w:ascii="Arial" w:eastAsia="CIDFont+F1" w:hAnsi="Arial" w:cs="Arial"/>
        </w:rPr>
        <w:t>Příloha č. 4 – Metodika zpracování hydromorfologického (HMF) posouzení vodních</w:t>
      </w:r>
    </w:p>
    <w:p w14:paraId="460AA5AA" w14:textId="77777777" w:rsidR="009B6ED2" w:rsidRPr="009B6ED2" w:rsidRDefault="009B6ED2" w:rsidP="009B6ED2">
      <w:pPr>
        <w:autoSpaceDE w:val="0"/>
        <w:autoSpaceDN w:val="0"/>
        <w:adjustRightInd w:val="0"/>
        <w:spacing w:after="0" w:line="240" w:lineRule="auto"/>
        <w:ind w:firstLine="708"/>
        <w:rPr>
          <w:rFonts w:ascii="Arial" w:eastAsia="CIDFont+F1" w:hAnsi="Arial" w:cs="Arial"/>
        </w:rPr>
      </w:pPr>
      <w:r w:rsidRPr="009B6ED2">
        <w:rPr>
          <w:rFonts w:ascii="Arial" w:eastAsia="CIDFont+F1" w:hAnsi="Arial" w:cs="Arial"/>
        </w:rPr>
        <w:t>toků</w:t>
      </w:r>
    </w:p>
    <w:p w14:paraId="21823371" w14:textId="77777777" w:rsidR="009B6ED2" w:rsidRPr="009B6ED2" w:rsidRDefault="009B6ED2" w:rsidP="009B6ED2">
      <w:pPr>
        <w:autoSpaceDE w:val="0"/>
        <w:autoSpaceDN w:val="0"/>
        <w:adjustRightInd w:val="0"/>
        <w:spacing w:after="0" w:line="240" w:lineRule="auto"/>
        <w:ind w:firstLine="708"/>
        <w:rPr>
          <w:rFonts w:ascii="Arial" w:eastAsia="CIDFont+F1" w:hAnsi="Arial" w:cs="Arial"/>
        </w:rPr>
      </w:pPr>
      <w:r w:rsidRPr="009B6ED2">
        <w:rPr>
          <w:rFonts w:ascii="Arial" w:eastAsia="CIDFont+F1" w:hAnsi="Arial" w:cs="Arial"/>
        </w:rPr>
        <w:t>Příloha č. 5 – Přehled opatření navržených v rámci Komplexní vodohospodářské</w:t>
      </w:r>
    </w:p>
    <w:p w14:paraId="1AFC30DF" w14:textId="77777777" w:rsidR="009B6ED2" w:rsidRPr="009B6ED2" w:rsidRDefault="009B6ED2" w:rsidP="009B6ED2">
      <w:pPr>
        <w:autoSpaceDE w:val="0"/>
        <w:autoSpaceDN w:val="0"/>
        <w:adjustRightInd w:val="0"/>
        <w:spacing w:after="0" w:line="240" w:lineRule="auto"/>
        <w:ind w:firstLine="708"/>
        <w:rPr>
          <w:rFonts w:ascii="Arial" w:eastAsia="CIDFont+F1" w:hAnsi="Arial" w:cs="Arial"/>
        </w:rPr>
      </w:pPr>
      <w:r w:rsidRPr="009B6ED2">
        <w:rPr>
          <w:rFonts w:ascii="Arial" w:eastAsia="CIDFont+F1" w:hAnsi="Arial" w:cs="Arial"/>
        </w:rPr>
        <w:t>studie</w:t>
      </w:r>
    </w:p>
    <w:p w14:paraId="57EBA50A" w14:textId="77777777" w:rsidR="009B6ED2" w:rsidRPr="009B6ED2" w:rsidRDefault="009B6ED2" w:rsidP="009B6ED2">
      <w:pPr>
        <w:autoSpaceDE w:val="0"/>
        <w:autoSpaceDN w:val="0"/>
        <w:adjustRightInd w:val="0"/>
        <w:spacing w:after="0" w:line="240" w:lineRule="auto"/>
        <w:ind w:firstLine="708"/>
        <w:rPr>
          <w:rFonts w:ascii="Arial" w:eastAsia="CIDFont+F1" w:hAnsi="Arial" w:cs="Arial"/>
        </w:rPr>
      </w:pPr>
      <w:r w:rsidRPr="009B6ED2">
        <w:rPr>
          <w:rFonts w:ascii="Arial" w:eastAsia="CIDFont+F1" w:hAnsi="Arial" w:cs="Arial"/>
        </w:rPr>
        <w:t>Příloha č. 6 – Čestné prohlášení zhotovitele</w:t>
      </w:r>
    </w:p>
    <w:p w14:paraId="1EBC024C" w14:textId="06275C29" w:rsidR="001D2142" w:rsidRPr="00432F0B" w:rsidRDefault="009B6ED2" w:rsidP="009B6ED2">
      <w:pPr>
        <w:ind w:left="2127" w:hanging="1418"/>
        <w:rPr>
          <w:rFonts w:ascii="Arial" w:hAnsi="Arial" w:cs="Arial"/>
        </w:rPr>
      </w:pPr>
      <w:r w:rsidRPr="009B6ED2">
        <w:rPr>
          <w:rFonts w:ascii="Arial" w:eastAsia="CIDFont+F1" w:hAnsi="Arial" w:cs="Arial"/>
        </w:rPr>
        <w:t>Příloha č. 7 – Seznam členů týmu</w:t>
      </w:r>
    </w:p>
    <w:p w14:paraId="3DE1F16F" w14:textId="4B7A3BFD" w:rsidR="00BA4C51" w:rsidRPr="00C264BF" w:rsidRDefault="00BA4C51" w:rsidP="00B5182A">
      <w:pPr>
        <w:pStyle w:val="Nadpis2"/>
        <w:numPr>
          <w:ilvl w:val="0"/>
          <w:numId w:val="0"/>
        </w:numPr>
        <w:ind w:left="709"/>
      </w:pPr>
      <w:r w:rsidRPr="00C264BF">
        <w:tab/>
      </w:r>
    </w:p>
    <w:p w14:paraId="6D832D07" w14:textId="77777777" w:rsidR="00890973" w:rsidRPr="00C264BF" w:rsidRDefault="00BA4C51" w:rsidP="00BA4C51">
      <w:pPr>
        <w:rPr>
          <w:rFonts w:ascii="Arial" w:hAnsi="Arial" w:cs="Arial"/>
        </w:rPr>
      </w:pPr>
      <w:r w:rsidRPr="00C264BF">
        <w:rPr>
          <w:rFonts w:ascii="Arial" w:hAnsi="Arial" w:cs="Arial"/>
        </w:rPr>
        <w:t xml:space="preserve"> </w:t>
      </w:r>
    </w:p>
    <w:p w14:paraId="47360DDD" w14:textId="34C7582E" w:rsidR="00F312C2" w:rsidRPr="00302DA5" w:rsidRDefault="00F312C2" w:rsidP="00F312C2">
      <w:pPr>
        <w:rPr>
          <w:rFonts w:ascii="Arial" w:hAnsi="Arial" w:cs="Arial"/>
        </w:rPr>
      </w:pPr>
      <w:r w:rsidRPr="00302DA5">
        <w:rPr>
          <w:rFonts w:ascii="Arial" w:hAnsi="Arial" w:cs="Arial"/>
        </w:rPr>
        <w:t>V</w:t>
      </w:r>
      <w:r w:rsidR="009B6ED2">
        <w:rPr>
          <w:rFonts w:ascii="Arial" w:hAnsi="Arial" w:cs="Arial"/>
        </w:rPr>
        <w:t xml:space="preserve"> Praze </w:t>
      </w:r>
      <w:r w:rsidR="009B6ED2">
        <w:rPr>
          <w:rFonts w:ascii="Arial" w:hAnsi="Arial" w:cs="Arial"/>
          <w:i/>
        </w:rPr>
        <w:t xml:space="preserve">dle el. </w:t>
      </w:r>
      <w:proofErr w:type="gramStart"/>
      <w:r w:rsidR="009B6ED2">
        <w:rPr>
          <w:rFonts w:ascii="Arial" w:hAnsi="Arial" w:cs="Arial"/>
          <w:i/>
        </w:rPr>
        <w:t>podpisu</w:t>
      </w:r>
      <w:proofErr w:type="gramEnd"/>
      <w:r w:rsidRPr="00302DA5">
        <w:rPr>
          <w:rFonts w:ascii="Arial" w:hAnsi="Arial" w:cs="Arial"/>
        </w:rPr>
        <w:tab/>
      </w:r>
      <w:r w:rsidRPr="00302DA5">
        <w:rPr>
          <w:rFonts w:ascii="Arial" w:hAnsi="Arial" w:cs="Arial"/>
        </w:rPr>
        <w:tab/>
      </w:r>
      <w:r w:rsidRPr="00302DA5">
        <w:rPr>
          <w:rFonts w:ascii="Arial" w:hAnsi="Arial" w:cs="Arial"/>
        </w:rPr>
        <w:tab/>
      </w:r>
      <w:r w:rsidRPr="00302DA5">
        <w:rPr>
          <w:rFonts w:ascii="Arial" w:hAnsi="Arial" w:cs="Arial"/>
        </w:rPr>
        <w:tab/>
      </w:r>
      <w:r w:rsidRPr="00302DA5">
        <w:rPr>
          <w:rFonts w:ascii="Arial" w:hAnsi="Arial" w:cs="Arial"/>
        </w:rPr>
        <w:tab/>
      </w:r>
      <w:r w:rsidRPr="00302DA5">
        <w:rPr>
          <w:rFonts w:ascii="Arial" w:hAnsi="Arial" w:cs="Arial"/>
        </w:rPr>
        <w:tab/>
        <w:t>V</w:t>
      </w:r>
      <w:r w:rsidR="009B6ED2">
        <w:rPr>
          <w:rFonts w:ascii="Arial" w:hAnsi="Arial" w:cs="Arial"/>
        </w:rPr>
        <w:t xml:space="preserve"> Praze </w:t>
      </w:r>
      <w:r w:rsidR="009B6ED2">
        <w:rPr>
          <w:rFonts w:ascii="Arial" w:hAnsi="Arial" w:cs="Arial"/>
          <w:i/>
        </w:rPr>
        <w:t>dle el. podpisu</w:t>
      </w:r>
      <w:r w:rsidRPr="00302DA5">
        <w:rPr>
          <w:rFonts w:ascii="Arial" w:hAnsi="Arial" w:cs="Arial"/>
        </w:rPr>
        <w:t xml:space="preserve"> </w:t>
      </w:r>
    </w:p>
    <w:p w14:paraId="16317548" w14:textId="77777777" w:rsidR="00BA4C51" w:rsidRPr="00C264BF" w:rsidRDefault="00BA4C51" w:rsidP="00BA4C51">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FD6DB0" w:rsidRPr="003958DA" w14:paraId="22D7F5D9" w14:textId="77777777" w:rsidTr="00EC28D7">
        <w:tc>
          <w:tcPr>
            <w:tcW w:w="3700" w:type="dxa"/>
          </w:tcPr>
          <w:p w14:paraId="55E39FBA" w14:textId="77777777" w:rsidR="00FD6DB0" w:rsidRPr="003958DA" w:rsidRDefault="00FD6DB0" w:rsidP="00EC28D7">
            <w:pPr>
              <w:pStyle w:val="Zptenadresanaoblku"/>
              <w:keepNext/>
              <w:keepLines/>
              <w:tabs>
                <w:tab w:val="left" w:pos="5103"/>
              </w:tabs>
              <w:jc w:val="center"/>
              <w:rPr>
                <w:rFonts w:ascii="Arial" w:hAnsi="Arial" w:cs="Arial"/>
              </w:rPr>
            </w:pPr>
            <w:r w:rsidRPr="003958DA">
              <w:rPr>
                <w:rFonts w:ascii="Arial" w:hAnsi="Arial" w:cs="Arial"/>
              </w:rPr>
              <w:t>Objednatel</w:t>
            </w:r>
          </w:p>
        </w:tc>
        <w:tc>
          <w:tcPr>
            <w:tcW w:w="1332" w:type="dxa"/>
          </w:tcPr>
          <w:p w14:paraId="18737B5D" w14:textId="77777777" w:rsidR="00FD6DB0" w:rsidRPr="003958DA" w:rsidRDefault="00FD6DB0" w:rsidP="00EC28D7">
            <w:pPr>
              <w:pStyle w:val="Zptenadresanaoblku"/>
              <w:keepNext/>
              <w:keepLines/>
              <w:tabs>
                <w:tab w:val="left" w:pos="5103"/>
              </w:tabs>
              <w:rPr>
                <w:rFonts w:ascii="Arial" w:hAnsi="Arial" w:cs="Arial"/>
              </w:rPr>
            </w:pPr>
          </w:p>
        </w:tc>
        <w:tc>
          <w:tcPr>
            <w:tcW w:w="4178" w:type="dxa"/>
          </w:tcPr>
          <w:p w14:paraId="21505BA1" w14:textId="77777777" w:rsidR="00FD6DB0" w:rsidRPr="003958DA" w:rsidRDefault="00FD6DB0" w:rsidP="00EC28D7">
            <w:pPr>
              <w:pStyle w:val="Zptenadresanaoblku"/>
              <w:keepNext/>
              <w:keepLines/>
              <w:tabs>
                <w:tab w:val="left" w:pos="5103"/>
              </w:tabs>
              <w:jc w:val="center"/>
              <w:rPr>
                <w:rFonts w:ascii="Arial" w:hAnsi="Arial" w:cs="Arial"/>
              </w:rPr>
            </w:pPr>
            <w:r w:rsidRPr="003958DA">
              <w:rPr>
                <w:rFonts w:ascii="Arial" w:hAnsi="Arial" w:cs="Arial"/>
              </w:rPr>
              <w:t>Zhotovitel</w:t>
            </w:r>
          </w:p>
        </w:tc>
      </w:tr>
      <w:tr w:rsidR="00FD6DB0" w:rsidRPr="003958DA" w14:paraId="7799FC56" w14:textId="77777777" w:rsidTr="00EC28D7">
        <w:tc>
          <w:tcPr>
            <w:tcW w:w="3700" w:type="dxa"/>
          </w:tcPr>
          <w:p w14:paraId="51FF4ED0" w14:textId="77777777" w:rsidR="00FD6DB0" w:rsidRPr="003958DA" w:rsidRDefault="00FD6DB0" w:rsidP="00EC28D7">
            <w:pPr>
              <w:pStyle w:val="Zptenadresanaoblku"/>
              <w:keepNext/>
              <w:keepLines/>
              <w:tabs>
                <w:tab w:val="left" w:pos="5103"/>
              </w:tabs>
              <w:rPr>
                <w:rFonts w:ascii="Arial" w:hAnsi="Arial" w:cs="Arial"/>
              </w:rPr>
            </w:pPr>
          </w:p>
        </w:tc>
        <w:tc>
          <w:tcPr>
            <w:tcW w:w="1332" w:type="dxa"/>
          </w:tcPr>
          <w:p w14:paraId="4A7F5841" w14:textId="77777777" w:rsidR="00FD6DB0" w:rsidRPr="003958DA" w:rsidRDefault="00FD6DB0" w:rsidP="00EC28D7">
            <w:pPr>
              <w:pStyle w:val="Zptenadresanaoblku"/>
              <w:keepNext/>
              <w:keepLines/>
              <w:tabs>
                <w:tab w:val="left" w:pos="5103"/>
              </w:tabs>
              <w:rPr>
                <w:rFonts w:ascii="Arial" w:hAnsi="Arial" w:cs="Arial"/>
              </w:rPr>
            </w:pPr>
          </w:p>
        </w:tc>
        <w:tc>
          <w:tcPr>
            <w:tcW w:w="4178" w:type="dxa"/>
          </w:tcPr>
          <w:p w14:paraId="12699586" w14:textId="77777777" w:rsidR="00FD6DB0" w:rsidRPr="003958DA" w:rsidRDefault="00FD6DB0" w:rsidP="00EC28D7">
            <w:pPr>
              <w:pStyle w:val="Zptenadresanaoblku"/>
              <w:keepNext/>
              <w:keepLines/>
              <w:tabs>
                <w:tab w:val="left" w:pos="5103"/>
              </w:tabs>
              <w:rPr>
                <w:rFonts w:ascii="Arial" w:hAnsi="Arial" w:cs="Arial"/>
              </w:rPr>
            </w:pPr>
          </w:p>
        </w:tc>
      </w:tr>
      <w:tr w:rsidR="00FD6DB0" w:rsidRPr="003958DA" w14:paraId="282EF29A" w14:textId="77777777" w:rsidTr="00EC28D7">
        <w:tc>
          <w:tcPr>
            <w:tcW w:w="3700" w:type="dxa"/>
          </w:tcPr>
          <w:p w14:paraId="69725418" w14:textId="77777777" w:rsidR="00FD6DB0" w:rsidRPr="003958DA" w:rsidRDefault="00FD6DB0" w:rsidP="00EC28D7">
            <w:pPr>
              <w:pStyle w:val="Zptenadresanaoblku"/>
              <w:keepNext/>
              <w:keepLines/>
              <w:tabs>
                <w:tab w:val="left" w:pos="5103"/>
              </w:tabs>
              <w:rPr>
                <w:rFonts w:ascii="Arial" w:hAnsi="Arial" w:cs="Arial"/>
              </w:rPr>
            </w:pPr>
          </w:p>
        </w:tc>
        <w:tc>
          <w:tcPr>
            <w:tcW w:w="1332" w:type="dxa"/>
          </w:tcPr>
          <w:p w14:paraId="62110970" w14:textId="77777777" w:rsidR="00FD6DB0" w:rsidRPr="003958DA" w:rsidRDefault="00FD6DB0" w:rsidP="00EC28D7">
            <w:pPr>
              <w:pStyle w:val="Zptenadresanaoblku"/>
              <w:keepNext/>
              <w:keepLines/>
              <w:tabs>
                <w:tab w:val="left" w:pos="5103"/>
              </w:tabs>
              <w:rPr>
                <w:rFonts w:ascii="Arial" w:hAnsi="Arial" w:cs="Arial"/>
              </w:rPr>
            </w:pPr>
          </w:p>
        </w:tc>
        <w:tc>
          <w:tcPr>
            <w:tcW w:w="4178" w:type="dxa"/>
          </w:tcPr>
          <w:p w14:paraId="42A3FD08" w14:textId="77777777" w:rsidR="00FD6DB0" w:rsidRPr="003958DA" w:rsidRDefault="00FD6DB0" w:rsidP="00EC28D7">
            <w:pPr>
              <w:pStyle w:val="Zptenadresanaoblku"/>
              <w:keepNext/>
              <w:keepLines/>
              <w:tabs>
                <w:tab w:val="left" w:pos="5103"/>
              </w:tabs>
              <w:rPr>
                <w:rFonts w:ascii="Arial" w:hAnsi="Arial" w:cs="Arial"/>
              </w:rPr>
            </w:pPr>
          </w:p>
        </w:tc>
      </w:tr>
      <w:tr w:rsidR="00FD6DB0" w:rsidRPr="003958DA" w14:paraId="3358C0C2" w14:textId="77777777" w:rsidTr="00EC28D7">
        <w:tc>
          <w:tcPr>
            <w:tcW w:w="3700" w:type="dxa"/>
            <w:tcBorders>
              <w:bottom w:val="single" w:sz="4" w:space="0" w:color="auto"/>
            </w:tcBorders>
          </w:tcPr>
          <w:p w14:paraId="2C1DB77E" w14:textId="77777777" w:rsidR="00FD6DB0" w:rsidRPr="003958DA" w:rsidRDefault="00FD6DB0" w:rsidP="00EC28D7">
            <w:pPr>
              <w:pStyle w:val="Zptenadresanaoblku"/>
              <w:keepNext/>
              <w:keepLines/>
              <w:tabs>
                <w:tab w:val="left" w:pos="5103"/>
              </w:tabs>
              <w:rPr>
                <w:rFonts w:ascii="Arial" w:hAnsi="Arial" w:cs="Arial"/>
              </w:rPr>
            </w:pPr>
          </w:p>
          <w:p w14:paraId="0B15236F" w14:textId="77777777" w:rsidR="00FD6DB0" w:rsidRPr="003958DA" w:rsidRDefault="00FD6DB0" w:rsidP="00EC28D7">
            <w:pPr>
              <w:pStyle w:val="Zptenadresanaoblku"/>
              <w:keepNext/>
              <w:keepLines/>
              <w:tabs>
                <w:tab w:val="left" w:pos="5103"/>
              </w:tabs>
              <w:rPr>
                <w:rFonts w:ascii="Arial" w:hAnsi="Arial" w:cs="Arial"/>
              </w:rPr>
            </w:pPr>
          </w:p>
        </w:tc>
        <w:tc>
          <w:tcPr>
            <w:tcW w:w="1332" w:type="dxa"/>
          </w:tcPr>
          <w:p w14:paraId="44FD17D0" w14:textId="77777777" w:rsidR="00FD6DB0" w:rsidRPr="003958DA" w:rsidRDefault="00FD6DB0" w:rsidP="00EC28D7">
            <w:pPr>
              <w:pStyle w:val="Zptenadresanaoblku"/>
              <w:keepNext/>
              <w:keepLines/>
              <w:tabs>
                <w:tab w:val="left" w:pos="5103"/>
              </w:tabs>
              <w:rPr>
                <w:rFonts w:ascii="Arial" w:hAnsi="Arial" w:cs="Arial"/>
              </w:rPr>
            </w:pPr>
          </w:p>
        </w:tc>
        <w:tc>
          <w:tcPr>
            <w:tcW w:w="4178" w:type="dxa"/>
            <w:tcBorders>
              <w:bottom w:val="single" w:sz="4" w:space="0" w:color="auto"/>
            </w:tcBorders>
          </w:tcPr>
          <w:p w14:paraId="3C877322" w14:textId="77777777" w:rsidR="00FD6DB0" w:rsidRPr="003958DA" w:rsidRDefault="00FD6DB0" w:rsidP="00EC28D7">
            <w:pPr>
              <w:pStyle w:val="Zptenadresanaoblku"/>
              <w:keepNext/>
              <w:keepLines/>
              <w:tabs>
                <w:tab w:val="left" w:pos="5103"/>
              </w:tabs>
              <w:rPr>
                <w:rFonts w:ascii="Arial" w:hAnsi="Arial" w:cs="Arial"/>
              </w:rPr>
            </w:pPr>
          </w:p>
        </w:tc>
      </w:tr>
      <w:tr w:rsidR="00FD6DB0" w:rsidRPr="003958DA" w14:paraId="3260EEB6" w14:textId="77777777" w:rsidTr="00EC28D7">
        <w:tc>
          <w:tcPr>
            <w:tcW w:w="3700" w:type="dxa"/>
            <w:tcBorders>
              <w:top w:val="single" w:sz="4" w:space="0" w:color="auto"/>
            </w:tcBorders>
          </w:tcPr>
          <w:p w14:paraId="6EE7B168" w14:textId="12956EE7" w:rsidR="00FD6DB0" w:rsidRPr="009B6ED2" w:rsidRDefault="009B6ED2" w:rsidP="009B6ED2">
            <w:pPr>
              <w:pStyle w:val="Zptenadresanaoblku"/>
              <w:keepNext/>
              <w:keepLines/>
              <w:tabs>
                <w:tab w:val="left" w:pos="5103"/>
              </w:tabs>
              <w:jc w:val="center"/>
              <w:rPr>
                <w:rFonts w:ascii="Arial" w:eastAsia="Calibri" w:hAnsi="Arial" w:cs="Arial"/>
                <w:bCs/>
                <w:i/>
                <w:color w:val="FF00FF"/>
                <w:kern w:val="28"/>
                <w:szCs w:val="22"/>
              </w:rPr>
            </w:pPr>
            <w:r w:rsidRPr="009B6ED2">
              <w:rPr>
                <w:rFonts w:ascii="Arial" w:hAnsi="Arial" w:cs="Arial"/>
                <w:szCs w:val="22"/>
              </w:rPr>
              <w:t>RNDr. František Pelc</w:t>
            </w:r>
          </w:p>
        </w:tc>
        <w:tc>
          <w:tcPr>
            <w:tcW w:w="1332" w:type="dxa"/>
          </w:tcPr>
          <w:p w14:paraId="498DE84E" w14:textId="77777777" w:rsidR="00FD6DB0" w:rsidRPr="009B6ED2" w:rsidRDefault="00FD6DB0" w:rsidP="00EC28D7">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6415C62F" w14:textId="08AAB96B" w:rsidR="00FD6DB0" w:rsidRPr="009B6ED2" w:rsidRDefault="009B6ED2" w:rsidP="009B6ED2">
            <w:pPr>
              <w:pStyle w:val="Zptenadresanaoblku"/>
              <w:keepNext/>
              <w:keepLines/>
              <w:tabs>
                <w:tab w:val="left" w:pos="5103"/>
              </w:tabs>
              <w:jc w:val="center"/>
              <w:rPr>
                <w:rFonts w:ascii="Arial" w:eastAsia="Calibri" w:hAnsi="Arial" w:cs="Arial"/>
                <w:bCs/>
                <w:i/>
                <w:color w:val="FF00FF"/>
                <w:kern w:val="28"/>
                <w:szCs w:val="22"/>
              </w:rPr>
            </w:pPr>
            <w:r w:rsidRPr="009B6ED2">
              <w:rPr>
                <w:rFonts w:ascii="Arial" w:hAnsi="Arial" w:cs="Arial"/>
                <w:szCs w:val="22"/>
              </w:rPr>
              <w:t>Ing. Pavel Menhart</w:t>
            </w:r>
          </w:p>
        </w:tc>
      </w:tr>
      <w:tr w:rsidR="00FD6DB0" w:rsidRPr="003958DA" w14:paraId="1394C3A3" w14:textId="77777777" w:rsidTr="00EC28D7">
        <w:tc>
          <w:tcPr>
            <w:tcW w:w="3700" w:type="dxa"/>
          </w:tcPr>
          <w:p w14:paraId="4BB29CB3" w14:textId="35D02F23" w:rsidR="00FD6DB0" w:rsidRPr="009B6ED2" w:rsidRDefault="009B6ED2" w:rsidP="009B6ED2">
            <w:pPr>
              <w:pStyle w:val="Zptenadresanaoblku"/>
              <w:keepNext/>
              <w:keepLines/>
              <w:tabs>
                <w:tab w:val="left" w:pos="5103"/>
              </w:tabs>
              <w:jc w:val="center"/>
              <w:rPr>
                <w:rFonts w:ascii="Arial" w:eastAsia="Calibri" w:hAnsi="Arial" w:cs="Arial"/>
                <w:bCs/>
                <w:i/>
                <w:kern w:val="28"/>
                <w:szCs w:val="22"/>
              </w:rPr>
            </w:pPr>
            <w:r w:rsidRPr="009B6ED2">
              <w:rPr>
                <w:rFonts w:ascii="Arial" w:eastAsia="Calibri" w:hAnsi="Arial" w:cs="Arial"/>
                <w:bCs/>
                <w:i/>
                <w:kern w:val="28"/>
                <w:szCs w:val="22"/>
              </w:rPr>
              <w:t>ředitel AOPK ČR</w:t>
            </w:r>
          </w:p>
        </w:tc>
        <w:tc>
          <w:tcPr>
            <w:tcW w:w="1332" w:type="dxa"/>
          </w:tcPr>
          <w:p w14:paraId="1E325E0A" w14:textId="77777777" w:rsidR="00FD6DB0" w:rsidRPr="009B6ED2" w:rsidRDefault="00FD6DB0" w:rsidP="00EC28D7">
            <w:pPr>
              <w:pStyle w:val="Zptenadresanaoblku"/>
              <w:keepNext/>
              <w:keepLines/>
              <w:tabs>
                <w:tab w:val="left" w:pos="5103"/>
              </w:tabs>
              <w:jc w:val="center"/>
              <w:rPr>
                <w:rFonts w:ascii="Arial" w:hAnsi="Arial" w:cs="Arial"/>
              </w:rPr>
            </w:pPr>
          </w:p>
        </w:tc>
        <w:tc>
          <w:tcPr>
            <w:tcW w:w="4178" w:type="dxa"/>
          </w:tcPr>
          <w:p w14:paraId="37755AE4" w14:textId="2216D329" w:rsidR="00FD6DB0" w:rsidRPr="009B6ED2" w:rsidRDefault="00FD6DB0" w:rsidP="009B6ED2">
            <w:pPr>
              <w:pStyle w:val="Zptenadresanaoblku"/>
              <w:keepNext/>
              <w:keepLines/>
              <w:tabs>
                <w:tab w:val="left" w:pos="5103"/>
              </w:tabs>
              <w:jc w:val="center"/>
              <w:rPr>
                <w:rFonts w:ascii="Arial" w:eastAsia="Calibri" w:hAnsi="Arial" w:cs="Arial"/>
                <w:bCs/>
                <w:i/>
                <w:kern w:val="28"/>
                <w:szCs w:val="22"/>
              </w:rPr>
            </w:pPr>
            <w:r w:rsidRPr="009B6ED2">
              <w:rPr>
                <w:rFonts w:ascii="Arial" w:eastAsia="Calibri" w:hAnsi="Arial" w:cs="Arial"/>
                <w:bCs/>
                <w:i/>
                <w:kern w:val="28"/>
                <w:szCs w:val="22"/>
              </w:rPr>
              <w:t xml:space="preserve"> </w:t>
            </w:r>
            <w:r w:rsidR="009B6ED2" w:rsidRPr="009B6ED2">
              <w:rPr>
                <w:rFonts w:ascii="Arial" w:eastAsia="Calibri" w:hAnsi="Arial" w:cs="Arial"/>
                <w:bCs/>
                <w:i/>
                <w:kern w:val="28"/>
                <w:szCs w:val="22"/>
              </w:rPr>
              <w:t>ředitel divize 06</w:t>
            </w:r>
          </w:p>
          <w:p w14:paraId="0D4E6566" w14:textId="3A0F27FF" w:rsidR="009B6ED2" w:rsidRPr="009B6ED2" w:rsidRDefault="009B6ED2" w:rsidP="009B6ED2">
            <w:pPr>
              <w:pStyle w:val="Zptenadresanaoblku"/>
              <w:keepNext/>
              <w:keepLines/>
              <w:tabs>
                <w:tab w:val="left" w:pos="5103"/>
              </w:tabs>
              <w:jc w:val="center"/>
              <w:rPr>
                <w:rFonts w:ascii="Arial" w:eastAsia="Calibri" w:hAnsi="Arial" w:cs="Arial"/>
                <w:bCs/>
                <w:i/>
                <w:kern w:val="28"/>
                <w:szCs w:val="22"/>
              </w:rPr>
            </w:pPr>
            <w:r w:rsidRPr="009B6ED2">
              <w:rPr>
                <w:rFonts w:ascii="Arial" w:eastAsia="Calibri" w:hAnsi="Arial" w:cs="Arial"/>
                <w:bCs/>
                <w:i/>
                <w:kern w:val="28"/>
                <w:szCs w:val="22"/>
              </w:rPr>
              <w:t>Na základě plné moci</w:t>
            </w:r>
          </w:p>
        </w:tc>
      </w:tr>
    </w:tbl>
    <w:p w14:paraId="026D1783" w14:textId="77777777" w:rsidR="0037433A" w:rsidRPr="00C264BF" w:rsidRDefault="0037433A">
      <w:pPr>
        <w:rPr>
          <w:rFonts w:ascii="Arial" w:hAnsi="Arial" w:cs="Arial"/>
        </w:rPr>
      </w:pPr>
    </w:p>
    <w:sectPr w:rsidR="0037433A" w:rsidRPr="00C264BF" w:rsidSect="00EA4238">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57258CE"/>
    <w:multiLevelType w:val="multilevel"/>
    <w:tmpl w:val="E3EEB536"/>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340" w:hanging="340"/>
      </w:pPr>
      <w:rPr>
        <w:rFonts w:ascii="Arial" w:hAnsi="Arial" w:cs="Arial" w:hint="default"/>
        <w:b w:val="0"/>
        <w:color w:val="auto"/>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8" w15:restartNumberingAfterBreak="0">
    <w:nsid w:val="64810062"/>
    <w:multiLevelType w:val="multilevel"/>
    <w:tmpl w:val="DA28B5C2"/>
    <w:lvl w:ilvl="0">
      <w:start w:val="1"/>
      <w:numFmt w:val="bullet"/>
      <w:lvlText w:val=""/>
      <w:lvlJc w:val="left"/>
      <w:pPr>
        <w:ind w:left="0" w:firstLine="0"/>
      </w:pPr>
      <w:rPr>
        <w:rFonts w:ascii="Symbol" w:hAnsi="Symbol" w:hint="default"/>
      </w:rPr>
    </w:lvl>
    <w:lvl w:ilvl="1">
      <w:start w:val="1"/>
      <w:numFmt w:val="decimal"/>
      <w:isLgl/>
      <w:lvlText w:val="%1.%2"/>
      <w:lvlJc w:val="left"/>
      <w:pPr>
        <w:ind w:left="340" w:hanging="340"/>
      </w:pPr>
      <w:rPr>
        <w:rFonts w:ascii="Arial" w:hAnsi="Arial" w:cs="Arial" w:hint="default"/>
        <w:b w:val="0"/>
        <w:color w:val="auto"/>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1"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4"/>
  </w:num>
  <w:num w:numId="2">
    <w:abstractNumId w:val="9"/>
  </w:num>
  <w:num w:numId="3">
    <w:abstractNumId w:val="10"/>
  </w:num>
  <w:num w:numId="4">
    <w:abstractNumId w:val="5"/>
  </w:num>
  <w:num w:numId="5">
    <w:abstractNumId w:val="11"/>
  </w:num>
  <w:num w:numId="6">
    <w:abstractNumId w:val="11"/>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3"/>
  </w:num>
  <w:num w:numId="8">
    <w:abstractNumId w:val="0"/>
  </w:num>
  <w:num w:numId="9">
    <w:abstractNumId w:val="7"/>
  </w:num>
  <w:num w:numId="10">
    <w:abstractNumId w:val="1"/>
  </w:num>
  <w:num w:numId="11">
    <w:abstractNumId w:val="11"/>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27B9E"/>
    <w:rsid w:val="00050BAA"/>
    <w:rsid w:val="00062DDC"/>
    <w:rsid w:val="00122140"/>
    <w:rsid w:val="00150D52"/>
    <w:rsid w:val="001D2142"/>
    <w:rsid w:val="00201716"/>
    <w:rsid w:val="00232FCF"/>
    <w:rsid w:val="002537FA"/>
    <w:rsid w:val="002B0CDF"/>
    <w:rsid w:val="002B23CB"/>
    <w:rsid w:val="002F5B74"/>
    <w:rsid w:val="00305126"/>
    <w:rsid w:val="00321BA1"/>
    <w:rsid w:val="00334C96"/>
    <w:rsid w:val="0037433A"/>
    <w:rsid w:val="00393662"/>
    <w:rsid w:val="003F7A3B"/>
    <w:rsid w:val="00432F0B"/>
    <w:rsid w:val="004B548D"/>
    <w:rsid w:val="00513160"/>
    <w:rsid w:val="00554C1D"/>
    <w:rsid w:val="00641501"/>
    <w:rsid w:val="00642346"/>
    <w:rsid w:val="006424FA"/>
    <w:rsid w:val="00656982"/>
    <w:rsid w:val="00657B99"/>
    <w:rsid w:val="0066635D"/>
    <w:rsid w:val="006E4FBE"/>
    <w:rsid w:val="006F3682"/>
    <w:rsid w:val="00792807"/>
    <w:rsid w:val="007B65FA"/>
    <w:rsid w:val="007D4F60"/>
    <w:rsid w:val="00820E79"/>
    <w:rsid w:val="00831D00"/>
    <w:rsid w:val="00890973"/>
    <w:rsid w:val="008F0CA6"/>
    <w:rsid w:val="009056A8"/>
    <w:rsid w:val="00955F4D"/>
    <w:rsid w:val="009B6ED2"/>
    <w:rsid w:val="009F14EA"/>
    <w:rsid w:val="00A14B20"/>
    <w:rsid w:val="00AF6EE6"/>
    <w:rsid w:val="00B413BA"/>
    <w:rsid w:val="00B45F6B"/>
    <w:rsid w:val="00B478CE"/>
    <w:rsid w:val="00B5066B"/>
    <w:rsid w:val="00B5182A"/>
    <w:rsid w:val="00B72831"/>
    <w:rsid w:val="00B97286"/>
    <w:rsid w:val="00BA4C51"/>
    <w:rsid w:val="00BB63BC"/>
    <w:rsid w:val="00BE376E"/>
    <w:rsid w:val="00BF571E"/>
    <w:rsid w:val="00C264BF"/>
    <w:rsid w:val="00C61950"/>
    <w:rsid w:val="00C80A4E"/>
    <w:rsid w:val="00D41BEE"/>
    <w:rsid w:val="00D958E4"/>
    <w:rsid w:val="00DC0D7D"/>
    <w:rsid w:val="00E15EB7"/>
    <w:rsid w:val="00E17D58"/>
    <w:rsid w:val="00E22D1A"/>
    <w:rsid w:val="00E62AC6"/>
    <w:rsid w:val="00EA4238"/>
    <w:rsid w:val="00ED6D6E"/>
    <w:rsid w:val="00F03462"/>
    <w:rsid w:val="00F10B10"/>
    <w:rsid w:val="00F312C2"/>
    <w:rsid w:val="00FD6DB0"/>
    <w:rsid w:val="00FE4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styleId="Zptenadresanaoblku">
    <w:name w:val="envelope return"/>
    <w:basedOn w:val="Normln"/>
    <w:rsid w:val="00FD6DB0"/>
    <w:pPr>
      <w:spacing w:after="0" w:line="240" w:lineRule="auto"/>
    </w:pPr>
    <w:rPr>
      <w:rFonts w:ascii="Times New Roman" w:eastAsia="Times New Roman" w:hAnsi="Times New Roman" w:cs="Times New Roman"/>
      <w:szCs w:val="20"/>
      <w:lang w:eastAsia="cs-CZ"/>
    </w:rPr>
  </w:style>
  <w:style w:type="character" w:styleId="Hypertextovodkaz">
    <w:name w:val="Hyperlink"/>
    <w:basedOn w:val="Standardnpsmoodstavce"/>
    <w:uiPriority w:val="99"/>
    <w:unhideWhenUsed/>
    <w:rsid w:val="004B548D"/>
    <w:rPr>
      <w:color w:val="0563C1" w:themeColor="hyperlink"/>
      <w:u w:val="single"/>
    </w:rPr>
  </w:style>
  <w:style w:type="paragraph" w:customStyle="1" w:styleId="nadpismj">
    <w:name w:val="nadpis můj"/>
    <w:basedOn w:val="Nadpis2"/>
    <w:link w:val="nadpismjChar"/>
    <w:rsid w:val="004B548D"/>
    <w:pPr>
      <w:keepNext/>
      <w:numPr>
        <w:ilvl w:val="0"/>
        <w:numId w:val="12"/>
      </w:numPr>
      <w:spacing w:before="480" w:after="360" w:line="260" w:lineRule="exact"/>
      <w:jc w:val="center"/>
    </w:pPr>
    <w:rPr>
      <w:rFonts w:eastAsia="Calibri" w:cs="Times New Roman"/>
      <w:b/>
      <w:bCs/>
      <w:spacing w:val="16"/>
      <w:kern w:val="28"/>
      <w:sz w:val="20"/>
      <w:szCs w:val="20"/>
      <w:lang w:val="x-none" w:eastAsia="x-none"/>
    </w:rPr>
  </w:style>
  <w:style w:type="character" w:customStyle="1" w:styleId="nadpismjChar">
    <w:name w:val="nadpis můj Char"/>
    <w:link w:val="nadpismj"/>
    <w:rsid w:val="004B548D"/>
    <w:rPr>
      <w:rFonts w:ascii="Arial" w:eastAsia="Calibri" w:hAnsi="Arial" w:cs="Times New Roman"/>
      <w:b/>
      <w:bCs/>
      <w:spacing w:val="16"/>
      <w:kern w:val="28"/>
      <w:sz w:val="20"/>
      <w:szCs w:val="20"/>
      <w:lang w:val="x-none" w:eastAsia="x-none"/>
    </w:rPr>
  </w:style>
  <w:style w:type="paragraph" w:customStyle="1" w:styleId="mj4">
    <w:name w:val="můj 4"/>
    <w:basedOn w:val="Normln"/>
    <w:rsid w:val="00062DDC"/>
    <w:pPr>
      <w:numPr>
        <w:ilvl w:val="1"/>
        <w:numId w:val="14"/>
      </w:numPr>
      <w:spacing w:before="120" w:after="120" w:line="260" w:lineRule="exact"/>
      <w:jc w:val="both"/>
    </w:pPr>
    <w:rPr>
      <w:rFonts w:ascii="Arial" w:eastAsia="Calibri" w:hAnsi="Arial" w:cs="Arial"/>
      <w:sz w:val="20"/>
      <w:szCs w:val="20"/>
    </w:rPr>
  </w:style>
  <w:style w:type="paragraph" w:customStyle="1" w:styleId="Default">
    <w:name w:val="Default"/>
    <w:rsid w:val="00DC0D7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capek@nature.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3325</Words>
  <Characters>19624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Zuzana Pilná</cp:lastModifiedBy>
  <cp:revision>3</cp:revision>
  <dcterms:created xsi:type="dcterms:W3CDTF">2024-01-12T08:35:00Z</dcterms:created>
  <dcterms:modified xsi:type="dcterms:W3CDTF">2024-01-12T08:59:00Z</dcterms:modified>
</cp:coreProperties>
</file>