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D7" w:rsidRDefault="005860D7">
      <w:pPr>
        <w:spacing w:before="120"/>
        <w:jc w:val="center"/>
        <w:rPr>
          <w:rFonts w:ascii="Arial" w:hAnsi="Arial"/>
          <w:spacing w:val="20"/>
          <w:sz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60"/>
        <w:gridCol w:w="5117"/>
      </w:tblGrid>
      <w:tr w:rsidR="003F5CE1" w:rsidTr="005860D7">
        <w:trPr>
          <w:trHeight w:hRule="exact" w:val="2100"/>
          <w:jc w:val="center"/>
        </w:trPr>
        <w:tc>
          <w:tcPr>
            <w:tcW w:w="5160" w:type="dxa"/>
            <w:tcBorders>
              <w:bottom w:val="nil"/>
            </w:tcBorders>
          </w:tcPr>
          <w:p w:rsidR="003F5CE1" w:rsidRDefault="003F5CE1" w:rsidP="005860D7">
            <w:pPr>
              <w:ind w:left="284"/>
            </w:pPr>
          </w:p>
          <w:p w:rsidR="003F5CE1" w:rsidRDefault="003F5CE1" w:rsidP="005860D7">
            <w:pPr>
              <w:ind w:left="284"/>
            </w:pPr>
            <w:r>
              <w:fldChar w:fldCharType="begin">
                <w:ffData>
                  <w:name w:val="Text5"/>
                  <w:enabled/>
                  <w:calcOnExit w:val="0"/>
                  <w:helpText w:type="autoText" w:val="tel"/>
                  <w:statusText w:type="text" w:val="Zadejte úplnou adresu dodavatele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>
              <w:fldChar w:fldCharType="end"/>
            </w:r>
            <w:bookmarkEnd w:id="0"/>
          </w:p>
          <w:p w:rsidR="00584388" w:rsidRDefault="00584388" w:rsidP="005860D7">
            <w:pPr>
              <w:ind w:left="284"/>
            </w:pPr>
            <w:r>
              <w:t>Pan</w:t>
            </w:r>
          </w:p>
          <w:p w:rsidR="003F5CE1" w:rsidRDefault="00584388" w:rsidP="005860D7">
            <w:pPr>
              <w:ind w:left="284"/>
            </w:pPr>
            <w:r>
              <w:t>Josef Martínek</w:t>
            </w:r>
          </w:p>
          <w:p w:rsidR="00584388" w:rsidRDefault="00584388" w:rsidP="00584388">
            <w:pPr>
              <w:ind w:left="284"/>
            </w:pPr>
            <w:r>
              <w:t>nám. 1. května 1306</w:t>
            </w:r>
          </w:p>
          <w:p w:rsidR="00584388" w:rsidRDefault="00584388" w:rsidP="00584388">
            <w:pPr>
              <w:ind w:left="284"/>
            </w:pPr>
          </w:p>
          <w:p w:rsidR="00584388" w:rsidRDefault="00584388" w:rsidP="00584388">
            <w:pPr>
              <w:ind w:left="284"/>
            </w:pPr>
            <w:r>
              <w:t>664 34 Kuřim</w:t>
            </w:r>
          </w:p>
        </w:tc>
        <w:tc>
          <w:tcPr>
            <w:tcW w:w="5117" w:type="dxa"/>
          </w:tcPr>
          <w:p w:rsidR="003F5CE1" w:rsidRDefault="003F5CE1" w:rsidP="005860D7">
            <w:pPr>
              <w:ind w:left="85"/>
              <w:rPr>
                <w:sz w:val="22"/>
              </w:rPr>
            </w:pPr>
          </w:p>
          <w:p w:rsidR="003F5CE1" w:rsidRDefault="003F5CE1" w:rsidP="005860D7">
            <w:pPr>
              <w:ind w:left="85"/>
              <w:rPr>
                <w:sz w:val="22"/>
              </w:rPr>
            </w:pPr>
          </w:p>
          <w:p w:rsidR="003F5CE1" w:rsidRDefault="003F5CE1" w:rsidP="005860D7">
            <w:pPr>
              <w:ind w:left="85"/>
              <w:rPr>
                <w:sz w:val="28"/>
              </w:rPr>
            </w:pPr>
          </w:p>
          <w:p w:rsidR="003F5CE1" w:rsidRDefault="003F5CE1" w:rsidP="005860D7">
            <w:pPr>
              <w:tabs>
                <w:tab w:val="left" w:pos="2778"/>
              </w:tabs>
              <w:ind w:left="85"/>
              <w:rPr>
                <w:b/>
                <w:sz w:val="36"/>
              </w:rPr>
            </w:pPr>
            <w:r>
              <w:rPr>
                <w:b/>
                <w:sz w:val="36"/>
              </w:rPr>
              <w:t>Objednávka č.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rPr>
                <w:b/>
                <w:sz w:val="32"/>
              </w:rPr>
              <w:instrText xml:space="preserve"> FORMTEXT </w:instrTex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  <w:fldChar w:fldCharType="separate"/>
            </w:r>
            <w:r w:rsidR="00F902D7">
              <w:rPr>
                <w:b/>
                <w:sz w:val="32"/>
              </w:rPr>
              <w:t> </w:t>
            </w:r>
            <w:r w:rsidR="00F902D7">
              <w:rPr>
                <w:b/>
                <w:sz w:val="32"/>
              </w:rPr>
              <w:t> </w:t>
            </w:r>
            <w:r w:rsidR="00F902D7">
              <w:rPr>
                <w:b/>
                <w:sz w:val="32"/>
              </w:rPr>
              <w:t> </w:t>
            </w:r>
            <w:r w:rsidR="00F902D7">
              <w:rPr>
                <w:b/>
                <w:sz w:val="32"/>
              </w:rPr>
              <w:t> </w:t>
            </w:r>
            <w:r>
              <w:rPr>
                <w:b/>
                <w:sz w:val="32"/>
              </w:rPr>
              <w:fldChar w:fldCharType="end"/>
            </w:r>
            <w:bookmarkEnd w:id="1"/>
            <w:r>
              <w:rPr>
                <w:b/>
                <w:sz w:val="36"/>
              </w:rPr>
              <w:t xml:space="preserve"> </w:t>
            </w:r>
          </w:p>
          <w:p w:rsidR="003F5CE1" w:rsidRDefault="003F5CE1" w:rsidP="005860D7">
            <w:pPr>
              <w:ind w:left="85"/>
              <w:rPr>
                <w:sz w:val="16"/>
              </w:rPr>
            </w:pPr>
          </w:p>
          <w:p w:rsidR="003F5CE1" w:rsidRDefault="003F5CE1" w:rsidP="005860D7">
            <w:pPr>
              <w:ind w:left="85"/>
              <w:rPr>
                <w:sz w:val="16"/>
              </w:rPr>
            </w:pPr>
          </w:p>
          <w:p w:rsidR="003F5CE1" w:rsidRDefault="003F5CE1" w:rsidP="005860D7">
            <w:pPr>
              <w:ind w:left="85"/>
              <w:rPr>
                <w:sz w:val="20"/>
              </w:rPr>
            </w:pPr>
          </w:p>
          <w:p w:rsidR="003F5CE1" w:rsidRDefault="003F5CE1" w:rsidP="005860D7">
            <w:pPr>
              <w:ind w:left="85"/>
              <w:jc w:val="center"/>
            </w:pPr>
            <w:r>
              <w:rPr>
                <w:sz w:val="18"/>
              </w:rPr>
              <w:t>Uvádějte v korespondenci, dodacích listech a fakturách</w:t>
            </w:r>
          </w:p>
        </w:tc>
      </w:tr>
      <w:tr w:rsidR="003F5CE1" w:rsidTr="005860D7">
        <w:trPr>
          <w:trHeight w:hRule="exact" w:val="580"/>
          <w:jc w:val="center"/>
        </w:trPr>
        <w:tc>
          <w:tcPr>
            <w:tcW w:w="5160" w:type="dxa"/>
            <w:tcBorders>
              <w:top w:val="nil"/>
            </w:tcBorders>
          </w:tcPr>
          <w:p w:rsidR="003F5CE1" w:rsidRDefault="003F5CE1" w:rsidP="005860D7">
            <w:pPr>
              <w:ind w:left="284"/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helpText w:type="autoText" w:val="tel"/>
                  <w:statusText w:type="text" w:val="Zadejte úplnou adresu dodavatele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3F5CE1" w:rsidRDefault="003F5CE1" w:rsidP="005860D7">
            <w:pPr>
              <w:ind w:left="284"/>
            </w:pPr>
          </w:p>
        </w:tc>
        <w:tc>
          <w:tcPr>
            <w:tcW w:w="5117" w:type="dxa"/>
          </w:tcPr>
          <w:p w:rsidR="003F5CE1" w:rsidRDefault="003F5CE1" w:rsidP="005860D7">
            <w:pPr>
              <w:tabs>
                <w:tab w:val="left" w:pos="1644"/>
              </w:tabs>
              <w:ind w:left="85"/>
              <w:rPr>
                <w:b/>
                <w:sz w:val="18"/>
              </w:rPr>
            </w:pPr>
          </w:p>
          <w:p w:rsidR="003F5CE1" w:rsidRDefault="003F5CE1" w:rsidP="00584388">
            <w:pPr>
              <w:tabs>
                <w:tab w:val="left" w:pos="1644"/>
              </w:tabs>
              <w:ind w:left="85"/>
              <w:rPr>
                <w:sz w:val="26"/>
              </w:rPr>
            </w:pPr>
            <w:r>
              <w:rPr>
                <w:b/>
                <w:sz w:val="26"/>
              </w:rPr>
              <w:t>Datum:</w:t>
            </w:r>
            <w:r>
              <w:rPr>
                <w:b/>
                <w:sz w:val="26"/>
              </w:rPr>
              <w:tab/>
            </w:r>
            <w:proofErr w:type="gramStart"/>
            <w:r w:rsidR="00584388">
              <w:rPr>
                <w:b/>
                <w:sz w:val="26"/>
              </w:rPr>
              <w:t>27.6.2017</w:t>
            </w:r>
            <w:proofErr w:type="gramEnd"/>
          </w:p>
        </w:tc>
      </w:tr>
      <w:tr w:rsidR="003F5CE1" w:rsidTr="005860D7">
        <w:trPr>
          <w:trHeight w:hRule="exact" w:val="840"/>
          <w:jc w:val="center"/>
        </w:trPr>
        <w:tc>
          <w:tcPr>
            <w:tcW w:w="5160" w:type="dxa"/>
          </w:tcPr>
          <w:p w:rsidR="003F5CE1" w:rsidRPr="00AC0F24" w:rsidRDefault="00AC0F24" w:rsidP="005860D7">
            <w:pPr>
              <w:spacing w:before="80"/>
              <w:jc w:val="center"/>
              <w:rPr>
                <w:sz w:val="20"/>
              </w:rPr>
            </w:pPr>
            <w:r w:rsidRPr="00AC0F24">
              <w:rPr>
                <w:sz w:val="20"/>
              </w:rPr>
              <w:t>Česká národní banka</w:t>
            </w:r>
            <w:r w:rsidR="003F5CE1" w:rsidRPr="00AC0F24">
              <w:rPr>
                <w:sz w:val="20"/>
              </w:rPr>
              <w:t>,</w:t>
            </w:r>
          </w:p>
          <w:p w:rsidR="003F5CE1" w:rsidRPr="00AC0F24" w:rsidRDefault="00AC0F24" w:rsidP="005860D7">
            <w:pPr>
              <w:jc w:val="center"/>
              <w:rPr>
                <w:sz w:val="20"/>
              </w:rPr>
            </w:pPr>
            <w:r w:rsidRPr="00AC0F24">
              <w:rPr>
                <w:sz w:val="20"/>
              </w:rPr>
              <w:t>Rooseveltova 18, 601 10 Brno</w:t>
            </w:r>
          </w:p>
          <w:p w:rsidR="003F5CE1" w:rsidRDefault="003F5CE1" w:rsidP="005860D7">
            <w:pPr>
              <w:jc w:val="center"/>
            </w:pPr>
            <w:r w:rsidRPr="00AC0F24">
              <w:rPr>
                <w:sz w:val="20"/>
              </w:rPr>
              <w:t xml:space="preserve">účet č.: </w:t>
            </w:r>
            <w:r w:rsidR="00AC0F24" w:rsidRPr="00AC0F24">
              <w:rPr>
                <w:sz w:val="20"/>
              </w:rPr>
              <w:t>197435621/0710</w:t>
            </w:r>
          </w:p>
        </w:tc>
        <w:tc>
          <w:tcPr>
            <w:tcW w:w="5117" w:type="dxa"/>
            <w:tcBorders>
              <w:bottom w:val="nil"/>
            </w:tcBorders>
          </w:tcPr>
          <w:p w:rsidR="003F5CE1" w:rsidRDefault="003F5CE1" w:rsidP="005860D7">
            <w:pPr>
              <w:ind w:left="85"/>
              <w:rPr>
                <w:sz w:val="22"/>
              </w:rPr>
            </w:pPr>
            <w:r>
              <w:rPr>
                <w:sz w:val="22"/>
              </w:rPr>
              <w:t>Zboží odešlete na naši adresu:</w:t>
            </w:r>
            <w:r>
              <w:rPr>
                <w:sz w:val="22"/>
              </w:rPr>
              <w:tab/>
            </w:r>
          </w:p>
          <w:bookmarkStart w:id="2" w:name="Rozbalovací4"/>
          <w:p w:rsidR="003F5CE1" w:rsidRDefault="00113EB0" w:rsidP="005860D7">
            <w:pPr>
              <w:widowControl w:val="0"/>
              <w:ind w:left="8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Rozbalovací4"/>
                  <w:enabled/>
                  <w:calcOnExit w:val="0"/>
                  <w:ddList>
                    <w:listEntry w:val="          "/>
                    <w:listEntry w:val="Národní centrum ošetřovatelství a nelék. zdr. ob. 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152563">
              <w:rPr>
                <w:sz w:val="20"/>
              </w:rPr>
            </w:r>
            <w:r w:rsidR="0015256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  <w:bookmarkStart w:id="3" w:name="Rozbalovací5"/>
          <w:p w:rsidR="003F5CE1" w:rsidRDefault="00113EB0" w:rsidP="005860D7">
            <w:pPr>
              <w:widowControl w:val="0"/>
              <w:ind w:left="85"/>
            </w:pPr>
            <w:r>
              <w:rPr>
                <w:sz w:val="20"/>
              </w:rPr>
              <w:fldChar w:fldCharType="begin">
                <w:ffData>
                  <w:name w:val="Rozbalovací5"/>
                  <w:enabled/>
                  <w:calcOnExit w:val="0"/>
                  <w:ddList>
                    <w:listEntry w:val="          "/>
                    <w:listEntry w:val="Vinařská 965/ 6, 603 00 Brno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152563">
              <w:rPr>
                <w:sz w:val="20"/>
              </w:rPr>
            </w:r>
            <w:r w:rsidR="0015256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3F5CE1" w:rsidTr="005860D7">
        <w:trPr>
          <w:trHeight w:hRule="exact" w:val="420"/>
          <w:jc w:val="center"/>
        </w:trPr>
        <w:tc>
          <w:tcPr>
            <w:tcW w:w="5160" w:type="dxa"/>
          </w:tcPr>
          <w:p w:rsidR="003F5CE1" w:rsidRDefault="003F5CE1" w:rsidP="005860D7">
            <w:pPr>
              <w:rPr>
                <w:sz w:val="8"/>
              </w:rPr>
            </w:pPr>
          </w:p>
          <w:p w:rsidR="003F5CE1" w:rsidRDefault="003F5CE1" w:rsidP="005860D7">
            <w:pPr>
              <w:jc w:val="center"/>
            </w:pPr>
            <w:r>
              <w:rPr>
                <w:sz w:val="22"/>
              </w:rPr>
              <w:t xml:space="preserve">IČ </w:t>
            </w:r>
            <w:r w:rsidR="005860D7">
              <w:rPr>
                <w:sz w:val="22"/>
              </w:rPr>
              <w:t>00023850 -</w:t>
            </w:r>
            <w:r>
              <w:rPr>
                <w:sz w:val="22"/>
              </w:rPr>
              <w:t xml:space="preserve">  DIČ CZ00023850</w:t>
            </w:r>
          </w:p>
        </w:tc>
        <w:tc>
          <w:tcPr>
            <w:tcW w:w="5117" w:type="dxa"/>
            <w:tcBorders>
              <w:bottom w:val="nil"/>
            </w:tcBorders>
          </w:tcPr>
          <w:p w:rsidR="003F5CE1" w:rsidRDefault="003F5CE1" w:rsidP="005860D7">
            <w:pPr>
              <w:ind w:left="85"/>
            </w:pPr>
          </w:p>
        </w:tc>
      </w:tr>
      <w:tr w:rsidR="003F5CE1" w:rsidTr="005860D7">
        <w:trPr>
          <w:trHeight w:hRule="exact" w:val="580"/>
          <w:jc w:val="center"/>
        </w:trPr>
        <w:tc>
          <w:tcPr>
            <w:tcW w:w="5160" w:type="dxa"/>
          </w:tcPr>
          <w:p w:rsidR="003F5CE1" w:rsidRDefault="003F5CE1" w:rsidP="005860D7">
            <w:pPr>
              <w:rPr>
                <w:sz w:val="8"/>
              </w:rPr>
            </w:pPr>
          </w:p>
          <w:p w:rsidR="003F5CE1" w:rsidRDefault="00BC3955" w:rsidP="005860D7">
            <w:pPr>
              <w:jc w:val="center"/>
            </w:pPr>
            <w:r>
              <w:t>ID datové schránky: a55vw2c</w:t>
            </w:r>
          </w:p>
        </w:tc>
        <w:tc>
          <w:tcPr>
            <w:tcW w:w="5117" w:type="dxa"/>
            <w:tcBorders>
              <w:top w:val="nil"/>
            </w:tcBorders>
          </w:tcPr>
          <w:p w:rsidR="003F5CE1" w:rsidRDefault="003F5CE1" w:rsidP="005860D7">
            <w:pPr>
              <w:ind w:left="85"/>
            </w:pPr>
            <w:r>
              <w:t xml:space="preserve">Nejsme podnikatelským subjektem ve smyslu </w:t>
            </w:r>
          </w:p>
          <w:p w:rsidR="003F5CE1" w:rsidRDefault="003F5CE1" w:rsidP="005860D7">
            <w:pPr>
              <w:ind w:left="85"/>
            </w:pPr>
            <w:r>
              <w:t>obchodního zákoníku.</w:t>
            </w:r>
          </w:p>
        </w:tc>
      </w:tr>
    </w:tbl>
    <w:p w:rsidR="00BC1635" w:rsidRPr="00BC1635" w:rsidRDefault="00BC1635" w:rsidP="00BC1635">
      <w:pPr>
        <w:rPr>
          <w:vanish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699"/>
        <w:gridCol w:w="1276"/>
        <w:gridCol w:w="6662"/>
        <w:gridCol w:w="1134"/>
      </w:tblGrid>
      <w:tr w:rsidR="003F5CE1" w:rsidTr="005860D7">
        <w:trPr>
          <w:trHeight w:hRule="exact" w:val="460"/>
          <w:jc w:val="center"/>
        </w:trPr>
        <w:tc>
          <w:tcPr>
            <w:tcW w:w="465" w:type="dxa"/>
          </w:tcPr>
          <w:p w:rsidR="003F5CE1" w:rsidRDefault="003F5CE1" w:rsidP="005860D7">
            <w:pPr>
              <w:spacing w:before="120"/>
              <w:jc w:val="center"/>
            </w:pPr>
            <w:r>
              <w:rPr>
                <w:sz w:val="22"/>
              </w:rPr>
              <w:t>Pol.</w:t>
            </w:r>
          </w:p>
        </w:tc>
        <w:tc>
          <w:tcPr>
            <w:tcW w:w="699" w:type="dxa"/>
          </w:tcPr>
          <w:p w:rsidR="003F5CE1" w:rsidRDefault="003F5CE1" w:rsidP="005860D7">
            <w:pPr>
              <w:spacing w:before="120"/>
              <w:jc w:val="center"/>
            </w:pPr>
            <w:proofErr w:type="spellStart"/>
            <w:r>
              <w:rPr>
                <w:sz w:val="22"/>
              </w:rPr>
              <w:t>Jedn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3F5CE1" w:rsidRDefault="003F5CE1" w:rsidP="005860D7">
            <w:pPr>
              <w:spacing w:before="120"/>
              <w:jc w:val="center"/>
            </w:pPr>
            <w:r>
              <w:rPr>
                <w:sz w:val="22"/>
              </w:rPr>
              <w:t>Množství</w:t>
            </w:r>
          </w:p>
        </w:tc>
        <w:tc>
          <w:tcPr>
            <w:tcW w:w="6662" w:type="dxa"/>
          </w:tcPr>
          <w:p w:rsidR="003F5CE1" w:rsidRDefault="003F5CE1" w:rsidP="005860D7">
            <w:pPr>
              <w:spacing w:before="120"/>
              <w:jc w:val="center"/>
            </w:pPr>
            <w:r>
              <w:rPr>
                <w:sz w:val="22"/>
              </w:rPr>
              <w:t>Název zboží</w:t>
            </w:r>
          </w:p>
        </w:tc>
        <w:tc>
          <w:tcPr>
            <w:tcW w:w="1134" w:type="dxa"/>
          </w:tcPr>
          <w:p w:rsidR="003F5CE1" w:rsidRDefault="003F5CE1" w:rsidP="005860D7">
            <w:pPr>
              <w:spacing w:before="120"/>
              <w:jc w:val="center"/>
            </w:pPr>
            <w:proofErr w:type="spellStart"/>
            <w:r>
              <w:rPr>
                <w:sz w:val="22"/>
              </w:rPr>
              <w:t>Dod.lhůta</w:t>
            </w:r>
            <w:proofErr w:type="spellEnd"/>
          </w:p>
        </w:tc>
      </w:tr>
      <w:tr w:rsidR="003F5CE1" w:rsidTr="005860D7">
        <w:tblPrEx>
          <w:tblBorders>
            <w:insideV w:val="none" w:sz="0" w:space="0" w:color="auto"/>
          </w:tblBorders>
        </w:tblPrEx>
        <w:trPr>
          <w:trHeight w:hRule="exact" w:val="5939"/>
          <w:jc w:val="center"/>
        </w:trPr>
        <w:tc>
          <w:tcPr>
            <w:tcW w:w="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CE1" w:rsidRDefault="003F5CE1" w:rsidP="005860D7">
            <w:pPr>
              <w:ind w:left="-142" w:right="113"/>
              <w:jc w:val="right"/>
            </w:pPr>
          </w:p>
          <w:p w:rsidR="003F5CE1" w:rsidRDefault="003F5CE1" w:rsidP="005860D7">
            <w:pPr>
              <w:ind w:left="-142" w:right="113"/>
              <w:jc w:val="right"/>
            </w:pPr>
          </w:p>
          <w:p w:rsidR="003F5CE1" w:rsidRDefault="003F5CE1" w:rsidP="005860D7">
            <w:pPr>
              <w:ind w:left="-142" w:right="113"/>
              <w:jc w:val="right"/>
            </w:pPr>
          </w:p>
          <w:p w:rsidR="003F5CE1" w:rsidRDefault="003F5CE1" w:rsidP="005860D7">
            <w:pPr>
              <w:ind w:left="-142" w:right="113"/>
              <w:jc w:val="right"/>
            </w:pP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>
              <w:fldChar w:fldCharType="end"/>
            </w:r>
            <w:bookmarkEnd w:id="4"/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142" w:right="113"/>
            </w:pP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F5CE1" w:rsidRDefault="003F5CE1" w:rsidP="005860D7">
            <w:pPr>
              <w:ind w:left="-40" w:right="113"/>
              <w:jc w:val="center"/>
            </w:pPr>
          </w:p>
          <w:p w:rsidR="003F5CE1" w:rsidRDefault="003F5CE1" w:rsidP="005860D7">
            <w:pPr>
              <w:ind w:left="-40" w:right="113"/>
              <w:jc w:val="center"/>
            </w:pPr>
          </w:p>
          <w:p w:rsidR="003F5CE1" w:rsidRDefault="003F5CE1" w:rsidP="005860D7">
            <w:pPr>
              <w:ind w:left="-40" w:right="113"/>
              <w:jc w:val="center"/>
            </w:pPr>
          </w:p>
          <w:p w:rsidR="003F5CE1" w:rsidRDefault="003F5CE1" w:rsidP="005860D7">
            <w:pPr>
              <w:ind w:left="-40" w:right="113"/>
              <w:jc w:val="center"/>
            </w:pP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>
              <w:fldChar w:fldCharType="end"/>
            </w:r>
            <w:bookmarkEnd w:id="5"/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ind w:left="-40" w:right="113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>
              <w:fldChar w:fldCharType="end"/>
            </w:r>
            <w:bookmarkEnd w:id="6"/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left" w:pos="9498"/>
              </w:tabs>
              <w:ind w:right="458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F5CE1" w:rsidRDefault="003F5CE1" w:rsidP="005860D7">
            <w:pPr>
              <w:tabs>
                <w:tab w:val="left" w:pos="9498"/>
              </w:tabs>
              <w:ind w:left="114"/>
            </w:pPr>
          </w:p>
          <w:p w:rsidR="003F5CE1" w:rsidRDefault="003F5CE1" w:rsidP="005860D7">
            <w:pPr>
              <w:tabs>
                <w:tab w:val="left" w:pos="9498"/>
              </w:tabs>
              <w:ind w:left="114"/>
            </w:pPr>
          </w:p>
          <w:p w:rsidR="003F5CE1" w:rsidRDefault="003F5CE1" w:rsidP="005860D7">
            <w:pPr>
              <w:tabs>
                <w:tab w:val="left" w:pos="9498"/>
              </w:tabs>
              <w:ind w:left="114"/>
            </w:pPr>
            <w:r>
              <w:fldChar w:fldCharType="begin">
                <w:ffData>
                  <w:name w:val="Rozbalovací2"/>
                  <w:enabled/>
                  <w:calcOnExit w:val="0"/>
                  <w:ddList>
                    <w:result w:val="1"/>
                    <w:listEntry w:val="Objednáváme u Vás opravu"/>
                    <w:listEntry w:val="Objednáváme u Vás"/>
                    <w:listEntry w:val=" "/>
                  </w:ddList>
                </w:ffData>
              </w:fldChar>
            </w:r>
            <w:bookmarkStart w:id="7" w:name="Rozbalovací2"/>
            <w:r>
              <w:instrText xml:space="preserve"> FORMDROPDOWN </w:instrText>
            </w:r>
            <w:r w:rsidR="00152563">
              <w:fldChar w:fldCharType="separate"/>
            </w:r>
            <w:r>
              <w:fldChar w:fldCharType="end"/>
            </w:r>
            <w:bookmarkEnd w:id="7"/>
            <w:r w:rsidR="00584388">
              <w:t xml:space="preserve"> 145 ks Kouřových hlásičů, </w:t>
            </w:r>
            <w:r w:rsidR="00734CAA">
              <w:t xml:space="preserve">Typ LM 107A </w:t>
            </w:r>
            <w:r w:rsidR="00584388">
              <w:t>včetně montáže.</w:t>
            </w:r>
          </w:p>
          <w:p w:rsidR="00734CAA" w:rsidRDefault="00734CAA" w:rsidP="005860D7">
            <w:pPr>
              <w:tabs>
                <w:tab w:val="left" w:pos="9498"/>
              </w:tabs>
              <w:ind w:left="114"/>
            </w:pPr>
          </w:p>
          <w:p w:rsidR="00734CAA" w:rsidRDefault="00734CAA" w:rsidP="005860D7">
            <w:pPr>
              <w:tabs>
                <w:tab w:val="left" w:pos="9498"/>
              </w:tabs>
              <w:ind w:left="114"/>
            </w:pPr>
            <w:r>
              <w:t xml:space="preserve">Termín </w:t>
            </w:r>
            <w:r w:rsidR="00725720">
              <w:t xml:space="preserve">dodání včetně montáže </w:t>
            </w:r>
            <w:bookmarkStart w:id="8" w:name="_GoBack"/>
            <w:bookmarkEnd w:id="8"/>
            <w:r>
              <w:t>31. 7. 2017.</w:t>
            </w:r>
          </w:p>
          <w:p w:rsidR="003F5CE1" w:rsidRDefault="003F5CE1" w:rsidP="005860D7">
            <w:pPr>
              <w:tabs>
                <w:tab w:val="left" w:pos="9498"/>
              </w:tabs>
              <w:ind w:left="114"/>
            </w:pPr>
          </w:p>
          <w:p w:rsidR="003F5CE1" w:rsidRDefault="003F5CE1" w:rsidP="005860D7">
            <w:pPr>
              <w:tabs>
                <w:tab w:val="left" w:pos="9498"/>
              </w:tabs>
              <w:ind w:left="113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 w:rsidR="00F902D7"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F5CE1" w:rsidRDefault="003F5CE1" w:rsidP="005860D7">
            <w:pPr>
              <w:tabs>
                <w:tab w:val="decimal" w:pos="1843"/>
                <w:tab w:val="left" w:pos="2835"/>
                <w:tab w:val="left" w:pos="9498"/>
              </w:tabs>
              <w:ind w:left="114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F5CE1" w:rsidRDefault="003F5CE1">
      <w:pPr>
        <w:tabs>
          <w:tab w:val="left" w:pos="1276"/>
          <w:tab w:val="left" w:pos="6096"/>
        </w:tabs>
        <w:spacing w:before="60"/>
        <w:ind w:left="142"/>
        <w:rPr>
          <w:sz w:val="22"/>
        </w:rPr>
      </w:pPr>
      <w:r>
        <w:rPr>
          <w:sz w:val="22"/>
        </w:rPr>
        <w:t xml:space="preserve">Vyřizuje: </w:t>
      </w:r>
      <w:r>
        <w:rPr>
          <w:sz w:val="22"/>
        </w:rPr>
        <w:tab/>
      </w:r>
      <w:r w:rsidR="00584388">
        <w:rPr>
          <w:sz w:val="22"/>
        </w:rPr>
        <w:t>Hana Vraspírová</w:t>
      </w:r>
      <w:r>
        <w:rPr>
          <w:sz w:val="22"/>
        </w:rPr>
        <w:tab/>
        <w:t>Razítko a podpis odběratele:</w:t>
      </w:r>
    </w:p>
    <w:p w:rsidR="003F5CE1" w:rsidRDefault="003F5CE1">
      <w:pPr>
        <w:tabs>
          <w:tab w:val="left" w:pos="1276"/>
          <w:tab w:val="left" w:pos="6096"/>
        </w:tabs>
        <w:ind w:left="142"/>
        <w:rPr>
          <w:sz w:val="16"/>
        </w:rPr>
      </w:pPr>
    </w:p>
    <w:p w:rsidR="003F5CE1" w:rsidRDefault="003F5CE1">
      <w:pPr>
        <w:tabs>
          <w:tab w:val="left" w:pos="993"/>
        </w:tabs>
        <w:ind w:left="142"/>
        <w:rPr>
          <w:sz w:val="22"/>
        </w:rPr>
      </w:pPr>
      <w:r>
        <w:rPr>
          <w:sz w:val="22"/>
        </w:rPr>
        <w:t>Telefon:</w:t>
      </w:r>
      <w:r>
        <w:rPr>
          <w:sz w:val="22"/>
        </w:rPr>
        <w:tab/>
        <w:t>543559</w:t>
      </w:r>
      <w:r w:rsidR="00584388">
        <w:rPr>
          <w:sz w:val="22"/>
        </w:rPr>
        <w:t>502</w:t>
      </w:r>
    </w:p>
    <w:p w:rsidR="003F5CE1" w:rsidRDefault="003F5CE1">
      <w:pPr>
        <w:tabs>
          <w:tab w:val="left" w:pos="993"/>
        </w:tabs>
        <w:ind w:left="142"/>
        <w:rPr>
          <w:sz w:val="22"/>
        </w:rPr>
      </w:pPr>
      <w:r>
        <w:rPr>
          <w:sz w:val="22"/>
        </w:rPr>
        <w:t>Fax:</w:t>
      </w:r>
      <w:r>
        <w:rPr>
          <w:sz w:val="22"/>
        </w:rPr>
        <w:tab/>
        <w:t>543211177</w:t>
      </w:r>
    </w:p>
    <w:sectPr w:rsidR="003F5CE1" w:rsidSect="00B64D47">
      <w:headerReference w:type="default" r:id="rId8"/>
      <w:pgSz w:w="11907" w:h="16840" w:code="9"/>
      <w:pgMar w:top="851" w:right="680" w:bottom="726" w:left="79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63" w:rsidRDefault="00152563">
      <w:r>
        <w:separator/>
      </w:r>
    </w:p>
  </w:endnote>
  <w:endnote w:type="continuationSeparator" w:id="0">
    <w:p w:rsidR="00152563" w:rsidRDefault="0015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63" w:rsidRDefault="00152563">
      <w:r>
        <w:separator/>
      </w:r>
    </w:p>
  </w:footnote>
  <w:footnote w:type="continuationSeparator" w:id="0">
    <w:p w:rsidR="00152563" w:rsidRDefault="0015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47" w:rsidRDefault="001B62C3" w:rsidP="00AC0F24">
    <w:pPr>
      <w:pStyle w:val="Zhlav"/>
      <w:jc w:val="center"/>
    </w:pPr>
    <w:r>
      <w:rPr>
        <w:noProof/>
      </w:rPr>
      <w:drawing>
        <wp:inline distT="0" distB="0" distL="0" distR="0">
          <wp:extent cx="6619875" cy="1104900"/>
          <wp:effectExtent l="0" t="0" r="9525" b="0"/>
          <wp:docPr id="1" name="Obrázek 1" descr="C:\Users\holesovsky.NCONZO\AppData\Local\Microsoft\Windows\INetCache\Content.Word\CB_logo_word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esovsky.NCONZO\AppData\Local\Microsoft\Windows\INetCache\Content.Word\CB_logo_word_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DB62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E1"/>
    <w:rsid w:val="000B1D94"/>
    <w:rsid w:val="00113EB0"/>
    <w:rsid w:val="00152563"/>
    <w:rsid w:val="001B62C3"/>
    <w:rsid w:val="003F5CE1"/>
    <w:rsid w:val="00430C79"/>
    <w:rsid w:val="00536129"/>
    <w:rsid w:val="00584388"/>
    <w:rsid w:val="005860D7"/>
    <w:rsid w:val="00634D0F"/>
    <w:rsid w:val="006A7EA4"/>
    <w:rsid w:val="00707421"/>
    <w:rsid w:val="00725720"/>
    <w:rsid w:val="00734CAA"/>
    <w:rsid w:val="0082452B"/>
    <w:rsid w:val="00934237"/>
    <w:rsid w:val="00A95326"/>
    <w:rsid w:val="00AC0F24"/>
    <w:rsid w:val="00B64D47"/>
    <w:rsid w:val="00BA19F1"/>
    <w:rsid w:val="00BC1635"/>
    <w:rsid w:val="00BC3955"/>
    <w:rsid w:val="00BE6141"/>
    <w:rsid w:val="00F63AF3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eaeaea" stroke="f">
      <v:fill color="#eaeaea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B64D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843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4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B64D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843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v. 99</vt:lpstr>
      <vt:lpstr>Objednávka v. 99</vt:lpstr>
    </vt:vector>
  </TitlesOfParts>
  <Manager>Vitas</Manager>
  <Company>IDV PZ Brno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v. 99</dc:title>
  <dc:subject>Objednávky</dc:subject>
  <dc:creator>Bozeneksh</dc:creator>
  <cp:lastModifiedBy>Vraspirova Hana</cp:lastModifiedBy>
  <cp:revision>3</cp:revision>
  <cp:lastPrinted>2017-06-27T07:04:00Z</cp:lastPrinted>
  <dcterms:created xsi:type="dcterms:W3CDTF">2017-06-27T07:20:00Z</dcterms:created>
  <dcterms:modified xsi:type="dcterms:W3CDTF">2017-06-27T08:59:00Z</dcterms:modified>
</cp:coreProperties>
</file>