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14CD" w14:textId="77777777" w:rsidR="00092B90" w:rsidRDefault="009A26F5">
      <w:pPr>
        <w:spacing w:after="0" w:line="259" w:lineRule="auto"/>
        <w:ind w:left="-15" w:right="-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7A2705" wp14:editId="1037C64F">
                <wp:extent cx="6474207" cy="438150"/>
                <wp:effectExtent l="0" t="0" r="0" b="0"/>
                <wp:docPr id="3028" name="Group 3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207" cy="438150"/>
                          <a:chOff x="0" y="0"/>
                          <a:chExt cx="6474207" cy="4381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7420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207" h="19050">
                                <a:moveTo>
                                  <a:pt x="0" y="0"/>
                                </a:moveTo>
                                <a:lnTo>
                                  <a:pt x="6474207" y="0"/>
                                </a:lnTo>
                                <a:lnTo>
                                  <a:pt x="6455157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55157" y="0"/>
                            <a:ext cx="1905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38150">
                                <a:moveTo>
                                  <a:pt x="19050" y="0"/>
                                </a:moveTo>
                                <a:lnTo>
                                  <a:pt x="19050" y="438150"/>
                                </a:lnTo>
                                <a:lnTo>
                                  <a:pt x="0" y="41910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19100"/>
                            <a:ext cx="647420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207" h="19050">
                                <a:moveTo>
                                  <a:pt x="19050" y="0"/>
                                </a:moveTo>
                                <a:lnTo>
                                  <a:pt x="6455157" y="0"/>
                                </a:lnTo>
                                <a:lnTo>
                                  <a:pt x="647420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905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38150">
                                <a:moveTo>
                                  <a:pt x="0" y="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419100"/>
                                </a:lnTo>
                                <a:lnTo>
                                  <a:pt x="0" y="43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708277" y="63097"/>
                            <a:ext cx="4063643" cy="18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2D26D" w14:textId="77777777" w:rsidR="00092B90" w:rsidRDefault="009A26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SMLOUVA O VYTVOŘENÍ UMĚLECKÉHO VÝKONU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07487" y="234547"/>
                            <a:ext cx="610882" cy="18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CCF9E" w14:textId="77777777" w:rsidR="00092B90" w:rsidRDefault="009A26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1002/24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A2705" id="Group 3028" o:spid="_x0000_s1026" style="width:509.8pt;height:34.5pt;mso-position-horizontal-relative:char;mso-position-vertical-relative:line" coordsize="6474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">
                <v:shape id="Shape 10" o:spid="_x0000_s1027" style="position:absolute;width:64742;height:190;visibility:visible;mso-wrap-style:square;v-text-anchor:top" coordsize="647420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" path="m,l6474207,r-19050,19050l19050,19050,,xe" fillcolor="black" stroked="f" strokeweight="0">
                  <v:stroke miterlimit="83231f" joinstyle="miter" endcap="square"/>
                  <v:path arrowok="t" textboxrect="0,0,6474207,19050"/>
                </v:shape>
                <v:shape id="Shape 11" o:spid="_x0000_s1028" style="position:absolute;left:64551;width:191;height:4381;visibility:visible;mso-wrap-style:square;v-text-anchor:top" coordsize="1905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" path="m19050,r,438150l,419100,,19050,19050,xe" fillcolor="black" stroked="f" strokeweight="0">
                  <v:stroke miterlimit="83231f" joinstyle="miter" endcap="square"/>
                  <v:path arrowok="t" textboxrect="0,0,19050,438150"/>
                </v:shape>
                <v:shape id="Shape 12" o:spid="_x0000_s1029" style="position:absolute;top:4191;width:64742;height:190;visibility:visible;mso-wrap-style:square;v-text-anchor:top" coordsize="647420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" path="m19050,l6455157,r19050,19050l,19050,19050,xe" fillcolor="black" stroked="f" strokeweight="0">
                  <v:stroke miterlimit="83231f" joinstyle="miter" endcap="square"/>
                  <v:path arrowok="t" textboxrect="0,0,6474207,19050"/>
                </v:shape>
                <v:shape id="Shape 13" o:spid="_x0000_s1030" style="position:absolute;width:190;height:4381;visibility:visible;mso-wrap-style:square;v-text-anchor:top" coordsize="1905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" path="m,l19050,19050r,400050l,438150,,xe" fillcolor="black" stroked="f" strokeweight="0">
                  <v:stroke miterlimit="83231f" joinstyle="miter" endcap="square"/>
                  <v:path arrowok="t" textboxrect="0,0,19050,438150"/>
                </v:shape>
                <v:rect id="Rectangle 26" o:spid="_x0000_s1031" style="position:absolute;left:17082;top:630;width:40637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BB2D26D" w14:textId="77777777" w:rsidR="00092B90" w:rsidRDefault="009A26F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SMLOUVA O VYTVOŘENÍ UMĚLECKÉHO VÝKONU</w:t>
                        </w:r>
                      </w:p>
                    </w:txbxContent>
                  </v:textbox>
                </v:rect>
                <v:rect id="Rectangle 27" o:spid="_x0000_s1032" style="position:absolute;left:30074;top:2345;width:610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C1CCF9E" w14:textId="77777777" w:rsidR="00092B90" w:rsidRDefault="009A26F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1002/24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F6CA2D" w14:textId="77777777" w:rsidR="00092B90" w:rsidRDefault="009A26F5">
      <w:pPr>
        <w:spacing w:after="6" w:line="259" w:lineRule="auto"/>
        <w:ind w:left="0" w:firstLine="0"/>
      </w:pPr>
      <w:r>
        <w:t xml:space="preserve"> </w:t>
      </w:r>
    </w:p>
    <w:p w14:paraId="06B6E1B0" w14:textId="77777777" w:rsidR="00092B90" w:rsidRDefault="009A26F5">
      <w:pPr>
        <w:spacing w:after="25" w:line="259" w:lineRule="auto"/>
        <w:jc w:val="center"/>
      </w:pPr>
      <w:r>
        <w:t>Smluvní strany</w:t>
      </w:r>
    </w:p>
    <w:p w14:paraId="30FCDF66" w14:textId="1A1E63CB" w:rsidR="00092B90" w:rsidRDefault="009A26F5">
      <w:pPr>
        <w:spacing w:after="26"/>
        <w:ind w:left="10" w:right="78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BF6FDC" wp14:editId="39331660">
                <wp:simplePos x="0" y="0"/>
                <wp:positionH relativeFrom="column">
                  <wp:posOffset>2964688</wp:posOffset>
                </wp:positionH>
                <wp:positionV relativeFrom="paragraph">
                  <wp:posOffset>-16167</wp:posOffset>
                </wp:positionV>
                <wp:extent cx="9525" cy="1347851"/>
                <wp:effectExtent l="0" t="0" r="0" b="0"/>
                <wp:wrapSquare wrapText="bothSides"/>
                <wp:docPr id="3029" name="Group 3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347851"/>
                          <a:chOff x="0" y="0"/>
                          <a:chExt cx="9525" cy="1347851"/>
                        </a:xfrm>
                      </wpg:grpSpPr>
                      <wps:wsp>
                        <wps:cNvPr id="3525" name="Shape 3525"/>
                        <wps:cNvSpPr/>
                        <wps:spPr>
                          <a:xfrm>
                            <a:off x="0" y="0"/>
                            <a:ext cx="9525" cy="1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386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3863"/>
                                </a:lnTo>
                                <a:lnTo>
                                  <a:pt x="0" y="173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0" y="173863"/>
                            <a:ext cx="9525" cy="1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386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3863"/>
                                </a:lnTo>
                                <a:lnTo>
                                  <a:pt x="0" y="173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0" y="347726"/>
                            <a:ext cx="95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14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0" y="519176"/>
                            <a:ext cx="9525" cy="48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83362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483362"/>
                                </a:lnTo>
                                <a:lnTo>
                                  <a:pt x="0" y="483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0" y="1002538"/>
                            <a:ext cx="95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14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0" y="1173988"/>
                            <a:ext cx="9525" cy="1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386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3863"/>
                                </a:lnTo>
                                <a:lnTo>
                                  <a:pt x="0" y="173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29" style="width:0.75pt;height:106.13pt;position:absolute;mso-position-horizontal-relative:text;mso-position-horizontal:absolute;margin-left:233.44pt;mso-position-vertical-relative:text;margin-top:-1.27306pt;" coordsize="95,13478">
                <v:shape id="Shape 3531" style="position:absolute;width:95;height:1738;left:0;top:0;" coordsize="9525,173863" path="m0,0l9525,0l9525,173863l0,173863l0,0">
                  <v:stroke weight="0pt" endcap="square" joinstyle="miter" miterlimit="10" on="false" color="#000000" opacity="0"/>
                  <v:fill on="true" color="#000000"/>
                </v:shape>
                <v:shape id="Shape 3532" style="position:absolute;width:95;height:1738;left:0;top:1738;" coordsize="9525,173863" path="m0,0l9525,0l9525,173863l0,173863l0,0">
                  <v:stroke weight="0pt" endcap="square" joinstyle="miter" miterlimit="10" on="false" color="#000000" opacity="0"/>
                  <v:fill on="true" color="#000000"/>
                </v:shape>
                <v:shape id="Shape 3533" style="position:absolute;width:95;height:1714;left:0;top:3477;" coordsize="9525,171450" path="m0,0l9525,0l9525,171450l0,171450l0,0">
                  <v:stroke weight="0pt" endcap="square" joinstyle="miter" miterlimit="10" on="false" color="#000000" opacity="0"/>
                  <v:fill on="true" color="#000000"/>
                </v:shape>
                <v:shape id="Shape 3534" style="position:absolute;width:95;height:4833;left:0;top:5191;" coordsize="9525,483362" path="m0,0l9525,0l9525,483362l0,483362l0,0">
                  <v:stroke weight="0pt" endcap="square" joinstyle="miter" miterlimit="10" on="false" color="#000000" opacity="0"/>
                  <v:fill on="true" color="#000000"/>
                </v:shape>
                <v:shape id="Shape 3535" style="position:absolute;width:95;height:1714;left:0;top:10025;" coordsize="9525,171450" path="m0,0l9525,0l9525,171450l0,171450l0,0">
                  <v:stroke weight="0pt" endcap="square" joinstyle="miter" miterlimit="10" on="false" color="#000000" opacity="0"/>
                  <v:fill on="true" color="#000000"/>
                </v:shape>
                <v:shape id="Shape 3536" style="position:absolute;width:95;height:1738;left:0;top:11739;" coordsize="9525,173863" path="m0,0l9525,0l9525,173863l0,173863l0,0">
                  <v:stroke weight="0pt" endcap="square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proofErr w:type="gramStart"/>
      <w:r>
        <w:rPr>
          <w:b/>
        </w:rPr>
        <w:t>PKF - Prague</w:t>
      </w:r>
      <w:proofErr w:type="gramEnd"/>
      <w:r>
        <w:rPr>
          <w:b/>
        </w:rPr>
        <w:t xml:space="preserve"> Philharmonia, o.p.s.</w:t>
      </w:r>
      <w:r>
        <w:t xml:space="preserve"> pan/paní: </w:t>
      </w:r>
      <w:r>
        <w:rPr>
          <w:b/>
        </w:rPr>
        <w:t xml:space="preserve">Pražský filharmonický sbor </w:t>
      </w:r>
      <w:r>
        <w:t xml:space="preserve">se sídlem: Burešova 1661/2, 182 00 Praha 8 Bydliště: </w:t>
      </w:r>
      <w:r>
        <w:rPr>
          <w:b/>
        </w:rPr>
        <w:t xml:space="preserve">Melantrichova 970/17B, 11000 Praha 1 </w:t>
      </w:r>
      <w:r>
        <w:t xml:space="preserve">IČ: 64947602, DIČ: CZ64947602 (plátce DPH) rodné číslo: zapsaná v rejstříku obecně prospěšných bankovní spojení: </w:t>
      </w:r>
      <w:r w:rsidR="002A2DE9">
        <w:rPr>
          <w:b/>
        </w:rPr>
        <w:t>xxxxx</w:t>
      </w:r>
    </w:p>
    <w:p w14:paraId="70132A50" w14:textId="77777777" w:rsidR="00092B90" w:rsidRDefault="009A26F5">
      <w:pPr>
        <w:spacing w:after="4"/>
        <w:ind w:left="10"/>
      </w:pPr>
      <w:r>
        <w:t xml:space="preserve">společností vedeném Městským soudem v </w:t>
      </w:r>
      <w:proofErr w:type="gramStart"/>
      <w:r>
        <w:t>Praze  plátce</w:t>
      </w:r>
      <w:proofErr w:type="gramEnd"/>
      <w:r>
        <w:t xml:space="preserve"> DPH: </w:t>
      </w:r>
      <w:r>
        <w:rPr>
          <w:b/>
        </w:rPr>
        <w:t>ne</w:t>
      </w:r>
    </w:p>
    <w:p w14:paraId="2A4B2C3C" w14:textId="77777777" w:rsidR="00092B90" w:rsidRDefault="009A26F5">
      <w:pPr>
        <w:spacing w:after="30"/>
        <w:ind w:left="10"/>
      </w:pPr>
      <w:r>
        <w:t xml:space="preserve">pod sp. zn. O2daňový domicil: </w:t>
      </w:r>
      <w:r>
        <w:rPr>
          <w:b/>
        </w:rPr>
        <w:t>ČR</w:t>
      </w:r>
    </w:p>
    <w:p w14:paraId="20ECC64D" w14:textId="77777777" w:rsidR="00092B90" w:rsidRDefault="009A26F5">
      <w:pPr>
        <w:spacing w:after="25"/>
        <w:ind w:left="10"/>
      </w:pPr>
      <w:r>
        <w:t>zastoupena JUDr. Kateřinou Kalistovou, ředitelkou zastoupen MgA. David Mareček, Ph.D., ředitel</w:t>
      </w:r>
    </w:p>
    <w:p w14:paraId="36803CE8" w14:textId="77777777" w:rsidR="00092B90" w:rsidRDefault="009A26F5">
      <w:pPr>
        <w:spacing w:after="30"/>
        <w:ind w:left="10"/>
      </w:pPr>
      <w:r>
        <w:t>(na jedné straně; dále jen "</w:t>
      </w:r>
      <w:r>
        <w:rPr>
          <w:b/>
        </w:rPr>
        <w:t>PKF</w:t>
      </w:r>
      <w:r>
        <w:t>") (na druhé straně; dále jen "</w:t>
      </w:r>
      <w:r>
        <w:rPr>
          <w:b/>
        </w:rPr>
        <w:t>Umělec</w:t>
      </w:r>
      <w:r>
        <w:t>")</w:t>
      </w:r>
    </w:p>
    <w:p w14:paraId="70AD6E50" w14:textId="77777777" w:rsidR="00092B90" w:rsidRDefault="009A26F5">
      <w:pPr>
        <w:spacing w:after="208" w:line="259" w:lineRule="auto"/>
        <w:ind w:right="5"/>
        <w:jc w:val="center"/>
      </w:pPr>
      <w:r>
        <w:t>spolu uzavřely podle autorského zákona tuto smlouvu o vytvoření uměleckého výkonu:</w:t>
      </w:r>
    </w:p>
    <w:p w14:paraId="486DF1B1" w14:textId="77777777" w:rsidR="00092B90" w:rsidRDefault="009A26F5">
      <w:pPr>
        <w:pStyle w:val="Nadpis1"/>
        <w:ind w:left="261" w:hanging="194"/>
      </w:pPr>
      <w:r>
        <w:t>Úvodní ustanovení</w:t>
      </w:r>
    </w:p>
    <w:p w14:paraId="3CDDEC3E" w14:textId="77777777" w:rsidR="00092B90" w:rsidRDefault="009A26F5">
      <w:pPr>
        <w:ind w:left="10"/>
      </w:pPr>
      <w:r>
        <w:t xml:space="preserve">Umělec se zavazuje nastudovat a vytvořit umělecké výkony coby </w:t>
      </w:r>
      <w:r>
        <w:rPr>
          <w:b/>
        </w:rPr>
        <w:t>sólista (sbor)</w:t>
      </w:r>
      <w:r>
        <w:t>.</w:t>
      </w:r>
    </w:p>
    <w:p w14:paraId="28BCD14E" w14:textId="77777777" w:rsidR="00092B90" w:rsidRDefault="009A26F5">
      <w:pPr>
        <w:spacing w:after="85" w:line="259" w:lineRule="auto"/>
        <w:ind w:left="-5"/>
      </w:pPr>
      <w:r>
        <w:rPr>
          <w:b/>
        </w:rPr>
        <w:t>Program: L. Cherubini: Requiem č. 1 c moll</w:t>
      </w:r>
    </w:p>
    <w:p w14:paraId="6EB65B73" w14:textId="77777777" w:rsidR="00092B90" w:rsidRDefault="009A26F5">
      <w:pPr>
        <w:ind w:left="10"/>
      </w:pPr>
      <w:r>
        <w:t>Provedení tohoto díla se dále označuje jako "výkon". Pojem "výkon" podle této smlouvy se vztahuje zcela též na případná další díla provedená Umělcem na koncertu/ech dle odst. 2. Umělec nastuduje výkon samostatně a na zkouškách a následně výkon (opakovaně) vytvoří, a to v těchto termínech:</w:t>
      </w:r>
    </w:p>
    <w:p w14:paraId="64DF3ADE" w14:textId="77777777" w:rsidR="00092B90" w:rsidRDefault="009A26F5">
      <w:pPr>
        <w:spacing w:after="0" w:line="259" w:lineRule="auto"/>
        <w:ind w:left="-5"/>
      </w:pPr>
      <w:r>
        <w:rPr>
          <w:b/>
        </w:rPr>
        <w:t>Koncert:</w:t>
      </w:r>
    </w:p>
    <w:p w14:paraId="62E24CA9" w14:textId="77777777" w:rsidR="00092B90" w:rsidRDefault="009A26F5">
      <w:pPr>
        <w:spacing w:after="85" w:line="259" w:lineRule="auto"/>
        <w:ind w:left="-5"/>
      </w:pPr>
      <w:r>
        <w:rPr>
          <w:b/>
        </w:rPr>
        <w:t>14.01.2024 (19:30) Rudolfinum, Dvořákova síň</w:t>
      </w:r>
    </w:p>
    <w:p w14:paraId="1EA3CC75" w14:textId="77777777" w:rsidR="00092B90" w:rsidRDefault="009A26F5">
      <w:pPr>
        <w:spacing w:after="0" w:line="259" w:lineRule="auto"/>
        <w:ind w:left="-5"/>
      </w:pPr>
      <w:r>
        <w:rPr>
          <w:b/>
        </w:rPr>
        <w:t>Zkouška:</w:t>
      </w:r>
    </w:p>
    <w:p w14:paraId="0CE76EE9" w14:textId="77777777" w:rsidR="00092B90" w:rsidRDefault="009A26F5">
      <w:pPr>
        <w:spacing w:after="0" w:line="259" w:lineRule="auto"/>
        <w:ind w:left="-5"/>
      </w:pPr>
      <w:r>
        <w:rPr>
          <w:b/>
        </w:rPr>
        <w:t>10.01.2024 (17:30-19:30) Melantrichova klavírní zkouška</w:t>
      </w:r>
    </w:p>
    <w:p w14:paraId="2596A249" w14:textId="77777777" w:rsidR="00092B90" w:rsidRDefault="009A26F5">
      <w:pPr>
        <w:spacing w:after="0" w:line="259" w:lineRule="auto"/>
        <w:ind w:left="-5"/>
      </w:pPr>
      <w:r>
        <w:rPr>
          <w:b/>
        </w:rPr>
        <w:t>11.01.2024 (13:45-16:00) KD Ládví zkouška tutti</w:t>
      </w:r>
    </w:p>
    <w:p w14:paraId="1EDC827E" w14:textId="77777777" w:rsidR="00092B90" w:rsidRDefault="009A26F5">
      <w:pPr>
        <w:spacing w:after="0" w:line="259" w:lineRule="auto"/>
        <w:ind w:left="-5"/>
      </w:pPr>
      <w:r>
        <w:rPr>
          <w:b/>
        </w:rPr>
        <w:t>12.01.2024 (9:30-12:30) KD Ládví zkouška tutti</w:t>
      </w:r>
    </w:p>
    <w:p w14:paraId="0C86E98D" w14:textId="77777777" w:rsidR="00092B90" w:rsidRDefault="009A26F5">
      <w:pPr>
        <w:spacing w:after="85" w:line="259" w:lineRule="auto"/>
        <w:ind w:left="-5"/>
      </w:pPr>
      <w:r>
        <w:rPr>
          <w:b/>
        </w:rPr>
        <w:t>14.01.2024 (11:00-13:00) Dvořákova síň Rudolfina generální zkouška</w:t>
      </w:r>
    </w:p>
    <w:p w14:paraId="2EBA8E88" w14:textId="77777777" w:rsidR="00092B90" w:rsidRDefault="009A26F5">
      <w:pPr>
        <w:ind w:left="10"/>
      </w:pPr>
      <w:r>
        <w:t>Není-li výše uvedeno jinak, proběhnou zkoušky i koncert v Praze; PKF je oprávněna měnit místo zkoušek i koncertu v rámci města. Umělec je povinen zúčastnit se zkoušek i v případě překročení výše stanovené doby zkoušek, vždy však nejvýše 15 minut po jejich předpokládaném skončení.</w:t>
      </w:r>
    </w:p>
    <w:p w14:paraId="45FAB5BF" w14:textId="77777777" w:rsidR="00092B90" w:rsidRDefault="009A26F5">
      <w:pPr>
        <w:ind w:left="10"/>
      </w:pPr>
      <w:r>
        <w:t>Umělec je povinen dostavit se k vytváření výkonu i ke zkouškám včas, vždy půl hodiny před zkouškou a hodinu před koncertem, svědomitě připraven a nikoli pod vlivem omamných či alkoholických látek.</w:t>
      </w:r>
    </w:p>
    <w:p w14:paraId="3E1B3F06" w14:textId="77777777" w:rsidR="00092B90" w:rsidRDefault="009A26F5">
      <w:pPr>
        <w:ind w:left="10"/>
      </w:pPr>
      <w:r>
        <w:t xml:space="preserve">PKF se zavazuje zaplatit Umělci za nastudování a vytvoření výkonu (95 % z celkové odměny) a za poskytnutí svolení a licence (5 % z celkové odměny) odměnu v celkové výši </w:t>
      </w:r>
      <w:r>
        <w:rPr>
          <w:b/>
        </w:rPr>
        <w:t>160 000 CZK</w:t>
      </w:r>
      <w:r>
        <w:t>, splatnou do 30 dnů po posledním provedení výkonu na bankovní účet Umělce.</w:t>
      </w:r>
    </w:p>
    <w:p w14:paraId="364D8C77" w14:textId="77777777" w:rsidR="00092B90" w:rsidRDefault="009A26F5">
      <w:pPr>
        <w:spacing w:after="198"/>
        <w:ind w:left="10" w:right="246"/>
      </w:pPr>
      <w:r>
        <w:t xml:space="preserve">Poruší-li Umělec své povinnosti, zejména nedostaví-li se na koncert, je povinen nahradit PKF veškerou škodu v plné výši a zaplatit smluvní pokutu ve výši své celkové odměny. PKF bude též oprávněna od smlouvy bez dalšího zcela nebo zčásti odstoupit; při odstoupení může PKF určit, že odstoupení se nevztahuje na ujednání o poskytnutí licence ve </w:t>
      </w:r>
      <w:proofErr w:type="gramStart"/>
      <w:r>
        <w:t>vztahu</w:t>
      </w:r>
      <w:proofErr w:type="gramEnd"/>
      <w:r>
        <w:t xml:space="preserve"> k již vytvořené části výkonu.</w:t>
      </w:r>
    </w:p>
    <w:p w14:paraId="58128F6A" w14:textId="77777777" w:rsidR="00092B90" w:rsidRDefault="009A26F5">
      <w:pPr>
        <w:pStyle w:val="Nadpis1"/>
        <w:ind w:left="326" w:hanging="259"/>
      </w:pPr>
      <w:r>
        <w:t>Osobní údaje Umělce</w:t>
      </w:r>
    </w:p>
    <w:p w14:paraId="5B14BBB5" w14:textId="77777777" w:rsidR="00092B90" w:rsidRDefault="009A26F5">
      <w:pPr>
        <w:numPr>
          <w:ilvl w:val="0"/>
          <w:numId w:val="1"/>
        </w:numPr>
        <w:spacing w:after="4"/>
        <w:ind w:hanging="300"/>
      </w:pPr>
      <w:r>
        <w:t xml:space="preserve">Na základě této smlouvy, za účelem a v souvislosti s jejím plněním poskytuje Umělec PKF své osobní údaje </w:t>
      </w:r>
    </w:p>
    <w:p w14:paraId="457205AA" w14:textId="77777777" w:rsidR="00092B90" w:rsidRDefault="009A26F5">
      <w:pPr>
        <w:spacing w:after="0"/>
        <w:ind w:left="10"/>
      </w:pPr>
      <w:r>
        <w:t>(dále jen „OU“), se kterými PKF nakládá jako správce OU ve smyslu příslušné legislativy, zejména směrnice GDPR (tj Nařízení EPR č. 2016/679). Pro účely realizace této smlouvy tak Umělec uděluje souhlas, že PKF bude a může shromažďovat tyto kategorie OU Umělce: identifikační údaje uvedené v této Smlouvě; kopii osobních dokladů, včetně veškerých informací v nich obsažených (kopii OP, pasu, průkazu ZP); číslo BÚ, biografické životopisné údaje; údaje o používaném hudebním nástroji, foto, audio a video záznamy podoby a výkonu Umělce; údaje o rodinných příslušnících a státech navštívených v předchozích letech (pro vyřizování cestovních dokumentů); SPZ vozidel; dietetické požadavky; údaje o zaměstnavatelích Umělce.</w:t>
      </w:r>
    </w:p>
    <w:p w14:paraId="42502EB6" w14:textId="77777777" w:rsidR="00092B90" w:rsidRDefault="009A26F5">
      <w:pPr>
        <w:numPr>
          <w:ilvl w:val="0"/>
          <w:numId w:val="1"/>
        </w:numPr>
        <w:spacing w:after="0"/>
        <w:ind w:hanging="300"/>
      </w:pPr>
      <w:r>
        <w:t>PKF bude OU Umělce užívat pouze k těmto a k žádným jiným účelům: plnění smluvního vztah s Umělcem; zajišťování a realizace činnosti orchestru (např: pořádání turné, nebo koncertů, včetně dopravy, parkování, vstupu, přepravy nástrojů, ubytování, vstupních víz a vyžadovaných místních povolení, pořizování záznamů, přenosů, propagace a marketing apod.); plnění zákonných povinností.</w:t>
      </w:r>
    </w:p>
    <w:p w14:paraId="191CE1CC" w14:textId="77777777" w:rsidR="00092B90" w:rsidRDefault="009A26F5">
      <w:pPr>
        <w:numPr>
          <w:ilvl w:val="0"/>
          <w:numId w:val="1"/>
        </w:numPr>
        <w:spacing w:after="0"/>
        <w:ind w:hanging="300"/>
      </w:pPr>
      <w:r>
        <w:t>Umělec je povinen zajistit, že OU, které má PKF k dispozici budou přesné, úplné a aktuální a hlásit jejich změny.</w:t>
      </w:r>
    </w:p>
    <w:p w14:paraId="040F153F" w14:textId="77777777" w:rsidR="00092B90" w:rsidRDefault="009A26F5">
      <w:pPr>
        <w:numPr>
          <w:ilvl w:val="0"/>
          <w:numId w:val="1"/>
        </w:numPr>
        <w:spacing w:after="0"/>
        <w:ind w:hanging="300"/>
      </w:pPr>
      <w:r>
        <w:lastRenderedPageBreak/>
        <w:t>Umělec má veškerá práva k OU (zejména právo odvolat svůj souhlas se zpracováním OU, právo přístupu, opravy a výmazu OU, právo omezit zpracování, nebo podat námitku proti zpracování, právo přenositelnosti a právo podat stížnost u příslušného orgánu na ochranu údajů), pokud uplatnění těchto práv není vyloučeno nutností plnění této smlouvy.</w:t>
      </w:r>
    </w:p>
    <w:p w14:paraId="51AEC5F6" w14:textId="77777777" w:rsidR="00092B90" w:rsidRDefault="009A26F5">
      <w:pPr>
        <w:numPr>
          <w:ilvl w:val="0"/>
          <w:numId w:val="1"/>
        </w:numPr>
        <w:spacing w:after="0"/>
        <w:ind w:hanging="300"/>
      </w:pPr>
      <w:r>
        <w:t>PKF může OU Umělce využít sama, nebo je za účelem realizace činnosti orchestru a této smlouvy může v případě nutnosti zpřístupnit a předat třetím subjektům a to následujícím: obchodní partneři, resp. dodavatelé PKF, kteří jí poskytují služby, jejichž definitivními faktickými příjemci budou umělci (ubytovatelé, hotely, přepravci, letecké společnosti apod.), jakýkoli vnitrostátní a/nebo mezinárodní a/nebo cizozemský veřejnoprávní orgán, ve vztahu k němuž je PKF povinna tak učinit (např. správa sociálního zabezpečení, udělení cizozemských víz, povolení vstupu, povolení výkonu činnosti), smluvní partneři PKF, kteří zajišťují a provádějí další plnění pro PKF, nebo kterým poskytuje plnění PKF (např. pořadatelé a organizátoři zajišťující jednotlivé vystoupení PKF jako celku, jejich realizaci a propagaci, reklamní a marketingové agentury zajišťující propagaci činnosti PKF, jednotlivých turné a/nebo koncertů a vystoupení apod.), subjekty zajišťující pořízení záznamů činnosti orchestru a jejich další přenos, distribuci a/nebo propagaci.</w:t>
      </w:r>
    </w:p>
    <w:p w14:paraId="38ED516C" w14:textId="77777777" w:rsidR="00092B90" w:rsidRDefault="009A26F5">
      <w:pPr>
        <w:numPr>
          <w:ilvl w:val="0"/>
          <w:numId w:val="1"/>
        </w:numPr>
        <w:spacing w:after="0"/>
        <w:ind w:hanging="300"/>
      </w:pPr>
      <w:r>
        <w:t xml:space="preserve">Umělec bere na vědomí a souhlasí s tím, že PKF může za účelem plnění této smlouvy předávat OU Umělce i subjektům </w:t>
      </w:r>
      <w:proofErr w:type="gramStart"/>
      <w:r>
        <w:t>v  jiné</w:t>
      </w:r>
      <w:proofErr w:type="gramEnd"/>
      <w:r>
        <w:t xml:space="preserve"> zemi než v té, v níž byly poprvé shromážděny, usazeným v zemích EHP i jinde. V takovém případě PKF bude předávat OU pouze v případě uplatnění podmínek čl. 49, odst. 1 GDPR, nebo v případě existence rozhodnutí Evropské komise o odpovídající ochraně, </w:t>
      </w:r>
      <w:proofErr w:type="gramStart"/>
      <w:r>
        <w:t>a nebo</w:t>
      </w:r>
      <w:proofErr w:type="gramEnd"/>
      <w:r>
        <w:t xml:space="preserve"> bude uplatňovat standardní smluvní doložky schválené Evropskou komisí.</w:t>
      </w:r>
    </w:p>
    <w:p w14:paraId="03597B06" w14:textId="77777777" w:rsidR="00092B90" w:rsidRDefault="009A26F5">
      <w:pPr>
        <w:numPr>
          <w:ilvl w:val="0"/>
          <w:numId w:val="1"/>
        </w:numPr>
        <w:spacing w:after="0"/>
        <w:ind w:hanging="300"/>
      </w:pPr>
      <w:r>
        <w:t>OÚ budou PKF uchovávány po dobu trvání této smlouvy a po skončení smluvního vztahu po dobu, která je třeba k zajištění výkonu nebo obraně právních nároků a za účelem dodržování právních předpisů nebo po jinou dobu s ohledem na provozní požadavky, dále pak v rozsahu, ve kterém je to nezbytné pro využití záznamu, na kterém je zachycen výkon Umělce, po dobu trvání a oprávněného užití tohoto záznamu.</w:t>
      </w:r>
    </w:p>
    <w:p w14:paraId="1AD1400B" w14:textId="77777777" w:rsidR="00526138" w:rsidRDefault="009A26F5">
      <w:pPr>
        <w:numPr>
          <w:ilvl w:val="0"/>
          <w:numId w:val="1"/>
        </w:numPr>
        <w:spacing w:after="102" w:line="279" w:lineRule="auto"/>
        <w:ind w:hanging="300"/>
      </w:pPr>
      <w:r>
        <w:t xml:space="preserve">Umělec podpisem této smlouvy prohlašuje, že byl řádně poučen o zpracování a ochraně OU, že jím poskytnuté OU jsou přesné a pravdivé a jsou PKF poskytovány dobrovolně. </w:t>
      </w:r>
    </w:p>
    <w:p w14:paraId="68929593" w14:textId="77777777" w:rsidR="00092B90" w:rsidRDefault="009A26F5" w:rsidP="00526138">
      <w:pPr>
        <w:pStyle w:val="Nadpis1"/>
        <w:ind w:left="326" w:hanging="259"/>
      </w:pPr>
      <w:r>
        <w:t xml:space="preserve"> Další ustanovení</w:t>
      </w:r>
    </w:p>
    <w:p w14:paraId="5A810F5A" w14:textId="77777777" w:rsidR="00092B90" w:rsidRDefault="009A26F5">
      <w:pPr>
        <w:ind w:left="10"/>
      </w:pPr>
      <w:r>
        <w:t>Umělec je povinen osobně vytvořit výkon podle svých nejlepších schopností podle případných pokynů PKF. Umělec je povinen řídit se při vytváření výkonu organizačními dispozicemi vedoucích pracovníků PKF a je povinen poskytnout na sebe mobilní telefon a adresu a udržovat tyto způsoby spojení v aktuálním stavu v době do dokončení výkonu.</w:t>
      </w:r>
    </w:p>
    <w:p w14:paraId="2436DF91" w14:textId="77777777" w:rsidR="00092B90" w:rsidRDefault="009A26F5">
      <w:pPr>
        <w:ind w:left="10"/>
      </w:pPr>
      <w:r>
        <w:t>PKF neposkytuje Umělci žádné nástroje či jiné vybavení. PKF nehradí jiné náklady (cestovní náklady do místa provádění výkonu apod.), které jsou již zahrnuty v odměně Umělce podle této smlouvy.</w:t>
      </w:r>
    </w:p>
    <w:p w14:paraId="682B786B" w14:textId="77777777" w:rsidR="00092B90" w:rsidRDefault="009A26F5">
      <w:pPr>
        <w:ind w:left="10"/>
      </w:pPr>
      <w:r>
        <w:t xml:space="preserve">Umělec obdrží </w:t>
      </w:r>
      <w:r>
        <w:rPr>
          <w:b/>
        </w:rPr>
        <w:t xml:space="preserve">10 ks </w:t>
      </w:r>
      <w:r>
        <w:t>bezplatných vstupenek na koncert.</w:t>
      </w:r>
    </w:p>
    <w:p w14:paraId="66B78A4B" w14:textId="77777777" w:rsidR="00092B90" w:rsidRDefault="009A26F5">
      <w:pPr>
        <w:ind w:left="10"/>
      </w:pPr>
      <w:r>
        <w:t>Umělec poskytuje PKF výhradní oprávnění k užití výkonu jeho živým sdělováním veřejnosti na koncertu/ech dle čl. I. a k jeho zaznamenání; PKF je oprávněna k nekomerčnímu užití takto zaznamenaného výkonu pro archivaci a studijní potřeby; výňatky z takových záznamů je PKF oprávněna rozmnožovat a sdělovat veřejnosti za účelem své prezentace. Jakékoli jiné komerční užití výkonů podléhá zvláštní smlouvě s Umělcem.</w:t>
      </w:r>
    </w:p>
    <w:p w14:paraId="2A414EE4" w14:textId="77777777" w:rsidR="00092B90" w:rsidRDefault="009A26F5">
      <w:pPr>
        <w:ind w:left="10"/>
      </w:pPr>
      <w:r>
        <w:t>Umělec poskytuje PKF svolení k zachycení své podoby a k užití své podobizny a záznamů svých projevů, jakož i jména a biografických údajů za účelem prezentace koncertu, PKF a oprávněných uživatelů výkonu; toto oprávnění se vztahuje též na fotografie, záznamy a podklady, které poskytne PKF Umělec.</w:t>
      </w:r>
    </w:p>
    <w:p w14:paraId="267C4D08" w14:textId="77777777" w:rsidR="00526138" w:rsidRDefault="009A26F5">
      <w:pPr>
        <w:spacing w:after="102" w:line="279" w:lineRule="auto"/>
        <w:ind w:left="-5" w:right="63"/>
        <w:jc w:val="both"/>
      </w:pPr>
      <w:r>
        <w:t xml:space="preserve">V případě, že Umělec nebude schopen dostavit se na zkoušku či koncert z vážných důvodů tzv. vyšší moci (vážná nemoc, úraz apod.), či pokud se koncert neuskuteční z jiných obdobných důvodů (např. státní smutek apod.), závazek zanikne podle zákona; strana, která se o hrozbě takových překážek dozví, je povinna okamžitě o nich informovat druhou stranu, jinak odpovídá za škodu vzniklou prodlením s takovým oznámením. Umělec prohlašuje, že v době uzavření smlouvy o hrozbě žádných překážek (nemoci, potřeby víza apod.) neví. </w:t>
      </w:r>
    </w:p>
    <w:p w14:paraId="09A3FB55" w14:textId="77777777" w:rsidR="00092B90" w:rsidRDefault="009A26F5" w:rsidP="00526138">
      <w:pPr>
        <w:pStyle w:val="Nadpis1"/>
        <w:ind w:left="326" w:hanging="259"/>
      </w:pPr>
      <w:r>
        <w:t>Společná a závěrečná ustanovení</w:t>
      </w:r>
    </w:p>
    <w:p w14:paraId="72EDB408" w14:textId="77777777" w:rsidR="00092B90" w:rsidRDefault="009A26F5">
      <w:pPr>
        <w:ind w:left="10"/>
      </w:pPr>
      <w:r>
        <w:t xml:space="preserve">Je-li Umělec plátcem DPH, resp. bude-li jím ke dni splatnosti odměny či její části, je povinen vystavit fakturu a doručit ji PKF; odměna bude v takovém případě splatná do 14 dnů po doručení faktury PKF, nikoli však </w:t>
      </w:r>
      <w:proofErr w:type="gramStart"/>
      <w:r>
        <w:t>dříve,</w:t>
      </w:r>
      <w:proofErr w:type="gramEnd"/>
      <w:r>
        <w:t xml:space="preserve"> než ve lhůtě splatnosti sjednané výše v této smlouvě. Umělec bere na vědomí, že je-li PKF podle zákona povinna srazit z odměny před vyplacením srážkovou daň, bude odměna vyplacena teprve po provedení takové srážky; PKF vydá na požádání Umělce o provedené srážce potvrzení.</w:t>
      </w:r>
    </w:p>
    <w:p w14:paraId="2420940A" w14:textId="77777777" w:rsidR="00092B90" w:rsidRDefault="009A26F5">
      <w:pPr>
        <w:ind w:left="10" w:right="712"/>
      </w:pPr>
      <w:r>
        <w:t>Tato smlouva je vyhotovena ve dvou stejnopisech s právní silou originálu, z nichž po jednom obdrží každá smluvní strana. Tato smlouva nahrazuje všechny případné předchozí ústní dohody obsahově související s obsahem této smlouvy.</w:t>
      </w:r>
    </w:p>
    <w:p w14:paraId="10DC044D" w14:textId="77777777" w:rsidR="00092B90" w:rsidRDefault="009A26F5">
      <w:pPr>
        <w:ind w:left="10"/>
      </w:pPr>
      <w:r>
        <w:t>Veškeré změny a doplňky této smlouvy musí být provedeny v písemné formě a podepsány oběma smluvními stranami.</w:t>
      </w:r>
    </w:p>
    <w:p w14:paraId="639DA815" w14:textId="77777777" w:rsidR="00092B90" w:rsidRDefault="009A26F5">
      <w:pPr>
        <w:ind w:left="10"/>
      </w:pPr>
      <w:r>
        <w:lastRenderedPageBreak/>
        <w:t>Tato smlouva se řídí právem České republiky. Veškeré spory vzniklé v souvislosti s touto smlouvou budou řešeny smírně, jinak rozhodovány českými soudy s místní příslušností Obvodního soudu pro Prahu 1 nebo jemu nadřízeného věcně příslušného soudu.</w:t>
      </w:r>
    </w:p>
    <w:p w14:paraId="32460A9E" w14:textId="77777777" w:rsidR="00092B90" w:rsidRDefault="009A26F5">
      <w:pPr>
        <w:spacing w:after="0"/>
        <w:ind w:left="10"/>
      </w:pPr>
      <w:r>
        <w:t xml:space="preserve">Tato smlouva se uzavírá na dobu trvání závazků v ní sjednaných; ohledně licence se smlouva sjednává na dobu </w:t>
      </w:r>
      <w:proofErr w:type="gramStart"/>
      <w:r>
        <w:t>určitou - celou</w:t>
      </w:r>
      <w:proofErr w:type="gramEnd"/>
      <w:r>
        <w:t xml:space="preserve"> dobu trvání majetkových práv Umělce k výkonu. Tuto smlouvu nelze vypovědět.</w:t>
      </w:r>
    </w:p>
    <w:p w14:paraId="441212D5" w14:textId="77777777" w:rsidR="00092B90" w:rsidRDefault="009A26F5">
      <w:pPr>
        <w:spacing w:after="0" w:line="259" w:lineRule="auto"/>
        <w:ind w:left="0" w:firstLine="0"/>
      </w:pPr>
      <w:r>
        <w:t xml:space="preserve"> </w:t>
      </w:r>
    </w:p>
    <w:p w14:paraId="04696181" w14:textId="77777777" w:rsidR="00092B90" w:rsidRDefault="009A26F5">
      <w:pPr>
        <w:spacing w:after="0"/>
        <w:ind w:left="10"/>
      </w:pPr>
      <w:r>
        <w:t xml:space="preserve">Umělec je jako příspěvková organizace Ministerstva kultury ČR osobou, na níž se vztahují povinnosti vyplývající ze zákona č. 340/2015 Sb., o registru smluv (dále jen ZORS). Druhá smluvní strana si je vědoma. že tato smlouva podléhá povinnosti uveřejnění v registru smluv podle ZoRS. Obě smluvní strany prohlašují, že si jsou vědomy následků vyplývajících z této skutečnosti. Smluvní strany se dohodly, že uveřejnění provede Pražský filharmonický sbor. </w:t>
      </w:r>
    </w:p>
    <w:p w14:paraId="59CE4975" w14:textId="77777777" w:rsidR="00092B90" w:rsidRDefault="009A26F5">
      <w:pPr>
        <w:spacing w:after="0" w:line="259" w:lineRule="auto"/>
        <w:ind w:left="0" w:firstLine="0"/>
      </w:pPr>
      <w:r>
        <w:t xml:space="preserve"> </w:t>
      </w:r>
    </w:p>
    <w:p w14:paraId="59E5052A" w14:textId="77777777" w:rsidR="00092B90" w:rsidRDefault="009A26F5">
      <w:pPr>
        <w:spacing w:after="340"/>
        <w:ind w:left="10"/>
      </w:pPr>
      <w:r>
        <w:t>Tato smlouva nabývá platnosti a účinnosti dnem jejího podpisu oběma stranami.</w:t>
      </w:r>
    </w:p>
    <w:p w14:paraId="4203F92B" w14:textId="77777777" w:rsidR="00092B90" w:rsidRDefault="009A26F5">
      <w:pPr>
        <w:tabs>
          <w:tab w:val="center" w:pos="4590"/>
          <w:tab w:val="center" w:pos="5606"/>
        </w:tabs>
        <w:spacing w:after="31"/>
        <w:ind w:left="0" w:firstLine="0"/>
      </w:pPr>
      <w:r>
        <w:t>V Praze dne 10.1.2024</w:t>
      </w:r>
      <w:r>
        <w:tab/>
        <w:t xml:space="preserve"> </w:t>
      </w:r>
      <w:r>
        <w:tab/>
        <w:t xml:space="preserve"> </w:t>
      </w:r>
    </w:p>
    <w:p w14:paraId="2D7AC974" w14:textId="77777777" w:rsidR="00092B90" w:rsidRDefault="009A26F5">
      <w:pPr>
        <w:spacing w:after="28" w:line="259" w:lineRule="auto"/>
        <w:ind w:left="15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A8F3105" w14:textId="77777777" w:rsidR="00092B90" w:rsidRDefault="009A26F5">
      <w:pPr>
        <w:spacing w:after="28" w:line="259" w:lineRule="auto"/>
        <w:ind w:left="15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2586A67" w14:textId="77777777" w:rsidR="00092B90" w:rsidRDefault="009A26F5">
      <w:pPr>
        <w:tabs>
          <w:tab w:val="right" w:pos="10098"/>
        </w:tabs>
        <w:spacing w:after="28" w:line="259" w:lineRule="auto"/>
        <w:ind w:left="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EE3757" wp14:editId="08CDF5FA">
                <wp:extent cx="2886075" cy="19050"/>
                <wp:effectExtent l="0" t="0" r="0" b="0"/>
                <wp:docPr id="2840" name="Group 2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19050"/>
                          <a:chOff x="0" y="0"/>
                          <a:chExt cx="2886075" cy="19050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288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075" h="9525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287655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9525"/>
                            <a:ext cx="288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075" h="9525">
                                <a:moveTo>
                                  <a:pt x="9525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86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8765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0" style="width:227.25pt;height:1.5pt;mso-position-horizontal-relative:char;mso-position-vertical-relative:line" coordsize="28860,190">
                <v:shape id="Shape 217" style="position:absolute;width:28860;height:95;left:0;top:0;" coordsize="2886075,9525" path="m0,0l2886075,0l2876550,9525l9525,9525l0,0x">
                  <v:stroke weight="0pt" endcap="square" joinstyle="miter" miterlimit="10" on="false" color="#000000" opacity="0"/>
                  <v:fill on="true" color="#000000"/>
                </v:shape>
                <v:shape id="Shape 218" style="position:absolute;width:28860;height:95;left:0;top:95;" coordsize="2886075,9525" path="m9525,0l2876550,0l2886075,9525l0,9525l9525,0x">
                  <v:stroke weight="0pt" endcap="square" joinstyle="miter" miterlimit="10" on="false" color="#000000" opacity="0"/>
                  <v:fill on="true" color="#000000"/>
                </v:shape>
                <v:shape id="Shape 219" style="position:absolute;width:95;height:190;left:0;top:0;" coordsize="9525,19050" path="m0,0l9525,9525l0,19050l0,0x">
                  <v:stroke weight="0pt" endcap="square" joinstyle="miter" miterlimit="10" on="false" color="#000000" opacity="0"/>
                  <v:fill on="true" color="#000000"/>
                </v:shape>
                <v:shape id="Shape 220" style="position:absolute;width:95;height:190;left:28765;top:0;" coordsize="9525,19050" path="m9525,0l9525,19050l0,9525l9525,0x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62248D" wp14:editId="30211FEC">
                <wp:extent cx="2885695" cy="19050"/>
                <wp:effectExtent l="0" t="0" r="0" b="0"/>
                <wp:docPr id="2841" name="Group 2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695" cy="19050"/>
                          <a:chOff x="0" y="0"/>
                          <a:chExt cx="2885695" cy="19050"/>
                        </a:xfrm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2885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695" h="9525">
                                <a:moveTo>
                                  <a:pt x="0" y="0"/>
                                </a:moveTo>
                                <a:lnTo>
                                  <a:pt x="2885695" y="0"/>
                                </a:lnTo>
                                <a:lnTo>
                                  <a:pt x="287617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9525"/>
                            <a:ext cx="2885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695" h="9525">
                                <a:moveTo>
                                  <a:pt x="9525" y="0"/>
                                </a:moveTo>
                                <a:lnTo>
                                  <a:pt x="2876170" y="0"/>
                                </a:lnTo>
                                <a:lnTo>
                                  <a:pt x="28856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87617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1" style="width:227.22pt;height:1.5pt;mso-position-horizontal-relative:char;mso-position-vertical-relative:line" coordsize="28856,190">
                <v:shape id="Shape 221" style="position:absolute;width:28856;height:95;left:0;top:0;" coordsize="2885695,9525" path="m0,0l2885695,0l2876170,9525l9525,9525l0,0x">
                  <v:stroke weight="0pt" endcap="square" joinstyle="miter" miterlimit="10" on="false" color="#000000" opacity="0"/>
                  <v:fill on="true" color="#000000"/>
                </v:shape>
                <v:shape id="Shape 222" style="position:absolute;width:28856;height:95;left:0;top:95;" coordsize="2885695,9525" path="m9525,0l2876170,0l2885695,9525l0,9525l9525,0x">
                  <v:stroke weight="0pt" endcap="square" joinstyle="miter" miterlimit="10" on="false" color="#000000" opacity="0"/>
                  <v:fill on="true" color="#000000"/>
                </v:shape>
                <v:shape id="Shape 223" style="position:absolute;width:95;height:190;left:0;top:0;" coordsize="9525,19050" path="m0,0l9525,9525l0,19050l0,0x">
                  <v:stroke weight="0pt" endcap="square" joinstyle="miter" miterlimit="10" on="false" color="#000000" opacity="0"/>
                  <v:fill on="true" color="#000000"/>
                </v:shape>
                <v:shape id="Shape 224" style="position:absolute;width:95;height:190;left:28761;top:0;" coordsize="9525,19050" path="m9525,0l9525,19050l0,9525l9525,0x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F6C63C" w14:textId="77777777" w:rsidR="00092B90" w:rsidRDefault="009A26F5">
      <w:pPr>
        <w:tabs>
          <w:tab w:val="center" w:pos="2288"/>
          <w:tab w:val="center" w:pos="4590"/>
          <w:tab w:val="center" w:pos="7878"/>
        </w:tabs>
        <w:spacing w:after="2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Umělec</w:t>
      </w:r>
      <w:r>
        <w:tab/>
        <w:t xml:space="preserve"> </w:t>
      </w:r>
      <w:r>
        <w:tab/>
        <w:t>PKF</w:t>
      </w:r>
    </w:p>
    <w:p w14:paraId="1A1FDD51" w14:textId="1B827080" w:rsidR="00092B90" w:rsidRDefault="009A26F5">
      <w:pPr>
        <w:tabs>
          <w:tab w:val="center" w:pos="4590"/>
          <w:tab w:val="center" w:pos="7877"/>
        </w:tabs>
        <w:ind w:left="0" w:firstLine="0"/>
      </w:pPr>
      <w:r>
        <w:t xml:space="preserve">                 </w:t>
      </w:r>
      <w:r w:rsidR="00135C81">
        <w:t>xxxxx</w:t>
      </w:r>
      <w:r>
        <w:tab/>
        <w:t xml:space="preserve"> </w:t>
      </w:r>
      <w:r>
        <w:tab/>
      </w:r>
      <w:r w:rsidR="00135C81">
        <w:t>xxxxx</w:t>
      </w:r>
    </w:p>
    <w:sectPr w:rsidR="00092B90">
      <w:footerReference w:type="even" r:id="rId7"/>
      <w:footerReference w:type="default" r:id="rId8"/>
      <w:footerReference w:type="first" r:id="rId9"/>
      <w:pgSz w:w="11906" w:h="16838"/>
      <w:pgMar w:top="760" w:right="937" w:bottom="797" w:left="87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09B9" w14:textId="77777777" w:rsidR="00541D9C" w:rsidRDefault="00541D9C">
      <w:pPr>
        <w:spacing w:after="0" w:line="240" w:lineRule="auto"/>
      </w:pPr>
      <w:r>
        <w:separator/>
      </w:r>
    </w:p>
  </w:endnote>
  <w:endnote w:type="continuationSeparator" w:id="0">
    <w:p w14:paraId="4789B6BC" w14:textId="77777777" w:rsidR="00541D9C" w:rsidRDefault="0054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FE8F" w14:textId="77777777" w:rsidR="00092B90" w:rsidRDefault="009A26F5">
    <w:pPr>
      <w:spacing w:after="0" w:line="259" w:lineRule="auto"/>
      <w:ind w:lef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2171" w14:textId="77777777" w:rsidR="00092B90" w:rsidRDefault="009A26F5">
    <w:pPr>
      <w:spacing w:after="0" w:line="259" w:lineRule="auto"/>
      <w:ind w:lef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3775" w14:textId="77777777" w:rsidR="00092B90" w:rsidRDefault="009A26F5">
    <w:pPr>
      <w:spacing w:after="0" w:line="259" w:lineRule="auto"/>
      <w:ind w:lef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74B4" w14:textId="77777777" w:rsidR="00541D9C" w:rsidRDefault="00541D9C">
      <w:pPr>
        <w:spacing w:after="0" w:line="240" w:lineRule="auto"/>
      </w:pPr>
      <w:r>
        <w:separator/>
      </w:r>
    </w:p>
  </w:footnote>
  <w:footnote w:type="continuationSeparator" w:id="0">
    <w:p w14:paraId="46B6E176" w14:textId="77777777" w:rsidR="00541D9C" w:rsidRDefault="0054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417B"/>
    <w:multiLevelType w:val="hybridMultilevel"/>
    <w:tmpl w:val="ADF645D0"/>
    <w:lvl w:ilvl="0" w:tplc="BC4A1D40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8C26B2">
      <w:start w:val="1"/>
      <w:numFmt w:val="lowerLetter"/>
      <w:lvlText w:val="%2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787DB6">
      <w:start w:val="1"/>
      <w:numFmt w:val="lowerRoman"/>
      <w:lvlText w:val="%3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36B848">
      <w:start w:val="1"/>
      <w:numFmt w:val="decimal"/>
      <w:lvlText w:val="%4"/>
      <w:lvlJc w:val="left"/>
      <w:pPr>
        <w:ind w:left="6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14B9DE">
      <w:start w:val="1"/>
      <w:numFmt w:val="lowerLetter"/>
      <w:lvlText w:val="%5"/>
      <w:lvlJc w:val="left"/>
      <w:pPr>
        <w:ind w:left="7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566092">
      <w:start w:val="1"/>
      <w:numFmt w:val="lowerRoman"/>
      <w:lvlText w:val="%6"/>
      <w:lvlJc w:val="left"/>
      <w:pPr>
        <w:ind w:left="7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5A201E">
      <w:start w:val="1"/>
      <w:numFmt w:val="decimal"/>
      <w:lvlText w:val="%7"/>
      <w:lvlJc w:val="left"/>
      <w:pPr>
        <w:ind w:left="8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DEF1FA">
      <w:start w:val="1"/>
      <w:numFmt w:val="lowerLetter"/>
      <w:lvlText w:val="%8"/>
      <w:lvlJc w:val="left"/>
      <w:pPr>
        <w:ind w:left="9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C4B2E6">
      <w:start w:val="1"/>
      <w:numFmt w:val="lowerRoman"/>
      <w:lvlText w:val="%9"/>
      <w:lvlJc w:val="left"/>
      <w:pPr>
        <w:ind w:left="9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633EC"/>
    <w:multiLevelType w:val="hybridMultilevel"/>
    <w:tmpl w:val="32AE8F3E"/>
    <w:lvl w:ilvl="0" w:tplc="DEE0F504">
      <w:start w:val="1"/>
      <w:numFmt w:val="decimal"/>
      <w:lvlText w:val="(%1)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438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A0F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493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EA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90B7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291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227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96EF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4067601">
    <w:abstractNumId w:val="1"/>
  </w:num>
  <w:num w:numId="2" w16cid:durableId="1093748500">
    <w:abstractNumId w:val="0"/>
  </w:num>
  <w:num w:numId="3" w16cid:durableId="1625036014">
    <w:abstractNumId w:val="0"/>
  </w:num>
  <w:num w:numId="4" w16cid:durableId="226033970">
    <w:abstractNumId w:val="0"/>
  </w:num>
  <w:num w:numId="5" w16cid:durableId="181799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90"/>
    <w:rsid w:val="00092B90"/>
    <w:rsid w:val="00135C81"/>
    <w:rsid w:val="002A2DE9"/>
    <w:rsid w:val="00526138"/>
    <w:rsid w:val="00541D9C"/>
    <w:rsid w:val="007C0BEF"/>
    <w:rsid w:val="009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11BE1"/>
  <w15:docId w15:val="{DCA3631B-8725-49C6-804D-26D3D582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7" w:line="255" w:lineRule="auto"/>
      <w:ind w:left="77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136"/>
      <w:jc w:val="center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1445</Words>
  <Characters>8531</Characters>
  <Application>Microsoft Office Word</Application>
  <DocSecurity>0</DocSecurity>
  <Lines>71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Barylová Hana</dc:creator>
  <cp:keywords/>
  <cp:lastModifiedBy>Ivana Lukáčová</cp:lastModifiedBy>
  <cp:revision>3</cp:revision>
  <dcterms:created xsi:type="dcterms:W3CDTF">2024-01-12T08:02:00Z</dcterms:created>
  <dcterms:modified xsi:type="dcterms:W3CDTF">2024-01-12T08:18:00Z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bdf21268d9cd1126749be63c4739f210bdec10cf05caba35b8427e5f76d6e5d9</vt:lpwstr>
  </property>
</Properties>
</file>