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08" w:lineRule="auto"/>
        <w:jc w:val="center"/>
        <w:rPr>
          <w:b w:val="true"/>
          <w:color w:val="#000000"/>
          <w:sz w:val="30"/>
          <w:lang w:val="cs-CZ"/>
          <w:spacing w:val="-2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69pt;height:10.15pt;z-index:-1000;margin-left:0pt;margin-top:763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5271" w:w="9380" w:h="203" w:hSpace="0" w:vSpace="0" w:wrap="3"/>
                    <w:tabs>
                      <w:tab w:val="right" w:leader="none" w:pos="9067"/>
                    </w:tabs>
                    <w:rPr>
                      <w:color w:val="#000000"/>
                      <w:sz w:val="16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6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Vzor 2016/1	</w:t>
                  </w:r>
                  <w:r>
                    <w:rPr>
                      <w:color w:val="#000000"/>
                      <w:sz w:val="16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Strana 1 z 4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30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Rámcová smlouva o dodávkách zboží</w:t>
      </w:r>
    </w:p>
    <w:p>
      <w:pPr>
        <w:ind w:right="0" w:left="0" w:firstLine="0"/>
        <w:spacing w:before="72" w:after="0" w:line="302" w:lineRule="auto"/>
        <w:jc w:val="center"/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uzav</w:t>
        <w:br/>
      </w:r>
      <w:r>
        <w:rPr>
          <w:color w:val="#000000"/>
          <w:sz w:val="16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řená podle §2079 a násl. zákona číslo 89/2012 Sb., Občanský zákoník, v platném znění
</w:t>
        <w:br/>
      </w:r>
      <w:r>
        <w:rPr>
          <w:color w:val="#000000"/>
          <w:sz w:val="16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(dále jen </w:t>
      </w:r>
      <w:r>
        <w:rPr>
          <w:b w:val="true"/>
          <w:color w:val="#000000"/>
          <w:sz w:val="18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„Občanský zákoník")</w:t>
      </w:r>
    </w:p>
    <w:p>
      <w:pPr>
        <w:ind w:right="0" w:left="0" w:firstLine="0"/>
        <w:spacing w:before="180" w:after="144" w:line="240" w:lineRule="auto"/>
        <w:jc w:val="center"/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(dále jako </w:t>
      </w:r>
      <w:r>
        <w:rPr>
          <w:b w:val="true"/>
          <w:color w:val="#000000"/>
          <w:sz w:val="18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„Smlouva")</w:t>
      </w:r>
    </w:p>
    <w:p>
      <w:pPr>
        <w:ind w:right="0" w:left="0" w:firstLine="0"/>
        <w:spacing w:before="180" w:after="0" w:line="211" w:lineRule="auto"/>
        <w:jc w:val="center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line strokeweight="0.95pt" strokecolor="#030303" from="9.6pt,0.55pt" to="459.15pt,0.55pt" style="position:absolute;mso-position-horizontal-relative:text;mso-position-vertical-relative:text;">
            <v:stroke dashstyle="solid"/>
          </v:line>
        </w:pict>
      </w: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Záhlaví</w:t>
      </w:r>
    </w:p>
    <w:p>
      <w:pPr>
        <w:ind w:right="0" w:left="0" w:firstLine="0"/>
        <w:spacing w:before="72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Smluvní strany</w:t>
      </w:r>
    </w:p>
    <w:p>
      <w:pPr>
        <w:ind w:right="0" w:left="0" w:firstLine="0"/>
        <w:spacing w:before="0" w:after="0" w:line="285" w:lineRule="auto"/>
        <w:jc w:val="both"/>
        <w:rPr>
          <w:b w:val="true"/>
          <w:i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APETITTO-ŠNAJDR, s.r.o.,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se sídlem Hradiš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ťská 407, Polabiny, Pardubice, PSČ 533 52, IČ:26317052,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zapsaná v Obchodním rejstříku vedeném u Krajského soudu v Plzni, oddíl C, vložka 13112, zastoupená </w:t>
      </w:r>
      <w:r>
        <w:rPr>
          <w:b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Janem Plškem, 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jednatelem společnosti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(na stran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ě jedné dále jako 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„Prodávající")</w:t>
      </w:r>
    </w:p>
    <w:p>
      <w:pPr>
        <w:ind w:right="0" w:left="0" w:firstLine="0"/>
        <w:spacing w:before="36" w:after="0" w:line="206" w:lineRule="auto"/>
        <w:jc w:val="left"/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a</w:t>
      </w:r>
    </w:p>
    <w:p>
      <w:pPr>
        <w:ind w:right="3240" w:left="0" w:firstLine="0"/>
        <w:spacing w:before="72" w:after="0" w:line="302" w:lineRule="auto"/>
        <w:jc w:val="left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Obchodní jméno: </w:t>
      </w:r>
      <w:r>
        <w:rPr>
          <w:color w:val="#000000"/>
          <w:sz w:val="14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Mate</w:t>
      </w:r>
      <w:r>
        <w:rPr>
          <w:color w:val="#000000"/>
          <w:sz w:val="14"/>
          <w:lang w:val="cs-CZ"/>
          <w:spacing w:val="-3"/>
          <w:w w:val="105"/>
          <w:strike w:val="false"/>
          <w:vertAlign w:val="baseline"/>
          <w:rFonts w:ascii="Arial" w:hAnsi="Arial"/>
        </w:rPr>
        <w:t xml:space="preserve">řská škola Rokycany, U Saské brány, příspěvková organizace 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Sídlo/Místo podnikání: </w:t>
      </w:r>
      <w:r>
        <w:rPr>
          <w:color w:val="#000000"/>
          <w:sz w:val="14"/>
          <w:lang w:val="cs-CZ"/>
          <w:spacing w:val="2"/>
          <w:w w:val="105"/>
          <w:strike w:val="false"/>
          <w:vertAlign w:val="baseline"/>
          <w:rFonts w:ascii="Arial" w:hAnsi="Arial"/>
        </w:rPr>
        <w:t xml:space="preserve">Třebízského 224, 33701 Rokycany</w:t>
      </w:r>
    </w:p>
    <w:p>
      <w:pPr>
        <w:ind w:right="0" w:left="72" w:firstLine="0"/>
        <w:spacing w:before="0" w:after="0" w:line="264" w:lineRule="auto"/>
        <w:jc w:val="left"/>
        <w:tabs>
          <w:tab w:val="right" w:leader="none" w:pos="3470"/>
        </w:tabs>
        <w:rPr>
          <w:color w:val="#000000"/>
          <w:sz w:val="14"/>
          <w:lang w:val="cs-CZ"/>
          <w:spacing w:val="0"/>
          <w:w w:val="105"/>
          <w:strike w:val="false"/>
          <w:vertAlign w:val="baseline"/>
          <w:rFonts w:ascii="Arial" w:hAnsi="Arial"/>
        </w:rPr>
      </w:pPr>
      <w:r>
        <w:rPr>
          <w:color w:val="#000000"/>
          <w:sz w:val="1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É: 70981426	</w:t>
      </w: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Di</w:t>
      </w: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č</w:t>
      </w:r>
      <w:r>
        <w:rPr>
          <w:b w:val="true"/>
          <w:color w:val="#000000"/>
          <w:sz w:val="18"/>
          <w:lang w:val="cs-CZ"/>
          <w:spacing w:val="6"/>
          <w:w w:val="100"/>
          <w:strike w:val="false"/>
          <w:vertAlign w:val="subscript"/>
          <w:rFonts w:ascii="Arial" w:hAnsi="Arial"/>
        </w:rPr>
        <w:t xml:space="preserve">:</w:t>
      </w:r>
      <w:r>
        <w:rPr>
          <w:color w:val="#000000"/>
          <w:sz w:val="14"/>
          <w:lang w:val="cs-CZ"/>
          <w:spacing w:val="6"/>
          <w:w w:val="105"/>
          <w:strike w:val="false"/>
          <w:vertAlign w:val="baseline"/>
          <w:rFonts w:ascii="Arial" w:hAnsi="Arial"/>
        </w:rPr>
        <w:t xml:space="preserve"> CZ70981426</w:t>
      </w:r>
    </w:p>
    <w:p>
      <w:pPr>
        <w:ind w:right="0" w:left="0" w:firstLine="0"/>
        <w:spacing w:before="72" w:after="0" w:line="240" w:lineRule="auto"/>
        <w:jc w:val="left"/>
        <w:tabs>
          <w:tab w:val="right" w:leader="none" w:pos="6850"/>
        </w:tabs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zapsaná v Obchodním rejst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říku vedeném u	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soudu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7320"/>
        </w:tabs>
        <w:rPr>
          <w:color w:val="#000000"/>
          <w:sz w:val="18"/>
          <w:lang w:val="cs-CZ"/>
          <w:spacing w:val="57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570"/>
          <w:w w:val="100"/>
          <w:strike w:val="false"/>
          <w:vertAlign w:val="baseline"/>
          <w:rFonts w:ascii="Verdana" w:hAnsi="Verdana"/>
        </w:rPr>
        <w:t xml:space="preserve">v, oddíl	</w:t>
      </w:r>
      <w:r>
        <w:rPr>
          <w:color w:val="#000000"/>
          <w:sz w:val="18"/>
          <w:lang w:val="cs-CZ"/>
          <w:spacing w:val="-28"/>
          <w:w w:val="100"/>
          <w:strike w:val="false"/>
          <w:vertAlign w:val="baseline"/>
          <w:rFonts w:ascii="Verdana" w:hAnsi="Verdana"/>
        </w:rPr>
        <w:t xml:space="preserve">, vložka</w:t>
      </w:r>
    </w:p>
    <w:p>
      <w:pPr>
        <w:ind w:right="0" w:left="0" w:firstLine="0"/>
        <w:spacing w:before="36" w:after="0" w:line="240" w:lineRule="auto"/>
        <w:jc w:val="left"/>
        <w:tabs>
          <w:tab w:val="right" w:leader="none" w:pos="5698"/>
        </w:tabs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Tel: +420 </w:t>
      </w:r>
      <w:r>
        <w:rPr>
          <w:color w:val="#000000"/>
          <w:sz w:val="14"/>
          <w:lang w:val="cs-CZ"/>
          <w:spacing w:val="-2"/>
          <w:w w:val="105"/>
          <w:strike w:val="false"/>
          <w:vertAlign w:val="baseline"/>
          <w:rFonts w:ascii="Arial" w:hAnsi="Arial"/>
        </w:rPr>
        <w:t xml:space="preserve">371 722 417	</w:t>
      </w:r>
      <w:r>
        <w:rPr>
          <w:color w:val="#000000"/>
          <w:sz w:val="14"/>
          <w:lang w:val="cs-CZ"/>
          <w:spacing w:val="1"/>
          <w:w w:val="105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e-mailová adresa: </w:t>
      </w:r>
      <w:hyperlink r:id="drId3">
        <w:r>
          <w:rPr>
            <w:color w:val="#0000FF"/>
            <w:sz w:val="14"/>
            <w:lang w:val="cs-CZ"/>
            <w:spacing w:val="1"/>
            <w:w w:val="105"/>
            <w:strike w:val="false"/>
            <w:u w:val="single"/>
            <w:vertAlign w:val="baseline"/>
            <w:rFonts w:ascii="Arial" w:hAnsi="Arial"/>
          </w:rPr>
          <w:t xml:space="preserve">msjidelna@ms.rokycany.cz</w:t>
        </w:r>
      </w:hyperlink>
      <w:r>
        <w:rPr>
          <w:color w:val="#000000"/>
          <w:sz w:val="14"/>
          <w:lang w:val="cs-CZ"/>
          <w:spacing w:val="1"/>
          <w:w w:val="105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36" w:after="0" w:line="264" w:lineRule="auto"/>
        <w:jc w:val="left"/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1"/>
          <w:w w:val="100"/>
          <w:strike w:val="false"/>
          <w:vertAlign w:val="baseline"/>
          <w:rFonts w:ascii="Verdana" w:hAnsi="Verdana"/>
        </w:rPr>
        <w:t xml:space="preserve">zastoupen/a: </w:t>
      </w:r>
      <w:r>
        <w:rPr>
          <w:color w:val="#000000"/>
          <w:sz w:val="14"/>
          <w:lang w:val="cs-CZ"/>
          <w:spacing w:val="1"/>
          <w:w w:val="105"/>
          <w:strike w:val="false"/>
          <w:vertAlign w:val="baseline"/>
          <w:rFonts w:ascii="Arial" w:hAnsi="Arial"/>
        </w:rPr>
        <w:t xml:space="preserve">Mgr., Bc. V</w:t>
      </w:r>
      <w:r>
        <w:rPr>
          <w:color w:val="#000000"/>
          <w:sz w:val="14"/>
          <w:lang w:val="cs-CZ"/>
          <w:spacing w:val="1"/>
          <w:w w:val="105"/>
          <w:strike w:val="false"/>
          <w:vertAlign w:val="baseline"/>
          <w:rFonts w:ascii="Arial" w:hAnsi="Arial"/>
        </w:rPr>
        <w:t xml:space="preserve">ěra Zagorová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(na stran</w:t>
      </w:r>
      <w:r>
        <w:rPr>
          <w:color w:val="#000000"/>
          <w:sz w:val="18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ě druhé dále jako 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„Kupující")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Prodávající a Kupující dále spole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čně též jako </w:t>
      </w:r>
      <w:r>
        <w:rPr>
          <w:b w:val="true"/>
          <w:color w:val="#000000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„Smluvní strany"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Článek 1</w:t>
      </w:r>
    </w:p>
    <w:p>
      <w:pPr>
        <w:ind w:right="0" w:left="0" w:firstLine="0"/>
        <w:spacing w:before="72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P</w:t>
      </w:r>
      <w:r>
        <w:rPr>
          <w:b w:val="true"/>
          <w:i w:val="true"/>
          <w:color w:val="#000000"/>
          <w:sz w:val="20"/>
          <w:lang w:val="cs-CZ"/>
          <w:spacing w:val="-6"/>
          <w:w w:val="100"/>
          <w:strike w:val="false"/>
          <w:vertAlign w:val="baseline"/>
          <w:rFonts w:ascii="Arial" w:hAnsi="Arial"/>
        </w:rPr>
        <w:t xml:space="preserve">ředmět Smlouvy, vymezení obchodů a účel Smlouvy</w:t>
      </w:r>
    </w:p>
    <w:p>
      <w:pPr>
        <w:ind w:right="0" w:left="0" w:firstLine="720"/>
        <w:spacing w:before="0" w:after="0" w:line="288" w:lineRule="auto"/>
        <w:jc w:val="both"/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ředmětem této Smlouvy je závazek Prodávajícího zajistit a dodávat Kupujícímu jím objednané zboží dle aktuální nabídky Prodávajícího (dále jen </w:t>
      </w:r>
      <w:r>
        <w:rPr>
          <w:b w:val="true"/>
          <w:color w:val="#000000"/>
          <w:sz w:val="20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„Zboží"),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dále převedení vlastnického práva k tomuto Zboží ze strany Prodávajícího na stranu Kupujícího a současně závazek Kupujícího hradit Prodávajícímu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kupní cenu.</w:t>
      </w:r>
    </w:p>
    <w:p>
      <w:pPr>
        <w:ind w:right="0" w:left="0" w:firstLine="0"/>
        <w:spacing w:before="288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Článek 2</w:t>
      </w:r>
    </w:p>
    <w:p>
      <w:pPr>
        <w:ind w:right="0" w:left="360" w:firstLine="0"/>
        <w:spacing w:before="72" w:after="0" w:line="211" w:lineRule="auto"/>
        <w:jc w:val="left"/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Smluvní vztah vzniká na základ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ě:</w:t>
      </w:r>
    </w:p>
    <w:p>
      <w:pPr>
        <w:ind w:right="0" w:left="864" w:firstLine="-432"/>
        <w:spacing w:before="72" w:after="0" w:line="280" w:lineRule="auto"/>
        <w:jc w:val="left"/>
        <w:tabs>
          <w:tab w:val="clear" w:pos="432"/>
          <w:tab w:val="decimal" w:pos="864"/>
        </w:tabs>
        <w:numPr>
          <w:ilvl w:val="0"/>
          <w:numId w:val="2"/>
        </w:numPr>
        <w:rPr>
          <w:b w:val="true"/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písemné objednávky, 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kterou Kupující doru</w:t>
      </w:r>
      <w:r>
        <w:rPr>
          <w:color w:val="#000000"/>
          <w:sz w:val="18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čí Prodávajícímu osobně, prostřednictvím e-mailu,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prostřednictvím obchodního zástupce Prodávajícího, nebo</w:t>
      </w:r>
    </w:p>
    <w:p>
      <w:pPr>
        <w:ind w:right="0" w:left="864" w:firstLine="-432"/>
        <w:spacing w:before="0" w:after="0" w:line="240" w:lineRule="auto"/>
        <w:jc w:val="left"/>
        <w:tabs>
          <w:tab w:val="clear" w:pos="432"/>
          <w:tab w:val="decimal" w:pos="864"/>
          <w:tab w:val="right" w:leader="none" w:pos="6739"/>
        </w:tabs>
        <w:numPr>
          <w:ilvl w:val="0"/>
          <w:numId w:val="2"/>
        </w:numP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telefonické objednávky </w:t>
      </w:r>
      <w:r>
        <w:rPr>
          <w:color w:val="#000000"/>
          <w:sz w:val="18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na telefonní </w:t>
      </w:r>
      <w:r>
        <w:rPr>
          <w:color w:val="#000000"/>
          <w:sz w:val="18"/>
          <w:lang w:val="cs-CZ"/>
          <w:spacing w:val="-7"/>
          <w:w w:val="100"/>
          <w:strike w:val="false"/>
          <w:vertAlign w:val="baseline"/>
          <w:rFonts w:ascii="Verdana" w:hAnsi="Verdana"/>
        </w:rPr>
        <w:t xml:space="preserve">číslo: +420 </w:t>
      </w:r>
      <w:r>
        <w:rPr>
          <w:color w:val="#000000"/>
          <w:sz w:val="18"/>
          <w:lang w:val="cs-CZ"/>
          <w:spacing w:val="-7"/>
          <w:w w:val="110"/>
          <w:strike w:val="false"/>
          <w:vertAlign w:val="superscript"/>
          <w:rFonts w:ascii="Arial" w:hAnsi="Arial"/>
        </w:rPr>
        <w:t xml:space="preserve"> 800100865</w:t>
      </w:r>
      <w:r>
        <w:rPr>
          <w:color w:val="#000000"/>
          <w:sz w:val="14"/>
          <w:lang w:val="cs-CZ"/>
          <w:spacing w:val="-7"/>
          <w:w w:val="105"/>
          <w:strike w:val="false"/>
          <w:vertAlign w:val="baseline"/>
          <w:rFonts w:ascii="Arial" w:hAnsi="Arial"/>
        </w:rPr>
        <w:tab/>
      </w:r>
      <w:r>
        <w:rPr>
          <w:color w:val="#000000"/>
          <w:sz w:val="14"/>
          <w:lang w:val="cs-CZ"/>
          <w:spacing w:val="0"/>
          <w:w w:val="105"/>
          <w:strike w:val="false"/>
          <w:vertAlign w:val="baseline"/>
          <w:rFonts w:ascii="Arial" w:hAnsi="Arial"/>
        </w:rPr>
        <w:t xml:space="preserve">,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nebo</w:t>
      </w:r>
    </w:p>
    <w:p>
      <w:pPr>
        <w:ind w:right="0" w:left="864" w:firstLine="-432"/>
        <w:spacing w:before="36" w:after="0" w:line="240" w:lineRule="auto"/>
        <w:jc w:val="left"/>
        <w:tabs>
          <w:tab w:val="clear" w:pos="432"/>
          <w:tab w:val="decimal" w:pos="864"/>
        </w:tabs>
        <w:numPr>
          <w:ilvl w:val="0"/>
          <w:numId w:val="2"/>
        </w:numP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e-objednávky.</w:t>
      </w:r>
    </w:p>
    <w:p>
      <w:pPr>
        <w:ind w:right="0" w:left="0" w:firstLine="360"/>
        <w:spacing w:before="36" w:after="0" w:line="295" w:lineRule="auto"/>
        <w:jc w:val="both"/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Jednotlivé kupní smlouvy o konkrétním obchodním p</w:t>
      </w:r>
      <w:r>
        <w:rPr>
          <w:color w:val="#000000"/>
          <w:sz w:val="18"/>
          <w:lang w:val="cs-CZ"/>
          <w:spacing w:val="3"/>
          <w:w w:val="100"/>
          <w:strike w:val="false"/>
          <w:vertAlign w:val="baseline"/>
          <w:rFonts w:ascii="Verdana" w:hAnsi="Verdana"/>
        </w:rPr>
        <w:t xml:space="preserve">řípadu mezi Smluvními stranami budou </w:t>
      </w:r>
      <w:r>
        <w:rPr>
          <w:color w:val="#000000"/>
          <w:sz w:val="18"/>
          <w:lang w:val="cs-CZ"/>
          <w:spacing w:val="10"/>
          <w:w w:val="100"/>
          <w:strike w:val="false"/>
          <w:vertAlign w:val="baseline"/>
          <w:rFonts w:ascii="Verdana" w:hAnsi="Verdana"/>
        </w:rPr>
        <w:t xml:space="preserve">uzavírány okamžikem převzetí objednávky Prodávajícím, učiněné ze strany Kupujícího s tím, </w:t>
      </w:r>
      <w:r>
        <w:rPr>
          <w:color w:val="#000000"/>
          <w:sz w:val="18"/>
          <w:lang w:val="cs-CZ"/>
          <w:spacing w:val="7"/>
          <w:w w:val="100"/>
          <w:strike w:val="false"/>
          <w:vertAlign w:val="baseline"/>
          <w:rFonts w:ascii="Verdana" w:hAnsi="Verdana"/>
        </w:rPr>
        <w:t xml:space="preserve">že Prodávající dodá Kupujícímu Zboží zcela dle jeho objednávky v piném či omezeném rozsahu,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a to v návaznosti na aktuální nabídku zboží Prodávajícího a expediční možnosti Prodávajícího. Smluvní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strany sjednávají, že jednotlivé dílčí kupní smlouvy nebudou uzavírány v písemné podobě.</w:t>
      </w:r>
    </w:p>
    <w:p>
      <w:pPr>
        <w:ind w:right="0" w:left="0" w:firstLine="0"/>
        <w:spacing w:before="540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Článek 3</w:t>
      </w:r>
    </w:p>
    <w:p>
      <w:pPr>
        <w:ind w:right="0" w:left="0" w:firstLine="0"/>
        <w:spacing w:before="72" w:after="0" w:line="240" w:lineRule="auto"/>
        <w:jc w:val="center"/>
        <w:rPr>
          <w:b w:val="true"/>
          <w:i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</w:pPr>
      <w:r>
        <w:rPr>
          <w:b w:val="true"/>
          <w:i w:val="true"/>
          <w:color w:val="#000000"/>
          <w:sz w:val="20"/>
          <w:lang w:val="cs-CZ"/>
          <w:spacing w:val="-7"/>
          <w:w w:val="100"/>
          <w:strike w:val="false"/>
          <w:vertAlign w:val="baseline"/>
          <w:rFonts w:ascii="Arial" w:hAnsi="Arial"/>
        </w:rPr>
        <w:t xml:space="preserve">Všeobecné podmínky obchodní spolupráce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3.1 Ujednání o kupní cen</w:t>
      </w:r>
      <w:r>
        <w:rPr>
          <w:b w:val="true"/>
          <w:color w:val="#000000"/>
          <w:sz w:val="20"/>
          <w:lang w:val="cs-CZ"/>
          <w:spacing w:val="-4"/>
          <w:w w:val="100"/>
          <w:strike w:val="false"/>
          <w:vertAlign w:val="baseline"/>
          <w:rFonts w:ascii="Arial" w:hAnsi="Arial"/>
        </w:rPr>
        <w:t xml:space="preserve">ě</w:t>
      </w:r>
    </w:p>
    <w:p>
      <w:pPr>
        <w:ind w:right="0" w:left="0" w:firstLine="0"/>
        <w:spacing w:before="0" w:after="0" w:line="295" w:lineRule="auto"/>
        <w:jc w:val="left"/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3.1.1 Kupní cena Zboží dodávaného se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řídí aktuálním platným ceníkem Prodávajícího platného v době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odběru zboží.</w:t>
      </w:r>
    </w:p>
    <w:p>
      <w:pPr>
        <w:ind w:right="0" w:left="0" w:firstLine="0"/>
        <w:spacing w:before="72" w:after="0" w:line="295" w:lineRule="auto"/>
        <w:jc w:val="both"/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3.1.2 Spole</w:t>
      </w:r>
      <w:r>
        <w:rPr>
          <w:color w:val="#000000"/>
          <w:sz w:val="18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čně s dodáním zboží se prodávající zavazuje předat Kupujícímu potřebné doklady s uvedením </w:t>
      </w:r>
      <w:r>
        <w:rPr>
          <w:color w:val="#000000"/>
          <w:sz w:val="18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předávaného Zboží a jeho ceny. Kupující je povinen zboží od Prodávajícího řádně převzít a vyznačit </w:t>
      </w:r>
      <w:r>
        <w:rPr>
          <w:color w:val="#000000"/>
          <w:sz w:val="18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náležitým způsobem převzetí zboží na předložené doklady Prodávajícího.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3.1.3 Nedohodnou-li se Smluvní strany písemn</w:t>
      </w:r>
      <w:r>
        <w:rPr>
          <w:color w:val="#000000"/>
          <w:sz w:val="18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ě jinak:</w:t>
      </w:r>
    </w:p>
    <w:p>
      <w:pPr>
        <w:ind w:right="0" w:left="720" w:firstLine="-360"/>
        <w:spacing w:before="0" w:after="0" w:line="295" w:lineRule="auto"/>
        <w:jc w:val="left"/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a) kupní cena za dodané Zboží bude Kupujícím hrazena Prodávajícímu v hotovosti p</w:t>
      </w:r>
      <w:r>
        <w:rPr>
          <w:color w:val="#000000"/>
          <w:sz w:val="18"/>
          <w:lang w:val="cs-CZ"/>
          <w:spacing w:val="2"/>
          <w:w w:val="100"/>
          <w:strike w:val="false"/>
          <w:vertAlign w:val="baseline"/>
          <w:rFonts w:ascii="Verdana" w:hAnsi="Verdana"/>
        </w:rPr>
        <w:t xml:space="preserve">ři převzetí </w:t>
      </w:r>
      <w:r>
        <w:rPr>
          <w:color w:val="#000000"/>
          <w:sz w:val="18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Zboží, když převzetí hotovosti Prodávající Kupujícímu potvrdí,</w:t>
      </w:r>
    </w:p>
    <w:sectPr>
      <w:pgSz w:w="11918" w:h="16854" w:orient="portrait"/>
      <w:type w:val="nextPage"/>
      <w:textDirection w:val="lrTb"/>
      <w:pgMar w:bottom="549" w:top="704" w:right="1202" w:left="127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b w:val="true"/>
        <w:color w:val="#000000"/>
        <w:sz w:val="20"/>
        <w:lang w:val="cs-CZ"/>
        <w:spacing w:val="-5"/>
        <w:w w:val="100"/>
        <w:strike w:val="false"/>
        <w:vertAlign w:val="baseline"/>
        <w:rFonts w:ascii="Arial" w:hAnsi="Aria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sjidelna@ms.rokycany.cz" TargetMode="External" Id="drId3" /><Relationship Type="http://schemas.openxmlformats.org/officeDocument/2006/relationships/numbering" Target="/word/numbering.xm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