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389E" w14:textId="77777777" w:rsidR="00442348" w:rsidRPr="002F6D7E" w:rsidRDefault="009017CB" w:rsidP="002F6D7E">
      <w:pPr>
        <w:spacing w:line="240" w:lineRule="auto"/>
        <w:jc w:val="center"/>
        <w:rPr>
          <w:rFonts w:ascii="Times New Roman" w:eastAsia="Arial" w:hAnsi="Times New Roman" w:cs="Times New Roman"/>
          <w:b/>
          <w:sz w:val="24"/>
          <w:szCs w:val="24"/>
        </w:rPr>
      </w:pPr>
      <w:r w:rsidRPr="002F6D7E">
        <w:rPr>
          <w:rFonts w:ascii="Times New Roman" w:eastAsia="Arial" w:hAnsi="Times New Roman" w:cs="Times New Roman"/>
          <w:b/>
          <w:sz w:val="24"/>
          <w:szCs w:val="24"/>
        </w:rPr>
        <w:t>Provozní řád penzionu</w:t>
      </w:r>
    </w:p>
    <w:p w14:paraId="2A0F08D3" w14:textId="77777777" w:rsidR="00442348" w:rsidRPr="002F6D7E" w:rsidRDefault="009017CB" w:rsidP="002F6D7E">
      <w:pPr>
        <w:spacing w:line="240" w:lineRule="auto"/>
        <w:jc w:val="center"/>
        <w:rPr>
          <w:rFonts w:ascii="Times New Roman" w:eastAsia="Arial" w:hAnsi="Times New Roman" w:cs="Times New Roman"/>
          <w:b/>
          <w:sz w:val="24"/>
          <w:szCs w:val="24"/>
        </w:rPr>
      </w:pPr>
      <w:r w:rsidRPr="002F6D7E">
        <w:rPr>
          <w:rFonts w:ascii="Times New Roman" w:eastAsia="Arial" w:hAnsi="Times New Roman" w:cs="Times New Roman"/>
          <w:b/>
          <w:sz w:val="24"/>
          <w:szCs w:val="24"/>
        </w:rPr>
        <w:t>U Dvou rysů</w:t>
      </w:r>
    </w:p>
    <w:p w14:paraId="1DD25135" w14:textId="77777777" w:rsidR="00442348" w:rsidRPr="002F6D7E" w:rsidRDefault="00442348" w:rsidP="002F6D7E">
      <w:pPr>
        <w:spacing w:line="240" w:lineRule="auto"/>
        <w:jc w:val="both"/>
        <w:rPr>
          <w:rFonts w:ascii="Times New Roman" w:eastAsia="Arial" w:hAnsi="Times New Roman" w:cs="Times New Roman"/>
          <w:sz w:val="18"/>
          <w:szCs w:val="18"/>
        </w:rPr>
      </w:pPr>
    </w:p>
    <w:p w14:paraId="28822DD4" w14:textId="77777777" w:rsidR="00442348" w:rsidRPr="002F6D7E" w:rsidRDefault="009017CB" w:rsidP="002F6D7E">
      <w:pPr>
        <w:spacing w:line="240" w:lineRule="auto"/>
        <w:jc w:val="both"/>
        <w:rPr>
          <w:rFonts w:ascii="Times New Roman" w:eastAsia="Arial" w:hAnsi="Times New Roman" w:cs="Times New Roman"/>
          <w:sz w:val="18"/>
          <w:szCs w:val="18"/>
        </w:rPr>
      </w:pPr>
      <w:r w:rsidRPr="002F6D7E">
        <w:rPr>
          <w:rFonts w:ascii="Times New Roman" w:eastAsia="Arial" w:hAnsi="Times New Roman" w:cs="Times New Roman"/>
          <w:sz w:val="18"/>
          <w:szCs w:val="18"/>
        </w:rPr>
        <w:t>Adresa: Nový Dvůr 36, 384 72 Zdíkov, www.udvourysu.cz</w:t>
      </w:r>
    </w:p>
    <w:p w14:paraId="2524F41C" w14:textId="77777777" w:rsidR="00442348" w:rsidRPr="002F6D7E" w:rsidRDefault="009017CB" w:rsidP="002F6D7E">
      <w:pPr>
        <w:spacing w:after="0" w:line="240" w:lineRule="auto"/>
        <w:jc w:val="both"/>
        <w:rPr>
          <w:rFonts w:ascii="Times New Roman" w:eastAsia="Arial" w:hAnsi="Times New Roman" w:cs="Times New Roman"/>
          <w:sz w:val="18"/>
          <w:szCs w:val="18"/>
        </w:rPr>
      </w:pPr>
      <w:bookmarkStart w:id="0" w:name="_heading=h.gjdgxs" w:colFirst="0" w:colLast="0"/>
      <w:bookmarkEnd w:id="0"/>
      <w:r w:rsidRPr="002F6D7E">
        <w:rPr>
          <w:rFonts w:ascii="Times New Roman" w:eastAsia="Arial" w:hAnsi="Times New Roman" w:cs="Times New Roman"/>
          <w:sz w:val="18"/>
          <w:szCs w:val="18"/>
        </w:rPr>
        <w:t xml:space="preserve">Provozovatel: </w:t>
      </w:r>
      <w:r w:rsidR="00C52403" w:rsidRPr="002F6D7E">
        <w:rPr>
          <w:rFonts w:ascii="Times New Roman" w:eastAsia="Arial" w:hAnsi="Times New Roman" w:cs="Times New Roman"/>
          <w:sz w:val="18"/>
          <w:szCs w:val="18"/>
        </w:rPr>
        <w:t>Šumava sport</w:t>
      </w:r>
      <w:r w:rsidRPr="002F6D7E">
        <w:rPr>
          <w:rFonts w:ascii="Times New Roman" w:eastAsia="Arial" w:hAnsi="Times New Roman" w:cs="Times New Roman"/>
          <w:sz w:val="18"/>
          <w:szCs w:val="18"/>
        </w:rPr>
        <w:t xml:space="preserve"> s.r.o., </w:t>
      </w:r>
      <w:r w:rsidR="00C52403" w:rsidRPr="002F6D7E">
        <w:rPr>
          <w:rFonts w:ascii="Times New Roman" w:eastAsia="Arial" w:hAnsi="Times New Roman" w:cs="Times New Roman"/>
          <w:sz w:val="18"/>
          <w:szCs w:val="18"/>
        </w:rPr>
        <w:t>Čajkovského 1287/2</w:t>
      </w:r>
      <w:r w:rsidRPr="002F6D7E">
        <w:rPr>
          <w:rFonts w:ascii="Times New Roman" w:eastAsia="Arial" w:hAnsi="Times New Roman" w:cs="Times New Roman"/>
          <w:sz w:val="18"/>
          <w:szCs w:val="18"/>
        </w:rPr>
        <w:t xml:space="preserve">, </w:t>
      </w:r>
      <w:r w:rsidR="00C52403" w:rsidRPr="002F6D7E">
        <w:rPr>
          <w:rFonts w:ascii="Times New Roman" w:eastAsia="Arial" w:hAnsi="Times New Roman" w:cs="Times New Roman"/>
          <w:sz w:val="18"/>
          <w:szCs w:val="18"/>
        </w:rPr>
        <w:t>130 00</w:t>
      </w:r>
      <w:r w:rsidRPr="002F6D7E">
        <w:rPr>
          <w:rFonts w:ascii="Times New Roman" w:eastAsia="Arial" w:hAnsi="Times New Roman" w:cs="Times New Roman"/>
          <w:sz w:val="18"/>
          <w:szCs w:val="18"/>
        </w:rPr>
        <w:t xml:space="preserve"> </w:t>
      </w:r>
      <w:r w:rsidR="00C52403" w:rsidRPr="002F6D7E">
        <w:rPr>
          <w:rFonts w:ascii="Times New Roman" w:eastAsia="Arial" w:hAnsi="Times New Roman" w:cs="Times New Roman"/>
          <w:sz w:val="18"/>
          <w:szCs w:val="18"/>
        </w:rPr>
        <w:t>Praha 3</w:t>
      </w:r>
      <w:r w:rsidRPr="002F6D7E">
        <w:rPr>
          <w:rFonts w:ascii="Times New Roman" w:eastAsia="Arial" w:hAnsi="Times New Roman" w:cs="Times New Roman"/>
          <w:sz w:val="18"/>
          <w:szCs w:val="18"/>
        </w:rPr>
        <w:t xml:space="preserve">. Společnost je zapsána v obchodním rejstříku vedená u </w:t>
      </w:r>
      <w:r w:rsidR="00C52403" w:rsidRPr="002F6D7E">
        <w:rPr>
          <w:rFonts w:ascii="Times New Roman" w:eastAsia="Arial" w:hAnsi="Times New Roman" w:cs="Times New Roman"/>
          <w:sz w:val="18"/>
          <w:szCs w:val="18"/>
        </w:rPr>
        <w:t>městského</w:t>
      </w:r>
      <w:r w:rsidRPr="002F6D7E">
        <w:rPr>
          <w:rFonts w:ascii="Times New Roman" w:eastAsia="Arial" w:hAnsi="Times New Roman" w:cs="Times New Roman"/>
          <w:sz w:val="18"/>
          <w:szCs w:val="18"/>
        </w:rPr>
        <w:t xml:space="preserve"> soudu v </w:t>
      </w:r>
      <w:r w:rsidR="00C52403" w:rsidRPr="002F6D7E">
        <w:rPr>
          <w:rFonts w:ascii="Times New Roman" w:eastAsia="Arial" w:hAnsi="Times New Roman" w:cs="Times New Roman"/>
          <w:sz w:val="18"/>
          <w:szCs w:val="18"/>
        </w:rPr>
        <w:t>Praze</w:t>
      </w:r>
      <w:r w:rsidRPr="002F6D7E">
        <w:rPr>
          <w:rFonts w:ascii="Times New Roman" w:eastAsia="Arial" w:hAnsi="Times New Roman" w:cs="Times New Roman"/>
          <w:sz w:val="18"/>
          <w:szCs w:val="18"/>
        </w:rPr>
        <w:t xml:space="preserve">, oddíl C, vložka </w:t>
      </w:r>
      <w:r w:rsidR="00C52403" w:rsidRPr="002F6D7E">
        <w:rPr>
          <w:rFonts w:ascii="Times New Roman" w:eastAsia="Arial" w:hAnsi="Times New Roman" w:cs="Times New Roman"/>
          <w:sz w:val="18"/>
          <w:szCs w:val="18"/>
        </w:rPr>
        <w:t>353670</w:t>
      </w:r>
      <w:r w:rsidRPr="002F6D7E">
        <w:rPr>
          <w:rFonts w:ascii="Times New Roman" w:eastAsia="Arial" w:hAnsi="Times New Roman" w:cs="Times New Roman"/>
          <w:sz w:val="18"/>
          <w:szCs w:val="18"/>
        </w:rPr>
        <w:t xml:space="preserve">, IČ: </w:t>
      </w:r>
      <w:r w:rsidR="00C52403" w:rsidRPr="002F6D7E">
        <w:rPr>
          <w:rFonts w:ascii="Times New Roman" w:eastAsia="Arial" w:hAnsi="Times New Roman" w:cs="Times New Roman"/>
          <w:sz w:val="18"/>
          <w:szCs w:val="18"/>
        </w:rPr>
        <w:t>11734469</w:t>
      </w:r>
    </w:p>
    <w:p w14:paraId="15B5A4B3" w14:textId="7B378019" w:rsidR="00442348" w:rsidRDefault="009017CB" w:rsidP="002F6D7E">
      <w:pPr>
        <w:spacing w:after="0" w:line="240" w:lineRule="auto"/>
        <w:jc w:val="both"/>
        <w:rPr>
          <w:rFonts w:ascii="Times New Roman" w:eastAsia="Arial" w:hAnsi="Times New Roman" w:cs="Times New Roman"/>
          <w:sz w:val="18"/>
          <w:szCs w:val="18"/>
        </w:rPr>
      </w:pPr>
      <w:r w:rsidRPr="002F6D7E">
        <w:rPr>
          <w:rFonts w:ascii="Times New Roman" w:eastAsia="Arial" w:hAnsi="Times New Roman" w:cs="Times New Roman"/>
          <w:sz w:val="18"/>
          <w:szCs w:val="18"/>
        </w:rPr>
        <w:t>Emai</w:t>
      </w:r>
      <w:r w:rsidR="00C52403" w:rsidRPr="002F6D7E">
        <w:rPr>
          <w:rFonts w:ascii="Times New Roman" w:eastAsia="Arial" w:hAnsi="Times New Roman" w:cs="Times New Roman"/>
          <w:sz w:val="18"/>
          <w:szCs w:val="18"/>
        </w:rPr>
        <w:t>l:</w:t>
      </w:r>
      <w:r w:rsidR="002F6D7E">
        <w:rPr>
          <w:rFonts w:ascii="Times New Roman" w:eastAsia="Arial" w:hAnsi="Times New Roman" w:cs="Times New Roman"/>
          <w:sz w:val="18"/>
          <w:szCs w:val="18"/>
        </w:rPr>
        <w:tab/>
      </w:r>
      <w:r w:rsidR="002F6D7E">
        <w:rPr>
          <w:rFonts w:ascii="Times New Roman" w:eastAsia="Arial" w:hAnsi="Times New Roman" w:cs="Times New Roman"/>
          <w:sz w:val="18"/>
          <w:szCs w:val="18"/>
        </w:rPr>
        <w:tab/>
      </w:r>
      <w:r w:rsidRPr="002F6D7E">
        <w:rPr>
          <w:rFonts w:ascii="Times New Roman" w:eastAsia="Arial" w:hAnsi="Times New Roman" w:cs="Times New Roman"/>
          <w:sz w:val="18"/>
          <w:szCs w:val="18"/>
        </w:rPr>
        <w:t xml:space="preserve">Telefon: </w:t>
      </w:r>
    </w:p>
    <w:p w14:paraId="747C2849" w14:textId="77777777" w:rsidR="002F6D7E" w:rsidRPr="002F6D7E" w:rsidRDefault="002F6D7E" w:rsidP="002F6D7E">
      <w:pPr>
        <w:spacing w:after="0" w:line="240" w:lineRule="auto"/>
        <w:jc w:val="both"/>
        <w:rPr>
          <w:rFonts w:ascii="Times New Roman" w:eastAsia="Arial" w:hAnsi="Times New Roman" w:cs="Times New Roman"/>
          <w:sz w:val="18"/>
          <w:szCs w:val="18"/>
        </w:rPr>
      </w:pPr>
    </w:p>
    <w:p w14:paraId="5A2280BD" w14:textId="77777777" w:rsidR="00442348" w:rsidRPr="002F6D7E" w:rsidRDefault="009017CB" w:rsidP="002F6D7E">
      <w:pPr>
        <w:spacing w:line="240" w:lineRule="auto"/>
        <w:jc w:val="both"/>
        <w:rPr>
          <w:rFonts w:ascii="Times New Roman" w:eastAsia="Arial" w:hAnsi="Times New Roman" w:cs="Times New Roman"/>
          <w:b/>
          <w:sz w:val="18"/>
          <w:szCs w:val="18"/>
        </w:rPr>
      </w:pPr>
      <w:r w:rsidRPr="002F6D7E">
        <w:rPr>
          <w:rFonts w:ascii="Times New Roman" w:eastAsia="Arial" w:hAnsi="Times New Roman" w:cs="Times New Roman"/>
          <w:b/>
          <w:sz w:val="18"/>
          <w:szCs w:val="18"/>
        </w:rPr>
        <w:t xml:space="preserve">Příjezd a odjezd </w:t>
      </w:r>
    </w:p>
    <w:p w14:paraId="78B1B530" w14:textId="77777777" w:rsidR="00442348" w:rsidRPr="002F6D7E" w:rsidRDefault="009017CB" w:rsidP="002F6D7E">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Host penzionu bude ubytován až po předložení platného dokladu totožnosti u správce penzionu.</w:t>
      </w:r>
    </w:p>
    <w:p w14:paraId="5480ED2B" w14:textId="77777777" w:rsidR="00442348" w:rsidRPr="002F6D7E" w:rsidRDefault="009017CB" w:rsidP="002F6D7E">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Za ubytování a služby s ním spojené je host (skupina) povinen zaplatit podle aktuálního platného ceníku provozovatele. </w:t>
      </w:r>
    </w:p>
    <w:p w14:paraId="711778D7" w14:textId="77777777" w:rsidR="00442348" w:rsidRPr="002F6D7E" w:rsidRDefault="009017CB" w:rsidP="002F6D7E">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Ubytování hostů s předáním klíčů od pokoje je možné každý den od 13:00 hod </w:t>
      </w:r>
    </w:p>
    <w:p w14:paraId="2C83B15D" w14:textId="77777777" w:rsidR="00442348" w:rsidRPr="002F6D7E" w:rsidRDefault="009017CB" w:rsidP="002F6D7E">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Při počátku ubytování přebírá host pokoj bez závad, případné závady je povinen neprodleně oznámit správci penzionu. Pokud dojde k poškození pokoje nebo jiného zařízení penzionu, ať už z nedbalosti nebo úmyslně, je host povinen škodu nahradit.</w:t>
      </w:r>
    </w:p>
    <w:p w14:paraId="53380DEF" w14:textId="77777777" w:rsidR="00442348" w:rsidRPr="002F6D7E" w:rsidRDefault="009017CB" w:rsidP="002F6D7E">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Pokoj musí být vyklizen a klíče od uzamčeného pokoje předány správci v den ukončení pobytu nejpozději do 11:00 hodin. Správce nebo jím pověřená osoba provede zběžnou kontrolu pokoje.</w:t>
      </w:r>
    </w:p>
    <w:p w14:paraId="287B58CD" w14:textId="77777777" w:rsidR="00442348" w:rsidRPr="002F6D7E" w:rsidRDefault="009017CB" w:rsidP="002F6D7E">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Požádá-li ubytovaný host o prodloužení doby pobytu, může mu být nabídnut jiný pokoj než ten, ve kterém byl původně ubytován. </w:t>
      </w:r>
    </w:p>
    <w:p w14:paraId="1F0A752F" w14:textId="77777777" w:rsidR="00442348" w:rsidRDefault="009017CB" w:rsidP="002F6D7E">
      <w:pPr>
        <w:numPr>
          <w:ilvl w:val="0"/>
          <w:numId w:val="3"/>
        </w:numPr>
        <w:pBdr>
          <w:top w:val="nil"/>
          <w:left w:val="nil"/>
          <w:bottom w:val="nil"/>
          <w:right w:val="nil"/>
          <w:between w:val="nil"/>
        </w:pBdr>
        <w:spacing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K penzionu je možno přijíždět motorovými vozidly pouze po přístupových cestách a parkovat na místech k tomu určených. </w:t>
      </w:r>
    </w:p>
    <w:p w14:paraId="6F3E5534" w14:textId="77777777" w:rsidR="002F6D7E" w:rsidRPr="002F6D7E" w:rsidRDefault="002F6D7E" w:rsidP="002F6D7E">
      <w:pPr>
        <w:pBdr>
          <w:top w:val="nil"/>
          <w:left w:val="nil"/>
          <w:bottom w:val="nil"/>
          <w:right w:val="nil"/>
          <w:between w:val="nil"/>
        </w:pBdr>
        <w:spacing w:line="240" w:lineRule="auto"/>
        <w:ind w:left="720"/>
        <w:jc w:val="both"/>
        <w:rPr>
          <w:rFonts w:ascii="Times New Roman" w:eastAsia="Arial" w:hAnsi="Times New Roman" w:cs="Times New Roman"/>
          <w:color w:val="000000"/>
          <w:sz w:val="18"/>
          <w:szCs w:val="18"/>
        </w:rPr>
      </w:pPr>
    </w:p>
    <w:p w14:paraId="45579085" w14:textId="77777777" w:rsidR="00442348" w:rsidRPr="002F6D7E" w:rsidRDefault="009017CB" w:rsidP="002F6D7E">
      <w:pPr>
        <w:spacing w:line="240" w:lineRule="auto"/>
        <w:jc w:val="both"/>
        <w:rPr>
          <w:rFonts w:ascii="Times New Roman" w:eastAsia="Arial" w:hAnsi="Times New Roman" w:cs="Times New Roman"/>
          <w:b/>
          <w:sz w:val="18"/>
          <w:szCs w:val="18"/>
        </w:rPr>
      </w:pPr>
      <w:r w:rsidRPr="002F6D7E">
        <w:rPr>
          <w:rFonts w:ascii="Times New Roman" w:eastAsia="Arial" w:hAnsi="Times New Roman" w:cs="Times New Roman"/>
          <w:b/>
          <w:sz w:val="18"/>
          <w:szCs w:val="18"/>
        </w:rPr>
        <w:t xml:space="preserve">Pravidla chování hostů v penzionu a na pokojích </w:t>
      </w:r>
    </w:p>
    <w:p w14:paraId="4B50160F" w14:textId="77777777" w:rsidR="00442348" w:rsidRPr="002F6D7E" w:rsidRDefault="009017CB" w:rsidP="002F6D7E">
      <w:pPr>
        <w:numPr>
          <w:ilvl w:val="0"/>
          <w:numId w:val="4"/>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Ve všech prostorách budovy penzionu je přísný zákaz kouření a rozdělávání ohně.</w:t>
      </w:r>
    </w:p>
    <w:p w14:paraId="5A6B0BD3" w14:textId="77777777" w:rsidR="00442348" w:rsidRPr="002F6D7E" w:rsidRDefault="009017CB" w:rsidP="002F6D7E">
      <w:pPr>
        <w:numPr>
          <w:ilvl w:val="0"/>
          <w:numId w:val="4"/>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Psi i jiná zvířata mohou být umístěna v prostorách penzionu jen se souhlasem provozovatele penzionu nebo jeho zástupce. Majitel zvířete je povinen na požádání personálu prokázat jeho nezávadný zdravotní stav předložením platného očkovacího průkazu. Zvířata mohou do budovy penzionu vstupovat jen v čistém stavu, aby nedocházelo ke znečištění prostor a zařízení penzionu. Je přísně zakázáno ponechat zvíře na pokoji bez dozoru. Majitel psa je rovněž povinen uklízet psí exkrementy a neznečisťovat zvláště před vchodem. </w:t>
      </w:r>
    </w:p>
    <w:p w14:paraId="57B17757" w14:textId="77777777" w:rsidR="00442348" w:rsidRPr="002F6D7E" w:rsidRDefault="009017CB" w:rsidP="002F6D7E">
      <w:pPr>
        <w:numPr>
          <w:ilvl w:val="0"/>
          <w:numId w:val="4"/>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Každý odpovídá za škody způsobené zvířetem, které do budovy vnesl nebo vpustil. Psi se mohou v prostorách penzionu pohybovat pouze na vodítku a s náhubkem. </w:t>
      </w:r>
    </w:p>
    <w:p w14:paraId="4E3C2EB4" w14:textId="77777777" w:rsidR="00442348" w:rsidRPr="002F6D7E" w:rsidRDefault="009017CB" w:rsidP="002F6D7E">
      <w:pPr>
        <w:numPr>
          <w:ilvl w:val="0"/>
          <w:numId w:val="4"/>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Pro udržení čistého prostředí prosíme hosty, aby se přezouvali. </w:t>
      </w:r>
    </w:p>
    <w:p w14:paraId="75D89105" w14:textId="77777777" w:rsidR="00442348" w:rsidRPr="002F6D7E" w:rsidRDefault="009017CB" w:rsidP="002F6D7E">
      <w:pPr>
        <w:numPr>
          <w:ilvl w:val="0"/>
          <w:numId w:val="4"/>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Je zakázáno odhazovat odpadky mimo určená místa, nebo jinak znečišťovat prostředí.</w:t>
      </w:r>
    </w:p>
    <w:p w14:paraId="104060A9" w14:textId="77777777" w:rsidR="00442348" w:rsidRPr="002F6D7E" w:rsidRDefault="009017CB" w:rsidP="002F6D7E">
      <w:pPr>
        <w:numPr>
          <w:ilvl w:val="0"/>
          <w:numId w:val="4"/>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Na pokojích není dovoleno používat vlastní elektrické spotřebiče (netýká se spotřebičů sloužících k osobní hygieně). Host nesmí bez souhlasu správce penzionu přemisťovat vybavení, provádět jakékoliv úpravy a zasahovat do elektrické sítě nebo jiné instalace</w:t>
      </w:r>
    </w:p>
    <w:p w14:paraId="10C8DFFB" w14:textId="77777777" w:rsidR="00442348" w:rsidRPr="002F6D7E" w:rsidRDefault="009017CB" w:rsidP="002F6D7E">
      <w:pPr>
        <w:numPr>
          <w:ilvl w:val="0"/>
          <w:numId w:val="4"/>
        </w:numPr>
        <w:pBdr>
          <w:top w:val="nil"/>
          <w:left w:val="nil"/>
          <w:bottom w:val="nil"/>
          <w:right w:val="nil"/>
          <w:between w:val="nil"/>
        </w:pBdr>
        <w:spacing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Noční klid v budově penzionu platí od 22:00 hodin do 6:00 hodin a všichni hosté jsou povinní jej respektovat. </w:t>
      </w:r>
    </w:p>
    <w:p w14:paraId="05455696" w14:textId="77777777" w:rsidR="00442348" w:rsidRPr="002F6D7E" w:rsidRDefault="00442348" w:rsidP="002F6D7E">
      <w:pPr>
        <w:spacing w:line="240" w:lineRule="auto"/>
        <w:jc w:val="both"/>
        <w:rPr>
          <w:rFonts w:ascii="Times New Roman" w:eastAsia="Arial" w:hAnsi="Times New Roman" w:cs="Times New Roman"/>
          <w:b/>
          <w:sz w:val="18"/>
          <w:szCs w:val="18"/>
        </w:rPr>
      </w:pPr>
    </w:p>
    <w:p w14:paraId="50176706" w14:textId="77777777" w:rsidR="00545105" w:rsidRDefault="00545105" w:rsidP="002F6D7E">
      <w:pPr>
        <w:spacing w:line="240" w:lineRule="auto"/>
        <w:jc w:val="both"/>
        <w:rPr>
          <w:rFonts w:ascii="Times New Roman" w:eastAsia="Arial" w:hAnsi="Times New Roman" w:cs="Times New Roman"/>
          <w:b/>
          <w:sz w:val="18"/>
          <w:szCs w:val="18"/>
        </w:rPr>
      </w:pPr>
    </w:p>
    <w:p w14:paraId="2CD8234D" w14:textId="77777777" w:rsidR="00442348" w:rsidRPr="002F6D7E" w:rsidRDefault="009017CB" w:rsidP="002F6D7E">
      <w:pPr>
        <w:spacing w:line="240" w:lineRule="auto"/>
        <w:jc w:val="both"/>
        <w:rPr>
          <w:rFonts w:ascii="Times New Roman" w:eastAsia="Arial" w:hAnsi="Times New Roman" w:cs="Times New Roman"/>
          <w:b/>
          <w:sz w:val="18"/>
          <w:szCs w:val="18"/>
        </w:rPr>
      </w:pPr>
      <w:r w:rsidRPr="002F6D7E">
        <w:rPr>
          <w:rFonts w:ascii="Times New Roman" w:eastAsia="Arial" w:hAnsi="Times New Roman" w:cs="Times New Roman"/>
          <w:b/>
          <w:sz w:val="18"/>
          <w:szCs w:val="18"/>
        </w:rPr>
        <w:t xml:space="preserve">Zodpovědnost za škody na zdraví a majetku </w:t>
      </w:r>
    </w:p>
    <w:p w14:paraId="7ACF1DCE" w14:textId="77777777" w:rsidR="00442348" w:rsidRPr="002F6D7E" w:rsidRDefault="009017CB" w:rsidP="002F6D7E">
      <w:pPr>
        <w:numPr>
          <w:ilvl w:val="0"/>
          <w:numId w:val="1"/>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Každý je povinen zabezpečit své věci tak, aby nedošlo k jejich zcizení nebo poškození, včetně věcí odložených v zaparkovaných vozidlech. Provozovatel penzionu ručí za jejich ztráty a poškození jen za podmínek a do výše stanovené občansko-právními předpisy. </w:t>
      </w:r>
    </w:p>
    <w:p w14:paraId="76B76A0F" w14:textId="77777777" w:rsidR="00442348" w:rsidRPr="002F6D7E" w:rsidRDefault="009017CB" w:rsidP="002F6D7E">
      <w:pPr>
        <w:numPr>
          <w:ilvl w:val="0"/>
          <w:numId w:val="1"/>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Majetek ubytovaných hostů je pojištěn proti odcizení pouze při překonání překážek, proto vždy zamykejte hlavní vchod i pokoj. </w:t>
      </w:r>
    </w:p>
    <w:p w14:paraId="756CB5F6" w14:textId="77777777" w:rsidR="00442348" w:rsidRPr="002F6D7E" w:rsidRDefault="009017CB" w:rsidP="002F6D7E">
      <w:pPr>
        <w:numPr>
          <w:ilvl w:val="0"/>
          <w:numId w:val="1"/>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Provozovatel učinil všechna opatření, aby nedocházelo k poškození zdraví hostů. Provozovatel nenese při běžném provozu zodpovědnost za zdraví hostů, žádáme proto hosty, aby neponechávali svěřené osoby bez dozoru. Zdraví ani život ubytovaných hostů nejsou provozovatelem pojištěny. </w:t>
      </w:r>
    </w:p>
    <w:p w14:paraId="668D8996" w14:textId="77777777" w:rsidR="00442348" w:rsidRPr="002F6D7E" w:rsidRDefault="009017CB" w:rsidP="002F6D7E">
      <w:pPr>
        <w:numPr>
          <w:ilvl w:val="0"/>
          <w:numId w:val="1"/>
        </w:numPr>
        <w:pBdr>
          <w:top w:val="nil"/>
          <w:left w:val="nil"/>
          <w:bottom w:val="nil"/>
          <w:right w:val="nil"/>
          <w:between w:val="nil"/>
        </w:pBdr>
        <w:spacing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Každý host nebo návštěvník penzionu je povinen neprodleně ohlásit správci penzionu nebo nejbližšímu zaměstnanci provozovatele penzionu nebezpečí vzniku požáru, situaci vyžadující zásah policie nebo lékařského ošetření a v rámci svých možností učinit vše, aby zabránil šíření požáru či odvrátil hrozící nebezpečí. Ohlašovny na tel. číslech:</w:t>
      </w:r>
    </w:p>
    <w:p w14:paraId="5EE43CFF" w14:textId="77777777" w:rsidR="00442348" w:rsidRPr="002F6D7E" w:rsidRDefault="009017CB" w:rsidP="00545105">
      <w:pPr>
        <w:spacing w:line="276" w:lineRule="auto"/>
        <w:ind w:left="720"/>
        <w:jc w:val="both"/>
        <w:rPr>
          <w:rFonts w:ascii="Times New Roman" w:eastAsia="Arial" w:hAnsi="Times New Roman" w:cs="Times New Roman"/>
          <w:b/>
          <w:color w:val="333333"/>
          <w:sz w:val="18"/>
          <w:szCs w:val="18"/>
        </w:rPr>
      </w:pPr>
      <w:r w:rsidRPr="002F6D7E">
        <w:rPr>
          <w:rFonts w:ascii="Times New Roman" w:eastAsia="Arial" w:hAnsi="Times New Roman" w:cs="Times New Roman"/>
          <w:b/>
          <w:color w:val="333333"/>
          <w:sz w:val="18"/>
          <w:szCs w:val="18"/>
        </w:rPr>
        <w:t>Evropské tísňové číslo</w:t>
      </w:r>
      <w:r w:rsidRPr="002F6D7E">
        <w:rPr>
          <w:rFonts w:ascii="Times New Roman" w:eastAsia="Arial" w:hAnsi="Times New Roman" w:cs="Times New Roman"/>
          <w:b/>
          <w:color w:val="333333"/>
          <w:sz w:val="18"/>
          <w:szCs w:val="18"/>
        </w:rPr>
        <w:tab/>
        <w:t> </w:t>
      </w:r>
      <w:r w:rsidRP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tab/>
      </w:r>
      <w:r w:rsidRPr="002F6D7E">
        <w:rPr>
          <w:rFonts w:ascii="Times New Roman" w:eastAsia="Arial" w:hAnsi="Times New Roman" w:cs="Times New Roman"/>
          <w:b/>
          <w:color w:val="333333"/>
          <w:sz w:val="18"/>
          <w:szCs w:val="18"/>
        </w:rPr>
        <w:t xml:space="preserve">112 </w:t>
      </w:r>
      <w:r w:rsid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br/>
      </w:r>
      <w:r w:rsidRPr="002F6D7E">
        <w:rPr>
          <w:rFonts w:ascii="Times New Roman" w:eastAsia="Arial" w:hAnsi="Times New Roman" w:cs="Times New Roman"/>
          <w:b/>
          <w:color w:val="333333"/>
          <w:sz w:val="18"/>
          <w:szCs w:val="18"/>
        </w:rPr>
        <w:t>Policie ČR</w:t>
      </w:r>
      <w:r w:rsidRP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tab/>
      </w:r>
      <w:r w:rsidRP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tab/>
      </w:r>
      <w:r w:rsidRPr="002F6D7E">
        <w:rPr>
          <w:rFonts w:ascii="Times New Roman" w:eastAsia="Arial" w:hAnsi="Times New Roman" w:cs="Times New Roman"/>
          <w:b/>
          <w:color w:val="333333"/>
          <w:sz w:val="18"/>
          <w:szCs w:val="18"/>
        </w:rPr>
        <w:t xml:space="preserve">158 </w:t>
      </w:r>
      <w:r w:rsidRPr="002F6D7E">
        <w:rPr>
          <w:rFonts w:ascii="Times New Roman" w:eastAsia="Arial" w:hAnsi="Times New Roman" w:cs="Times New Roman"/>
          <w:b/>
          <w:color w:val="333333"/>
          <w:sz w:val="18"/>
          <w:szCs w:val="18"/>
        </w:rPr>
        <w:br/>
        <w:t>Zdravotnická záchranná služba ČR</w:t>
      </w:r>
      <w:r w:rsidRP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tab/>
      </w:r>
      <w:r w:rsidRPr="002F6D7E">
        <w:rPr>
          <w:rFonts w:ascii="Times New Roman" w:eastAsia="Arial" w:hAnsi="Times New Roman" w:cs="Times New Roman"/>
          <w:b/>
          <w:color w:val="333333"/>
          <w:sz w:val="18"/>
          <w:szCs w:val="18"/>
        </w:rPr>
        <w:t xml:space="preserve">155 </w:t>
      </w:r>
      <w:r w:rsid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br/>
      </w:r>
      <w:r w:rsidRPr="002F6D7E">
        <w:rPr>
          <w:rFonts w:ascii="Times New Roman" w:eastAsia="Arial" w:hAnsi="Times New Roman" w:cs="Times New Roman"/>
          <w:b/>
          <w:color w:val="333333"/>
          <w:sz w:val="18"/>
          <w:szCs w:val="18"/>
        </w:rPr>
        <w:t>Hasiči ČR </w:t>
      </w:r>
      <w:r w:rsidR="002F6D7E">
        <w:rPr>
          <w:rFonts w:ascii="Times New Roman" w:eastAsia="Arial" w:hAnsi="Times New Roman" w:cs="Times New Roman"/>
          <w:b/>
          <w:color w:val="333333"/>
          <w:sz w:val="18"/>
          <w:szCs w:val="18"/>
        </w:rPr>
        <w:tab/>
      </w:r>
      <w:r w:rsidR="002F6D7E">
        <w:rPr>
          <w:rFonts w:ascii="Times New Roman" w:eastAsia="Arial" w:hAnsi="Times New Roman" w:cs="Times New Roman"/>
          <w:b/>
          <w:color w:val="333333"/>
          <w:sz w:val="18"/>
          <w:szCs w:val="18"/>
        </w:rPr>
        <w:tab/>
      </w:r>
      <w:r w:rsidRPr="002F6D7E">
        <w:rPr>
          <w:rFonts w:ascii="Times New Roman" w:eastAsia="Arial" w:hAnsi="Times New Roman" w:cs="Times New Roman"/>
          <w:b/>
          <w:color w:val="333333"/>
          <w:sz w:val="18"/>
          <w:szCs w:val="18"/>
        </w:rPr>
        <w:tab/>
      </w:r>
      <w:r w:rsidRPr="002F6D7E">
        <w:rPr>
          <w:rFonts w:ascii="Times New Roman" w:eastAsia="Arial" w:hAnsi="Times New Roman" w:cs="Times New Roman"/>
          <w:b/>
          <w:color w:val="333333"/>
          <w:sz w:val="18"/>
          <w:szCs w:val="18"/>
        </w:rPr>
        <w:tab/>
        <w:t xml:space="preserve">150 </w:t>
      </w:r>
      <w:r w:rsidR="002F6D7E">
        <w:rPr>
          <w:rFonts w:ascii="Times New Roman" w:eastAsia="Arial" w:hAnsi="Times New Roman" w:cs="Times New Roman"/>
          <w:b/>
          <w:color w:val="333333"/>
          <w:sz w:val="18"/>
          <w:szCs w:val="18"/>
        </w:rPr>
        <w:br/>
      </w:r>
    </w:p>
    <w:p w14:paraId="7504E5FD" w14:textId="77777777" w:rsidR="00442348" w:rsidRPr="002F6D7E" w:rsidRDefault="009017CB" w:rsidP="002F6D7E">
      <w:pPr>
        <w:spacing w:line="240" w:lineRule="auto"/>
        <w:jc w:val="both"/>
        <w:rPr>
          <w:rFonts w:ascii="Times New Roman" w:eastAsia="Arial" w:hAnsi="Times New Roman" w:cs="Times New Roman"/>
          <w:b/>
          <w:sz w:val="18"/>
          <w:szCs w:val="18"/>
        </w:rPr>
      </w:pPr>
      <w:r w:rsidRPr="002F6D7E">
        <w:rPr>
          <w:rFonts w:ascii="Times New Roman" w:eastAsia="Arial" w:hAnsi="Times New Roman" w:cs="Times New Roman"/>
          <w:b/>
          <w:sz w:val="18"/>
          <w:szCs w:val="18"/>
        </w:rPr>
        <w:t>Ostatní</w:t>
      </w:r>
    </w:p>
    <w:p w14:paraId="57F81591" w14:textId="77777777" w:rsidR="00442348" w:rsidRPr="002F6D7E" w:rsidRDefault="009017CB" w:rsidP="002F6D7E">
      <w:pPr>
        <w:numPr>
          <w:ilvl w:val="0"/>
          <w:numId w:val="2"/>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Výměna ložního prádla se provádí vždy po ukončení pobytu hosta.</w:t>
      </w:r>
    </w:p>
    <w:p w14:paraId="636042DA" w14:textId="77777777" w:rsidR="00442348" w:rsidRPr="002F6D7E" w:rsidRDefault="009017CB" w:rsidP="002F6D7E">
      <w:pPr>
        <w:numPr>
          <w:ilvl w:val="0"/>
          <w:numId w:val="2"/>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Je zakázáno zakrývat elektrické přímotopy do vzdálenosti 50 cm od výdechu přímotopu, </w:t>
      </w:r>
      <w:r w:rsidR="00C52403" w:rsidRPr="002F6D7E">
        <w:rPr>
          <w:rFonts w:ascii="Times New Roman" w:eastAsia="Arial" w:hAnsi="Times New Roman" w:cs="Times New Roman"/>
          <w:color w:val="000000"/>
          <w:sz w:val="18"/>
          <w:szCs w:val="18"/>
        </w:rPr>
        <w:br/>
      </w:r>
      <w:r w:rsidRPr="002F6D7E">
        <w:rPr>
          <w:rFonts w:ascii="Times New Roman" w:eastAsia="Arial" w:hAnsi="Times New Roman" w:cs="Times New Roman"/>
          <w:color w:val="000000"/>
          <w:sz w:val="18"/>
          <w:szCs w:val="18"/>
        </w:rPr>
        <w:t>10</w:t>
      </w:r>
      <w:r w:rsidR="00C52403" w:rsidRPr="002F6D7E">
        <w:rPr>
          <w:rFonts w:ascii="Times New Roman" w:eastAsia="Arial" w:hAnsi="Times New Roman" w:cs="Times New Roman"/>
          <w:color w:val="000000"/>
          <w:sz w:val="18"/>
          <w:szCs w:val="18"/>
        </w:rPr>
        <w:t xml:space="preserve"> </w:t>
      </w:r>
      <w:r w:rsidRPr="002F6D7E">
        <w:rPr>
          <w:rFonts w:ascii="Times New Roman" w:eastAsia="Arial" w:hAnsi="Times New Roman" w:cs="Times New Roman"/>
          <w:color w:val="000000"/>
          <w:sz w:val="18"/>
          <w:szCs w:val="18"/>
        </w:rPr>
        <w:t>cm z ostatních stran.</w:t>
      </w:r>
    </w:p>
    <w:p w14:paraId="7EF1839A" w14:textId="77777777" w:rsidR="00442348" w:rsidRPr="002F6D7E" w:rsidRDefault="009017CB" w:rsidP="002F6D7E">
      <w:pPr>
        <w:numPr>
          <w:ilvl w:val="0"/>
          <w:numId w:val="2"/>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Na pokojích je instalován okenní kontakt a prostorové čidlo, pro regulování teploty v pokoji. Při otevření okna se topení automaticky samo vypíná. Při poškození těchto čidel je topná panel vyřazen z provozu. V případě poškození je cena okenního kontaktu 600,- a cena prostorového čidla 800,-.</w:t>
      </w:r>
    </w:p>
    <w:p w14:paraId="1252A60E" w14:textId="77777777" w:rsidR="00442348" w:rsidRPr="002F6D7E" w:rsidRDefault="009017CB" w:rsidP="002F6D7E">
      <w:pPr>
        <w:numPr>
          <w:ilvl w:val="0"/>
          <w:numId w:val="2"/>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Vzniklé závady je nutné neprodleně hlásit správci penzionu. </w:t>
      </w:r>
    </w:p>
    <w:p w14:paraId="07B92B59" w14:textId="77777777" w:rsidR="00442348" w:rsidRPr="002F6D7E" w:rsidRDefault="009017CB" w:rsidP="002F6D7E">
      <w:pPr>
        <w:numPr>
          <w:ilvl w:val="0"/>
          <w:numId w:val="2"/>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V případě poškození vybavení pokoje nebo společných prostor penzionu nebo za ztrátu klíčů je provozovatel oprávněn po hostovi požadovat odpovídající finanční náhradu.</w:t>
      </w:r>
    </w:p>
    <w:p w14:paraId="65C0BB03" w14:textId="77777777" w:rsidR="00442348" w:rsidRPr="002F6D7E" w:rsidRDefault="009017CB" w:rsidP="002F6D7E">
      <w:pPr>
        <w:numPr>
          <w:ilvl w:val="0"/>
          <w:numId w:val="2"/>
        </w:num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Při nedodržení provozního řádu je provozovatel oprávněn zrušit hostu ubytování a požadovat úhrady za poskytnuté služby. </w:t>
      </w:r>
    </w:p>
    <w:p w14:paraId="2DD35F72" w14:textId="77777777" w:rsidR="00442348" w:rsidRPr="002F6D7E" w:rsidRDefault="009017CB" w:rsidP="002F6D7E">
      <w:pPr>
        <w:numPr>
          <w:ilvl w:val="0"/>
          <w:numId w:val="2"/>
        </w:numPr>
        <w:pBdr>
          <w:top w:val="nil"/>
          <w:left w:val="nil"/>
          <w:bottom w:val="nil"/>
          <w:right w:val="nil"/>
          <w:between w:val="nil"/>
        </w:pBdr>
        <w:spacing w:line="240" w:lineRule="auto"/>
        <w:jc w:val="both"/>
        <w:rPr>
          <w:rFonts w:ascii="Times New Roman" w:eastAsia="Arial" w:hAnsi="Times New Roman" w:cs="Times New Roman"/>
          <w:color w:val="000000"/>
          <w:sz w:val="18"/>
          <w:szCs w:val="18"/>
        </w:rPr>
      </w:pPr>
      <w:r w:rsidRPr="002F6D7E">
        <w:rPr>
          <w:rFonts w:ascii="Times New Roman" w:eastAsia="Arial" w:hAnsi="Times New Roman" w:cs="Times New Roman"/>
          <w:color w:val="000000"/>
          <w:sz w:val="18"/>
          <w:szCs w:val="18"/>
        </w:rPr>
        <w:t xml:space="preserve">Host je povinen při odchodu z pokoje zhasnout v pokoji, uzamknout dveře pokoje, při příchodu i odchodu uzamknout vchodové dveře. </w:t>
      </w:r>
    </w:p>
    <w:p w14:paraId="21016DD6" w14:textId="77777777" w:rsidR="00442348" w:rsidRPr="002F6D7E" w:rsidRDefault="009017CB" w:rsidP="002F6D7E">
      <w:pPr>
        <w:spacing w:line="240" w:lineRule="auto"/>
        <w:jc w:val="both"/>
        <w:rPr>
          <w:rFonts w:ascii="Times New Roman" w:eastAsia="Arial" w:hAnsi="Times New Roman" w:cs="Times New Roman"/>
          <w:sz w:val="18"/>
          <w:szCs w:val="18"/>
        </w:rPr>
      </w:pPr>
      <w:r w:rsidRPr="002F6D7E">
        <w:rPr>
          <w:rFonts w:ascii="Times New Roman" w:eastAsia="Arial" w:hAnsi="Times New Roman" w:cs="Times New Roman"/>
          <w:sz w:val="18"/>
          <w:szCs w:val="18"/>
        </w:rPr>
        <w:t xml:space="preserve"> </w:t>
      </w:r>
    </w:p>
    <w:p w14:paraId="4EDF60EA" w14:textId="77777777" w:rsidR="00442348" w:rsidRPr="002F6D7E" w:rsidRDefault="009017CB" w:rsidP="002F6D7E">
      <w:pPr>
        <w:spacing w:line="240" w:lineRule="auto"/>
        <w:jc w:val="both"/>
        <w:rPr>
          <w:rFonts w:ascii="Times New Roman" w:eastAsia="Arial" w:hAnsi="Times New Roman" w:cs="Times New Roman"/>
          <w:sz w:val="18"/>
          <w:szCs w:val="18"/>
        </w:rPr>
      </w:pPr>
      <w:r w:rsidRPr="002F6D7E">
        <w:rPr>
          <w:rFonts w:ascii="Times New Roman" w:eastAsia="Arial" w:hAnsi="Times New Roman" w:cs="Times New Roman"/>
          <w:sz w:val="18"/>
          <w:szCs w:val="18"/>
        </w:rPr>
        <w:t>Vážení hosté, děkujeme, že dodržujete tento provozní řád a přejeme Vám příjemný pobyt.</w:t>
      </w:r>
    </w:p>
    <w:p w14:paraId="6A95D75C" w14:textId="77777777" w:rsidR="00442348" w:rsidRPr="002F6D7E" w:rsidRDefault="00442348" w:rsidP="002F6D7E">
      <w:pPr>
        <w:spacing w:line="240" w:lineRule="auto"/>
        <w:jc w:val="both"/>
        <w:rPr>
          <w:rFonts w:ascii="Times New Roman" w:eastAsia="Arial" w:hAnsi="Times New Roman" w:cs="Times New Roman"/>
          <w:sz w:val="18"/>
          <w:szCs w:val="18"/>
        </w:rPr>
      </w:pPr>
    </w:p>
    <w:p w14:paraId="1173C2E9" w14:textId="77777777" w:rsidR="00442348" w:rsidRPr="002F6D7E" w:rsidRDefault="009017CB" w:rsidP="002F6D7E">
      <w:pPr>
        <w:spacing w:line="240" w:lineRule="auto"/>
        <w:jc w:val="both"/>
        <w:rPr>
          <w:rFonts w:ascii="Times New Roman" w:eastAsia="Arial" w:hAnsi="Times New Roman" w:cs="Times New Roman"/>
          <w:sz w:val="18"/>
          <w:szCs w:val="18"/>
        </w:rPr>
      </w:pPr>
      <w:r w:rsidRPr="002F6D7E">
        <w:rPr>
          <w:rFonts w:ascii="Times New Roman" w:eastAsia="Arial" w:hAnsi="Times New Roman" w:cs="Times New Roman"/>
          <w:sz w:val="18"/>
          <w:szCs w:val="18"/>
        </w:rPr>
        <w:t>V Novém Dvoře 1.1.20</w:t>
      </w:r>
      <w:r w:rsidR="00545105">
        <w:rPr>
          <w:rFonts w:ascii="Times New Roman" w:eastAsia="Arial" w:hAnsi="Times New Roman" w:cs="Times New Roman"/>
          <w:sz w:val="18"/>
          <w:szCs w:val="18"/>
        </w:rPr>
        <w:t>22</w:t>
      </w:r>
    </w:p>
    <w:sectPr w:rsidR="00442348" w:rsidRPr="002F6D7E" w:rsidSect="002F6D7E">
      <w:pgSz w:w="16838" w:h="11906" w:orient="landscape"/>
      <w:pgMar w:top="851" w:right="680" w:bottom="851" w:left="680" w:header="709" w:footer="709" w:gutter="0"/>
      <w:pgNumType w:start="1"/>
      <w:cols w:num="2"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A41C1"/>
    <w:multiLevelType w:val="multilevel"/>
    <w:tmpl w:val="76644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6B696D"/>
    <w:multiLevelType w:val="multilevel"/>
    <w:tmpl w:val="9B6E6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2F22E3"/>
    <w:multiLevelType w:val="multilevel"/>
    <w:tmpl w:val="4A6A5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1B7C3D"/>
    <w:multiLevelType w:val="multilevel"/>
    <w:tmpl w:val="2B7EC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48"/>
    <w:rsid w:val="00203383"/>
    <w:rsid w:val="002C24AD"/>
    <w:rsid w:val="002F6D7E"/>
    <w:rsid w:val="003B5E1E"/>
    <w:rsid w:val="00442348"/>
    <w:rsid w:val="00545105"/>
    <w:rsid w:val="009017CB"/>
    <w:rsid w:val="00C52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0BB3"/>
  <w15:docId w15:val="{6B9CC449-8628-478F-9951-2AC3C195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2C47AE"/>
    <w:rPr>
      <w:color w:val="0563C1" w:themeColor="hyperlink"/>
      <w:u w:val="single"/>
    </w:rPr>
  </w:style>
  <w:style w:type="character" w:styleId="Siln">
    <w:name w:val="Strong"/>
    <w:basedOn w:val="Standardnpsmoodstavce"/>
    <w:qFormat/>
    <w:rsid w:val="00FE1328"/>
    <w:rPr>
      <w:b/>
      <w:bCs/>
    </w:rPr>
  </w:style>
  <w:style w:type="paragraph" w:styleId="Odstavecseseznamem">
    <w:name w:val="List Paragraph"/>
    <w:basedOn w:val="Normln"/>
    <w:uiPriority w:val="34"/>
    <w:qFormat/>
    <w:rsid w:val="00FE1328"/>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C52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3/YWGCr+oyECNij/+q9rYamDQ==">AMUW2mX+fMSWdUoT5eKxxEzfZSo/QanM+Q0shyA+d3mPME+NAEFi7mEVnI+e4o4YZUnqo4wS9XPzKTQDW+jYcV/kkQZ1a5b1ppR/VtpSPbY1Sq02bzGtNF6x+9lDhMaG2KoSdWYtS2qC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4126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ZS TGM Vimperk</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Marta Ludvíková</cp:lastModifiedBy>
  <cp:revision>3</cp:revision>
  <dcterms:created xsi:type="dcterms:W3CDTF">2023-01-25T09:38:00Z</dcterms:created>
  <dcterms:modified xsi:type="dcterms:W3CDTF">2023-01-25T09:40:00Z</dcterms:modified>
</cp:coreProperties>
</file>