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062E5">
      <w:pPr>
        <w:kinsoku w:val="0"/>
        <w:overflowPunct w:val="0"/>
        <w:autoSpaceDE/>
        <w:autoSpaceDN/>
        <w:adjustRightInd/>
        <w:spacing w:before="66" w:line="399" w:lineRule="exact"/>
        <w:ind w:left="144"/>
        <w:jc w:val="both"/>
        <w:textAlignment w:val="baseline"/>
        <w:rPr>
          <w:b/>
          <w:bCs/>
          <w:spacing w:val="-5"/>
          <w:w w:val="105"/>
          <w:sz w:val="34"/>
          <w:szCs w:val="34"/>
        </w:rPr>
      </w:pPr>
      <w:r>
        <w:rPr>
          <w:b/>
          <w:bCs/>
          <w:spacing w:val="-5"/>
          <w:w w:val="105"/>
          <w:sz w:val="34"/>
          <w:szCs w:val="34"/>
        </w:rPr>
        <w:t xml:space="preserve">Česká podnikatelská pojišťovna, a.s., </w:t>
      </w:r>
      <w:proofErr w:type="spellStart"/>
      <w:r>
        <w:rPr>
          <w:b/>
          <w:bCs/>
          <w:spacing w:val="-5"/>
          <w:w w:val="105"/>
          <w:sz w:val="34"/>
          <w:szCs w:val="34"/>
        </w:rPr>
        <w:t>Vienna</w:t>
      </w:r>
      <w:proofErr w:type="spellEnd"/>
      <w:r>
        <w:rPr>
          <w:b/>
          <w:bCs/>
          <w:spacing w:val="-5"/>
          <w:w w:val="105"/>
          <w:sz w:val="34"/>
          <w:szCs w:val="34"/>
          <w:lang w:val="en-US" w:eastAsia="en-US"/>
        </w:rPr>
        <w:t xml:space="preserve"> Insurance Group</w:t>
      </w:r>
    </w:p>
    <w:p w:rsidR="00000000" w:rsidRDefault="004062E5">
      <w:pPr>
        <w:kinsoku w:val="0"/>
        <w:overflowPunct w:val="0"/>
        <w:autoSpaceDE/>
        <w:autoSpaceDN/>
        <w:adjustRightInd/>
        <w:spacing w:before="91" w:line="247" w:lineRule="exact"/>
        <w:ind w:left="144"/>
        <w:jc w:val="both"/>
        <w:textAlignment w:val="baseline"/>
        <w:rPr>
          <w:sz w:val="21"/>
          <w:szCs w:val="21"/>
        </w:rPr>
      </w:pPr>
      <w:r>
        <w:rPr>
          <w:sz w:val="21"/>
          <w:szCs w:val="21"/>
        </w:rPr>
        <w:t>Sídlo společnosti: Praha 8, Pobřežní 665/23, PSČ 186 00, Česká republika</w:t>
      </w:r>
    </w:p>
    <w:p w:rsidR="00000000" w:rsidRDefault="004062E5">
      <w:pPr>
        <w:kinsoku w:val="0"/>
        <w:overflowPunct w:val="0"/>
        <w:autoSpaceDE/>
        <w:autoSpaceDN/>
        <w:adjustRightInd/>
        <w:spacing w:before="33" w:line="240" w:lineRule="exact"/>
        <w:ind w:left="144"/>
        <w:jc w:val="both"/>
        <w:textAlignment w:val="baseline"/>
        <w:rPr>
          <w:sz w:val="21"/>
          <w:szCs w:val="21"/>
        </w:rPr>
      </w:pPr>
      <w:r>
        <w:rPr>
          <w:sz w:val="21"/>
          <w:szCs w:val="21"/>
        </w:rPr>
        <w:t xml:space="preserve">Zastoupená: </w:t>
      </w:r>
      <w:r w:rsidR="00601884">
        <w:rPr>
          <w:sz w:val="21"/>
          <w:szCs w:val="21"/>
        </w:rPr>
        <w:t>XXXXX</w:t>
      </w:r>
      <w:r>
        <w:rPr>
          <w:sz w:val="21"/>
          <w:szCs w:val="21"/>
        </w:rPr>
        <w:t>, regionální ředitel, na základě § 166 zák. č. 89/2012 Sb.,</w:t>
      </w:r>
    </w:p>
    <w:p w:rsidR="00000000" w:rsidRDefault="004062E5">
      <w:pPr>
        <w:kinsoku w:val="0"/>
        <w:overflowPunct w:val="0"/>
        <w:autoSpaceDE/>
        <w:autoSpaceDN/>
        <w:adjustRightInd/>
        <w:spacing w:before="21" w:line="240" w:lineRule="exact"/>
        <w:ind w:left="144"/>
        <w:jc w:val="both"/>
        <w:textAlignment w:val="baseline"/>
        <w:rPr>
          <w:sz w:val="21"/>
          <w:szCs w:val="21"/>
        </w:rPr>
      </w:pPr>
      <w:r>
        <w:rPr>
          <w:sz w:val="21"/>
          <w:szCs w:val="21"/>
        </w:rPr>
        <w:t xml:space="preserve">a </w:t>
      </w:r>
      <w:r w:rsidR="00601884">
        <w:rPr>
          <w:sz w:val="21"/>
          <w:szCs w:val="21"/>
        </w:rPr>
        <w:t>XXXXXXX</w:t>
      </w:r>
      <w:r>
        <w:rPr>
          <w:sz w:val="21"/>
          <w:szCs w:val="21"/>
        </w:rPr>
        <w:t>, vrchní</w:t>
      </w:r>
      <w:r>
        <w:rPr>
          <w:sz w:val="21"/>
          <w:szCs w:val="21"/>
        </w:rPr>
        <w:t xml:space="preserve"> disponent - upisovatel, na základě § 166 zák. č. 89/2012 Sb.,</w:t>
      </w:r>
    </w:p>
    <w:p w:rsidR="00000000" w:rsidRDefault="004062E5">
      <w:pPr>
        <w:kinsoku w:val="0"/>
        <w:overflowPunct w:val="0"/>
        <w:autoSpaceDE/>
        <w:autoSpaceDN/>
        <w:adjustRightInd/>
        <w:spacing w:before="16" w:line="247" w:lineRule="exact"/>
        <w:ind w:left="144"/>
        <w:jc w:val="both"/>
        <w:textAlignment w:val="baseline"/>
        <w:rPr>
          <w:sz w:val="21"/>
          <w:szCs w:val="21"/>
        </w:rPr>
      </w:pPr>
      <w:r>
        <w:rPr>
          <w:sz w:val="21"/>
          <w:szCs w:val="21"/>
        </w:rPr>
        <w:t>IČO: 63998530</w:t>
      </w:r>
    </w:p>
    <w:p w:rsidR="00000000" w:rsidRDefault="004062E5">
      <w:pPr>
        <w:kinsoku w:val="0"/>
        <w:overflowPunct w:val="0"/>
        <w:autoSpaceDE/>
        <w:autoSpaceDN/>
        <w:adjustRightInd/>
        <w:spacing w:before="25" w:line="240" w:lineRule="exact"/>
        <w:ind w:left="144"/>
        <w:jc w:val="both"/>
        <w:textAlignment w:val="baseline"/>
        <w:rPr>
          <w:sz w:val="21"/>
          <w:szCs w:val="21"/>
        </w:rPr>
      </w:pPr>
      <w:r>
        <w:rPr>
          <w:sz w:val="21"/>
          <w:szCs w:val="21"/>
        </w:rPr>
        <w:t>Zápis v obchodním rejstříku: Městský soud v Praze, oddíl B, vložka 3433</w:t>
      </w:r>
    </w:p>
    <w:p w:rsidR="00000000" w:rsidRDefault="004062E5">
      <w:pPr>
        <w:kinsoku w:val="0"/>
        <w:overflowPunct w:val="0"/>
        <w:autoSpaceDE/>
        <w:autoSpaceDN/>
        <w:adjustRightInd/>
        <w:spacing w:before="21" w:line="243" w:lineRule="exact"/>
        <w:ind w:left="144"/>
        <w:jc w:val="both"/>
        <w:textAlignment w:val="baseline"/>
        <w:rPr>
          <w:sz w:val="21"/>
          <w:szCs w:val="21"/>
        </w:rPr>
      </w:pPr>
      <w:r>
        <w:rPr>
          <w:sz w:val="21"/>
          <w:szCs w:val="21"/>
        </w:rPr>
        <w:t xml:space="preserve">Bankovní spojení: Česká spořitelna, a.s., </w:t>
      </w:r>
      <w:proofErr w:type="spellStart"/>
      <w:proofErr w:type="gramStart"/>
      <w:r>
        <w:rPr>
          <w:sz w:val="21"/>
          <w:szCs w:val="21"/>
        </w:rPr>
        <w:t>č.ú</w:t>
      </w:r>
      <w:proofErr w:type="spellEnd"/>
      <w:r>
        <w:rPr>
          <w:sz w:val="21"/>
          <w:szCs w:val="21"/>
        </w:rPr>
        <w:t>. 700135002/0800</w:t>
      </w:r>
      <w:proofErr w:type="gramEnd"/>
    </w:p>
    <w:p w:rsidR="00000000" w:rsidRDefault="004062E5">
      <w:pPr>
        <w:kinsoku w:val="0"/>
        <w:overflowPunct w:val="0"/>
        <w:autoSpaceDE/>
        <w:autoSpaceDN/>
        <w:adjustRightInd/>
        <w:spacing w:before="22" w:line="244" w:lineRule="exact"/>
        <w:ind w:left="144"/>
        <w:jc w:val="both"/>
        <w:textAlignment w:val="baseline"/>
        <w:rPr>
          <w:sz w:val="21"/>
          <w:szCs w:val="21"/>
        </w:rPr>
      </w:pPr>
      <w:r>
        <w:rPr>
          <w:sz w:val="21"/>
          <w:szCs w:val="21"/>
        </w:rPr>
        <w:t>Telefon: 957 444 555, fax: 956 449 600,</w:t>
      </w:r>
      <w:r>
        <w:rPr>
          <w:sz w:val="21"/>
          <w:szCs w:val="21"/>
          <w:lang w:val="en-US" w:eastAsia="en-US"/>
        </w:rPr>
        <w:t xml:space="preserve"> </w:t>
      </w:r>
      <w:hyperlink r:id="rId5" w:history="1">
        <w:r>
          <w:rPr>
            <w:color w:val="0000FF"/>
            <w:sz w:val="21"/>
            <w:szCs w:val="21"/>
            <w:u w:val="single"/>
            <w:lang w:val="en-US" w:eastAsia="en-US"/>
          </w:rPr>
          <w:t>e-mail: pojistovna@cpp.cz,</w:t>
        </w:r>
      </w:hyperlink>
      <w:r>
        <w:rPr>
          <w:sz w:val="21"/>
          <w:szCs w:val="21"/>
        </w:rPr>
        <w:t xml:space="preserve"> </w:t>
      </w:r>
      <w:hyperlink r:id="rId6" w:history="1">
        <w:r>
          <w:rPr>
            <w:color w:val="0000FF"/>
            <w:sz w:val="21"/>
            <w:szCs w:val="21"/>
            <w:u w:val="single"/>
          </w:rPr>
          <w:t>www.</w:t>
        </w:r>
        <w:r>
          <w:rPr>
            <w:color w:val="0000FF"/>
            <w:sz w:val="21"/>
            <w:szCs w:val="21"/>
            <w:u w:val="single"/>
          </w:rPr>
          <w:t>cpp.cz</w:t>
        </w:r>
      </w:hyperlink>
    </w:p>
    <w:p w:rsidR="00000000" w:rsidRDefault="004062E5">
      <w:pPr>
        <w:kinsoku w:val="0"/>
        <w:overflowPunct w:val="0"/>
        <w:autoSpaceDE/>
        <w:autoSpaceDN/>
        <w:adjustRightInd/>
        <w:spacing w:before="22" w:after="284" w:line="240" w:lineRule="exact"/>
        <w:ind w:left="144"/>
        <w:jc w:val="both"/>
        <w:textAlignment w:val="baseline"/>
        <w:rPr>
          <w:spacing w:val="2"/>
          <w:sz w:val="21"/>
          <w:szCs w:val="21"/>
        </w:rPr>
      </w:pPr>
      <w:r>
        <w:rPr>
          <w:spacing w:val="2"/>
          <w:sz w:val="21"/>
          <w:szCs w:val="21"/>
        </w:rPr>
        <w:t>(dále jen „pojistitel")</w:t>
      </w:r>
    </w:p>
    <w:p w:rsidR="00000000" w:rsidRDefault="004062E5">
      <w:pPr>
        <w:kinsoku w:val="0"/>
        <w:overflowPunct w:val="0"/>
        <w:autoSpaceDE/>
        <w:autoSpaceDN/>
        <w:adjustRightInd/>
        <w:spacing w:before="2" w:after="358" w:line="244" w:lineRule="exact"/>
        <w:ind w:left="144"/>
        <w:textAlignment w:val="baseline"/>
        <w:rPr>
          <w:sz w:val="21"/>
          <w:szCs w:val="21"/>
        </w:rPr>
      </w:pPr>
      <w:proofErr w:type="gramStart"/>
      <w:r>
        <w:rPr>
          <w:sz w:val="21"/>
          <w:szCs w:val="21"/>
          <w:lang w:val="en-US" w:eastAsia="en-US"/>
        </w:rPr>
        <w:t>a</w:t>
      </w:r>
      <w:proofErr w:type="gramEnd"/>
    </w:p>
    <w:p w:rsidR="00000000" w:rsidRDefault="004062E5">
      <w:pPr>
        <w:kinsoku w:val="0"/>
        <w:overflowPunct w:val="0"/>
        <w:autoSpaceDE/>
        <w:autoSpaceDN/>
        <w:adjustRightInd/>
        <w:spacing w:line="382" w:lineRule="exact"/>
        <w:ind w:left="144"/>
        <w:textAlignment w:val="baseline"/>
        <w:rPr>
          <w:b/>
          <w:bCs/>
          <w:spacing w:val="-4"/>
          <w:w w:val="105"/>
          <w:sz w:val="34"/>
          <w:szCs w:val="34"/>
        </w:rPr>
      </w:pPr>
      <w:r>
        <w:rPr>
          <w:b/>
          <w:bCs/>
          <w:spacing w:val="-4"/>
          <w:w w:val="105"/>
          <w:sz w:val="34"/>
          <w:szCs w:val="34"/>
        </w:rPr>
        <w:t>Psychiatrická nemocnice v Kroměříži</w:t>
      </w:r>
    </w:p>
    <w:p w:rsidR="00000000" w:rsidRDefault="004062E5">
      <w:pPr>
        <w:kinsoku w:val="0"/>
        <w:overflowPunct w:val="0"/>
        <w:autoSpaceDE/>
        <w:autoSpaceDN/>
        <w:adjustRightInd/>
        <w:spacing w:before="96" w:line="240" w:lineRule="exact"/>
        <w:ind w:left="144"/>
        <w:textAlignment w:val="baseline"/>
        <w:rPr>
          <w:sz w:val="21"/>
          <w:szCs w:val="21"/>
        </w:rPr>
      </w:pPr>
      <w:r>
        <w:rPr>
          <w:sz w:val="21"/>
          <w:szCs w:val="21"/>
        </w:rPr>
        <w:t>Sídlo společnosti: Havlíčkova 1265/50, Kroměříž 76701</w:t>
      </w:r>
    </w:p>
    <w:p w:rsidR="00000000" w:rsidRDefault="004062E5">
      <w:pPr>
        <w:kinsoku w:val="0"/>
        <w:overflowPunct w:val="0"/>
        <w:autoSpaceDE/>
        <w:autoSpaceDN/>
        <w:adjustRightInd/>
        <w:spacing w:before="24" w:line="240" w:lineRule="exact"/>
        <w:ind w:left="144"/>
        <w:textAlignment w:val="baseline"/>
        <w:rPr>
          <w:sz w:val="21"/>
          <w:szCs w:val="21"/>
        </w:rPr>
      </w:pPr>
      <w:r>
        <w:rPr>
          <w:sz w:val="21"/>
          <w:szCs w:val="21"/>
        </w:rPr>
        <w:t>Zastoupená: prof. MUDr. Roman Havlík Ph.D., ředitel</w:t>
      </w:r>
    </w:p>
    <w:p w:rsidR="00000000" w:rsidRDefault="004062E5">
      <w:pPr>
        <w:kinsoku w:val="0"/>
        <w:overflowPunct w:val="0"/>
        <w:autoSpaceDE/>
        <w:autoSpaceDN/>
        <w:adjustRightInd/>
        <w:spacing w:before="14" w:line="248" w:lineRule="exact"/>
        <w:ind w:left="144"/>
        <w:textAlignment w:val="baseline"/>
        <w:rPr>
          <w:sz w:val="21"/>
          <w:szCs w:val="21"/>
        </w:rPr>
      </w:pPr>
      <w:r>
        <w:rPr>
          <w:sz w:val="21"/>
          <w:szCs w:val="21"/>
        </w:rPr>
        <w:t>IČO: 00567914</w:t>
      </w:r>
    </w:p>
    <w:p w:rsidR="00000000" w:rsidRDefault="004062E5">
      <w:pPr>
        <w:kinsoku w:val="0"/>
        <w:overflowPunct w:val="0"/>
        <w:autoSpaceDE/>
        <w:autoSpaceDN/>
        <w:adjustRightInd/>
        <w:spacing w:before="21" w:line="240" w:lineRule="exact"/>
        <w:ind w:left="144"/>
        <w:textAlignment w:val="baseline"/>
        <w:rPr>
          <w:sz w:val="21"/>
          <w:szCs w:val="21"/>
        </w:rPr>
      </w:pPr>
      <w:r>
        <w:rPr>
          <w:sz w:val="21"/>
          <w:szCs w:val="21"/>
        </w:rPr>
        <w:t>Bankovní spojení:</w:t>
      </w:r>
    </w:p>
    <w:p w:rsidR="00000000" w:rsidRDefault="004062E5">
      <w:pPr>
        <w:kinsoku w:val="0"/>
        <w:overflowPunct w:val="0"/>
        <w:autoSpaceDE/>
        <w:autoSpaceDN/>
        <w:adjustRightInd/>
        <w:spacing w:before="25" w:line="244" w:lineRule="exact"/>
        <w:ind w:left="144"/>
        <w:textAlignment w:val="baseline"/>
        <w:rPr>
          <w:sz w:val="21"/>
          <w:szCs w:val="21"/>
        </w:rPr>
      </w:pPr>
      <w:proofErr w:type="gramStart"/>
      <w:r>
        <w:rPr>
          <w:sz w:val="21"/>
          <w:szCs w:val="21"/>
        </w:rPr>
        <w:t>Telefon: ,</w:t>
      </w:r>
      <w:r>
        <w:rPr>
          <w:sz w:val="21"/>
          <w:szCs w:val="21"/>
          <w:lang w:val="en-US" w:eastAsia="en-US"/>
        </w:rPr>
        <w:t xml:space="preserve"> e-mail</w:t>
      </w:r>
      <w:proofErr w:type="gramEnd"/>
      <w:r>
        <w:rPr>
          <w:sz w:val="21"/>
          <w:szCs w:val="21"/>
          <w:lang w:val="en-US" w:eastAsia="en-US"/>
        </w:rPr>
        <w:t>:</w:t>
      </w:r>
    </w:p>
    <w:p w:rsidR="00000000" w:rsidRDefault="004062E5">
      <w:pPr>
        <w:kinsoku w:val="0"/>
        <w:overflowPunct w:val="0"/>
        <w:autoSpaceDE/>
        <w:autoSpaceDN/>
        <w:adjustRightInd/>
        <w:spacing w:before="26" w:line="242" w:lineRule="exact"/>
        <w:ind w:left="144"/>
        <w:textAlignment w:val="baseline"/>
        <w:rPr>
          <w:sz w:val="21"/>
          <w:szCs w:val="21"/>
        </w:rPr>
      </w:pPr>
      <w:r>
        <w:rPr>
          <w:sz w:val="21"/>
          <w:szCs w:val="21"/>
        </w:rPr>
        <w:t>Korespondenční</w:t>
      </w:r>
      <w:r>
        <w:rPr>
          <w:sz w:val="21"/>
          <w:szCs w:val="21"/>
        </w:rPr>
        <w:t xml:space="preserve"> adresa: stejná jako sídlo společnosti</w:t>
      </w:r>
    </w:p>
    <w:p w:rsidR="00000000" w:rsidRDefault="00601884">
      <w:pPr>
        <w:kinsoku w:val="0"/>
        <w:overflowPunct w:val="0"/>
        <w:autoSpaceDE/>
        <w:autoSpaceDN/>
        <w:adjustRightInd/>
        <w:spacing w:before="23" w:line="240" w:lineRule="exact"/>
        <w:ind w:left="144"/>
        <w:textAlignment w:val="baseline"/>
        <w:rPr>
          <w:sz w:val="21"/>
          <w:szCs w:val="21"/>
        </w:rPr>
      </w:pPr>
      <w:r>
        <w:rPr>
          <w:sz w:val="21"/>
          <w:szCs w:val="21"/>
        </w:rPr>
        <w:t>(dále jen „pojistník</w:t>
      </w:r>
      <w:r w:rsidR="004062E5">
        <w:rPr>
          <w:sz w:val="21"/>
          <w:szCs w:val="21"/>
        </w:rPr>
        <w:t>")</w:t>
      </w:r>
    </w:p>
    <w:p w:rsidR="00000000" w:rsidRDefault="004062E5">
      <w:pPr>
        <w:kinsoku w:val="0"/>
        <w:overflowPunct w:val="0"/>
        <w:autoSpaceDE/>
        <w:autoSpaceDN/>
        <w:adjustRightInd/>
        <w:spacing w:before="286" w:line="240" w:lineRule="exact"/>
        <w:ind w:left="144"/>
        <w:textAlignment w:val="baseline"/>
        <w:rPr>
          <w:sz w:val="21"/>
          <w:szCs w:val="21"/>
        </w:rPr>
      </w:pPr>
      <w:r>
        <w:rPr>
          <w:sz w:val="21"/>
          <w:szCs w:val="21"/>
        </w:rPr>
        <w:t>uzavírají tento</w:t>
      </w:r>
    </w:p>
    <w:p w:rsidR="00000000" w:rsidRDefault="004062E5">
      <w:pPr>
        <w:kinsoku w:val="0"/>
        <w:overflowPunct w:val="0"/>
        <w:autoSpaceDE/>
        <w:autoSpaceDN/>
        <w:adjustRightInd/>
        <w:spacing w:before="353" w:line="364" w:lineRule="exact"/>
        <w:ind w:left="144"/>
        <w:textAlignment w:val="baseline"/>
        <w:rPr>
          <w:b/>
          <w:bCs/>
          <w:spacing w:val="-21"/>
          <w:w w:val="105"/>
          <w:sz w:val="34"/>
          <w:szCs w:val="34"/>
        </w:rPr>
      </w:pPr>
      <w:r>
        <w:rPr>
          <w:b/>
          <w:bCs/>
          <w:spacing w:val="-21"/>
          <w:w w:val="105"/>
          <w:sz w:val="34"/>
          <w:szCs w:val="34"/>
        </w:rPr>
        <w:t>dodatek č. 4 ke skupinové pojistné smlouvě č. 3880075611</w:t>
      </w:r>
    </w:p>
    <w:p w:rsidR="00000000" w:rsidRDefault="004062E5">
      <w:pPr>
        <w:kinsoku w:val="0"/>
        <w:overflowPunct w:val="0"/>
        <w:autoSpaceDE/>
        <w:autoSpaceDN/>
        <w:adjustRightInd/>
        <w:spacing w:before="94" w:line="246" w:lineRule="exact"/>
        <w:ind w:left="144"/>
        <w:textAlignment w:val="baseline"/>
        <w:rPr>
          <w:sz w:val="21"/>
          <w:szCs w:val="21"/>
        </w:rPr>
      </w:pPr>
      <w:r>
        <w:rPr>
          <w:sz w:val="21"/>
          <w:szCs w:val="21"/>
        </w:rPr>
        <w:t>Pojišťovací zprostředkovatel (PZ): SATUM</w:t>
      </w:r>
      <w:r>
        <w:rPr>
          <w:sz w:val="21"/>
          <w:szCs w:val="21"/>
          <w:lang w:val="en-US" w:eastAsia="en-US"/>
        </w:rPr>
        <w:t xml:space="preserve"> CZECH</w:t>
      </w:r>
      <w:r>
        <w:rPr>
          <w:sz w:val="21"/>
          <w:szCs w:val="21"/>
        </w:rPr>
        <w:t xml:space="preserve"> s.r.o., </w:t>
      </w:r>
      <w:proofErr w:type="spellStart"/>
      <w:r>
        <w:rPr>
          <w:sz w:val="21"/>
          <w:szCs w:val="21"/>
        </w:rPr>
        <w:t>Sjednatelské</w:t>
      </w:r>
      <w:proofErr w:type="spellEnd"/>
      <w:r>
        <w:rPr>
          <w:sz w:val="21"/>
          <w:szCs w:val="21"/>
        </w:rPr>
        <w:t xml:space="preserve"> číslo: 9990493001, </w:t>
      </w:r>
      <w:proofErr w:type="gramStart"/>
      <w:r>
        <w:rPr>
          <w:sz w:val="21"/>
          <w:szCs w:val="21"/>
        </w:rPr>
        <w:t>Telefon: , Jméno</w:t>
      </w:r>
      <w:proofErr w:type="gramEnd"/>
      <w:r>
        <w:rPr>
          <w:sz w:val="21"/>
          <w:szCs w:val="21"/>
        </w:rPr>
        <w:t xml:space="preserve"> a příjmení</w:t>
      </w:r>
      <w:r>
        <w:rPr>
          <w:sz w:val="21"/>
          <w:szCs w:val="21"/>
        </w:rPr>
        <w:t xml:space="preserve"> jednající osoby: </w:t>
      </w:r>
      <w:r w:rsidR="00601884">
        <w:rPr>
          <w:sz w:val="21"/>
          <w:szCs w:val="21"/>
        </w:rPr>
        <w:t>XXXXXX</w:t>
      </w:r>
      <w:r>
        <w:rPr>
          <w:sz w:val="21"/>
          <w:szCs w:val="21"/>
        </w:rPr>
        <w:t>, IČO: 25373951,</w:t>
      </w:r>
      <w:r>
        <w:rPr>
          <w:sz w:val="21"/>
          <w:szCs w:val="21"/>
          <w:lang w:val="en-US" w:eastAsia="en-US"/>
        </w:rPr>
        <w:t xml:space="preserve"> ID:</w:t>
      </w:r>
      <w:r>
        <w:rPr>
          <w:sz w:val="21"/>
          <w:szCs w:val="21"/>
        </w:rPr>
        <w:t xml:space="preserve"> 0002786044</w:t>
      </w:r>
    </w:p>
    <w:p w:rsidR="00000000" w:rsidRDefault="004062E5">
      <w:pPr>
        <w:kinsoku w:val="0"/>
        <w:overflowPunct w:val="0"/>
        <w:autoSpaceDE/>
        <w:autoSpaceDN/>
        <w:adjustRightInd/>
        <w:spacing w:before="74" w:line="254" w:lineRule="exact"/>
        <w:ind w:left="144"/>
        <w:textAlignment w:val="baseline"/>
        <w:rPr>
          <w:sz w:val="21"/>
          <w:szCs w:val="21"/>
        </w:rPr>
      </w:pPr>
      <w:r>
        <w:rPr>
          <w:sz w:val="21"/>
          <w:szCs w:val="21"/>
        </w:rPr>
        <w:t xml:space="preserve">V souladu s příslušnými ustanoveními skupinové pojistné smlouvy pro flotilové </w:t>
      </w:r>
      <w:proofErr w:type="spellStart"/>
      <w:r>
        <w:rPr>
          <w:sz w:val="21"/>
          <w:szCs w:val="21"/>
        </w:rPr>
        <w:t>autokomplexní</w:t>
      </w:r>
      <w:proofErr w:type="spellEnd"/>
      <w:r>
        <w:rPr>
          <w:sz w:val="21"/>
          <w:szCs w:val="21"/>
        </w:rPr>
        <w:t xml:space="preserve"> pojištění se od výročního dne </w:t>
      </w:r>
      <w:proofErr w:type="gramStart"/>
      <w:r>
        <w:rPr>
          <w:sz w:val="21"/>
          <w:szCs w:val="21"/>
        </w:rPr>
        <w:t>01.02.2024</w:t>
      </w:r>
      <w:proofErr w:type="gramEnd"/>
      <w:r>
        <w:rPr>
          <w:sz w:val="21"/>
          <w:szCs w:val="21"/>
        </w:rPr>
        <w:t xml:space="preserve"> stanovuje pro další pojistné období:</w:t>
      </w:r>
    </w:p>
    <w:p w:rsidR="00000000" w:rsidRDefault="004062E5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288" w:line="245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sleva </w:t>
      </w:r>
      <w:r w:rsidR="00601884">
        <w:rPr>
          <w:spacing w:val="1"/>
          <w:sz w:val="21"/>
          <w:szCs w:val="21"/>
        </w:rPr>
        <w:t>X</w:t>
      </w:r>
      <w:r>
        <w:rPr>
          <w:spacing w:val="1"/>
          <w:sz w:val="21"/>
          <w:szCs w:val="21"/>
        </w:rPr>
        <w:t xml:space="preserve">% pro </w:t>
      </w:r>
      <w:r>
        <w:rPr>
          <w:spacing w:val="1"/>
          <w:sz w:val="21"/>
          <w:szCs w:val="21"/>
        </w:rPr>
        <w:t>Pojištění odpovědnosti za újmu způsobenou provozem vozidla</w:t>
      </w:r>
    </w:p>
    <w:p w:rsidR="00000000" w:rsidRDefault="004062E5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10" w:line="240" w:lineRule="exact"/>
        <w:textAlignment w:val="baseline"/>
        <w:rPr>
          <w:spacing w:val="2"/>
          <w:sz w:val="21"/>
          <w:szCs w:val="21"/>
        </w:rPr>
      </w:pPr>
      <w:r>
        <w:rPr>
          <w:spacing w:val="2"/>
          <w:sz w:val="21"/>
          <w:szCs w:val="21"/>
        </w:rPr>
        <w:t xml:space="preserve">sleva </w:t>
      </w:r>
      <w:r w:rsidR="00601884">
        <w:rPr>
          <w:spacing w:val="2"/>
          <w:sz w:val="21"/>
          <w:szCs w:val="21"/>
        </w:rPr>
        <w:t>X</w:t>
      </w:r>
      <w:r>
        <w:rPr>
          <w:spacing w:val="2"/>
          <w:sz w:val="21"/>
          <w:szCs w:val="21"/>
        </w:rPr>
        <w:t>% pro Havarijní pojištění vozidel</w:t>
      </w:r>
    </w:p>
    <w:p w:rsidR="00000000" w:rsidRDefault="00601884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22" w:line="240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>X</w:t>
      </w:r>
      <w:r w:rsidR="004062E5">
        <w:rPr>
          <w:spacing w:val="1"/>
          <w:sz w:val="21"/>
          <w:szCs w:val="21"/>
        </w:rPr>
        <w:t>% pro Pojištění asistence</w:t>
      </w:r>
      <w:bookmarkStart w:id="0" w:name="_GoBack"/>
      <w:bookmarkEnd w:id="0"/>
    </w:p>
    <w:p w:rsidR="00000000" w:rsidRDefault="00601884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23" w:line="240" w:lineRule="exact"/>
        <w:textAlignment w:val="baseline"/>
        <w:rPr>
          <w:spacing w:val="2"/>
          <w:sz w:val="21"/>
          <w:szCs w:val="21"/>
        </w:rPr>
      </w:pPr>
      <w:r>
        <w:rPr>
          <w:spacing w:val="2"/>
          <w:sz w:val="21"/>
          <w:szCs w:val="21"/>
        </w:rPr>
        <w:t>X</w:t>
      </w:r>
      <w:r w:rsidR="004062E5">
        <w:rPr>
          <w:spacing w:val="2"/>
          <w:sz w:val="21"/>
          <w:szCs w:val="21"/>
        </w:rPr>
        <w:t>% pro Strojní pojištění</w:t>
      </w:r>
    </w:p>
    <w:p w:rsidR="00000000" w:rsidRDefault="00601884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22" w:after="349" w:line="240" w:lineRule="exact"/>
        <w:textAlignment w:val="baseline"/>
        <w:rPr>
          <w:spacing w:val="2"/>
          <w:sz w:val="21"/>
          <w:szCs w:val="21"/>
        </w:rPr>
      </w:pPr>
      <w:r>
        <w:rPr>
          <w:spacing w:val="2"/>
          <w:sz w:val="21"/>
          <w:szCs w:val="21"/>
        </w:rPr>
        <w:t>X</w:t>
      </w:r>
      <w:r w:rsidR="004062E5">
        <w:rPr>
          <w:spacing w:val="2"/>
          <w:sz w:val="21"/>
          <w:szCs w:val="21"/>
        </w:rPr>
        <w:t>% pro AUTOGAP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9"/>
        <w:gridCol w:w="2785"/>
        <w:gridCol w:w="2308"/>
        <w:gridCol w:w="23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4"/>
        </w:trPr>
        <w:tc>
          <w:tcPr>
            <w:tcW w:w="2339" w:type="dxa"/>
            <w:tcBorders>
              <w:top w:val="nil"/>
              <w:left w:val="nil"/>
              <w:bottom w:val="dotted" w:sz="11" w:space="0" w:color="000000"/>
              <w:right w:val="nil"/>
            </w:tcBorders>
          </w:tcPr>
          <w:p w:rsidR="00000000" w:rsidRDefault="004062E5">
            <w:pPr>
              <w:kinsoku w:val="0"/>
              <w:overflowPunct w:val="0"/>
              <w:autoSpaceDE/>
              <w:autoSpaceDN/>
              <w:adjustRightInd/>
              <w:spacing w:after="510" w:line="234" w:lineRule="exac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V Ostravě dne </w:t>
            </w:r>
            <w:proofErr w:type="gramStart"/>
            <w:r>
              <w:rPr>
                <w:sz w:val="21"/>
                <w:szCs w:val="21"/>
              </w:rPr>
              <w:t>05.12.2023</w:t>
            </w:r>
            <w:proofErr w:type="gramEnd"/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062E5">
            <w:pPr>
              <w:kinsoku w:val="0"/>
              <w:overflowPunct w:val="0"/>
              <w:autoSpaceDE/>
              <w:autoSpaceDN/>
              <w:adjustRightInd/>
              <w:spacing w:after="510" w:line="234" w:lineRule="exact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062E5">
            <w:pPr>
              <w:kinsoku w:val="0"/>
              <w:overflowPunct w:val="0"/>
              <w:autoSpaceDE/>
              <w:autoSpaceDN/>
              <w:adjustRightInd/>
              <w:spacing w:after="510" w:line="234" w:lineRule="exact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062E5">
            <w:pPr>
              <w:kinsoku w:val="0"/>
              <w:overflowPunct w:val="0"/>
              <w:autoSpaceDE/>
              <w:autoSpaceDN/>
              <w:adjustRightInd/>
              <w:spacing w:after="510" w:line="234" w:lineRule="exact"/>
              <w:textAlignment w:val="baseline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"/>
        </w:trPr>
        <w:tc>
          <w:tcPr>
            <w:tcW w:w="2339" w:type="dxa"/>
            <w:tcBorders>
              <w:top w:val="dotted" w:sz="11" w:space="0" w:color="000000"/>
              <w:left w:val="nil"/>
              <w:bottom w:val="nil"/>
              <w:right w:val="nil"/>
            </w:tcBorders>
          </w:tcPr>
          <w:p w:rsidR="00000000" w:rsidRDefault="004062E5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062E5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062E5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062E5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8"/>
        </w:trPr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01884">
            <w:pPr>
              <w:kinsoku w:val="0"/>
              <w:overflowPunct w:val="0"/>
              <w:autoSpaceDE/>
              <w:autoSpaceDN/>
              <w:adjustRightInd/>
              <w:spacing w:before="32" w:after="39" w:line="262" w:lineRule="exac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XXXXXXX</w:t>
            </w:r>
            <w:r w:rsidR="004062E5">
              <w:rPr>
                <w:sz w:val="21"/>
                <w:szCs w:val="21"/>
              </w:rPr>
              <w:br/>
              <w:t>regionální ředitel</w:t>
            </w:r>
          </w:p>
        </w:tc>
        <w:tc>
          <w:tcPr>
            <w:tcW w:w="73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01884">
            <w:pPr>
              <w:kinsoku w:val="0"/>
              <w:overflowPunct w:val="0"/>
              <w:autoSpaceDE/>
              <w:autoSpaceDN/>
              <w:adjustRightInd/>
              <w:spacing w:before="84" w:line="240" w:lineRule="exact"/>
              <w:ind w:left="2808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XXXXXXXX</w:t>
            </w:r>
          </w:p>
          <w:p w:rsidR="00000000" w:rsidRDefault="004062E5">
            <w:pPr>
              <w:kinsoku w:val="0"/>
              <w:overflowPunct w:val="0"/>
              <w:autoSpaceDE/>
              <w:autoSpaceDN/>
              <w:adjustRightInd/>
              <w:spacing w:before="27" w:after="4" w:line="240" w:lineRule="exact"/>
              <w:ind w:left="2808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vrchn</w:t>
            </w:r>
            <w:r>
              <w:rPr>
                <w:sz w:val="21"/>
                <w:szCs w:val="21"/>
              </w:rPr>
              <w:t>í disponent - upisovatel</w:t>
            </w:r>
          </w:p>
        </w:tc>
      </w:tr>
    </w:tbl>
    <w:p w:rsidR="00000000" w:rsidRDefault="004062E5">
      <w:pPr>
        <w:kinsoku w:val="0"/>
        <w:overflowPunct w:val="0"/>
        <w:autoSpaceDE/>
        <w:autoSpaceDN/>
        <w:adjustRightInd/>
        <w:spacing w:after="700" w:line="20" w:lineRule="exact"/>
        <w:ind w:left="108"/>
        <w:textAlignment w:val="baseline"/>
        <w:rPr>
          <w:sz w:val="24"/>
          <w:szCs w:val="24"/>
        </w:rPr>
      </w:pPr>
    </w:p>
    <w:p w:rsidR="00000000" w:rsidRDefault="00D036D2">
      <w:pPr>
        <w:kinsoku w:val="0"/>
        <w:overflowPunct w:val="0"/>
        <w:autoSpaceDE/>
        <w:autoSpaceDN/>
        <w:adjustRightInd/>
        <w:spacing w:before="89" w:line="261" w:lineRule="exact"/>
        <w:ind w:left="144"/>
        <w:textAlignment w:val="baseline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588010</wp:posOffset>
                </wp:positionH>
                <wp:positionV relativeFrom="page">
                  <wp:posOffset>8595360</wp:posOffset>
                </wp:positionV>
                <wp:extent cx="1463675" cy="0"/>
                <wp:effectExtent l="0" t="0" r="0" b="0"/>
                <wp:wrapSquare wrapText="bothSides"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67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BAA1F3"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6.3pt,676.8pt" to="161.55pt,6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+o1HwIAAEMEAAAOAAAAZHJzL2Uyb0RvYy54bWysU8GO2jAQvVfqP1i+QxI2sG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" o:allowincell="f" strokeweight="1.45pt">
                <v:stroke dashstyle="1 1"/>
                <w10:wrap type="square" anchorx="page" anchory="page"/>
              </v:line>
            </w:pict>
          </mc:Fallback>
        </mc:AlternateContent>
      </w:r>
      <w:r w:rsidR="004062E5">
        <w:rPr>
          <w:sz w:val="21"/>
          <w:szCs w:val="21"/>
        </w:rPr>
        <w:t>Psychiatrická nemocnice v Kroměříži</w:t>
      </w:r>
      <w:r w:rsidR="004062E5">
        <w:rPr>
          <w:sz w:val="21"/>
          <w:szCs w:val="21"/>
        </w:rPr>
        <w:br/>
        <w:t>prof. MUDr. Roman Havlík Ph.D., ředitel</w:t>
      </w:r>
    </w:p>
    <w:p w:rsidR="00000000" w:rsidRDefault="004062E5">
      <w:pPr>
        <w:tabs>
          <w:tab w:val="left" w:pos="8856"/>
        </w:tabs>
        <w:kinsoku w:val="0"/>
        <w:overflowPunct w:val="0"/>
        <w:autoSpaceDE/>
        <w:autoSpaceDN/>
        <w:adjustRightInd/>
        <w:spacing w:before="1492" w:line="260" w:lineRule="exact"/>
        <w:textAlignment w:val="baseline"/>
        <w:rPr>
          <w:spacing w:val="-5"/>
          <w:sz w:val="21"/>
          <w:szCs w:val="21"/>
        </w:rPr>
      </w:pPr>
      <w:r>
        <w:rPr>
          <w:spacing w:val="-5"/>
          <w:sz w:val="21"/>
          <w:szCs w:val="21"/>
        </w:rPr>
        <w:t>APPSPS I DODATEK I TYP 1</w:t>
      </w:r>
      <w:r>
        <w:rPr>
          <w:spacing w:val="-5"/>
          <w:sz w:val="21"/>
          <w:szCs w:val="21"/>
        </w:rPr>
        <w:tab/>
        <w:t>Strana 1 I 1</w:t>
      </w:r>
    </w:p>
    <w:p w:rsidR="00000000" w:rsidRDefault="004062E5">
      <w:pPr>
        <w:widowControl/>
        <w:rPr>
          <w:sz w:val="24"/>
          <w:szCs w:val="24"/>
        </w:rPr>
      </w:pPr>
    </w:p>
    <w:sectPr w:rsidR="00000000">
      <w:pgSz w:w="11563" w:h="16498"/>
      <w:pgMar w:top="1220" w:right="931" w:bottom="249" w:left="792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13818"/>
    <w:multiLevelType w:val="singleLevel"/>
    <w:tmpl w:val="6FC9908A"/>
    <w:lvl w:ilvl="0">
      <w:start w:val="1"/>
      <w:numFmt w:val="lowerLetter"/>
      <w:lvlText w:val="%1)"/>
      <w:lvlJc w:val="left"/>
      <w:pPr>
        <w:tabs>
          <w:tab w:val="num" w:pos="360"/>
        </w:tabs>
        <w:ind w:left="144"/>
      </w:pPr>
      <w:rPr>
        <w:snapToGrid/>
        <w:spacing w:val="1"/>
        <w:sz w:val="21"/>
        <w:szCs w:val="2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884"/>
    <w:rsid w:val="004062E5"/>
    <w:rsid w:val="00601884"/>
    <w:rsid w:val="00D0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C77F5C38-BD75-431B-9217-DF44F758C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pp.cz" TargetMode="External"/><Relationship Id="rId5" Type="http://schemas.openxmlformats.org/officeDocument/2006/relationships/hyperlink" Target="mailto:pojistovna@cpp.cz,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Režňáková Pavla</cp:lastModifiedBy>
  <cp:revision>2</cp:revision>
  <dcterms:created xsi:type="dcterms:W3CDTF">2024-01-10T08:30:00Z</dcterms:created>
  <dcterms:modified xsi:type="dcterms:W3CDTF">2024-01-10T08:30:00Z</dcterms:modified>
</cp:coreProperties>
</file>