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46EF" w14:textId="77777777" w:rsidR="00353AF6" w:rsidRDefault="00000000">
      <w:pPr>
        <w:pStyle w:val="Heading110"/>
        <w:keepNext/>
        <w:keepLines/>
        <w:framePr w:w="3506" w:h="1001" w:wrap="none" w:hAnchor="page" w:x="3104" w:y="275"/>
        <w:jc w:val="both"/>
      </w:pPr>
      <w:bookmarkStart w:id="0" w:name="bookmark0"/>
      <w:r>
        <w:rPr>
          <w:rStyle w:val="Heading11"/>
          <w:b/>
          <w:bCs/>
        </w:rPr>
        <w:t>RADIXCZ</w:t>
      </w:r>
      <w:bookmarkEnd w:id="0"/>
    </w:p>
    <w:p w14:paraId="03B63657" w14:textId="77777777" w:rsidR="00353AF6" w:rsidRDefault="00000000">
      <w:pPr>
        <w:pStyle w:val="Heading210"/>
        <w:keepNext/>
        <w:keepLines/>
        <w:framePr w:w="3506" w:h="1001" w:wrap="none" w:hAnchor="page" w:x="3104" w:y="275"/>
      </w:pPr>
      <w:bookmarkStart w:id="1" w:name="bookmark2"/>
      <w:r>
        <w:rPr>
          <w:rStyle w:val="Heading21"/>
        </w:rPr>
        <w:t>zdravotnická technika</w:t>
      </w:r>
      <w:bookmarkEnd w:id="1"/>
    </w:p>
    <w:p w14:paraId="004F5039" w14:textId="77777777" w:rsidR="00353AF6" w:rsidRDefault="00000000">
      <w:pPr>
        <w:pStyle w:val="Bodytext30"/>
        <w:framePr w:w="2693" w:h="1116" w:wrap="none" w:hAnchor="page" w:x="1110" w:y="1758"/>
      </w:pPr>
      <w:r>
        <w:rPr>
          <w:rStyle w:val="Bodytext3"/>
          <w:b/>
          <w:bCs/>
        </w:rPr>
        <w:t xml:space="preserve">Mgr. </w:t>
      </w:r>
      <w:proofErr w:type="spellStart"/>
      <w:r>
        <w:rPr>
          <w:rStyle w:val="Bodytext3"/>
          <w:b/>
          <w:bCs/>
        </w:rPr>
        <w:t>Wantia</w:t>
      </w:r>
      <w:proofErr w:type="spellEnd"/>
      <w:r>
        <w:rPr>
          <w:rStyle w:val="Bodytext3"/>
          <w:b/>
          <w:bCs/>
        </w:rPr>
        <w:t xml:space="preserve"> Horáková</w:t>
      </w:r>
    </w:p>
    <w:p w14:paraId="7DC5390D" w14:textId="77777777" w:rsidR="00353AF6" w:rsidRDefault="00000000">
      <w:pPr>
        <w:pStyle w:val="Bodytext40"/>
        <w:framePr w:w="2693" w:h="1116" w:wrap="none" w:hAnchor="page" w:x="1110" w:y="1758"/>
      </w:pPr>
      <w:r>
        <w:rPr>
          <w:rStyle w:val="Bodytext4"/>
          <w:b/>
          <w:bCs/>
          <w:sz w:val="10"/>
          <w:szCs w:val="10"/>
        </w:rPr>
        <w:t xml:space="preserve">RADIX </w:t>
      </w:r>
      <w:r>
        <w:rPr>
          <w:rStyle w:val="Bodytext4"/>
          <w:b/>
          <w:bCs/>
          <w:i/>
          <w:iCs/>
        </w:rPr>
        <w:t>a t.TM.</w:t>
      </w:r>
    </w:p>
    <w:p w14:paraId="122A9738" w14:textId="77777777" w:rsidR="00353AF6" w:rsidRDefault="00000000">
      <w:pPr>
        <w:pStyle w:val="Bodytext30"/>
        <w:framePr w:w="2693" w:h="1116" w:wrap="none" w:hAnchor="page" w:x="1110" w:y="1758"/>
      </w:pPr>
      <w:r>
        <w:rPr>
          <w:rStyle w:val="Bodytext3"/>
          <w:b/>
          <w:bCs/>
        </w:rPr>
        <w:t xml:space="preserve">Čáslavská 231, 284 01 Kutná Hora, </w:t>
      </w:r>
      <w:proofErr w:type="spellStart"/>
      <w:r>
        <w:rPr>
          <w:rStyle w:val="Bodytext3"/>
          <w:b/>
          <w:bCs/>
        </w:rPr>
        <w:t>Kartov</w:t>
      </w:r>
      <w:proofErr w:type="spellEnd"/>
    </w:p>
    <w:p w14:paraId="06F80C00" w14:textId="77777777" w:rsidR="00353AF6" w:rsidRDefault="00000000">
      <w:pPr>
        <w:pStyle w:val="Bodytext30"/>
        <w:framePr w:w="2693" w:h="1116" w:wrap="none" w:hAnchor="page" w:x="1110" w:y="1758"/>
      </w:pPr>
      <w:proofErr w:type="spellStart"/>
      <w:r>
        <w:rPr>
          <w:rStyle w:val="Bodytext3"/>
          <w:b/>
          <w:bCs/>
        </w:rPr>
        <w:t>teL</w:t>
      </w:r>
      <w:proofErr w:type="spellEnd"/>
      <w:r>
        <w:rPr>
          <w:rStyle w:val="Bodytext3"/>
          <w:b/>
          <w:bCs/>
        </w:rPr>
        <w:t>: +420 327 315 980 6SM: +420 724 909 263</w:t>
      </w:r>
    </w:p>
    <w:p w14:paraId="74F10881" w14:textId="77777777" w:rsidR="00353AF6" w:rsidRDefault="00000000">
      <w:pPr>
        <w:pStyle w:val="Bodytext30"/>
        <w:framePr w:w="2693" w:h="1116" w:wrap="none" w:hAnchor="page" w:x="1110" w:y="1758"/>
      </w:pPr>
      <w:r>
        <w:rPr>
          <w:rStyle w:val="Bodytext3"/>
          <w:b/>
          <w:bCs/>
        </w:rPr>
        <w:t>fax: +420 327 315 981</w:t>
      </w:r>
    </w:p>
    <w:p w14:paraId="5DE03905" w14:textId="77777777" w:rsidR="00353AF6" w:rsidRDefault="00000000">
      <w:pPr>
        <w:pStyle w:val="Bodytext30"/>
        <w:framePr w:w="2693" w:h="1116" w:wrap="none" w:hAnchor="page" w:x="1110" w:y="1758"/>
      </w:pPr>
      <w:r>
        <w:rPr>
          <w:rStyle w:val="Bodytext3"/>
          <w:b/>
          <w:bCs/>
        </w:rPr>
        <w:t>e-</w:t>
      </w:r>
      <w:proofErr w:type="spellStart"/>
      <w:r>
        <w:rPr>
          <w:rStyle w:val="Bodytext3"/>
          <w:b/>
          <w:bCs/>
        </w:rPr>
        <w:t>mall</w:t>
      </w:r>
      <w:proofErr w:type="spellEnd"/>
      <w:r>
        <w:rPr>
          <w:rStyle w:val="Bodytext3"/>
          <w:b/>
          <w:bCs/>
        </w:rPr>
        <w:t>: hamofova©radlxczx2</w:t>
      </w:r>
    </w:p>
    <w:p w14:paraId="7DF84DE7" w14:textId="77777777" w:rsidR="00353AF6" w:rsidRDefault="00000000">
      <w:pPr>
        <w:pStyle w:val="Heading310"/>
        <w:keepNext/>
        <w:keepLines/>
        <w:framePr w:w="4154" w:h="245" w:wrap="none" w:hAnchor="page" w:x="1117" w:y="3493"/>
      </w:pPr>
      <w:bookmarkStart w:id="2" w:name="bookmark4"/>
      <w:proofErr w:type="spellStart"/>
      <w:r>
        <w:rPr>
          <w:rStyle w:val="Heading31"/>
          <w:b/>
          <w:bCs/>
        </w:rPr>
        <w:t>Náz^y</w:t>
      </w:r>
      <w:proofErr w:type="spellEnd"/>
      <w:r>
        <w:rPr>
          <w:rStyle w:val="Heading31"/>
          <w:b/>
          <w:bCs/>
        </w:rPr>
        <w:t xml:space="preserve">; Nabídka instrumentária </w:t>
      </w:r>
      <w:proofErr w:type="spellStart"/>
      <w:r>
        <w:rPr>
          <w:rStyle w:val="Heading31"/>
          <w:b/>
          <w:bCs/>
        </w:rPr>
        <w:t>Medlflex</w:t>
      </w:r>
      <w:bookmarkEnd w:id="2"/>
      <w:proofErr w:type="spellEnd"/>
    </w:p>
    <w:p w14:paraId="2EA70F9D" w14:textId="77777777" w:rsidR="00191AC9" w:rsidRDefault="00191AC9">
      <w:pPr>
        <w:pStyle w:val="Bodytext20"/>
        <w:framePr w:w="3262" w:h="1368" w:wrap="none" w:hAnchor="page" w:x="6258" w:y="1765"/>
        <w:ind w:left="0" w:firstLine="620"/>
        <w:rPr>
          <w:rStyle w:val="Bodytext2"/>
          <w:b/>
          <w:bCs/>
        </w:rPr>
      </w:pPr>
    </w:p>
    <w:p w14:paraId="39D195FF" w14:textId="79A79FB6" w:rsidR="00353AF6" w:rsidRDefault="00000000">
      <w:pPr>
        <w:pStyle w:val="Bodytext20"/>
        <w:framePr w:w="3262" w:h="1368" w:wrap="none" w:hAnchor="page" w:x="6258" w:y="1765"/>
        <w:ind w:left="0" w:firstLine="620"/>
      </w:pPr>
      <w:r>
        <w:rPr>
          <w:rStyle w:val="Bodytext2"/>
          <w:b/>
          <w:bCs/>
        </w:rPr>
        <w:t>Nemocnice s poliklinikou Havířov Komu: příspěvková organizace</w:t>
      </w:r>
    </w:p>
    <w:p w14:paraId="387433E0" w14:textId="6D1C81AC" w:rsidR="00353AF6" w:rsidRDefault="00000000">
      <w:pPr>
        <w:pStyle w:val="Bodytext20"/>
        <w:framePr w:w="3262" w:h="1368" w:wrap="none" w:hAnchor="page" w:x="6258" w:y="1765"/>
      </w:pPr>
      <w:r>
        <w:rPr>
          <w:rStyle w:val="Bodytext2"/>
          <w:b/>
          <w:bCs/>
        </w:rPr>
        <w:t xml:space="preserve">Vážený pán, Dělnická 1132/24 736 01 Havířov Česká </w:t>
      </w:r>
      <w:proofErr w:type="gramStart"/>
      <w:r>
        <w:rPr>
          <w:rStyle w:val="Bodytext2"/>
          <w:b/>
          <w:bCs/>
        </w:rPr>
        <w:t>Republika</w:t>
      </w:r>
      <w:proofErr w:type="gramEnd"/>
    </w:p>
    <w:p w14:paraId="5CF6E2DA" w14:textId="77777777" w:rsidR="00353AF6" w:rsidRDefault="00000000">
      <w:pPr>
        <w:pStyle w:val="Bodytext20"/>
        <w:framePr w:w="2362" w:h="209" w:wrap="none" w:hAnchor="page" w:x="6200" w:y="3983"/>
        <w:ind w:left="0" w:firstLine="0"/>
      </w:pPr>
      <w:r>
        <w:rPr>
          <w:rStyle w:val="Bodytext2"/>
          <w:b/>
          <w:bCs/>
        </w:rPr>
        <w:t>Nabídka číslo: 2-24-WH-R4</w:t>
      </w:r>
    </w:p>
    <w:p w14:paraId="0669B42B" w14:textId="77777777" w:rsidR="00353AF6" w:rsidRDefault="00000000">
      <w:pPr>
        <w:pStyle w:val="Bodytext20"/>
        <w:framePr w:w="979" w:h="209" w:wrap="none" w:hAnchor="page" w:x="9224" w:y="3983"/>
        <w:ind w:left="0" w:firstLine="0"/>
      </w:pPr>
      <w:r>
        <w:rPr>
          <w:rStyle w:val="Bodytext2"/>
          <w:b/>
          <w:bCs/>
        </w:rPr>
        <w:t>05.01.2024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4241"/>
        <w:gridCol w:w="835"/>
        <w:gridCol w:w="1901"/>
        <w:gridCol w:w="1490"/>
      </w:tblGrid>
      <w:tr w:rsidR="00353AF6" w14:paraId="7DE38BAE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98" w:type="dxa"/>
            <w:shd w:val="clear" w:color="auto" w:fill="auto"/>
            <w:vAlign w:val="bottom"/>
          </w:tcPr>
          <w:p w14:paraId="20318979" w14:textId="77777777" w:rsidR="00353AF6" w:rsidRDefault="00000000">
            <w:pPr>
              <w:pStyle w:val="Other10"/>
              <w:framePr w:w="9166" w:h="2563" w:wrap="none" w:hAnchor="page" w:x="1081" w:y="4724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b/>
                <w:bCs/>
                <w:sz w:val="10"/>
                <w:szCs w:val="10"/>
              </w:rPr>
              <w:t>katífato</w:t>
            </w:r>
            <w:proofErr w:type="spellEnd"/>
          </w:p>
        </w:tc>
        <w:tc>
          <w:tcPr>
            <w:tcW w:w="4241" w:type="dxa"/>
            <w:shd w:val="clear" w:color="auto" w:fill="auto"/>
            <w:vAlign w:val="bottom"/>
          </w:tcPr>
          <w:p w14:paraId="2773B51C" w14:textId="77777777" w:rsidR="00353AF6" w:rsidRDefault="00000000">
            <w:pPr>
              <w:pStyle w:val="Other10"/>
              <w:framePr w:w="9166" w:h="2563" w:wrap="none" w:hAnchor="page" w:x="1081" w:y="4724"/>
              <w:ind w:firstLine="420"/>
              <w:rPr>
                <w:sz w:val="10"/>
                <w:szCs w:val="10"/>
              </w:rPr>
            </w:pPr>
            <w:r>
              <w:rPr>
                <w:rStyle w:val="Other1"/>
                <w:b/>
                <w:bCs/>
                <w:sz w:val="10"/>
                <w:szCs w:val="10"/>
              </w:rPr>
              <w:t>název</w:t>
            </w:r>
          </w:p>
        </w:tc>
        <w:tc>
          <w:tcPr>
            <w:tcW w:w="835" w:type="dxa"/>
            <w:shd w:val="clear" w:color="auto" w:fill="auto"/>
          </w:tcPr>
          <w:p w14:paraId="1CF7B7F5" w14:textId="77777777" w:rsidR="00353AF6" w:rsidRDefault="00353AF6">
            <w:pPr>
              <w:framePr w:w="9166" w:h="2563" w:wrap="none" w:hAnchor="page" w:x="1081" w:y="4724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6659021A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Style w:val="Other1"/>
                <w:b/>
                <w:bCs/>
                <w:sz w:val="10"/>
                <w:szCs w:val="10"/>
              </w:rPr>
              <w:t>mn</w:t>
            </w:r>
            <w:proofErr w:type="spellEnd"/>
            <w:r>
              <w:rPr>
                <w:rStyle w:val="Other1"/>
                <w:b/>
                <w:bCs/>
                <w:sz w:val="10"/>
                <w:szCs w:val="10"/>
              </w:rPr>
              <w:t>» /</w:t>
            </w:r>
            <w:proofErr w:type="gramEnd"/>
            <w:r>
              <w:rPr>
                <w:rStyle w:val="Other1"/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rStyle w:val="Other1"/>
                <w:smallCaps/>
                <w:sz w:val="11"/>
                <w:szCs w:val="11"/>
              </w:rPr>
              <w:t>Iíik</w:t>
            </w:r>
            <w:proofErr w:type="spellEnd"/>
            <w:r>
              <w:rPr>
                <w:rStyle w:val="Other1"/>
                <w:b/>
                <w:bCs/>
                <w:sz w:val="10"/>
                <w:szCs w:val="10"/>
              </w:rPr>
              <w:t xml:space="preserve"> / Ml </w:t>
            </w:r>
            <w:proofErr w:type="spellStart"/>
            <w:r>
              <w:rPr>
                <w:rStyle w:val="Other1"/>
                <w:b/>
                <w:bCs/>
                <w:sz w:val="10"/>
                <w:szCs w:val="10"/>
              </w:rPr>
              <w:t>hrr</w:t>
            </w:r>
            <w:proofErr w:type="spellEnd"/>
            <w:r>
              <w:rPr>
                <w:rStyle w:val="Other1"/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10"/>
                <w:szCs w:val="10"/>
              </w:rPr>
              <w:t>nPH</w:t>
            </w:r>
            <w:proofErr w:type="spellEnd"/>
          </w:p>
        </w:tc>
        <w:tc>
          <w:tcPr>
            <w:tcW w:w="1490" w:type="dxa"/>
            <w:shd w:val="clear" w:color="auto" w:fill="auto"/>
            <w:vAlign w:val="bottom"/>
          </w:tcPr>
          <w:p w14:paraId="7FB27FF3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Style w:val="Other1"/>
                <w:b/>
                <w:bCs/>
                <w:sz w:val="10"/>
                <w:szCs w:val="10"/>
              </w:rPr>
              <w:t>KpM</w:t>
            </w:r>
            <w:proofErr w:type="spellEnd"/>
            <w:r>
              <w:rPr>
                <w:rStyle w:val="Other1"/>
                <w:b/>
                <w:bCs/>
                <w:sz w:val="10"/>
                <w:szCs w:val="10"/>
              </w:rPr>
              <w:t xml:space="preserve"> pF7 DPH</w:t>
            </w:r>
          </w:p>
        </w:tc>
      </w:tr>
      <w:tr w:rsidR="00353AF6" w14:paraId="4C20640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16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27C89" w14:textId="77777777" w:rsidR="00353AF6" w:rsidRDefault="00000000">
            <w:pPr>
              <w:pStyle w:val="Other10"/>
              <w:framePr w:w="9166" w:h="2563" w:wrap="none" w:hAnchor="page" w:x="1081" w:y="4724"/>
              <w:ind w:left="11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 xml:space="preserve">Instrumentárium </w:t>
            </w: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Medlflex</w:t>
            </w:r>
            <w:proofErr w:type="spellEnd"/>
          </w:p>
        </w:tc>
      </w:tr>
      <w:tr w:rsidR="00353AF6" w14:paraId="2BB868B6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11A9DBE7" w14:textId="77777777" w:rsidR="00353AF6" w:rsidRDefault="00000000">
            <w:pPr>
              <w:pStyle w:val="Other10"/>
              <w:framePr w:w="9166" w:h="2563" w:wrap="none" w:hAnchor="page" w:x="1081" w:y="4724"/>
            </w:pPr>
            <w:r>
              <w:rPr>
                <w:rStyle w:val="Other1"/>
              </w:rPr>
              <w:t>73000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shd w:val="clear" w:color="auto" w:fill="auto"/>
          </w:tcPr>
          <w:p w14:paraId="3C65D65B" w14:textId="77777777" w:rsidR="00353AF6" w:rsidRDefault="00000000">
            <w:pPr>
              <w:pStyle w:val="Other10"/>
              <w:framePr w:w="9166" w:h="2563" w:wrap="none" w:hAnchor="page" w:x="1081" w:y="4724"/>
              <w:ind w:firstLine="420"/>
              <w:rPr>
                <w:sz w:val="11"/>
                <w:szCs w:val="11"/>
              </w:rPr>
            </w:pPr>
            <w:proofErr w:type="spellStart"/>
            <w:r>
              <w:rPr>
                <w:rStyle w:val="Other1"/>
                <w:sz w:val="11"/>
                <w:szCs w:val="11"/>
              </w:rPr>
              <w:t>StrongArm</w:t>
            </w:r>
            <w:proofErr w:type="spellEnd"/>
            <w:r>
              <w:rPr>
                <w:rStyle w:val="Other1"/>
                <w:sz w:val="11"/>
                <w:szCs w:val="11"/>
              </w:rPr>
              <w:t xml:space="preserve">™ Single </w:t>
            </w:r>
            <w:proofErr w:type="spellStart"/>
            <w:r>
              <w:rPr>
                <w:rStyle w:val="Other1"/>
                <w:sz w:val="11"/>
                <w:szCs w:val="11"/>
              </w:rPr>
              <w:t>Arm</w:t>
            </w:r>
            <w:proofErr w:type="spellEnd"/>
            <w:r>
              <w:rPr>
                <w:rStyle w:val="Other1"/>
                <w:sz w:val="11"/>
                <w:szCs w:val="11"/>
              </w:rPr>
              <w:t xml:space="preserve">, Front Mount, QC </w:t>
            </w:r>
            <w:proofErr w:type="spellStart"/>
            <w:r>
              <w:rPr>
                <w:rStyle w:val="Other1"/>
                <w:sz w:val="11"/>
                <w:szCs w:val="11"/>
              </w:rPr>
              <w:t>Fitting</w:t>
            </w:r>
            <w:proofErr w:type="spellEnd"/>
            <w:r>
              <w:rPr>
                <w:rStyle w:val="Other1"/>
                <w:sz w:val="11"/>
                <w:szCs w:val="11"/>
              </w:rPr>
              <w:t xml:space="preserve">, </w:t>
            </w:r>
            <w:proofErr w:type="spellStart"/>
            <w:r>
              <w:rPr>
                <w:rStyle w:val="Other1"/>
                <w:sz w:val="11"/>
                <w:szCs w:val="11"/>
              </w:rPr>
              <w:t>Raii</w:t>
            </w:r>
            <w:proofErr w:type="spellEnd"/>
            <w:r>
              <w:rPr>
                <w:rStyle w:val="Other1"/>
                <w:sz w:val="11"/>
                <w:szCs w:val="11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  <w:sz w:val="11"/>
                <w:szCs w:val="11"/>
              </w:rPr>
              <w:t>Clamp</w:t>
            </w:r>
            <w:proofErr w:type="spellEnd"/>
            <w:r>
              <w:rPr>
                <w:rStyle w:val="Other1"/>
                <w:sz w:val="11"/>
                <w:szCs w:val="11"/>
              </w:rPr>
              <w:t>(</w:t>
            </w:r>
            <w:proofErr w:type="gramEnd"/>
            <w:r>
              <w:rPr>
                <w:rStyle w:val="Other1"/>
                <w:sz w:val="11"/>
                <w:szCs w:val="11"/>
              </w:rPr>
              <w:t>69099)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29DD25B2" w14:textId="77777777" w:rsidR="00353AF6" w:rsidRDefault="00000000">
            <w:pPr>
              <w:pStyle w:val="Other10"/>
              <w:framePr w:w="9166" w:h="2563" w:wrap="none" w:hAnchor="page" w:x="1081" w:y="4724"/>
              <w:ind w:firstLine="440"/>
            </w:pPr>
            <w:r>
              <w:rPr>
                <w:rStyle w:val="Other1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</w:tcPr>
          <w:p w14:paraId="23FBDFD4" w14:textId="77777777" w:rsidR="00353AF6" w:rsidRDefault="00000000">
            <w:pPr>
              <w:pStyle w:val="Other10"/>
              <w:framePr w:w="9166" w:h="2563" w:wrap="none" w:hAnchor="page" w:x="1081" w:y="4724"/>
              <w:tabs>
                <w:tab w:val="left" w:pos="1010"/>
              </w:tabs>
              <w:ind w:firstLine="160"/>
            </w:pPr>
            <w:r>
              <w:rPr>
                <w:rStyle w:val="Other1"/>
              </w:rPr>
              <w:t>21</w:t>
            </w:r>
            <w:r>
              <w:rPr>
                <w:rStyle w:val="Other1"/>
              </w:rPr>
              <w:tab/>
              <w:t>82 708,00 Kč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</w:tcPr>
          <w:p w14:paraId="10C68A68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</w:pPr>
            <w:r>
              <w:rPr>
                <w:rStyle w:val="Other1"/>
              </w:rPr>
              <w:t>82 708,00 Kč</w:t>
            </w:r>
          </w:p>
        </w:tc>
      </w:tr>
      <w:tr w:rsidR="00353AF6" w14:paraId="1D107039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98" w:type="dxa"/>
            <w:shd w:val="clear" w:color="auto" w:fill="auto"/>
          </w:tcPr>
          <w:p w14:paraId="5C95D90B" w14:textId="77777777" w:rsidR="00353AF6" w:rsidRDefault="00000000">
            <w:pPr>
              <w:pStyle w:val="Other10"/>
              <w:framePr w:w="9166" w:h="2563" w:wrap="none" w:hAnchor="page" w:x="1081" w:y="4724"/>
              <w:spacing w:before="100"/>
            </w:pPr>
            <w:r>
              <w:rPr>
                <w:rStyle w:val="Other1"/>
              </w:rPr>
              <w:t>69736-XL</w:t>
            </w:r>
          </w:p>
        </w:tc>
        <w:tc>
          <w:tcPr>
            <w:tcW w:w="4241" w:type="dxa"/>
            <w:shd w:val="clear" w:color="auto" w:fill="auto"/>
          </w:tcPr>
          <w:p w14:paraId="7BB46D69" w14:textId="77777777" w:rsidR="00353AF6" w:rsidRDefault="00000000">
            <w:pPr>
              <w:pStyle w:val="Other10"/>
              <w:framePr w:w="9166" w:h="2563" w:wrap="none" w:hAnchor="page" w:x="1081" w:y="4724"/>
              <w:spacing w:before="80"/>
              <w:ind w:firstLine="420"/>
              <w:rPr>
                <w:sz w:val="11"/>
                <w:szCs w:val="11"/>
              </w:rPr>
            </w:pPr>
            <w:proofErr w:type="spellStart"/>
            <w:r>
              <w:rPr>
                <w:rStyle w:val="Other1"/>
                <w:sz w:val="11"/>
                <w:szCs w:val="11"/>
              </w:rPr>
              <w:t>Nathanson</w:t>
            </w:r>
            <w:proofErr w:type="spellEnd"/>
            <w:r>
              <w:rPr>
                <w:rStyle w:val="Other1"/>
                <w:sz w:val="11"/>
                <w:szCs w:val="11"/>
              </w:rPr>
              <w:t xml:space="preserve"> rektor, střední 6.</w:t>
            </w:r>
            <w:proofErr w:type="gramStart"/>
            <w:r>
              <w:rPr>
                <w:rStyle w:val="Other1"/>
                <w:sz w:val="11"/>
                <w:szCs w:val="11"/>
              </w:rPr>
              <w:t>5mm</w:t>
            </w:r>
            <w:proofErr w:type="gramEnd"/>
          </w:p>
        </w:tc>
        <w:tc>
          <w:tcPr>
            <w:tcW w:w="835" w:type="dxa"/>
            <w:shd w:val="clear" w:color="auto" w:fill="auto"/>
          </w:tcPr>
          <w:p w14:paraId="53D63CFF" w14:textId="77777777" w:rsidR="00353AF6" w:rsidRDefault="00000000">
            <w:pPr>
              <w:pStyle w:val="Other10"/>
              <w:framePr w:w="9166" w:h="2563" w:wrap="none" w:hAnchor="page" w:x="1081" w:y="4724"/>
              <w:spacing w:before="100"/>
              <w:ind w:firstLine="440"/>
            </w:pPr>
            <w:r>
              <w:rPr>
                <w:rStyle w:val="Other1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14:paraId="5CEED32F" w14:textId="77777777" w:rsidR="00353AF6" w:rsidRDefault="00000000">
            <w:pPr>
              <w:pStyle w:val="Other10"/>
              <w:framePr w:w="9166" w:h="2563" w:wrap="none" w:hAnchor="page" w:x="1081" w:y="4724"/>
              <w:tabs>
                <w:tab w:val="left" w:pos="1067"/>
              </w:tabs>
              <w:spacing w:before="80"/>
              <w:ind w:firstLine="160"/>
            </w:pPr>
            <w:r>
              <w:rPr>
                <w:rStyle w:val="Other1"/>
              </w:rPr>
              <w:t>21</w:t>
            </w:r>
            <w:r>
              <w:rPr>
                <w:rStyle w:val="Other1"/>
              </w:rPr>
              <w:tab/>
              <w:t>9 583,00 Kč</w:t>
            </w:r>
          </w:p>
        </w:tc>
        <w:tc>
          <w:tcPr>
            <w:tcW w:w="1490" w:type="dxa"/>
            <w:shd w:val="clear" w:color="auto" w:fill="auto"/>
          </w:tcPr>
          <w:p w14:paraId="51289607" w14:textId="77777777" w:rsidR="00353AF6" w:rsidRDefault="00000000">
            <w:pPr>
              <w:pStyle w:val="Other10"/>
              <w:framePr w:w="9166" w:h="2563" w:wrap="none" w:hAnchor="page" w:x="1081" w:y="4724"/>
              <w:spacing w:before="80"/>
              <w:jc w:val="right"/>
            </w:pPr>
            <w:r>
              <w:rPr>
                <w:rStyle w:val="Other1"/>
              </w:rPr>
              <w:t>9 583,00 Kč</w:t>
            </w:r>
          </w:p>
        </w:tc>
      </w:tr>
      <w:tr w:rsidR="00353AF6" w14:paraId="01EF614D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493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AE00D8" w14:textId="77777777" w:rsidR="00353AF6" w:rsidRDefault="00000000">
            <w:pPr>
              <w:pStyle w:val="Other10"/>
              <w:framePr w:w="9166" w:h="2563" w:wrap="none" w:hAnchor="page" w:x="1081" w:y="4724"/>
              <w:tabs>
                <w:tab w:val="left" w:pos="2858"/>
              </w:tabs>
              <w:ind w:firstLine="36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 xml:space="preserve">Sazba DPH </w:t>
            </w: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ZáWad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</w:t>
            </w:r>
            <w:proofErr w:type="gramStart"/>
            <w:r>
              <w:rPr>
                <w:rStyle w:val="Other1"/>
                <w:b/>
                <w:bCs/>
                <w:sz w:val="13"/>
                <w:szCs w:val="13"/>
              </w:rPr>
              <w:t>daně</w:t>
            </w:r>
            <w:r>
              <w:rPr>
                <w:rStyle w:val="Other1"/>
                <w:b/>
                <w:bCs/>
                <w:sz w:val="13"/>
                <w:szCs w:val="13"/>
              </w:rPr>
              <w:tab/>
              <w:t>DPH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2063128C" w14:textId="77777777" w:rsidR="00353AF6" w:rsidRDefault="00353AF6">
            <w:pPr>
              <w:framePr w:w="9166" w:h="2563" w:wrap="none" w:hAnchor="page" w:x="1081" w:y="4724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CB418E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Základní cena bez DPH:</w:t>
            </w:r>
          </w:p>
          <w:p w14:paraId="779E9D01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</w:pPr>
            <w:r>
              <w:rPr>
                <w:rStyle w:val="Other1"/>
              </w:rPr>
              <w:t>Sleva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FA26F4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92 291,00 Kč</w:t>
            </w:r>
          </w:p>
          <w:p w14:paraId="09B50E39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</w:pPr>
            <w:r>
              <w:rPr>
                <w:rStyle w:val="Other1"/>
              </w:rPr>
              <w:t>- 11 998,00 KČ</w:t>
            </w:r>
          </w:p>
        </w:tc>
      </w:tr>
      <w:tr w:rsidR="00353AF6" w14:paraId="3983A695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46A1D" w14:textId="77777777" w:rsidR="00353AF6" w:rsidRDefault="00353AF6">
            <w:pPr>
              <w:framePr w:w="9166" w:h="2563" w:wrap="none" w:hAnchor="page" w:x="1081" w:y="4724"/>
              <w:rPr>
                <w:sz w:val="10"/>
                <w:szCs w:val="10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7BBA5" w14:textId="77777777" w:rsidR="00353AF6" w:rsidRDefault="00000000">
            <w:pPr>
              <w:pStyle w:val="Other10"/>
              <w:framePr w:w="9166" w:h="2563" w:wrap="none" w:hAnchor="page" w:x="1081" w:y="4724"/>
              <w:tabs>
                <w:tab w:val="left" w:pos="1110"/>
                <w:tab w:val="left" w:pos="2154"/>
              </w:tabs>
              <w:ind w:firstLine="160"/>
            </w:pPr>
            <w:proofErr w:type="gramStart"/>
            <w:r>
              <w:rPr>
                <w:rStyle w:val="Other1"/>
              </w:rPr>
              <w:t>0%</w:t>
            </w:r>
            <w:proofErr w:type="gramEnd"/>
            <w:r>
              <w:rPr>
                <w:rStyle w:val="Other1"/>
              </w:rPr>
              <w:tab/>
              <w:t>0,00</w:t>
            </w:r>
            <w:r>
              <w:rPr>
                <w:rStyle w:val="Other1"/>
              </w:rPr>
              <w:tab/>
              <w:t>0,00</w:t>
            </w:r>
          </w:p>
          <w:p w14:paraId="31868302" w14:textId="77777777" w:rsidR="00353AF6" w:rsidRDefault="00000000">
            <w:pPr>
              <w:pStyle w:val="Other10"/>
              <w:framePr w:w="9166" w:h="2563" w:wrap="none" w:hAnchor="page" w:x="1081" w:y="4724"/>
              <w:tabs>
                <w:tab w:val="left" w:pos="1008"/>
                <w:tab w:val="left" w:pos="2052"/>
              </w:tabs>
            </w:pPr>
            <w:proofErr w:type="gramStart"/>
            <w:r>
              <w:rPr>
                <w:rStyle w:val="Other1"/>
              </w:rPr>
              <w:t>15%</w:t>
            </w:r>
            <w:proofErr w:type="gramEnd"/>
            <w:r>
              <w:rPr>
                <w:rStyle w:val="Other1"/>
              </w:rPr>
              <w:tab/>
              <w:t>0,00</w:t>
            </w:r>
            <w:r>
              <w:rPr>
                <w:rStyle w:val="Other1"/>
              </w:rPr>
              <w:tab/>
              <w:t>0,00</w:t>
            </w:r>
          </w:p>
          <w:p w14:paraId="105CA3F1" w14:textId="77777777" w:rsidR="00353AF6" w:rsidRDefault="00000000">
            <w:pPr>
              <w:pStyle w:val="Other10"/>
              <w:framePr w:w="9166" w:h="2563" w:wrap="none" w:hAnchor="page" w:x="1081" w:y="4724"/>
              <w:tabs>
                <w:tab w:val="left" w:pos="720"/>
                <w:tab w:val="left" w:pos="1771"/>
              </w:tabs>
            </w:pP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ab/>
              <w:t>80 293,00</w:t>
            </w:r>
            <w:r>
              <w:rPr>
                <w:rStyle w:val="Other1"/>
              </w:rPr>
              <w:tab/>
              <w:t>16 861,53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A2194" w14:textId="77777777" w:rsidR="00353AF6" w:rsidRDefault="00353AF6">
            <w:pPr>
              <w:framePr w:w="9166" w:h="2563" w:wrap="none" w:hAnchor="page" w:x="1081" w:y="4724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18B6FA1E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Cena celkem bez DPH:</w:t>
            </w:r>
          </w:p>
          <w:p w14:paraId="3EA61216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DPH: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0410B0E2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80 293,00 Kč</w:t>
            </w:r>
          </w:p>
          <w:p w14:paraId="0F5E8E3E" w14:textId="77777777" w:rsidR="00353AF6" w:rsidRDefault="00000000">
            <w:pPr>
              <w:pStyle w:val="Other10"/>
              <w:framePr w:w="9166" w:h="2563" w:wrap="none" w:hAnchor="page" w:x="1081" w:y="4724"/>
              <w:jc w:val="right"/>
            </w:pPr>
            <w:r>
              <w:rPr>
                <w:rStyle w:val="Other1"/>
              </w:rPr>
              <w:t>16 861,53 Kč</w:t>
            </w:r>
          </w:p>
        </w:tc>
      </w:tr>
    </w:tbl>
    <w:p w14:paraId="0A9A759A" w14:textId="77777777" w:rsidR="00353AF6" w:rsidRDefault="00353AF6">
      <w:pPr>
        <w:framePr w:w="9166" w:h="2563" w:wrap="none" w:hAnchor="page" w:x="1081" w:y="4724"/>
        <w:spacing w:line="1" w:lineRule="exact"/>
      </w:pPr>
    </w:p>
    <w:p w14:paraId="629E55C2" w14:textId="77777777" w:rsidR="00353AF6" w:rsidRDefault="00000000">
      <w:pPr>
        <w:pStyle w:val="Heading410"/>
        <w:keepNext/>
        <w:keepLines/>
        <w:framePr w:w="3434" w:h="302" w:wrap="none" w:hAnchor="page" w:x="6827" w:y="7561"/>
        <w:jc w:val="both"/>
      </w:pPr>
      <w:bookmarkStart w:id="3" w:name="bookmark6"/>
      <w:r>
        <w:rPr>
          <w:rStyle w:val="Heading41"/>
          <w:b/>
          <w:bCs/>
        </w:rPr>
        <w:t xml:space="preserve">Cena celkem včetně </w:t>
      </w:r>
      <w:proofErr w:type="gramStart"/>
      <w:r>
        <w:rPr>
          <w:rStyle w:val="Heading41"/>
          <w:b/>
          <w:bCs/>
        </w:rPr>
        <w:t>DPH:</w:t>
      </w:r>
      <w:r>
        <w:rPr>
          <w:rStyle w:val="Heading41"/>
          <w:b/>
          <w:bCs/>
          <w:u w:val="single"/>
        </w:rPr>
        <w:t>Í</w:t>
      </w:r>
      <w:proofErr w:type="gramEnd"/>
      <w:r>
        <w:rPr>
          <w:rStyle w:val="Heading41"/>
          <w:b/>
          <w:bCs/>
          <w:u w:val="single"/>
        </w:rPr>
        <w:t xml:space="preserve"> Ó7 155,00 </w:t>
      </w:r>
      <w:proofErr w:type="spellStart"/>
      <w:r>
        <w:rPr>
          <w:rStyle w:val="Heading41"/>
          <w:b/>
          <w:bCs/>
          <w:u w:val="single"/>
        </w:rPr>
        <w:t>kč|j</w:t>
      </w:r>
      <w:bookmarkEnd w:id="3"/>
      <w:proofErr w:type="spellEnd"/>
    </w:p>
    <w:p w14:paraId="6F4CD1E2" w14:textId="77777777" w:rsidR="00353AF6" w:rsidRDefault="00000000">
      <w:pPr>
        <w:pStyle w:val="Bodytext10"/>
        <w:framePr w:w="6314" w:h="547" w:wrap="none" w:hAnchor="page" w:x="1110" w:y="8173"/>
        <w:spacing w:line="300" w:lineRule="auto"/>
      </w:pPr>
      <w:r>
        <w:rPr>
          <w:rStyle w:val="Bodytext1"/>
        </w:rPr>
        <w:t>Platnost nabídky: do 31.3.2024, dodací lhůta: 6-8 týdnů od podpisu kupní smlouvy, záruční lhůta: 24 měsíců. Servis zajišťuje RADIX CZ s.r.o.</w:t>
      </w:r>
    </w:p>
    <w:p w14:paraId="711CC635" w14:textId="77777777" w:rsidR="00353AF6" w:rsidRDefault="00000000">
      <w:pPr>
        <w:pStyle w:val="Bodytext10"/>
        <w:framePr w:w="6314" w:h="547" w:wrap="none" w:hAnchor="page" w:x="1110" w:y="8173"/>
        <w:spacing w:line="300" w:lineRule="auto"/>
      </w:pPr>
      <w:r>
        <w:rPr>
          <w:rStyle w:val="Bodytext1"/>
        </w:rPr>
        <w:t xml:space="preserve">V případě objednávky pod </w:t>
      </w:r>
      <w:proofErr w:type="gramStart"/>
      <w:r>
        <w:rPr>
          <w:rStyle w:val="Bodytext1"/>
        </w:rPr>
        <w:t>10.000,-</w:t>
      </w:r>
      <w:proofErr w:type="gramEnd"/>
      <w:r>
        <w:rPr>
          <w:rStyle w:val="Bodytext1"/>
        </w:rPr>
        <w:t xml:space="preserve"> Kč bude účtováno dopravné a balné.</w:t>
      </w:r>
    </w:p>
    <w:p w14:paraId="77ECC9E0" w14:textId="77777777" w:rsidR="00353AF6" w:rsidRDefault="00000000">
      <w:pPr>
        <w:pStyle w:val="Bodytext10"/>
        <w:framePr w:w="5314" w:h="382" w:wrap="none" w:hAnchor="page" w:x="1110" w:y="8828"/>
        <w:spacing w:line="288" w:lineRule="auto"/>
      </w:pPr>
      <w:r>
        <w:rPr>
          <w:rStyle w:val="Bodytext1"/>
        </w:rPr>
        <w:t xml:space="preserve">Děkuji Vám za Váš zájem a v případě dotazů se na </w:t>
      </w:r>
      <w:proofErr w:type="gramStart"/>
      <w:r>
        <w:rPr>
          <w:rStyle w:val="Bodytext1"/>
        </w:rPr>
        <w:t>mne</w:t>
      </w:r>
      <w:proofErr w:type="gramEnd"/>
      <w:r>
        <w:rPr>
          <w:rStyle w:val="Bodytext1"/>
        </w:rPr>
        <w:t>, prosím, kdykoliv s důvěrou obraťte. S pozdravem</w:t>
      </w:r>
    </w:p>
    <w:p w14:paraId="1E3F1041" w14:textId="77777777" w:rsidR="00353AF6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061161AD" wp14:editId="63DCE6D6">
            <wp:simplePos x="0" y="0"/>
            <wp:positionH relativeFrom="page">
              <wp:posOffset>982980</wp:posOffset>
            </wp:positionH>
            <wp:positionV relativeFrom="margin">
              <wp:posOffset>0</wp:posOffset>
            </wp:positionV>
            <wp:extent cx="810895" cy="7988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1089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F400A" w14:textId="77777777" w:rsidR="00353AF6" w:rsidRDefault="00353AF6">
      <w:pPr>
        <w:spacing w:line="360" w:lineRule="exact"/>
      </w:pPr>
    </w:p>
    <w:p w14:paraId="0528A2D7" w14:textId="77777777" w:rsidR="00353AF6" w:rsidRDefault="00353AF6">
      <w:pPr>
        <w:spacing w:line="360" w:lineRule="exact"/>
      </w:pPr>
    </w:p>
    <w:p w14:paraId="02FBD878" w14:textId="77777777" w:rsidR="00353AF6" w:rsidRDefault="00353AF6">
      <w:pPr>
        <w:spacing w:line="360" w:lineRule="exact"/>
      </w:pPr>
    </w:p>
    <w:p w14:paraId="12AC1637" w14:textId="77777777" w:rsidR="00353AF6" w:rsidRDefault="00353AF6">
      <w:pPr>
        <w:spacing w:line="360" w:lineRule="exact"/>
      </w:pPr>
    </w:p>
    <w:p w14:paraId="6EDCEC4F" w14:textId="77777777" w:rsidR="00353AF6" w:rsidRDefault="00353AF6">
      <w:pPr>
        <w:spacing w:line="360" w:lineRule="exact"/>
      </w:pPr>
    </w:p>
    <w:p w14:paraId="2C62899D" w14:textId="77777777" w:rsidR="00353AF6" w:rsidRDefault="00353AF6">
      <w:pPr>
        <w:spacing w:line="360" w:lineRule="exact"/>
      </w:pPr>
    </w:p>
    <w:p w14:paraId="5B4609B3" w14:textId="77777777" w:rsidR="00353AF6" w:rsidRDefault="00353AF6">
      <w:pPr>
        <w:spacing w:line="360" w:lineRule="exact"/>
      </w:pPr>
    </w:p>
    <w:p w14:paraId="28EF04AD" w14:textId="77777777" w:rsidR="00353AF6" w:rsidRDefault="00353AF6">
      <w:pPr>
        <w:spacing w:line="360" w:lineRule="exact"/>
      </w:pPr>
    </w:p>
    <w:p w14:paraId="749322DB" w14:textId="77777777" w:rsidR="00353AF6" w:rsidRDefault="00353AF6">
      <w:pPr>
        <w:spacing w:line="360" w:lineRule="exact"/>
      </w:pPr>
    </w:p>
    <w:p w14:paraId="4BAD2CBC" w14:textId="77777777" w:rsidR="00353AF6" w:rsidRDefault="00353AF6">
      <w:pPr>
        <w:spacing w:line="360" w:lineRule="exact"/>
      </w:pPr>
    </w:p>
    <w:p w14:paraId="4D9A07D4" w14:textId="77777777" w:rsidR="00353AF6" w:rsidRDefault="00353AF6">
      <w:pPr>
        <w:spacing w:line="360" w:lineRule="exact"/>
      </w:pPr>
    </w:p>
    <w:p w14:paraId="292B408F" w14:textId="77777777" w:rsidR="00353AF6" w:rsidRDefault="00353AF6">
      <w:pPr>
        <w:spacing w:line="360" w:lineRule="exact"/>
      </w:pPr>
    </w:p>
    <w:p w14:paraId="7B58810B" w14:textId="77777777" w:rsidR="00353AF6" w:rsidRDefault="00353AF6">
      <w:pPr>
        <w:spacing w:line="360" w:lineRule="exact"/>
      </w:pPr>
    </w:p>
    <w:p w14:paraId="0D5B6DB3" w14:textId="77777777" w:rsidR="00353AF6" w:rsidRDefault="00353AF6">
      <w:pPr>
        <w:spacing w:line="360" w:lineRule="exact"/>
      </w:pPr>
    </w:p>
    <w:p w14:paraId="078C1252" w14:textId="77777777" w:rsidR="00353AF6" w:rsidRDefault="00353AF6">
      <w:pPr>
        <w:spacing w:line="360" w:lineRule="exact"/>
      </w:pPr>
    </w:p>
    <w:p w14:paraId="23A7804C" w14:textId="77777777" w:rsidR="00353AF6" w:rsidRDefault="00353AF6">
      <w:pPr>
        <w:spacing w:line="360" w:lineRule="exact"/>
      </w:pPr>
    </w:p>
    <w:p w14:paraId="6BF1B966" w14:textId="77777777" w:rsidR="00353AF6" w:rsidRDefault="00353AF6">
      <w:pPr>
        <w:spacing w:line="360" w:lineRule="exact"/>
      </w:pPr>
    </w:p>
    <w:p w14:paraId="33627D6F" w14:textId="77777777" w:rsidR="00353AF6" w:rsidRDefault="00353AF6">
      <w:pPr>
        <w:spacing w:line="360" w:lineRule="exact"/>
      </w:pPr>
    </w:p>
    <w:p w14:paraId="6472DD12" w14:textId="77777777" w:rsidR="00353AF6" w:rsidRDefault="00353AF6">
      <w:pPr>
        <w:spacing w:line="360" w:lineRule="exact"/>
      </w:pPr>
    </w:p>
    <w:p w14:paraId="2597DBE6" w14:textId="77777777" w:rsidR="00353AF6" w:rsidRDefault="00353AF6">
      <w:pPr>
        <w:spacing w:line="360" w:lineRule="exact"/>
      </w:pPr>
    </w:p>
    <w:p w14:paraId="4DDBD0A9" w14:textId="77777777" w:rsidR="00353AF6" w:rsidRDefault="00353AF6">
      <w:pPr>
        <w:spacing w:line="360" w:lineRule="exact"/>
      </w:pPr>
    </w:p>
    <w:p w14:paraId="04E0AF87" w14:textId="77777777" w:rsidR="00353AF6" w:rsidRDefault="00353AF6">
      <w:pPr>
        <w:spacing w:line="360" w:lineRule="exact"/>
      </w:pPr>
    </w:p>
    <w:p w14:paraId="3ABA7023" w14:textId="77777777" w:rsidR="00353AF6" w:rsidRDefault="00353AF6">
      <w:pPr>
        <w:spacing w:line="360" w:lineRule="exact"/>
      </w:pPr>
    </w:p>
    <w:p w14:paraId="1D6CBAFF" w14:textId="77777777" w:rsidR="00353AF6" w:rsidRDefault="00353AF6">
      <w:pPr>
        <w:spacing w:line="360" w:lineRule="exact"/>
      </w:pPr>
    </w:p>
    <w:p w14:paraId="6F4E78AA" w14:textId="77777777" w:rsidR="00353AF6" w:rsidRDefault="00353AF6">
      <w:pPr>
        <w:spacing w:after="503" w:line="1" w:lineRule="exact"/>
      </w:pPr>
    </w:p>
    <w:p w14:paraId="3077FC28" w14:textId="77777777" w:rsidR="00353AF6" w:rsidRDefault="00353AF6">
      <w:pPr>
        <w:spacing w:line="1" w:lineRule="exact"/>
      </w:pPr>
    </w:p>
    <w:sectPr w:rsidR="00353AF6">
      <w:pgSz w:w="11900" w:h="16840"/>
      <w:pgMar w:top="1291" w:right="1640" w:bottom="1291" w:left="1080" w:header="863" w:footer="8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C005" w14:textId="77777777" w:rsidR="006379A5" w:rsidRDefault="006379A5">
      <w:r>
        <w:separator/>
      </w:r>
    </w:p>
  </w:endnote>
  <w:endnote w:type="continuationSeparator" w:id="0">
    <w:p w14:paraId="562ADF8B" w14:textId="77777777" w:rsidR="006379A5" w:rsidRDefault="0063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B256" w14:textId="77777777" w:rsidR="006379A5" w:rsidRDefault="006379A5"/>
  </w:footnote>
  <w:footnote w:type="continuationSeparator" w:id="0">
    <w:p w14:paraId="61349B81" w14:textId="77777777" w:rsidR="006379A5" w:rsidRDefault="006379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F6"/>
    <w:rsid w:val="00191AC9"/>
    <w:rsid w:val="00353AF6"/>
    <w:rsid w:val="006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C5D9"/>
  <w15:docId w15:val="{D5B9EAAA-EBE5-4C34-B60C-E80E2D5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64"/>
      <w:szCs w:val="64"/>
    </w:rPr>
  </w:style>
  <w:style w:type="paragraph" w:customStyle="1" w:styleId="Heading210">
    <w:name w:val="Heading #2|1"/>
    <w:basedOn w:val="Normln"/>
    <w:link w:val="Heading21"/>
    <w:pPr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30">
    <w:name w:val="Body text|3"/>
    <w:basedOn w:val="Normln"/>
    <w:link w:val="Bodytext3"/>
    <w:pPr>
      <w:spacing w:after="60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40">
    <w:name w:val="Body text|4"/>
    <w:basedOn w:val="Normln"/>
    <w:link w:val="Bodytext4"/>
    <w:pPr>
      <w:spacing w:after="60"/>
    </w:pPr>
    <w:rPr>
      <w:rFonts w:ascii="Arial" w:eastAsia="Arial" w:hAnsi="Arial" w:cs="Arial"/>
      <w:b/>
      <w:bCs/>
      <w:i/>
      <w:iCs/>
      <w:sz w:val="9"/>
      <w:szCs w:val="9"/>
    </w:rPr>
  </w:style>
  <w:style w:type="paragraph" w:customStyle="1" w:styleId="Heading310">
    <w:name w:val="Heading #3|1"/>
    <w:basedOn w:val="Normln"/>
    <w:link w:val="Heading31"/>
    <w:pPr>
      <w:outlineLvl w:val="2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Bodytext20">
    <w:name w:val="Body text|2"/>
    <w:basedOn w:val="Normln"/>
    <w:link w:val="Bodytext2"/>
    <w:pPr>
      <w:ind w:left="600" w:firstLine="20"/>
    </w:pPr>
    <w:rPr>
      <w:rFonts w:ascii="Arial" w:eastAsia="Arial" w:hAnsi="Arial" w:cs="Arial"/>
      <w:b/>
      <w:bCs/>
      <w:sz w:val="16"/>
      <w:szCs w:val="16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2"/>
      <w:szCs w:val="12"/>
    </w:rPr>
  </w:style>
  <w:style w:type="paragraph" w:customStyle="1" w:styleId="Heading410">
    <w:name w:val="Heading #4|1"/>
    <w:basedOn w:val="Normln"/>
    <w:link w:val="Heading41"/>
    <w:pPr>
      <w:outlineLvl w:val="3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line="293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2024-01-11T11:03:00Z</dcterms:created>
  <dcterms:modified xsi:type="dcterms:W3CDTF">2024-01-11T11:03:00Z</dcterms:modified>
</cp:coreProperties>
</file>