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591"/>
        <w:gridCol w:w="8399"/>
      </w:tblGrid>
      <w:tr>
        <w:trPr>
          <w:trHeight w:val="1316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591" w:type="auto"/>
            <w:textDirection w:val="lrTb"/>
            <w:vAlign w:val="top"/>
          </w:tcPr>
          <w:p>
            <w:pPr>
              <w:ind w:right="0" w:left="93"/>
              <w:spacing w:before="9" w:after="0" w:line="240" w:lineRule="auto"/>
              <w:jc w:val="right"/>
            </w:pPr>
            <w:r>
              <w:drawing>
                <wp:inline>
                  <wp:extent cx="951230" cy="829945"/>
                  <wp:docPr id="1" name="pic"/>
                  <a:graphic>
                    <a:graphicData uri="http://schemas.openxmlformats.org/drawingml/2006/picture">
                      <pic:pic>
                        <pic:nvPicPr>
                          <pic:cNvPr id="2" name="test1"/>
                          <pic:cNvPicPr preferRelativeResize="false"/>
                        </pic:nvPicPr>
                        <pic:blipFill>
                          <a:blip r:embed="drId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829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990" w:type="auto"/>
            <w:textDirection w:val="lrTb"/>
            <w:vAlign w:val="top"/>
          </w:tcPr>
          <w:p>
            <w:pPr>
              <w:ind w:right="0" w:left="158" w:firstLine="0"/>
              <w:spacing w:before="288" w:after="0" w:line="204" w:lineRule="auto"/>
              <w:jc w:val="left"/>
              <w:tabs>
                <w:tab w:val="right" w:leader="none" w:pos="7934"/>
              </w:tabs>
              <w:rPr>
                <w:b w:val="true"/>
                <w:color w:val="#000000"/>
                <w:sz w:val="31"/>
                <w:lang w:val="cs-CZ"/>
                <w:spacing w:val="8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31"/>
                <w:lang w:val="cs-CZ"/>
                <w:spacing w:val="8"/>
                <w:w w:val="100"/>
                <w:strike w:val="false"/>
                <w:vertAlign w:val="baseline"/>
                <w:rFonts w:ascii="Times New Roman" w:hAnsi="Times New Roman"/>
              </w:rPr>
              <w:t xml:space="preserve">Outdoor Aliance s.r.o.	</w:t>
            </w:r>
            <w:r>
              <w:rPr>
                <w:b w:val="true"/>
                <w:color w:val="#000000"/>
                <w:sz w:val="31"/>
                <w:lang w:val="cs-CZ"/>
                <w:spacing w:val="20"/>
                <w:w w:val="100"/>
                <w:strike w:val="false"/>
                <w:vertAlign w:val="baseline"/>
                <w:rFonts w:ascii="Times New Roman" w:hAnsi="Times New Roman"/>
              </w:rPr>
              <w:t xml:space="preserve">Outdoor Resort B</w:t>
            </w:r>
            <w:r>
              <w:rPr>
                <w:b w:val="true"/>
                <w:color w:val="#000000"/>
                <w:sz w:val="31"/>
                <w:lang w:val="cs-CZ"/>
                <w:spacing w:val="20"/>
                <w:w w:val="100"/>
                <w:strike w:val="false"/>
                <w:vertAlign w:val="baseline"/>
                <w:rFonts w:ascii="Times New Roman" w:hAnsi="Times New Roman"/>
              </w:rPr>
              <w:t xml:space="preserve">řezová</w:t>
            </w:r>
          </w:p>
          <w:p>
            <w:pPr>
              <w:ind w:right="0" w:left="158" w:firstLine="0"/>
              <w:spacing w:before="468" w:after="0" w:line="273" w:lineRule="auto"/>
              <w:jc w:val="left"/>
              <w:tabs>
                <w:tab w:val="right" w:leader="none" w:pos="7830"/>
              </w:tabs>
              <w:rPr>
                <w:color w:val="#000000"/>
                <w:sz w:val="16"/>
                <w:lang w:val="cs-CZ"/>
                <w:spacing w:val="1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6"/>
                <w:lang w:val="cs-CZ"/>
                <w:spacing w:val="10"/>
                <w:w w:val="100"/>
                <w:strike w:val="false"/>
                <w:vertAlign w:val="baseline"/>
                <w:rFonts w:ascii="Times New Roman" w:hAnsi="Times New Roman"/>
              </w:rPr>
              <w:t xml:space="preserve">Rokytnice nad Rokytnou, 675 25	</w:t>
            </w:r>
            <w:r>
              <w:rPr>
                <w:color w:val="#000000"/>
                <w:sz w:val="16"/>
                <w:lang w:val="cs-CZ"/>
                <w:spacing w:val="12"/>
                <w:w w:val="100"/>
                <w:strike w:val="false"/>
                <w:vertAlign w:val="baseline"/>
                <w:rFonts w:ascii="Times New Roman" w:hAnsi="Times New Roman"/>
              </w:rPr>
              <w:t xml:space="preserve">I</w:t>
            </w:r>
            <w:r>
              <w:rPr>
                <w:color w:val="#000000"/>
                <w:sz w:val="16"/>
                <w:lang w:val="cs-CZ"/>
                <w:spacing w:val="12"/>
                <w:w w:val="100"/>
                <w:strike w:val="false"/>
                <w:vertAlign w:val="baseline"/>
                <w:rFonts w:ascii="Times New Roman" w:hAnsi="Times New Roman"/>
              </w:rPr>
              <w:t xml:space="preserve">Č: 285 94 207 DIČ: CZ28594207</w:t>
            </w:r>
          </w:p>
        </w:tc>
      </w:tr>
    </w:tbl>
    <w:p>
      <w:pPr>
        <w:spacing w:before="0" w:after="323" w:line="20" w:lineRule="exact"/>
      </w:pPr>
    </w:p>
    <w:p>
      <w:pPr>
        <w:ind w:right="0" w:left="0" w:firstLine="0"/>
        <w:spacing w:before="0" w:after="0" w:line="240" w:lineRule="auto"/>
        <w:jc w:val="center"/>
        <w:rPr>
          <w:b w:val="true"/>
          <w:color w:val="#000000"/>
          <w:sz w:val="31"/>
          <w:lang w:val="cs-CZ"/>
          <w:spacing w:val="-5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31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Smlouva o zajišt</w:t>
        <w:br/>
      </w:r>
      <w:r>
        <w:rPr>
          <w:b w:val="true"/>
          <w:color w:val="#000000"/>
          <w:sz w:val="31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ění ubytování školní nebo jiné skupinové akce
</w:t>
        <w:br/>
      </w:r>
      <w:r>
        <w:rPr>
          <w:b w:val="true"/>
          <w:color w:val="#000000"/>
          <w:sz w:val="31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dle rezervace ID 83841</w:t>
      </w:r>
    </w:p>
    <w:p>
      <w:pPr>
        <w:ind w:right="0" w:left="0" w:firstLine="0"/>
        <w:spacing w:before="180" w:after="0" w:line="240" w:lineRule="auto"/>
        <w:jc w:val="left"/>
        <w:rPr>
          <w:b w:val="true"/>
          <w:color w:val="#000000"/>
          <w:sz w:val="20"/>
          <w:lang w:val="cs-CZ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0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Outdoor Aliance s.r.o. (jako poskytovatel ubytovacích a souvisejících služeb)</w:t>
      </w:r>
    </w:p>
    <w:p>
      <w:pPr>
        <w:ind w:right="0" w:left="0" w:firstLine="0"/>
        <w:spacing w:before="0" w:after="0" w:line="240" w:lineRule="auto"/>
        <w:jc w:val="left"/>
        <w:rPr>
          <w:i w:val="true"/>
          <w:color w:val="#000000"/>
          <w:sz w:val="20"/>
          <w:lang w:val="cs-CZ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20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č. ev. 1, </w:t>
      </w:r>
      <w:r>
        <w:rPr>
          <w:color w:val="#000000"/>
          <w:sz w:val="20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675 22 Římov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0"/>
          <w:lang w:val="cs-CZ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I</w:t>
      </w:r>
      <w:r>
        <w:rPr>
          <w:color w:val="#000000"/>
          <w:sz w:val="20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Č: 28594207, DIČ: CZ28594 207</w:t>
      </w:r>
    </w:p>
    <w:p>
      <w:pPr>
        <w:ind w:right="792" w:left="0" w:firstLine="0"/>
        <w:spacing w:before="0" w:after="0" w:line="240" w:lineRule="auto"/>
        <w:jc w:val="left"/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Spole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čnost je zapsána v obchodním rejstříku vedeném u Krajského soudu v Ostravě v oddílu C, vložce 33545 </w:t>
      </w:r>
      <w:r>
        <w:rPr>
          <w:color w:val="#000000"/>
          <w:sz w:val="20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Zastoupena: Ing. Ludmilou Doležalovou, MBA, jednatelkou</w:t>
      </w:r>
    </w:p>
    <w:p>
      <w:pPr>
        <w:ind w:right="0" w:left="0" w:firstLine="0"/>
        <w:spacing w:before="216" w:after="0" w:line="141" w:lineRule="exact"/>
        <w:jc w:val="left"/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a</w:t>
      </w:r>
    </w:p>
    <w:p>
      <w:pPr>
        <w:ind w:right="1368" w:left="0" w:firstLine="0"/>
        <w:spacing w:before="216" w:after="0" w:line="240" w:lineRule="auto"/>
        <w:jc w:val="left"/>
        <w:rPr>
          <w:b w:val="true"/>
          <w:color w:val="#000000"/>
          <w:sz w:val="20"/>
          <w:lang w:val="cs-CZ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0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Základní škola Komenského Slavkov u Brna, p</w:t>
      </w:r>
      <w:r>
        <w:rPr>
          <w:b w:val="true"/>
          <w:color w:val="#000000"/>
          <w:sz w:val="20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říspěvková organizace (dále jako odběratel/ </w:t>
      </w:r>
      <w:r>
        <w:rPr>
          <w:b w:val="true"/>
          <w:color w:val="#000000"/>
          <w:sz w:val="20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škola/skupina/ubytovaný/realizátor - veškeré pojmy jsou si při použití ve smlouvě rovnocenné) </w:t>
      </w:r>
      <w:r>
        <w:rPr>
          <w:color w:val="#000000"/>
          <w:sz w:val="20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Komenského nám. 495, 684 01 Slavkov u Brna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0"/>
          <w:lang w:val="cs-CZ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I</w:t>
      </w:r>
      <w:r>
        <w:rPr>
          <w:color w:val="#000000"/>
          <w:sz w:val="20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Č: 46270931</w:t>
      </w:r>
    </w:p>
    <w:p>
      <w:pPr>
        <w:ind w:right="0" w:left="0" w:firstLine="0"/>
        <w:spacing w:before="180" w:after="0" w:line="240" w:lineRule="auto"/>
        <w:jc w:val="center"/>
        <w:rPr>
          <w:b w:val="true"/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I. P</w:t>
      </w:r>
      <w:r>
        <w:rPr>
          <w:b w:val="true"/>
          <w:color w:val="#000000"/>
          <w:sz w:val="23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ředmět smlouvy</w:t>
      </w:r>
    </w:p>
    <w:p>
      <w:pPr>
        <w:ind w:right="0" w:left="0" w:firstLine="0"/>
        <w:spacing w:before="72" w:after="0" w:line="240" w:lineRule="auto"/>
        <w:jc w:val="left"/>
        <w:rPr>
          <w:color w:val="#000000"/>
          <w:sz w:val="20"/>
          <w:lang w:val="cs-CZ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P</w:t>
      </w:r>
      <w:r>
        <w:rPr>
          <w:color w:val="#000000"/>
          <w:sz w:val="20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ředmětem smlouvy je zajištění ubytování a souvisejících služeb v Outdoor Resortu Březová (dále jen OR Březová), v </w:t>
      </w:r>
      <w:r>
        <w:rPr>
          <w:color w:val="#000000"/>
          <w:sz w:val="20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termínu 15. dubna 2024 - 17. dubna 2024.</w:t>
      </w:r>
    </w:p>
    <w:tbl>
      <w:tblPr>
        <w:jc w:val="left"/>
        <w:tblInd w:w="11" w:type="dxa"/>
        <w:tblLayout w:type="fixed"/>
        <w:tblCellMar>
          <w:left w:w="0" w:type="dxa"/>
          <w:right w:w="0" w:type="dxa"/>
        </w:tblCellMar>
      </w:tblPr>
      <w:tblGrid>
        <w:gridCol w:w="4777"/>
        <w:gridCol w:w="5191"/>
      </w:tblGrid>
      <w:tr>
        <w:trPr>
          <w:trHeight w:val="439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4788" w:type="auto"/>
            <w:textDirection w:val="lrTb"/>
            <w:vAlign w:val="center"/>
          </w:tcPr>
          <w:p>
            <w:pPr>
              <w:ind w:right="0" w:left="118" w:firstLine="0"/>
              <w:spacing w:before="0" w:after="0" w:line="240" w:lineRule="auto"/>
              <w:jc w:val="left"/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Typ klienta: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979" w:type="auto"/>
            <w:textDirection w:val="lrTb"/>
            <w:vAlign w:val="center"/>
          </w:tcPr>
          <w:p>
            <w:pPr>
              <w:ind w:right="0" w:left="101" w:firstLine="0"/>
              <w:spacing w:before="0" w:after="0" w:line="240" w:lineRule="auto"/>
              <w:jc w:val="left"/>
              <w:rPr>
                <w:color w:val="#000000"/>
                <w:sz w:val="20"/>
                <w:lang w:val="cs-CZ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cs-CZ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  <w:t xml:space="preserve">Škola v p</w:t>
            </w:r>
            <w:r>
              <w:rPr>
                <w:color w:val="#000000"/>
                <w:sz w:val="20"/>
                <w:lang w:val="cs-CZ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  <w:t xml:space="preserve">řírodě</w:t>
            </w:r>
          </w:p>
        </w:tc>
      </w:tr>
      <w:tr>
        <w:trPr>
          <w:trHeight w:val="439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4788" w:type="auto"/>
            <w:textDirection w:val="lrTb"/>
            <w:vAlign w:val="center"/>
          </w:tcPr>
          <w:p>
            <w:pPr>
              <w:ind w:right="0" w:left="118" w:firstLine="0"/>
              <w:spacing w:before="0" w:after="0" w:line="240" w:lineRule="auto"/>
              <w:jc w:val="left"/>
              <w:rPr>
                <w:b w:val="true"/>
                <w:color w:val="#000000"/>
                <w:sz w:val="20"/>
                <w:lang w:val="cs-CZ"/>
                <w:spacing w:val="4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20"/>
                <w:lang w:val="cs-CZ"/>
                <w:spacing w:val="4"/>
                <w:w w:val="100"/>
                <w:strike w:val="false"/>
                <w:vertAlign w:val="baseline"/>
                <w:rFonts w:ascii="Times New Roman" w:hAnsi="Times New Roman"/>
              </w:rPr>
              <w:t xml:space="preserve">Tematizace ubytovacího produktu: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979" w:type="auto"/>
            <w:textDirection w:val="lrTb"/>
            <w:vAlign w:val="center"/>
          </w:tcPr>
          <w:p>
            <w:pPr>
              <w:ind w:right="0" w:left="101" w:firstLine="0"/>
              <w:spacing w:before="0" w:after="0" w:line="240" w:lineRule="auto"/>
              <w:jc w:val="left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Adventure</w:t>
            </w:r>
          </w:p>
        </w:tc>
      </w:tr>
      <w:tr>
        <w:trPr>
          <w:trHeight w:val="432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4788" w:type="auto"/>
            <w:textDirection w:val="lrTb"/>
            <w:vAlign w:val="center"/>
          </w:tcPr>
          <w:p>
            <w:pPr>
              <w:ind w:right="0" w:left="118" w:firstLine="0"/>
              <w:spacing w:before="0" w:after="0" w:line="240" w:lineRule="auto"/>
              <w:jc w:val="left"/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Místo konání: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979" w:type="auto"/>
            <w:textDirection w:val="lrTb"/>
            <w:vAlign w:val="center"/>
          </w:tcPr>
          <w:p>
            <w:pPr>
              <w:ind w:right="0" w:left="101" w:firstLine="0"/>
              <w:spacing w:before="0" w:after="0" w:line="240" w:lineRule="auto"/>
              <w:jc w:val="left"/>
              <w:rPr>
                <w:color w:val="#000000"/>
                <w:sz w:val="20"/>
                <w:lang w:val="cs-CZ"/>
                <w:spacing w:val="3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cs-CZ"/>
                <w:spacing w:val="3"/>
                <w:w w:val="100"/>
                <w:strike w:val="false"/>
                <w:vertAlign w:val="baseline"/>
                <w:rFonts w:ascii="Times New Roman" w:hAnsi="Times New Roman"/>
              </w:rPr>
              <w:t xml:space="preserve">Outdoor Resort B</w:t>
            </w:r>
            <w:r>
              <w:rPr>
                <w:color w:val="#000000"/>
                <w:sz w:val="20"/>
                <w:lang w:val="cs-CZ"/>
                <w:spacing w:val="3"/>
                <w:w w:val="100"/>
                <w:strike w:val="false"/>
                <w:vertAlign w:val="baseline"/>
                <w:rFonts w:ascii="Times New Roman" w:hAnsi="Times New Roman"/>
              </w:rPr>
              <w:t xml:space="preserve">řezová, Rokytnice n. Rokytnou 675 25</w:t>
            </w:r>
          </w:p>
        </w:tc>
      </w:tr>
      <w:tr>
        <w:trPr>
          <w:trHeight w:val="436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4788" w:type="auto"/>
            <w:textDirection w:val="lrTb"/>
            <w:vAlign w:val="center"/>
          </w:tcPr>
          <w:p>
            <w:pPr>
              <w:ind w:right="0" w:left="118" w:firstLine="0"/>
              <w:spacing w:before="0" w:after="0" w:line="240" w:lineRule="auto"/>
              <w:jc w:val="left"/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Termín: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979" w:type="auto"/>
            <w:textDirection w:val="lrTb"/>
            <w:vAlign w:val="center"/>
          </w:tcPr>
          <w:p>
            <w:pPr>
              <w:ind w:right="0" w:left="101" w:firstLine="0"/>
              <w:spacing w:before="0" w:after="0" w:line="240" w:lineRule="auto"/>
              <w:jc w:val="left"/>
              <w:rPr>
                <w:color w:val="#000000"/>
                <w:sz w:val="20"/>
                <w:lang w:val="cs-CZ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cs-CZ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  <w:t xml:space="preserve">15. dubna 2024 - 17. dubna 2024</w:t>
            </w:r>
          </w:p>
        </w:tc>
      </w:tr>
      <w:tr>
        <w:trPr>
          <w:trHeight w:val="436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4788" w:type="auto"/>
            <w:textDirection w:val="lrTb"/>
            <w:vAlign w:val="center"/>
          </w:tcPr>
          <w:p>
            <w:pPr>
              <w:ind w:right="0" w:left="118" w:firstLine="0"/>
              <w:spacing w:before="0" w:after="0" w:line="240" w:lineRule="auto"/>
              <w:jc w:val="left"/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Ubytování: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979" w:type="auto"/>
            <w:textDirection w:val="lrTb"/>
            <w:vAlign w:val="center"/>
          </w:tcPr>
          <w:p>
            <w:pPr>
              <w:ind w:right="0" w:left="101" w:firstLine="0"/>
              <w:spacing w:before="0" w:after="0" w:line="240" w:lineRule="auto"/>
              <w:jc w:val="left"/>
              <w:rPr>
                <w:color w:val="#000000"/>
                <w:sz w:val="20"/>
                <w:lang w:val="cs-CZ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cs-CZ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  <w:t xml:space="preserve">Budova </w:t>
            </w:r>
            <w:r>
              <w:rPr>
                <w:color w:val="#000000"/>
                <w:sz w:val="20"/>
                <w:lang w:val="cs-CZ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  <w:t xml:space="preserve">či chatky</w:t>
            </w:r>
          </w:p>
        </w:tc>
      </w:tr>
      <w:tr>
        <w:trPr>
          <w:trHeight w:val="432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4788" w:type="auto"/>
            <w:textDirection w:val="lrTb"/>
            <w:vAlign w:val="center"/>
          </w:tcPr>
          <w:p>
            <w:pPr>
              <w:ind w:right="0" w:left="118" w:firstLine="0"/>
              <w:spacing w:before="0" w:after="0" w:line="240" w:lineRule="auto"/>
              <w:jc w:val="left"/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Po</w:t>
            </w:r>
            <w:r>
              <w:rPr>
                <w:b w:val="true"/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čet dětí: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979" w:type="auto"/>
            <w:textDirection w:val="lrTb"/>
            <w:vAlign w:val="center"/>
          </w:tcPr>
          <w:p>
            <w:pPr>
              <w:ind w:right="0" w:left="101" w:firstLine="0"/>
              <w:spacing w:before="0" w:after="0" w:line="240" w:lineRule="auto"/>
              <w:jc w:val="left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52</w:t>
            </w:r>
          </w:p>
        </w:tc>
      </w:tr>
      <w:tr>
        <w:trPr>
          <w:trHeight w:val="435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4788" w:type="auto"/>
            <w:textDirection w:val="lrTb"/>
            <w:vAlign w:val="center"/>
          </w:tcPr>
          <w:p>
            <w:pPr>
              <w:ind w:right="0" w:left="118" w:firstLine="0"/>
              <w:spacing w:before="0" w:after="0" w:line="240" w:lineRule="auto"/>
              <w:jc w:val="left"/>
              <w:rPr>
                <w:b w:val="true"/>
                <w:color w:val="#000000"/>
                <w:sz w:val="20"/>
                <w:lang w:val="cs-CZ"/>
                <w:spacing w:val="4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20"/>
                <w:lang w:val="cs-CZ"/>
                <w:spacing w:val="4"/>
                <w:w w:val="100"/>
                <w:strike w:val="false"/>
                <w:vertAlign w:val="baseline"/>
                <w:rFonts w:ascii="Times New Roman" w:hAnsi="Times New Roman"/>
              </w:rPr>
              <w:t xml:space="preserve">Po</w:t>
            </w:r>
            <w:r>
              <w:rPr>
                <w:b w:val="true"/>
                <w:color w:val="#000000"/>
                <w:sz w:val="20"/>
                <w:lang w:val="cs-CZ"/>
                <w:spacing w:val="4"/>
                <w:w w:val="100"/>
                <w:strike w:val="false"/>
                <w:vertAlign w:val="baseline"/>
                <w:rFonts w:ascii="Times New Roman" w:hAnsi="Times New Roman"/>
              </w:rPr>
              <w:t xml:space="preserve">čet dospělých: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979" w:type="auto"/>
            <w:textDirection w:val="lrTb"/>
            <w:vAlign w:val="center"/>
          </w:tcPr>
          <w:p>
            <w:pPr>
              <w:ind w:right="0" w:left="101" w:firstLine="0"/>
              <w:spacing w:before="0" w:after="0" w:line="240" w:lineRule="auto"/>
              <w:jc w:val="left"/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cs-CZ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5</w:t>
            </w:r>
          </w:p>
        </w:tc>
      </w:tr>
      <w:tr>
        <w:trPr>
          <w:trHeight w:val="429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4788" w:type="auto"/>
            <w:textDirection w:val="lrTb"/>
            <w:vAlign w:val="center"/>
          </w:tcPr>
          <w:p>
            <w:pPr>
              <w:ind w:right="0" w:left="118" w:firstLine="0"/>
              <w:spacing w:before="0" w:after="0" w:line="240" w:lineRule="auto"/>
              <w:jc w:val="left"/>
              <w:rPr>
                <w:b w:val="true"/>
                <w:color w:val="#000000"/>
                <w:sz w:val="20"/>
                <w:lang w:val="cs-CZ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20"/>
                <w:lang w:val="cs-CZ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  <w:t xml:space="preserve">Cena za dít</w:t>
            </w:r>
            <w:r>
              <w:rPr>
                <w:b w:val="true"/>
                <w:color w:val="#000000"/>
                <w:sz w:val="20"/>
                <w:lang w:val="cs-CZ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  <w:t xml:space="preserve">ě: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979" w:type="auto"/>
            <w:textDirection w:val="lrTb"/>
            <w:vAlign w:val="center"/>
          </w:tcPr>
          <w:p>
            <w:pPr>
              <w:ind w:right="0" w:left="101" w:firstLine="0"/>
              <w:spacing w:before="0" w:after="0" w:line="240" w:lineRule="auto"/>
              <w:jc w:val="left"/>
              <w:rPr>
                <w:color w:val="#000000"/>
                <w:sz w:val="20"/>
                <w:lang w:val="cs-CZ"/>
                <w:spacing w:val="4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cs-CZ"/>
                <w:spacing w:val="4"/>
                <w:w w:val="100"/>
                <w:strike w:val="false"/>
                <w:vertAlign w:val="baseline"/>
                <w:rFonts w:ascii="Times New Roman" w:hAnsi="Times New Roman"/>
              </w:rPr>
              <w:t xml:space="preserve">3 290,00 K</w:t>
            </w:r>
            <w:r>
              <w:rPr>
                <w:color w:val="#000000"/>
                <w:sz w:val="20"/>
                <w:lang w:val="cs-CZ"/>
                <w:spacing w:val="4"/>
                <w:w w:val="100"/>
                <w:strike w:val="false"/>
                <w:vertAlign w:val="baseline"/>
                <w:rFonts w:ascii="Times New Roman" w:hAnsi="Times New Roman"/>
              </w:rPr>
              <w:t xml:space="preserve">č </w:t>
            </w:r>
            <w:r>
              <w:rPr>
                <w:i w:val="true"/>
                <w:color w:val="#000000"/>
                <w:sz w:val="20"/>
                <w:lang w:val="cs-CZ"/>
                <w:spacing w:val="4"/>
                <w:w w:val="95"/>
                <w:strike w:val="false"/>
                <w:vertAlign w:val="baseline"/>
                <w:rFonts w:ascii="Times New Roman" w:hAnsi="Times New Roman"/>
              </w:rPr>
              <w:t xml:space="preserve">(počet: </w:t>
            </w:r>
            <w:r>
              <w:rPr>
                <w:i w:val="true"/>
                <w:color w:val="#000000"/>
                <w:sz w:val="19"/>
                <w:lang w:val="cs-CZ"/>
                <w:spacing w:val="4"/>
                <w:w w:val="100"/>
                <w:strike w:val="false"/>
                <w:vertAlign w:val="baseline"/>
                <w:rFonts w:ascii="Times New Roman" w:hAnsi="Times New Roman"/>
              </w:rPr>
              <w:t xml:space="preserve">52)</w:t>
            </w:r>
          </w:p>
        </w:tc>
      </w:tr>
      <w:tr>
        <w:trPr>
          <w:trHeight w:val="435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4788" w:type="auto"/>
            <w:textDirection w:val="lrTb"/>
            <w:vAlign w:val="center"/>
          </w:tcPr>
          <w:p>
            <w:pPr>
              <w:ind w:right="0" w:left="118" w:firstLine="0"/>
              <w:spacing w:before="0" w:after="0" w:line="240" w:lineRule="auto"/>
              <w:jc w:val="left"/>
              <w:rPr>
                <w:b w:val="true"/>
                <w:color w:val="#000000"/>
                <w:sz w:val="20"/>
                <w:lang w:val="cs-CZ"/>
                <w:spacing w:val="4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20"/>
                <w:lang w:val="cs-CZ"/>
                <w:spacing w:val="4"/>
                <w:w w:val="100"/>
                <w:strike w:val="false"/>
                <w:vertAlign w:val="baseline"/>
                <w:rFonts w:ascii="Times New Roman" w:hAnsi="Times New Roman"/>
              </w:rPr>
              <w:t xml:space="preserve">Cena za dosp</w:t>
            </w:r>
            <w:r>
              <w:rPr>
                <w:b w:val="true"/>
                <w:color w:val="#000000"/>
                <w:sz w:val="20"/>
                <w:lang w:val="cs-CZ"/>
                <w:spacing w:val="4"/>
                <w:w w:val="100"/>
                <w:strike w:val="false"/>
                <w:vertAlign w:val="baseline"/>
                <w:rFonts w:ascii="Times New Roman" w:hAnsi="Times New Roman"/>
              </w:rPr>
              <w:t xml:space="preserve">ělého: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979" w:type="auto"/>
            <w:textDirection w:val="lrTb"/>
            <w:vAlign w:val="center"/>
          </w:tcPr>
          <w:p>
            <w:pPr>
              <w:ind w:right="0" w:left="101" w:firstLine="0"/>
              <w:spacing w:before="0" w:after="0" w:line="240" w:lineRule="auto"/>
              <w:jc w:val="left"/>
              <w:rPr>
                <w:color w:val="#000000"/>
                <w:sz w:val="20"/>
                <w:lang w:val="cs-CZ"/>
                <w:spacing w:val="4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cs-CZ"/>
                <w:spacing w:val="4"/>
                <w:w w:val="100"/>
                <w:strike w:val="false"/>
                <w:vertAlign w:val="baseline"/>
                <w:rFonts w:ascii="Times New Roman" w:hAnsi="Times New Roman"/>
              </w:rPr>
              <w:t xml:space="preserve">2 300,00 K</w:t>
            </w:r>
            <w:r>
              <w:rPr>
                <w:color w:val="#000000"/>
                <w:sz w:val="20"/>
                <w:lang w:val="cs-CZ"/>
                <w:spacing w:val="4"/>
                <w:w w:val="100"/>
                <w:strike w:val="false"/>
                <w:vertAlign w:val="baseline"/>
                <w:rFonts w:ascii="Times New Roman" w:hAnsi="Times New Roman"/>
              </w:rPr>
              <w:t xml:space="preserve">č </w:t>
            </w:r>
            <w:r>
              <w:rPr>
                <w:i w:val="true"/>
                <w:color w:val="#000000"/>
                <w:sz w:val="20"/>
                <w:lang w:val="cs-CZ"/>
                <w:spacing w:val="4"/>
                <w:w w:val="95"/>
                <w:strike w:val="false"/>
                <w:vertAlign w:val="baseline"/>
                <w:rFonts w:ascii="Times New Roman" w:hAnsi="Times New Roman"/>
              </w:rPr>
              <w:t xml:space="preserve">(počet: </w:t>
            </w:r>
            <w:r>
              <w:rPr>
                <w:color w:val="#000000"/>
                <w:sz w:val="20"/>
                <w:lang w:val="cs-CZ"/>
                <w:spacing w:val="4"/>
                <w:w w:val="100"/>
                <w:strike w:val="false"/>
                <w:vertAlign w:val="baseline"/>
                <w:rFonts w:ascii="Times New Roman" w:hAnsi="Times New Roman"/>
              </w:rPr>
              <w:t xml:space="preserve">5)</w:t>
            </w:r>
          </w:p>
        </w:tc>
      </w:tr>
      <w:tr>
        <w:trPr>
          <w:trHeight w:val="432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4788" w:type="auto"/>
            <w:textDirection w:val="lrTb"/>
            <w:vAlign w:val="center"/>
          </w:tcPr>
          <w:p>
            <w:pPr>
              <w:ind w:right="0" w:left="118" w:firstLine="0"/>
              <w:spacing w:before="0" w:after="0" w:line="240" w:lineRule="auto"/>
              <w:jc w:val="left"/>
              <w:rPr>
                <w:b w:val="true"/>
                <w:color w:val="#000000"/>
                <w:sz w:val="20"/>
                <w:lang w:val="cs-CZ"/>
                <w:spacing w:val="6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20"/>
                <w:lang w:val="cs-CZ"/>
                <w:spacing w:val="6"/>
                <w:w w:val="100"/>
                <w:strike w:val="false"/>
                <w:vertAlign w:val="baseline"/>
                <w:rFonts w:ascii="Times New Roman" w:hAnsi="Times New Roman"/>
              </w:rPr>
              <w:t xml:space="preserve">Po</w:t>
            </w:r>
            <w:r>
              <w:rPr>
                <w:b w:val="true"/>
                <w:color w:val="#000000"/>
                <w:sz w:val="20"/>
                <w:lang w:val="cs-CZ"/>
                <w:spacing w:val="6"/>
                <w:w w:val="100"/>
                <w:strike w:val="false"/>
                <w:vertAlign w:val="baseline"/>
                <w:rFonts w:ascii="Times New Roman" w:hAnsi="Times New Roman"/>
              </w:rPr>
              <w:t xml:space="preserve">čet pedagogů zdarma: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979" w:type="auto"/>
            <w:textDirection w:val="lrTb"/>
            <w:vAlign w:val="center"/>
          </w:tcPr>
          <w:p>
            <w:pPr>
              <w:ind w:right="0" w:left="101" w:firstLine="0"/>
              <w:spacing w:before="0" w:after="0" w:line="240" w:lineRule="auto"/>
              <w:jc w:val="left"/>
              <w:rPr>
                <w:color w:val="#000000"/>
                <w:sz w:val="20"/>
                <w:lang w:val="cs-CZ"/>
                <w:spacing w:val="4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cs-CZ"/>
                <w:spacing w:val="4"/>
                <w:w w:val="100"/>
                <w:strike w:val="false"/>
                <w:vertAlign w:val="baseline"/>
                <w:rFonts w:ascii="Times New Roman" w:hAnsi="Times New Roman"/>
              </w:rPr>
              <w:t xml:space="preserve">-2 300,00 K</w:t>
            </w:r>
            <w:r>
              <w:rPr>
                <w:color w:val="#000000"/>
                <w:sz w:val="20"/>
                <w:lang w:val="cs-CZ"/>
                <w:spacing w:val="4"/>
                <w:w w:val="100"/>
                <w:strike w:val="false"/>
                <w:vertAlign w:val="baseline"/>
                <w:rFonts w:ascii="Times New Roman" w:hAnsi="Times New Roman"/>
              </w:rPr>
              <w:t xml:space="preserve">č </w:t>
            </w:r>
            <w:r>
              <w:rPr>
                <w:i w:val="true"/>
                <w:color w:val="#000000"/>
                <w:sz w:val="20"/>
                <w:lang w:val="cs-CZ"/>
                <w:spacing w:val="4"/>
                <w:w w:val="95"/>
                <w:strike w:val="false"/>
                <w:vertAlign w:val="baseline"/>
                <w:rFonts w:ascii="Times New Roman" w:hAnsi="Times New Roman"/>
              </w:rPr>
              <w:t xml:space="preserve">(počet: </w:t>
            </w:r>
            <w:r>
              <w:rPr>
                <w:color w:val="#000000"/>
                <w:sz w:val="20"/>
                <w:lang w:val="cs-CZ"/>
                <w:spacing w:val="4"/>
                <w:w w:val="100"/>
                <w:strike w:val="false"/>
                <w:vertAlign w:val="baseline"/>
                <w:rFonts w:ascii="Times New Roman" w:hAnsi="Times New Roman"/>
              </w:rPr>
              <w:t xml:space="preserve">5)</w:t>
            </w:r>
          </w:p>
        </w:tc>
      </w:tr>
      <w:tr>
        <w:trPr>
          <w:trHeight w:val="446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4788" w:type="auto"/>
            <w:textDirection w:val="lrTb"/>
            <w:vAlign w:val="center"/>
          </w:tcPr>
          <w:p>
            <w:pPr>
              <w:ind w:right="0" w:left="118" w:firstLine="0"/>
              <w:spacing w:before="0" w:after="0" w:line="240" w:lineRule="auto"/>
              <w:jc w:val="left"/>
              <w:rPr>
                <w:b w:val="true"/>
                <w:color w:val="#000000"/>
                <w:sz w:val="20"/>
                <w:lang w:val="cs-CZ"/>
                <w:spacing w:val="5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20"/>
                <w:lang w:val="cs-CZ"/>
                <w:spacing w:val="5"/>
                <w:w w:val="100"/>
                <w:strike w:val="false"/>
                <w:vertAlign w:val="baseline"/>
                <w:rFonts w:ascii="Times New Roman" w:hAnsi="Times New Roman"/>
              </w:rPr>
              <w:t xml:space="preserve">Cena ubytovacích a souvisejících služeb celkem: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979" w:type="auto"/>
            <w:textDirection w:val="lrTb"/>
            <w:vAlign w:val="center"/>
          </w:tcPr>
          <w:p>
            <w:pPr>
              <w:ind w:right="0" w:left="101" w:firstLine="0"/>
              <w:spacing w:before="0" w:after="0" w:line="240" w:lineRule="auto"/>
              <w:jc w:val="left"/>
              <w:rPr>
                <w:color w:val="#000000"/>
                <w:sz w:val="20"/>
                <w:lang w:val="cs-CZ"/>
                <w:spacing w:val="4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cs-CZ"/>
                <w:spacing w:val="4"/>
                <w:w w:val="100"/>
                <w:strike w:val="false"/>
                <w:vertAlign w:val="baseline"/>
                <w:rFonts w:ascii="Times New Roman" w:hAnsi="Times New Roman"/>
              </w:rPr>
              <w:t xml:space="preserve">171 080,00 K</w:t>
            </w:r>
            <w:r>
              <w:rPr>
                <w:color w:val="#000000"/>
                <w:sz w:val="20"/>
                <w:lang w:val="cs-CZ"/>
                <w:spacing w:val="4"/>
                <w:w w:val="100"/>
                <w:strike w:val="false"/>
                <w:vertAlign w:val="baseline"/>
                <w:rFonts w:ascii="Times New Roman" w:hAnsi="Times New Roman"/>
              </w:rPr>
              <w:t xml:space="preserve">č</w:t>
            </w:r>
          </w:p>
        </w:tc>
      </w:tr>
    </w:tbl>
    <w:p>
      <w:pPr>
        <w:spacing w:before="0" w:after="210" w:line="20" w:lineRule="exact"/>
      </w:pPr>
    </w:p>
    <w:p>
      <w:pPr>
        <w:ind w:right="4176" w:left="0" w:firstLine="0"/>
        <w:spacing w:before="0" w:after="0" w:line="351" w:lineRule="exact"/>
        <w:jc w:val="left"/>
        <w:rPr>
          <w:color w:val="#000000"/>
          <w:sz w:val="20"/>
          <w:lang w:val="cs-CZ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8"/>
          <w:w w:val="100"/>
          <w:strike w:val="false"/>
          <w:vertAlign w:val="baseline"/>
          <w:rFonts w:ascii="Times New Roman" w:hAnsi="Times New Roman"/>
        </w:rPr>
        <w:t xml:space="preserve">Na každých 10 platících d</w:t>
      </w:r>
      <w:r>
        <w:rPr>
          <w:color w:val="#000000"/>
          <w:sz w:val="20"/>
          <w:lang w:val="cs-CZ"/>
          <w:spacing w:val="8"/>
          <w:w w:val="100"/>
          <w:strike w:val="false"/>
          <w:vertAlign w:val="baseline"/>
          <w:rFonts w:ascii="Times New Roman" w:hAnsi="Times New Roman"/>
        </w:rPr>
        <w:t xml:space="preserve">ětí má 1 pedagog celý pobyt zdarma. </w:t>
      </w:r>
      <w:r>
        <w:rPr>
          <w:b w:val="true"/>
          <w:color w:val="#000000"/>
          <w:sz w:val="20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Práva a povinnosti poskytovatele, specifikace předmětu smlouvy</w:t>
      </w:r>
    </w:p>
    <w:p>
      <w:pPr>
        <w:ind w:right="432" w:left="360" w:firstLine="-288"/>
        <w:spacing w:before="36" w:after="0" w:line="227" w:lineRule="exact"/>
        <w:jc w:val="left"/>
        <w:tabs>
          <w:tab w:val="clear" w:pos="288"/>
          <w:tab w:val="decimal" w:pos="360"/>
        </w:tabs>
        <w:numPr>
          <w:ilvl w:val="0"/>
          <w:numId w:val="2"/>
        </w:numP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Zajišt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ění ubytování vč. souvisejících služeb tj. piné penze - stravy 5x denně ve složení: snídaně + přesnídávka </w:t>
      </w:r>
      <w:r>
        <w:rPr>
          <w:color w:val="#000000"/>
          <w:sz w:val="20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(vydávaná u snídaně) + oběd + svačina + večeře, s výjimkou dne příjezdu a odjezdu, kdy strava bude upravena </w:t>
      </w:r>
      <w:r>
        <w:rPr>
          <w:color w:val="#000000"/>
          <w:sz w:val="20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poskytovatelem dle doby zahájení a ukončení ubytování.</w:t>
      </w:r>
    </w:p>
    <w:p>
      <w:pPr>
        <w:ind w:right="0" w:left="360" w:firstLine="-288"/>
        <w:spacing w:before="0" w:after="0" w:line="223" w:lineRule="exact"/>
        <w:jc w:val="left"/>
        <w:tabs>
          <w:tab w:val="clear" w:pos="288"/>
          <w:tab w:val="decimal" w:pos="360"/>
        </w:tabs>
        <w:numPr>
          <w:ilvl w:val="0"/>
          <w:numId w:val="2"/>
        </w:numPr>
        <w:rPr>
          <w:color w:val="#000000"/>
          <w:sz w:val="20"/>
          <w:lang w:val="cs-CZ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Umožnit využívání spole</w:t>
      </w:r>
      <w:r>
        <w:rPr>
          <w:color w:val="#000000"/>
          <w:sz w:val="20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čných prostor a vybavení resortu dle věku ubytovaných.</w:t>
      </w:r>
    </w:p>
    <w:p>
      <w:pPr>
        <w:ind w:right="576" w:left="360" w:firstLine="-288"/>
        <w:spacing w:before="0" w:after="0" w:line="224" w:lineRule="exact"/>
        <w:jc w:val="left"/>
        <w:tabs>
          <w:tab w:val="clear" w:pos="288"/>
          <w:tab w:val="decimal" w:pos="360"/>
        </w:tabs>
        <w:numPr>
          <w:ilvl w:val="0"/>
          <w:numId w:val="2"/>
        </w:numP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Poskytovatel není povinen zajistit uvoln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ění dalších ubytovacích prostor v případě příjezdu vyššího počtu osob, </w:t>
      </w:r>
      <w:r>
        <w:rPr>
          <w:color w:val="#000000"/>
          <w:sz w:val="20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pokud o této situaci odběratel v dostatečném předstihu neinformuje a není mu tato změna odsouhlasena a </w:t>
      </w:r>
      <w:r>
        <w:rPr>
          <w:color w:val="#000000"/>
          <w:sz w:val="20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akceptována pověřeným pracovníkem.</w:t>
      </w:r>
    </w:p>
    <w:p>
      <w:pPr>
        <w:ind w:right="72" w:left="360" w:firstLine="-288"/>
        <w:spacing w:before="0" w:after="0" w:line="216" w:lineRule="exact"/>
        <w:jc w:val="left"/>
        <w:tabs>
          <w:tab w:val="clear" w:pos="288"/>
          <w:tab w:val="decimal" w:pos="360"/>
        </w:tabs>
        <w:numPr>
          <w:ilvl w:val="0"/>
          <w:numId w:val="2"/>
        </w:numPr>
        <w:rPr>
          <w:color w:val="#000000"/>
          <w:sz w:val="20"/>
          <w:lang w:val="cs-CZ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Ubytování v OR B</w:t>
      </w:r>
      <w:r>
        <w:rPr>
          <w:color w:val="#000000"/>
          <w:sz w:val="20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řezová je zajištěno v pevné budově nebo v chatách. Rozdělení ubytovaných skupin do </w:t>
      </w:r>
      <w:r>
        <w:rPr>
          <w:color w:val="#000000"/>
          <w:sz w:val="20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jednotlivých chat a budovy je zcela v kompetenci poskytovatele. Poskytovatel přihlíží k preferenci jednotlivých škol, </w:t>
      </w:r>
      <w:r>
        <w:rPr>
          <w:color w:val="#000000"/>
          <w:sz w:val="20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preferenci však nemůže zaručit. Záleží na aktuálním složení škol/skupin v daném termínu, počtu dívek, chlapců, pedagogů, tornu, jak se jednotlivé skupiny ubytovaných prolínají. Do budovy jsou přednostně ubytované malé děti, </w:t>
      </w:r>
      <w:r>
        <w:rPr>
          <w:color w:val="#000000"/>
          <w:sz w:val="20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záleží také na včasnosti rezervace.</w:t>
      </w:r>
    </w:p>
    <w:p>
      <w:pPr>
        <w:ind w:right="288" w:left="216" w:firstLine="0"/>
        <w:spacing w:before="0" w:after="0" w:line="239" w:lineRule="exact"/>
        <w:jc w:val="left"/>
        <w:rPr>
          <w:color w:val="#000000"/>
          <w:sz w:val="20"/>
          <w:lang w:val="cs-CZ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Sociální za</w:t>
      </w:r>
      <w:r>
        <w:rPr>
          <w:color w:val="#000000"/>
          <w:sz w:val="20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řízení je společné a nachází se jak v hlavní budově, tak v prostoru mezi chatami. Škole/skupině je </w:t>
      </w:r>
      <w:r>
        <w:rPr>
          <w:color w:val="#000000"/>
          <w:sz w:val="20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přidělen počet lůžek odpovídající celkovému počtu osob v rezervaci. Pedagogům jsou přiděleny pokoje dle počtu </w:t>
      </w:r>
      <w:r>
        <w:rPr>
          <w:color w:val="#000000"/>
          <w:sz w:val="20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nahlášených osob, bez ohledu na pohlaví.</w:t>
      </w:r>
    </w:p>
    <w:p>
      <w:pPr>
        <w:sectPr>
          <w:pgSz w:w="11918" w:h="16854" w:orient="portrait"/>
          <w:type w:val="nextPage"/>
          <w:textDirection w:val="lrTb"/>
          <w:pgMar w:bottom="304" w:top="680" w:right="902" w:left="966" w:header="720" w:footer="720"/>
          <w:titlePg w:val="false"/>
        </w:sectPr>
      </w:pPr>
    </w:p>
    <w:p>
      <w:pPr>
        <w:ind w:right="144" w:left="288" w:firstLine="-288"/>
        <w:spacing w:before="0" w:after="0" w:line="240" w:lineRule="auto"/>
        <w:jc w:val="left"/>
        <w:rPr>
          <w:color w:val="#000000"/>
          <w:sz w:val="20"/>
          <w:lang w:val="cs-CZ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e. Poskytovatel má </w:t>
      </w:r>
      <w:r>
        <w:rPr>
          <w:color w:val="#000000"/>
          <w:sz w:val="20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řádně uzavřené pojištění na pojištění odpovědnosti z činnosti, které se vztahuje na povinnost 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poskytovatele k náhradě újmy (na zdraví či majetku), která vznikla poškozenému v souvislosti s výkonem pojištěné činnosti a poskytovatel zároveň porušil právní povinnost. Pokud poskytovatel právní povinnost neporušil, za vzniklé </w:t>
      </w:r>
      <w:r>
        <w:rPr>
          <w:color w:val="#000000"/>
          <w:sz w:val="20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škody na majetku a zdraví neodpovídá. Tento výklad se řídí ustanovením Občanského zákoníku č. 89/2012 Sb., a </w:t>
      </w:r>
      <w:r>
        <w:rPr>
          <w:color w:val="#000000"/>
          <w:sz w:val="20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kterým se uzavřená pojistná smlouva poskytovatele řídí.</w:t>
      </w:r>
    </w:p>
    <w:p>
      <w:pPr>
        <w:ind w:right="0" w:left="0" w:firstLine="0"/>
        <w:spacing w:before="72" w:after="0" w:line="240" w:lineRule="auto"/>
        <w:jc w:val="center"/>
        <w:rPr>
          <w:b w:val="true"/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II. Práva a povinnosti odb</w:t>
      </w:r>
      <w:r>
        <w:rPr>
          <w:b w:val="true"/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ěratele</w:t>
      </w:r>
    </w:p>
    <w:p>
      <w:pPr>
        <w:ind w:right="0" w:left="360" w:firstLine="-288"/>
        <w:spacing w:before="72" w:after="0" w:line="240" w:lineRule="auto"/>
        <w:jc w:val="left"/>
        <w:tabs>
          <w:tab w:val="clear" w:pos="288"/>
          <w:tab w:val="decimal" w:pos="360"/>
        </w:tabs>
        <w:numPr>
          <w:ilvl w:val="0"/>
          <w:numId w:val="3"/>
        </w:numP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Užívat ubytovací prostory 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řádným způsobem v souladu s jejich charakterem a dbát provozního řádu OR Březová. V </w:t>
      </w:r>
      <w:r>
        <w:rPr>
          <w:color w:val="#000000"/>
          <w:sz w:val="20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případě škody zaviněné osobou z řad odběratele, si poskytovatel ubytovacích služeb účtuje náhradu dle podmínek </w:t>
      </w:r>
      <w:r>
        <w:rPr>
          <w:color w:val="#000000"/>
          <w:sz w:val="20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uvedených v provozním řádu OR Březová.</w:t>
      </w:r>
    </w:p>
    <w:p>
      <w:pPr>
        <w:ind w:right="144" w:left="360" w:firstLine="-288"/>
        <w:spacing w:before="0" w:after="0" w:line="240" w:lineRule="auto"/>
        <w:jc w:val="left"/>
        <w:tabs>
          <w:tab w:val="clear" w:pos="288"/>
          <w:tab w:val="decimal" w:pos="360"/>
        </w:tabs>
        <w:numPr>
          <w:ilvl w:val="0"/>
          <w:numId w:val="3"/>
        </w:numPr>
        <w:rPr>
          <w:color w:val="#000000"/>
          <w:sz w:val="20"/>
          <w:lang w:val="cs-CZ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Odb</w:t>
      </w:r>
      <w:r>
        <w:rPr>
          <w:color w:val="#000000"/>
          <w:sz w:val="20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ěratel nese pinou odpovědnost za všechny své účastníky po celou dobu pobytu v OR Březová. Odběratel nese 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odpovědnost za vhodné chování a jednání žáků ve středisku. Při případné reklamaci služeb je následující postup: </w:t>
      </w:r>
      <w:r>
        <w:rPr>
          <w:color w:val="#000000"/>
          <w:sz w:val="20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Reklamace musí být podána písemně, bezodkladně ještě v průběhu pobytu a výhradně u ředitele střediska. Na pozdější reklamace nebude brán zřetel.</w:t>
      </w:r>
    </w:p>
    <w:p>
      <w:pPr>
        <w:ind w:right="360" w:left="360" w:firstLine="-288"/>
        <w:spacing w:before="0" w:after="0" w:line="240" w:lineRule="auto"/>
        <w:jc w:val="left"/>
        <w:tabs>
          <w:tab w:val="clear" w:pos="288"/>
          <w:tab w:val="decimal" w:pos="360"/>
        </w:tabs>
        <w:numPr>
          <w:ilvl w:val="0"/>
          <w:numId w:val="3"/>
        </w:numPr>
        <w:rPr>
          <w:color w:val="#000000"/>
          <w:sz w:val="20"/>
          <w:lang w:val="cs-CZ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Koupání v rybníku a v bazénu je povoleno pouze se souhlasem pedagoga/vedoucího skupiny a pin</w:t>
      </w:r>
      <w:r>
        <w:rPr>
          <w:color w:val="#000000"/>
          <w:sz w:val="20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ě na jeho </w:t>
      </w:r>
      <w:r>
        <w:rPr>
          <w:color w:val="#000000"/>
          <w:sz w:val="20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odpovědnost. Skákání do vody je zakázáno. Chování odběratele v ostatních záležitostech upravuje provozní řád resortu.</w:t>
      </w:r>
    </w:p>
    <w:p>
      <w:pPr>
        <w:ind w:right="0" w:left="0" w:firstLine="0"/>
        <w:spacing w:before="108" w:after="0" w:line="240" w:lineRule="auto"/>
        <w:jc w:val="center"/>
        <w:rPr>
          <w:b w:val="true"/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2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III. Platební podmínky</w:t>
      </w:r>
    </w:p>
    <w:p>
      <w:pPr>
        <w:ind w:right="0" w:left="0" w:firstLine="0"/>
        <w:spacing w:before="72" w:after="0" w:line="240" w:lineRule="auto"/>
        <w:jc w:val="left"/>
        <w:rPr>
          <w:color w:val="#000000"/>
          <w:sz w:val="20"/>
          <w:lang w:val="cs-CZ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Cena ubytovacích služeb se odvíjí od vybraného rozsahu služeb a od po</w:t>
      </w:r>
      <w:r>
        <w:rPr>
          <w:color w:val="#000000"/>
          <w:sz w:val="20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čtu dní (započítává se i každý započatý den, </w:t>
      </w:r>
      <w:r>
        <w:rPr>
          <w:color w:val="#000000"/>
          <w:sz w:val="20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bez zohlednění skutečného času příjezdu či odjezdu skupiny, který ovšem musí být ve vymezeném časovém rozmezí) a </w:t>
      </w:r>
      <w:r>
        <w:rPr>
          <w:color w:val="#000000"/>
          <w:sz w:val="20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vychází z bodu I. této smlouvy.</w:t>
      </w:r>
    </w:p>
    <w:p>
      <w:pPr>
        <w:ind w:right="144" w:left="0" w:firstLine="0"/>
        <w:spacing w:before="72" w:after="0" w:line="240" w:lineRule="auto"/>
        <w:jc w:val="left"/>
        <w:rPr>
          <w:color w:val="#000000"/>
          <w:sz w:val="20"/>
          <w:lang w:val="cs-CZ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Na pozd</w:t>
      </w:r>
      <w:r>
        <w:rPr>
          <w:color w:val="#000000"/>
          <w:sz w:val="20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ější nástup na ubytování či dřívější odjezd nebude brán zřetel. Platba ubytováni může proběhnout buď v </w:t>
      </w:r>
      <w:r>
        <w:rPr>
          <w:color w:val="#000000"/>
          <w:sz w:val="20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hotovosti v den příjezdu, nebo fakturou do sedmi dnů po skončení školní akce. Poskytovatel na přání vystaví i </w:t>
      </w:r>
      <w:r>
        <w:rPr>
          <w:color w:val="#000000"/>
          <w:sz w:val="20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zálohovou fakturu a přijme zálohu za ubytování. Tato částka pak bude zohledněna v konečné faktuře. Objednavatel se </w:t>
      </w:r>
      <w:r>
        <w:rPr>
          <w:color w:val="#000000"/>
          <w:sz w:val="20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může sám rozhodnout, zda chce platit zálohu či nikoliv. Pokud zvolí možnost „bez zálohy" nezbavuje jej to </w:t>
      </w:r>
      <w:r>
        <w:rPr>
          <w:color w:val="#000000"/>
          <w:sz w:val="20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odpovědnosti vyplývající z této smlouvy.</w:t>
      </w:r>
    </w:p>
    <w:p>
      <w:pPr>
        <w:ind w:right="0" w:left="0" w:firstLine="0"/>
        <w:spacing w:before="72" w:after="0" w:line="240" w:lineRule="auto"/>
        <w:jc w:val="center"/>
        <w:rPr>
          <w:b w:val="true"/>
          <w:color w:val="#000000"/>
          <w:sz w:val="22"/>
          <w:lang w:val="cs-CZ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2"/>
          <w:lang w:val="cs-CZ"/>
          <w:spacing w:val="8"/>
          <w:w w:val="100"/>
          <w:strike w:val="false"/>
          <w:vertAlign w:val="baseline"/>
          <w:rFonts w:ascii="Times New Roman" w:hAnsi="Times New Roman"/>
        </w:rPr>
        <w:t xml:space="preserve">N. Stornovací podmínky</w:t>
      </w:r>
    </w:p>
    <w:p>
      <w:pPr>
        <w:ind w:right="216" w:left="0" w:firstLine="0"/>
        <w:spacing w:before="72" w:after="0" w:line="240" w:lineRule="auto"/>
        <w:jc w:val="left"/>
        <w:rPr>
          <w:color w:val="#000000"/>
          <w:sz w:val="20"/>
          <w:lang w:val="cs-CZ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V p</w:t>
      </w:r>
      <w:r>
        <w:rPr>
          <w:color w:val="#000000"/>
          <w:sz w:val="20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řípadě zrušení rezervace ubytování ze strany odběratele má poskytovatel právo vyúčtovat stornopoplatek ve výši </w:t>
      </w:r>
      <w:r>
        <w:rPr>
          <w:color w:val="#000000"/>
          <w:sz w:val="20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40 % z celkové smluvní ceny.</w:t>
      </w:r>
    </w:p>
    <w:p>
      <w:pPr>
        <w:ind w:right="72" w:left="0" w:firstLine="0"/>
        <w:spacing w:before="108" w:after="0" w:line="240" w:lineRule="auto"/>
        <w:jc w:val="left"/>
        <w:rPr>
          <w:color w:val="#000000"/>
          <w:sz w:val="20"/>
          <w:lang w:val="cs-CZ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Poskytovatel p</w:t>
      </w:r>
      <w:r>
        <w:rPr>
          <w:color w:val="#000000"/>
          <w:sz w:val="20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řipouští snížení počtu žáků o 10 % oproti počtu žáků uvedeném v bodě </w:t>
      </w:r>
      <w:r>
        <w:rPr>
          <w:b w:val="true"/>
          <w:color w:val="#000000"/>
          <w:sz w:val="19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I. </w:t>
      </w:r>
      <w:r>
        <w:rPr>
          <w:color w:val="#000000"/>
          <w:sz w:val="20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této smlouvy a sám vyzve </w:t>
      </w:r>
      <w:r>
        <w:rPr>
          <w:color w:val="#000000"/>
          <w:sz w:val="20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odběratele k aktualizaci počtu žáků prostřednictvím online karty, kterou zašle odběrateli na email. </w:t>
      </w:r>
      <w:r>
        <w:rPr>
          <w:b w:val="true"/>
          <w:color w:val="#000000"/>
          <w:sz w:val="19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Po této aktualizaci </w:t>
      </w:r>
      <w:r>
        <w:rPr>
          <w:b w:val="true"/>
          <w:color w:val="#000000"/>
          <w:sz w:val="19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počtu žáků je tento počet žáků již závazný, bez další tolerance. </w:t>
      </w:r>
      <w:r>
        <w:rPr>
          <w:color w:val="#000000"/>
          <w:sz w:val="20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Pokud na pobyt dorazí dětí méně, bude odběrateli </w:t>
      </w:r>
      <w:r>
        <w:rPr>
          <w:color w:val="#000000"/>
          <w:sz w:val="20"/>
          <w:lang w:val="cs-CZ"/>
          <w:spacing w:val="7"/>
          <w:w w:val="100"/>
          <w:strike w:val="false"/>
          <w:vertAlign w:val="baseline"/>
          <w:rFonts w:ascii="Times New Roman" w:hAnsi="Times New Roman"/>
        </w:rPr>
        <w:t xml:space="preserve">účtován za každého nezúčastněného žáka stornopoplatek ve výši 40 % z ceny za žáka. Poskytovatel důrazné </w:t>
      </w:r>
      <w:r>
        <w:rPr>
          <w:color w:val="#000000"/>
          <w:sz w:val="20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doporučuje odběrateli, aby si v období mezi podpisem smlouvy a aktualizací počtu v kartě vybral od dětí zálohy, </w:t>
      </w:r>
      <w:r>
        <w:rPr>
          <w:color w:val="#000000"/>
          <w:sz w:val="20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alespoň ve výši 40 % a na tuto částku si od poskytovatele nechal vystavit zálohovou fakturu, nebo tuto částku měl </w:t>
      </w:r>
      <w:r>
        <w:rPr>
          <w:color w:val="#000000"/>
          <w:sz w:val="20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vybranou předem u sebe či na účtu školy pro případné vyrovnání stornopoplatků.</w:t>
      </w:r>
    </w:p>
    <w:p>
      <w:pPr>
        <w:ind w:right="72" w:left="0" w:firstLine="0"/>
        <w:spacing w:before="72" w:after="0" w:line="240" w:lineRule="auto"/>
        <w:jc w:val="left"/>
        <w:rPr>
          <w:color w:val="#000000"/>
          <w:sz w:val="20"/>
          <w:lang w:val="cs-CZ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Poskytovatel má právo zrušit ubytování odb</w:t>
      </w:r>
      <w:r>
        <w:rPr>
          <w:color w:val="#000000"/>
          <w:sz w:val="20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ěrateli z důvodů zásahu vyšší moci nebo jiné nepředvídatelné situace, nebo </w:t>
      </w:r>
      <w:r>
        <w:rPr>
          <w:color w:val="#000000"/>
          <w:sz w:val="20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situace, která má zásadní dopad na poskytovatele — např. epidemie, přírodní živly, nepředvídatelná geopolitická situace, </w:t>
      </w:r>
      <w:r>
        <w:rPr>
          <w:color w:val="#000000"/>
          <w:sz w:val="20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energetická situace, inflace se zásadním dopadem na hospodaření poskytovatele a dalších situací, které nemohl </w:t>
      </w:r>
      <w:r>
        <w:rPr>
          <w:color w:val="#000000"/>
          <w:sz w:val="20"/>
          <w:lang w:val="cs-CZ"/>
          <w:spacing w:val="1"/>
          <w:w w:val="100"/>
          <w:strike w:val="false"/>
          <w:vertAlign w:val="baseline"/>
          <w:rFonts w:ascii="Times New Roman" w:hAnsi="Times New Roman"/>
        </w:rPr>
        <w:t xml:space="preserve">poskytovatel ovlivnit a podobně. V tomto případě vrátí poskytovatel veškeré případně poskytnuté zálohy do 14 dnů od </w:t>
      </w:r>
      <w:r>
        <w:rPr>
          <w:color w:val="#000000"/>
          <w:sz w:val="20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zrušení akce.</w:t>
      </w:r>
    </w:p>
    <w:p>
      <w:pPr>
        <w:ind w:right="0" w:left="0" w:firstLine="0"/>
        <w:spacing w:before="108" w:after="0" w:line="211" w:lineRule="auto"/>
        <w:jc w:val="center"/>
        <w:rPr>
          <w:b w:val="true"/>
          <w:color w:val="#000000"/>
          <w:sz w:val="22"/>
          <w:lang w:val="cs-CZ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2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V. Záv</w:t>
      </w:r>
      <w:r>
        <w:rPr>
          <w:b w:val="true"/>
          <w:color w:val="#000000"/>
          <w:sz w:val="22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ěrečná ustanovení</w:t>
      </w:r>
    </w:p>
    <w:p>
      <w:pPr>
        <w:ind w:right="144" w:left="0" w:firstLine="0"/>
        <w:spacing w:before="72" w:after="468" w:line="240" w:lineRule="auto"/>
        <w:jc w:val="left"/>
        <w:rPr>
          <w:color w:val="#000000"/>
          <w:sz w:val="20"/>
          <w:lang w:val="cs-CZ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Tato smlouva nabývá platnosti dnem podpisu ob</w:t>
      </w:r>
      <w:r>
        <w:rPr>
          <w:color w:val="#000000"/>
          <w:sz w:val="20"/>
          <w:lang w:val="cs-CZ"/>
          <w:spacing w:val="5"/>
          <w:w w:val="100"/>
          <w:strike w:val="false"/>
          <w:vertAlign w:val="baseline"/>
          <w:rFonts w:ascii="Times New Roman" w:hAnsi="Times New Roman"/>
        </w:rPr>
        <w:t xml:space="preserve">ěma smluvními stranami. Odběratel je povinen se seznámit s </w:t>
      </w:r>
      <w:r>
        <w:rPr>
          <w:color w:val="#000000"/>
          <w:sz w:val="20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organizačními pokyny a provozním řádem Resortu Březová a všeobecnými podmínkami. Podepsanou smlouvu vrátí odběratel poskytovateli do 14 dnů od jejího přijetí na email odběratele. Pokud podepsaná smlouva nebude odběratelem </w:t>
      </w:r>
      <w:r>
        <w:rPr>
          <w:color w:val="#000000"/>
          <w:sz w:val="20"/>
          <w:lang w:val="cs-CZ"/>
          <w:spacing w:val="3"/>
          <w:w w:val="100"/>
          <w:strike w:val="false"/>
          <w:vertAlign w:val="baseline"/>
          <w:rFonts w:ascii="Times New Roman" w:hAnsi="Times New Roman"/>
        </w:rPr>
        <w:t xml:space="preserve">do výše uvedené lhůty vrácena, má poskytovatel ubytovacích služeb právo rezervaci ubytování stornovat.</w:t>
      </w:r>
    </w:p>
    <w:p>
      <w:pPr>
        <w:sectPr>
          <w:pgSz w:w="11918" w:h="16854" w:orient="portrait"/>
          <w:type w:val="nextPage"/>
          <w:textDirection w:val="lrTb"/>
          <w:pgMar w:bottom="1712" w:top="660" w:right="897" w:left="971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left"/>
        <w:rPr>
          <w:color w:val="#000000"/>
          <w:sz w:val="20"/>
          <w:lang w:val="cs-CZ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Poskytovatel:</w:t>
      </w:r>
    </w:p>
    <w:p>
      <w:pPr>
        <w:ind w:right="0" w:left="0" w:firstLine="0"/>
        <w:spacing w:before="144" w:after="0" w:line="259" w:lineRule="auto"/>
        <w:jc w:val="left"/>
        <w:rPr>
          <w:i w:val="true"/>
          <w:color w:val="#000000"/>
          <w:sz w:val="19"/>
          <w:lang w:val="cs-CZ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9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V Rokytnici nad Rokytnou 20.10.2023</w:t>
      </w:r>
    </w:p>
    <w:p>
      <w:pPr>
        <w:ind w:right="1080" w:left="0" w:firstLine="0"/>
        <w:spacing w:before="180" w:after="0" w:line="235" w:lineRule="auto"/>
        <w:jc w:val="left"/>
        <w:rPr>
          <w:color w:val="#000000"/>
          <w:sz w:val="20"/>
          <w:lang w:val="cs-CZ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Ing. Ludmila Doležalová, MBA </w:t>
      </w:r>
      <w:r>
        <w:rPr>
          <w:color w:val="#000000"/>
          <w:sz w:val="20"/>
          <w:lang w:val="cs-CZ"/>
          <w:spacing w:val="-1"/>
          <w:w w:val="100"/>
          <w:strike w:val="false"/>
          <w:vertAlign w:val="baseline"/>
          <w:rFonts w:ascii="Times New Roman" w:hAnsi="Times New Roman"/>
        </w:rPr>
        <w:t xml:space="preserve">jednatelka Outdoor Aliance s.r.o.</w:t>
      </w:r>
    </w:p>
    <w:p>
      <w:pPr>
        <w:ind w:right="0" w:left="0" w:firstLine="0"/>
        <w:spacing w:before="108" w:after="0" w:line="314" w:lineRule="auto"/>
        <w:jc w:val="center"/>
        <w:rPr>
          <w:color w:val="#000000"/>
          <w:sz w:val="12"/>
          <w:lang w:val="cs-CZ"/>
          <w:spacing w:val="4"/>
          <w:w w:val="100"/>
          <w:strike w:val="false"/>
          <w:vertAlign w:val="baseline"/>
          <w:rFonts w:ascii="Tahoma" w:hAnsi="Tahoma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color="#000000" stroked="f" style="position:absolute;width:90.7pt;height:55.8pt;z-index:-1000;margin-left:47.85pt;margin-top:698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43" w:left="216"/>
                    <w:spacing w:before="0" w:after="0" w:line="240" w:lineRule="auto"/>
                    <w:jc w:val="left"/>
                  </w:pPr>
                  <w:r>
                    <w:drawing>
                      <wp:inline>
                        <wp:extent cx="967105" cy="708660"/>
                        <wp:docPr id="3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4" name="test1"/>
                                <pic:cNvPicPr preferRelativeResize="false"/>
                              </pic:nvPicPr>
                              <pic:blipFill>
                                <a:blip r:embed="d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7105" cy="708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color w:val="#000000"/>
          <w:sz w:val="12"/>
          <w:lang w:val="cs-CZ"/>
          <w:spacing w:val="4"/>
          <w:w w:val="100"/>
          <w:strike w:val="false"/>
          <w:vertAlign w:val="baseline"/>
          <w:rFonts w:ascii="Tahoma" w:hAnsi="Tahoma"/>
        </w:rPr>
        <w:t xml:space="preserve">Outrio.or Aliance s.r r,
</w:t>
        <w:br/>
      </w:r>
      <w:r>
        <w:rPr>
          <w:color w:val="#000000"/>
          <w:sz w:val="12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č ev. 1, Ilho</w:t>
      </w:r>
      <w:r>
        <w:rPr>
          <w:color w:val="#000000"/>
          <w:sz w:val="12"/>
          <w:lang w:val="cs-CZ"/>
          <w:spacing w:val="0"/>
          <w:w w:val="100"/>
          <w:strike w:val="false"/>
          <w:vertAlign w:val="superscript"/>
          <w:rFonts w:ascii="Arial" w:hAnsi="Arial"/>
        </w:rPr>
        <w:t xml:space="preserve">-</w:t>
      </w:r>
      <w:r>
        <w:rPr>
          <w:color w:val="#000000"/>
          <w:sz w:val="12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nov 675 22
</w:t>
        <w:br/>
      </w:r>
      <w:r>
        <w:rPr>
          <w:color w:val="#000000"/>
          <w:sz w:val="12"/>
          <w:lang w:val="cs-CZ"/>
          <w:spacing w:val="5"/>
          <w:w w:val="100"/>
          <w:strike w:val="false"/>
          <w:vertAlign w:val="baseline"/>
          <w:rFonts w:ascii="Tahoma" w:hAnsi="Tahoma"/>
        </w:rPr>
        <w:t xml:space="preserve">1Č: 285 94 207, DIČ: C2285942(:
</w:t>
        <w:br/>
      </w:r>
      <w:r>
        <w:rPr>
          <w:color w:val="#000000"/>
          <w:sz w:val="12"/>
          <w:lang w:val="cs-CZ"/>
          <w:spacing w:val="1"/>
          <w:w w:val="100"/>
          <w:strike w:val="false"/>
          <w:vertAlign w:val="baseline"/>
          <w:rFonts w:ascii="Tahoma" w:hAnsi="Tahoma"/>
        </w:rPr>
        <w:t xml:space="preserve">info@isian </w:t>
      </w:r>
      <w:r>
        <w:rPr>
          <w:color w:val="#000000"/>
          <w:sz w:val="12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Cs
</w:t>
        <w:br/>
      </w:r>
      <w:r>
        <w:rPr>
          <w:color w:val="#000000"/>
          <w:sz w:val="12"/>
          <w:lang w:val="cs-CZ"/>
          <w:spacing w:val="4"/>
          <w:w w:val="100"/>
          <w:strike w:val="false"/>
          <w:vertAlign w:val="baseline"/>
          <w:rFonts w:ascii="Tahoma" w:hAnsi="Tahoma"/>
        </w:rPr>
        <w:t xml:space="preserve">tel 777 832 734</w:t>
      </w:r>
    </w:p>
    <w:p>
      <w:pPr>
        <w:ind w:right="0" w:left="0" w:firstLine="0"/>
        <w:spacing w:before="0" w:after="0" w:line="194" w:lineRule="auto"/>
        <w:jc w:val="left"/>
        <w:rPr>
          <w:color w:val="#000000"/>
          <w:sz w:val="20"/>
          <w:lang w:val="cs-CZ"/>
          <w:spacing w:val="-5"/>
          <w:w w:val="100"/>
          <w:strike w:val="false"/>
          <w:vertAlign w:val="baseline"/>
          <w:rFonts w:ascii="Times New Roman" w:hAnsi="Times New Roman"/>
        </w:rPr>
      </w:pPr>
      <w:r>
        <w:br w:type="column"/>
      </w:r>
      <w:r>
        <w:rPr>
          <w:color w:val="#000000"/>
          <w:sz w:val="20"/>
          <w:lang w:val="cs-CZ"/>
          <w:spacing w:val="-5"/>
          <w:w w:val="100"/>
          <w:strike w:val="false"/>
          <w:vertAlign w:val="baseline"/>
          <w:rFonts w:ascii="Times New Roman" w:hAnsi="Times New Roman"/>
        </w:rPr>
        <w:t xml:space="preserve">Odb</w:t>
      </w:r>
      <w:r>
        <w:rPr>
          <w:color w:val="#000000"/>
          <w:sz w:val="20"/>
          <w:lang w:val="cs-CZ"/>
          <w:spacing w:val="-5"/>
          <w:w w:val="100"/>
          <w:strike w:val="false"/>
          <w:vertAlign w:val="baseline"/>
          <w:rFonts w:ascii="Times New Roman" w:hAnsi="Times New Roman"/>
        </w:rPr>
        <w:t xml:space="preserve">ěratel:</w:t>
      </w:r>
    </w:p>
    <w:p>
      <w:pPr>
        <w:ind w:right="0" w:left="0" w:firstLine="0"/>
        <w:spacing w:before="108" w:after="0" w:line="194" w:lineRule="auto"/>
        <w:jc w:val="right"/>
        <w:rPr>
          <w:color w:val="#000000"/>
          <w:sz w:val="19"/>
          <w:lang w:val="cs-CZ"/>
          <w:spacing w:val="82"/>
          <w:w w:val="95"/>
          <w:strike w:val="false"/>
          <w:vertAlign w:val="baseline"/>
          <w:rFonts w:ascii="Times New Roman" w:hAnsi="Times New Roman"/>
        </w:rPr>
      </w:pP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color="#000000" stroked="f" style="position:absolute;width:82pt;height:16.6pt;z-index:-999;margin-left:138.1pt;margin-top:4pt;mso-wrap-distance-left:38.6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216" w:left="0" w:firstLine="576"/>
                    <w:spacing w:before="72" w:after="36" w:line="108" w:lineRule="exact"/>
                    <w:jc w:val="left"/>
                    <w:framePr w:hAnchor="text" w:vAnchor="text" w:x="2762" w:y="80" w:w="1640" w:h="332" w:hSpace="772" w:vSpace="0" w:wrap="3"/>
                    <w:tabs>
                      <w:tab w:val="right" w:leader="dot" w:pos="1442"/>
                    </w:tabs>
                    <w:rPr>
                      <w:color w:val="#514CAA"/>
                      <w:sz w:val="21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514CAA"/>
                      <w:sz w:val="21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4f,
</w:t>
                    <w:br/>
                  </w:r>
                  <w:r>
                    <w:rPr>
                      <w:b w:val="true"/>
                      <w:i w:val="true"/>
                      <w:color w:val="#000000"/>
                      <w:sz w:val="18"/>
                      <w:lang w:val="cs-CZ"/>
                      <w:spacing w:val="-10"/>
                      <w:w w:val="120"/>
                      <w:strike w:val="false"/>
                      <w:vertAlign w:val="baseline"/>
                      <w:rFonts w:ascii="Tahoma" w:hAnsi="Tahoma"/>
                    </w:rPr>
                    <w:t xml:space="preserve">dne</w:t>
                  </w:r>
                  <w:r>
                    <w:rPr>
                      <w:b w:val="true"/>
                      <w:i w:val="true"/>
                      <w:color w:val="#78A2DC"/>
                      <w:sz w:val="6"/>
                      <w:lang w:val="cs-CZ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ab/>
                  </w:r>
                  <w:r>
                    <w:rPr>
                      <w:b w:val="true"/>
                      <w:i w:val="true"/>
                      <w:color w:val="#78A2DC"/>
                      <w:sz w:val="6"/>
                      <w:lang w:val="cs-CZ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r>
                </w:p>
              </w:txbxContent>
            </v:textbox>
          </v:shape>
        </w:pict>
      </w:r>
      <w:r>
        <w:pict>
          <v:line strokeweight="1.25pt" strokecolor="#000000" from="99.5pt,18.2pt" to="133.95pt,18.2pt" style="position:absolute;mso-position-horizontal-relative:text;mso-position-vertical-relative:text;">
            <v:stroke dashstyle="shortdot"/>
          </v:line>
        </w:pict>
      </w:r>
      <w:r>
        <w:rPr>
          <w:color w:val="#000000"/>
          <w:sz w:val="19"/>
          <w:lang w:val="cs-CZ"/>
          <w:spacing w:val="82"/>
          <w:w w:val="95"/>
          <w:strike w:val="false"/>
          <w:vertAlign w:val="baseline"/>
          <w:rFonts w:ascii="Times New Roman" w:hAnsi="Times New Roman"/>
        </w:rPr>
        <w:t xml:space="preserve">V </w:t>
      </w:r>
      <w:r>
        <w:rPr>
          <w:color w:val="#000000"/>
          <w:sz w:val="6"/>
          <w:lang w:val="cs-CZ"/>
          <w:spacing w:val="82"/>
          <w:w w:val="100"/>
          <w:strike w:val="false"/>
          <w:u w:val="single"/>
          <w:vertAlign w:val="baseline"/>
          <w:rFonts w:ascii="Arial" w:hAnsi="Arial"/>
        </w:rPr>
        <w:t xml:space="preserve"> ,</w:t>
      </w:r>
      <w:r>
        <w:rPr>
          <w:i w:val="true"/>
          <w:color w:val="#514CAA"/>
          <w:sz w:val="31"/>
          <w:lang w:val="cs-CZ"/>
          <w:spacing w:val="82"/>
          <w:w w:val="95"/>
          <w:strike w:val="false"/>
          <w:u w:val="single"/>
          <w:vertAlign w:val="baseline"/>
          <w:rFonts w:ascii="Tahoma" w:hAnsi="Tahoma"/>
        </w:rPr>
        <w:t xml:space="preserve"> s</w:t>
      </w:r>
      <w:r>
        <w:rPr>
          <w:i w:val="true"/>
          <w:color w:val="#514CAA"/>
          <w:sz w:val="17"/>
          <w:lang w:val="cs-CZ"/>
          <w:spacing w:val="82"/>
          <w:w w:val="100"/>
          <w:strike w:val="false"/>
          <w:u w:val="single"/>
          <w:vertAlign w:val="baseline"/>
          <w:rFonts w:ascii="Tahoma" w:hAnsi="Tahoma"/>
        </w:rPr>
        <w:t xml:space="preserve">k-</w:t>
      </w:r>
      <w:r>
        <w:rPr>
          <w:i w:val="true"/>
          <w:color w:val="#514CAA"/>
          <w:sz w:val="17"/>
          <w:lang w:val="cs-CZ"/>
          <w:spacing w:val="82"/>
          <w:w w:val="160"/>
          <w:strike w:val="false"/>
          <w:u w:val="single"/>
          <w:vertAlign w:val="superscript"/>
          <w:rFonts w:ascii="Arial" w:hAnsi="Arial"/>
        </w:rPr>
        <w:t xml:space="preserve">4</w:t>
      </w:r>
      <w:r>
        <w:rPr>
          <w:i w:val="true"/>
          <w:color w:val="#514CAA"/>
          <w:sz w:val="17"/>
          <w:lang w:val="cs-CZ"/>
          <w:spacing w:val="82"/>
          <w:w w:val="100"/>
          <w:strike w:val="false"/>
          <w:u w:val="single"/>
          <w:vertAlign w:val="baseline"/>
          <w:rFonts w:ascii="Tahoma" w:hAnsi="Tahoma"/>
        </w:rPr>
        <w:t xml:space="preserve">s</w:t>
      </w:r>
      <w:r>
        <w:rPr>
          <w:i w:val="true"/>
          <w:color w:val="#514CAA"/>
          <w:sz w:val="17"/>
          <w:lang w:val="cs-CZ"/>
          <w:spacing w:val="82"/>
          <w:w w:val="100"/>
          <w:strike w:val="false"/>
          <w:u w:val="single"/>
          <w:vertAlign w:val="baseline"/>
          <w:rFonts w:ascii="Tahoma" w:hAnsi="Tahoma"/>
        </w:rPr>
        <w:t xml:space="preserve">ť </w:t>
      </w:r>
    </w:p>
    <w:p>
      <w:pPr>
        <w:ind w:right="144" w:left="0" w:firstLine="0"/>
        <w:spacing w:before="360" w:after="0" w:line="240" w:lineRule="auto"/>
        <w:jc w:val="right"/>
        <w:rPr>
          <w:b w:val="true"/>
          <w:color w:val="#78A2DC"/>
          <w:sz w:val="24"/>
          <w:lang w:val="cs-CZ"/>
          <w:spacing w:val="-8"/>
          <w:w w:val="100"/>
          <w:strike w:val="false"/>
          <w:vertAlign w:val="baseline"/>
          <w:rFonts w:ascii="Verdana" w:hAnsi="Verdana"/>
        </w:rPr>
      </w:pPr>
      <w:r>
        <w:rPr>
          <w:b w:val="true"/>
          <w:color w:val="#78A2DC"/>
          <w:sz w:val="24"/>
          <w:lang w:val="cs-CZ"/>
          <w:spacing w:val="-8"/>
          <w:w w:val="100"/>
          <w:strike w:val="false"/>
          <w:vertAlign w:val="baseline"/>
          <w:rFonts w:ascii="Verdana" w:hAnsi="Verdana"/>
        </w:rPr>
        <w:t xml:space="preserve">ZÁKLADN! ŠKOLA</w:t>
      </w:r>
    </w:p>
    <w:p>
      <w:pPr>
        <w:ind w:right="0" w:left="2088" w:firstLine="-288"/>
        <w:spacing w:before="0" w:after="0" w:line="240" w:lineRule="auto"/>
        <w:jc w:val="left"/>
        <w:tabs>
          <w:tab w:val="left" w:leader="none" w:pos="3456"/>
        </w:tabs>
        <w:rPr>
          <w:color w:val="#78A2DC"/>
          <w:sz w:val="22"/>
          <w:lang w:val="cs-CZ"/>
          <w:spacing w:val="-16"/>
          <w:w w:val="100"/>
          <w:strike w:val="false"/>
          <w:vertAlign w:val="baseline"/>
          <w:rFonts w:ascii="Times New Roman" w:hAnsi="Times New Roman"/>
        </w:rPr>
      </w:pPr>
      <w:r>
        <w:pict>
          <v:line strokeweight="1.45pt" strokecolor="#000000" from="0pt,36.3pt" to="212.05pt,36.3pt" style="position:absolute;mso-position-horizontal-relative:text;mso-position-vertical-relative:text;">
            <v:stroke dashstyle="shortdot"/>
          </v:line>
        </w:pict>
      </w:r>
      <w:r>
        <w:rPr>
          <w:color w:val="#78A2DC"/>
          <w:sz w:val="22"/>
          <w:lang w:val="cs-CZ"/>
          <w:spacing w:val="-16"/>
          <w:w w:val="100"/>
          <w:strike w:val="false"/>
          <w:vertAlign w:val="baseline"/>
          <w:rFonts w:ascii="Times New Roman" w:hAnsi="Times New Roman"/>
        </w:rPr>
        <w:t xml:space="preserve">Komenského Slav</w:t>
      </w:r>
      <w:r>
        <w:rPr>
          <w:color w:val="#78A2DC"/>
          <w:sz w:val="21"/>
          <w:lang w:val="cs-CZ"/>
          <w:spacing w:val="-16"/>
          <w:w w:val="85"/>
          <w:strike w:val="false"/>
          <w:vertAlign w:val="baseline"/>
          <w:rFonts w:ascii="Arial" w:hAnsi="Arial"/>
        </w:rPr>
        <w:t xml:space="preserve">k</w:t>
      </w:r>
      <w:r>
        <w:rPr>
          <w:color w:val="#78A2DC"/>
          <w:sz w:val="22"/>
          <w:lang w:val="cs-CZ"/>
          <w:spacing w:val="-16"/>
          <w:w w:val="100"/>
          <w:strike w:val="false"/>
          <w:vertAlign w:val="baseline"/>
          <w:rFonts w:ascii="Times New Roman" w:hAnsi="Times New Roman"/>
        </w:rPr>
        <w:t xml:space="preserve">ov u Brna, p.o.
</w:t>
        <w:br/>
      </w:r>
      <w:r>
        <w:rPr>
          <w:color w:val="#78A2DC"/>
          <w:sz w:val="22"/>
          <w:lang w:val="cs-CZ"/>
          <w:spacing w:val="-17"/>
          <w:w w:val="100"/>
          <w:strike w:val="false"/>
          <w:vertAlign w:val="baseline"/>
          <w:rFonts w:ascii="Times New Roman" w:hAnsi="Times New Roman"/>
        </w:rPr>
        <w:t xml:space="preserve">684 01 Slavk,)v u Brna
</w:t>
        <w:br/>
      </w:r>
      <w:r>
        <w:rPr>
          <w:color w:val="#78A2DC"/>
          <w:sz w:val="22"/>
          <w:lang w:val="cs-CZ"/>
          <w:spacing w:val="-10"/>
          <w:w w:val="100"/>
          <w:strike w:val="false"/>
          <w:vertAlign w:val="baseline"/>
          <w:rFonts w:ascii="Times New Roman" w:hAnsi="Times New Roman"/>
        </w:rPr>
        <w:t xml:space="preserve">I</w:t>
      </w:r>
      <w:r>
        <w:rPr>
          <w:color w:val="#78A2DC"/>
          <w:sz w:val="22"/>
          <w:lang w:val="cs-CZ"/>
          <w:spacing w:val="-10"/>
          <w:w w:val="100"/>
          <w:strike w:val="false"/>
          <w:vertAlign w:val="baseline"/>
          <w:rFonts w:ascii="Times New Roman" w:hAnsi="Times New Roman"/>
        </w:rPr>
        <w:t xml:space="preserve">Č: 46270931</w:t>
      </w:r>
      <w:r>
        <w:rPr>
          <w:color w:val="#A1B4D7"/>
          <w:sz w:val="14"/>
          <w:lang w:val="cs-CZ"/>
          <w:spacing w:val="-10"/>
          <w:w w:val="115"/>
          <w:strike w:val="false"/>
          <w:vertAlign w:val="baseline"/>
          <w:rFonts w:ascii="Times New Roman" w:hAnsi="Times New Roman"/>
        </w:rPr>
        <w:t xml:space="preserve"> •</w:t>
      </w:r>
      <w:r>
        <w:rPr>
          <w:color w:val="#000000"/>
          <w:sz w:val="6"/>
          <w:lang w:val="cs-CZ"/>
          <w:spacing w:val="-10"/>
          <w:w w:val="100"/>
          <w:strike w:val="false"/>
          <w:vertAlign w:val="baseline"/>
          <w:rFonts w:ascii="Times New Roman" w:hAnsi="Times New Roman"/>
        </w:rPr>
        <w:t xml:space="preserve"> .</w:t>
      </w:r>
      <w:r>
        <w:rPr>
          <w:color w:val="#78A2DC"/>
          <w:sz w:val="22"/>
          <w:lang w:val="cs-CZ"/>
          <w:spacing w:val="-10"/>
          <w:w w:val="100"/>
          <w:strike w:val="false"/>
          <w:vertAlign w:val="baseline"/>
          <w:rFonts w:ascii="Times New Roman" w:hAnsi="Times New Roman"/>
        </w:rPr>
        <w:tab/>
      </w:r>
      <w:r>
        <w:rPr>
          <w:color w:val="#78A2DC"/>
          <w:sz w:val="22"/>
          <w:lang w:val="cs-CZ"/>
          <w:spacing w:val="-28"/>
          <w:w w:val="100"/>
          <w:strike w:val="false"/>
          <w:vertAlign w:val="baseline"/>
          <w:rFonts w:ascii="Times New Roman" w:hAnsi="Times New Roman"/>
        </w:rPr>
        <w:t xml:space="preserve">:</w:t>
      </w:r>
      <w:r>
        <w:rPr>
          <w:color w:val="#78A2DC"/>
          <w:sz w:val="22"/>
          <w:lang w:val="cs-CZ"/>
          <w:spacing w:val="-28"/>
          <w:w w:val="100"/>
          <w:strike w:val="false"/>
          <w:vertAlign w:val="superscript"/>
          <w:rFonts w:ascii="Times New Roman" w:hAnsi="Times New Roman"/>
        </w:rPr>
        <w:t xml:space="preserve">-</w:t>
      </w:r>
      <w:r>
        <w:rPr>
          <w:color w:val="#78A2DC"/>
          <w:sz w:val="22"/>
          <w:lang w:val="cs-CZ"/>
          <w:spacing w:val="-28"/>
          <w:w w:val="100"/>
          <w:strike w:val="false"/>
          <w:vertAlign w:val="baseline"/>
          <w:rFonts w:ascii="Times New Roman" w:hAnsi="Times New Roman"/>
        </w:rPr>
        <w:t xml:space="preserve">)15 534 910</w:t>
      </w:r>
    </w:p>
    <w:sectPr>
      <w:pgSz w:w="11918" w:h="16854" w:orient="portrait"/>
      <w:type w:val="continuous"/>
      <w:textDirection w:val="lrTb"/>
      <w:cols w:sep="0" w:num="2" w:space="0" w:equalWidth="0">
        <w:col w:w="3834" w:space="1667"/>
        <w:col w:w="4402" w:space="0"/>
      </w:cols>
      <w:pgMar w:bottom="1712" w:top="660" w:right="998" w:left="957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EE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lowerLetter"/>
      <w:lvlText w:val="%1."/>
      <w:start w:val="1"/>
      <w:lvlJc w:val="left"/>
      <w:pPr>
        <w:ind w:left="720"/>
        <w:tabs>
          <w:tab w:val="decimal" w:pos="288"/>
        </w:tabs>
      </w:pPr>
      <w:rPr>
        <w:color w:val="#000000"/>
        <w:sz w:val="20"/>
        <w:lang w:val="cs-CZ"/>
        <w:spacing w:val="0"/>
        <w:w w:val="100"/>
        <w:strike w:val="false"/>
        <w:vertAlign w:val="baseline"/>
        <w:rFonts w:ascii="Times New Roman" w:hAnsi="Times New Roman"/>
      </w:rPr>
    </w:lvl>
  </w:abstractNum>
  <w:abstractNum w:abstractNumId="2">
    <w:lvl w:ilvl="0">
      <w:numFmt w:val="lowerLetter"/>
      <w:lvlText w:val="%1."/>
      <w:start w:val="1"/>
      <w:lvlJc w:val="left"/>
      <w:pPr>
        <w:ind w:left="720"/>
        <w:tabs>
          <w:tab w:val="decimal" w:pos="288"/>
        </w:tabs>
      </w:pPr>
      <w:rPr>
        <w:color w:val="#000000"/>
        <w:sz w:val="20"/>
        <w:lang w:val="cs-CZ"/>
        <w:spacing w:val="0"/>
        <w:w w:val="100"/>
        <w:strike w:val="false"/>
        <w:vertAlign w:val="baseline"/>
        <w:rFonts w:ascii="Times New Roman" w:hAnsi="Times New Roman"/>
      </w:rPr>
    </w:lvl>
  </w:abstract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2" /><Relationship Type="http://schemas.openxmlformats.org/officeDocument/2006/relationships/numbering" Target="/word/numbering.xml" Id="drId4" /><Relationship Type="http://schemas.openxmlformats.org/officeDocument/2006/relationships/image" Target="/word/media/image2.png" Id="drId5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3" /></Relationships>
</file>