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E8B5" w14:textId="77777777" w:rsidR="00D365A9" w:rsidRPr="00D365A9" w:rsidRDefault="00D365A9" w:rsidP="00D365A9">
      <w:pPr>
        <w:spacing w:after="0" w:line="240" w:lineRule="auto"/>
        <w:jc w:val="center"/>
        <w:rPr>
          <w:rFonts w:ascii="Arial" w:eastAsia="Times New Roman" w:hAnsi="Arial" w:cs="Arial"/>
          <w:b/>
          <w:kern w:val="0"/>
          <w:sz w:val="28"/>
          <w:szCs w:val="28"/>
          <w:lang w:eastAsia="cs-CZ"/>
          <w14:ligatures w14:val="none"/>
        </w:rPr>
      </w:pPr>
      <w:r w:rsidRPr="00D365A9">
        <w:rPr>
          <w:rFonts w:ascii="Arial" w:eastAsia="Times New Roman" w:hAnsi="Arial" w:cs="Arial"/>
          <w:b/>
          <w:kern w:val="0"/>
          <w:sz w:val="28"/>
          <w:szCs w:val="28"/>
          <w:lang w:eastAsia="cs-CZ"/>
          <w14:ligatures w14:val="none"/>
        </w:rPr>
        <w:t>Smlouva o dílo</w:t>
      </w:r>
    </w:p>
    <w:p w14:paraId="357B547A" w14:textId="77777777" w:rsidR="00D365A9" w:rsidRPr="00D365A9" w:rsidRDefault="00D365A9" w:rsidP="00D365A9">
      <w:pPr>
        <w:spacing w:after="240" w:line="240" w:lineRule="auto"/>
        <w:jc w:val="center"/>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podle § 2586 a násl. zákona č. 89/2012 Sb.,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D365A9" w:rsidRPr="00D365A9" w14:paraId="48C081AA" w14:textId="77777777" w:rsidTr="00B65BA7">
        <w:tc>
          <w:tcPr>
            <w:tcW w:w="1984" w:type="dxa"/>
            <w:shd w:val="clear" w:color="auto" w:fill="FFFFFF"/>
          </w:tcPr>
          <w:p w14:paraId="5764954D" w14:textId="77777777" w:rsidR="00D365A9" w:rsidRPr="00D365A9" w:rsidRDefault="00D365A9" w:rsidP="00D365A9">
            <w:pPr>
              <w:spacing w:after="0" w:line="240" w:lineRule="auto"/>
              <w:jc w:val="right"/>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Číslo smlouvy</w:t>
            </w:r>
          </w:p>
        </w:tc>
      </w:tr>
      <w:tr w:rsidR="00D365A9" w:rsidRPr="00D365A9" w14:paraId="26AD04C8" w14:textId="77777777" w:rsidTr="00B65BA7">
        <w:trPr>
          <w:trHeight w:val="232"/>
        </w:trPr>
        <w:tc>
          <w:tcPr>
            <w:tcW w:w="1984" w:type="dxa"/>
          </w:tcPr>
          <w:p w14:paraId="1C3B36AB" w14:textId="77777777" w:rsidR="00D365A9" w:rsidRPr="00D365A9" w:rsidRDefault="00D365A9" w:rsidP="00D365A9">
            <w:pPr>
              <w:spacing w:after="0" w:line="240" w:lineRule="auto"/>
              <w:rPr>
                <w:rFonts w:ascii="Arial" w:eastAsia="Times New Roman" w:hAnsi="Arial" w:cs="Arial"/>
                <w:kern w:val="0"/>
                <w:lang w:eastAsia="cs-CZ"/>
                <w14:ligatures w14:val="none"/>
              </w:rPr>
            </w:pPr>
          </w:p>
        </w:tc>
      </w:tr>
    </w:tbl>
    <w:p w14:paraId="569D2B25" w14:textId="77777777" w:rsidR="00D365A9" w:rsidRPr="00D365A9" w:rsidRDefault="00D365A9" w:rsidP="00D365A9">
      <w:pPr>
        <w:spacing w:after="0" w:line="240" w:lineRule="auto"/>
        <w:jc w:val="right"/>
        <w:rPr>
          <w:rFonts w:ascii="Arial" w:eastAsia="Times New Roman" w:hAnsi="Arial" w:cs="Arial"/>
          <w:b/>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D365A9" w:rsidRPr="00D365A9" w14:paraId="4DB8AF7F" w14:textId="77777777" w:rsidTr="00B65BA7">
        <w:tc>
          <w:tcPr>
            <w:tcW w:w="9214" w:type="dxa"/>
            <w:gridSpan w:val="2"/>
            <w:shd w:val="clear" w:color="auto" w:fill="D9D9D9"/>
          </w:tcPr>
          <w:p w14:paraId="668D1703"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Čl. 1 Smluvní strany</w:t>
            </w:r>
          </w:p>
        </w:tc>
      </w:tr>
      <w:tr w:rsidR="00D365A9" w:rsidRPr="00D365A9" w14:paraId="2224E3B3" w14:textId="77777777" w:rsidTr="00B65BA7">
        <w:tc>
          <w:tcPr>
            <w:tcW w:w="9214" w:type="dxa"/>
            <w:gridSpan w:val="2"/>
            <w:shd w:val="clear" w:color="auto" w:fill="F3F3F3"/>
          </w:tcPr>
          <w:p w14:paraId="41317A12"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Objednatel</w:t>
            </w:r>
          </w:p>
        </w:tc>
      </w:tr>
      <w:tr w:rsidR="00D365A9" w:rsidRPr="00D365A9" w14:paraId="0EBE99E5" w14:textId="77777777" w:rsidTr="00B65BA7">
        <w:trPr>
          <w:trHeight w:val="172"/>
        </w:trPr>
        <w:tc>
          <w:tcPr>
            <w:tcW w:w="4605" w:type="dxa"/>
          </w:tcPr>
          <w:p w14:paraId="7C4017BA"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Obchodní firma / název:</w:t>
            </w:r>
          </w:p>
        </w:tc>
        <w:tc>
          <w:tcPr>
            <w:tcW w:w="4609" w:type="dxa"/>
          </w:tcPr>
          <w:p w14:paraId="41DB2245" w14:textId="6CD16928"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Základní škola a Mateřská škola, Sedlec-Prčice</w:t>
            </w:r>
          </w:p>
        </w:tc>
      </w:tr>
      <w:tr w:rsidR="00D365A9" w:rsidRPr="00D365A9" w14:paraId="53593326" w14:textId="77777777" w:rsidTr="00B65BA7">
        <w:tc>
          <w:tcPr>
            <w:tcW w:w="4605" w:type="dxa"/>
          </w:tcPr>
          <w:p w14:paraId="41229E17"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Sídlo – ulice, č. popisné / č. orientační</w:t>
            </w:r>
          </w:p>
          <w:p w14:paraId="68179F29"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PSČ, obec:</w:t>
            </w:r>
          </w:p>
        </w:tc>
        <w:tc>
          <w:tcPr>
            <w:tcW w:w="4609" w:type="dxa"/>
            <w:vAlign w:val="center"/>
          </w:tcPr>
          <w:p w14:paraId="6D41DAAF" w14:textId="77777777" w:rsidR="00D365A9" w:rsidRPr="00D365A9" w:rsidRDefault="00D365A9" w:rsidP="00D365A9">
            <w:pPr>
              <w:spacing w:after="0" w:line="276" w:lineRule="auto"/>
              <w:rPr>
                <w:rFonts w:ascii="Arial" w:eastAsia="Times New Roman" w:hAnsi="Arial" w:cs="Arial"/>
                <w:kern w:val="0"/>
                <w14:ligatures w14:val="none"/>
              </w:rPr>
            </w:pPr>
            <w:r w:rsidRPr="00D365A9">
              <w:rPr>
                <w:rFonts w:ascii="Arial" w:eastAsia="Times New Roman" w:hAnsi="Arial" w:cs="Arial"/>
                <w:kern w:val="0"/>
                <w14:ligatures w14:val="none"/>
              </w:rPr>
              <w:t>Školní 160, Sedlec,</w:t>
            </w:r>
          </w:p>
          <w:p w14:paraId="126F4FE8"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257 91 Sedlec-Prčice</w:t>
            </w:r>
          </w:p>
        </w:tc>
      </w:tr>
      <w:tr w:rsidR="00D365A9" w:rsidRPr="00D365A9" w14:paraId="679BB819" w14:textId="77777777" w:rsidTr="00B65BA7">
        <w:tc>
          <w:tcPr>
            <w:tcW w:w="4605" w:type="dxa"/>
          </w:tcPr>
          <w:p w14:paraId="200C17AB"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IČ:</w:t>
            </w:r>
          </w:p>
        </w:tc>
        <w:tc>
          <w:tcPr>
            <w:tcW w:w="4609" w:type="dxa"/>
          </w:tcPr>
          <w:p w14:paraId="0AF4ACF4"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 xml:space="preserve">709 88 145 </w:t>
            </w:r>
          </w:p>
        </w:tc>
      </w:tr>
      <w:tr w:rsidR="00D365A9" w:rsidRPr="00D365A9" w14:paraId="6A23E67D" w14:textId="77777777" w:rsidTr="00B65BA7">
        <w:tc>
          <w:tcPr>
            <w:tcW w:w="4605" w:type="dxa"/>
          </w:tcPr>
          <w:p w14:paraId="5BF27E68"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DIČ:</w:t>
            </w:r>
          </w:p>
        </w:tc>
        <w:tc>
          <w:tcPr>
            <w:tcW w:w="4609" w:type="dxa"/>
          </w:tcPr>
          <w:p w14:paraId="00E84822"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w:t>
            </w:r>
          </w:p>
        </w:tc>
      </w:tr>
      <w:tr w:rsidR="00D365A9" w:rsidRPr="00D365A9" w14:paraId="1DC2A6DD" w14:textId="77777777" w:rsidTr="00B65BA7">
        <w:tc>
          <w:tcPr>
            <w:tcW w:w="4605" w:type="dxa"/>
          </w:tcPr>
          <w:p w14:paraId="7E4E34B5"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Odpovědný zástupce:</w:t>
            </w:r>
          </w:p>
        </w:tc>
        <w:tc>
          <w:tcPr>
            <w:tcW w:w="4609" w:type="dxa"/>
          </w:tcPr>
          <w:p w14:paraId="1948ED41"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Ing. Petra Ratajová, ředitelka</w:t>
            </w:r>
          </w:p>
        </w:tc>
      </w:tr>
      <w:tr w:rsidR="00D365A9" w:rsidRPr="00D365A9" w14:paraId="3E4933E9" w14:textId="77777777" w:rsidTr="00B65BA7">
        <w:tc>
          <w:tcPr>
            <w:tcW w:w="4605" w:type="dxa"/>
          </w:tcPr>
          <w:p w14:paraId="4F88345E"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Kontaktní osoba: </w:t>
            </w:r>
          </w:p>
        </w:tc>
        <w:tc>
          <w:tcPr>
            <w:tcW w:w="4609" w:type="dxa"/>
          </w:tcPr>
          <w:p w14:paraId="374DC9F3" w14:textId="7C7CDE5A" w:rsidR="00D365A9" w:rsidRPr="00D365A9" w:rsidRDefault="00D365A9" w:rsidP="00D365A9">
            <w:pPr>
              <w:spacing w:after="0" w:line="240" w:lineRule="auto"/>
              <w:rPr>
                <w:rFonts w:ascii="Arial" w:eastAsia="Times New Roman" w:hAnsi="Arial" w:cs="Arial"/>
                <w:kern w:val="0"/>
                <w:lang w:eastAsia="cs-CZ"/>
                <w14:ligatures w14:val="none"/>
              </w:rPr>
            </w:pPr>
          </w:p>
        </w:tc>
      </w:tr>
      <w:tr w:rsidR="00D365A9" w:rsidRPr="00D365A9" w14:paraId="55186FCD" w14:textId="77777777" w:rsidTr="00B65BA7">
        <w:tc>
          <w:tcPr>
            <w:tcW w:w="4605" w:type="dxa"/>
          </w:tcPr>
          <w:p w14:paraId="19595A2C"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Kontaktní spojení (tel., e-mail):</w:t>
            </w:r>
          </w:p>
        </w:tc>
        <w:tc>
          <w:tcPr>
            <w:tcW w:w="4609" w:type="dxa"/>
          </w:tcPr>
          <w:p w14:paraId="13E50C60" w14:textId="5D6B20A6" w:rsidR="00D365A9" w:rsidRPr="00D365A9" w:rsidRDefault="00D365A9" w:rsidP="00D365A9">
            <w:pPr>
              <w:spacing w:after="0" w:line="240" w:lineRule="auto"/>
              <w:rPr>
                <w:rFonts w:ascii="Arial" w:eastAsia="Times New Roman" w:hAnsi="Arial" w:cs="Arial"/>
                <w:kern w:val="0"/>
                <w:lang w:eastAsia="cs-CZ"/>
                <w14:ligatures w14:val="none"/>
              </w:rPr>
            </w:pPr>
          </w:p>
        </w:tc>
      </w:tr>
      <w:tr w:rsidR="00D365A9" w:rsidRPr="00D365A9" w14:paraId="21092077" w14:textId="77777777" w:rsidTr="00B65BA7">
        <w:tc>
          <w:tcPr>
            <w:tcW w:w="4605" w:type="dxa"/>
          </w:tcPr>
          <w:p w14:paraId="2585FCC4"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Bankovní spojení:</w:t>
            </w:r>
          </w:p>
        </w:tc>
        <w:tc>
          <w:tcPr>
            <w:tcW w:w="4609" w:type="dxa"/>
          </w:tcPr>
          <w:p w14:paraId="203EB742" w14:textId="71D0672E" w:rsidR="00D365A9" w:rsidRPr="00D365A9" w:rsidRDefault="00D365A9" w:rsidP="00D365A9">
            <w:pPr>
              <w:spacing w:after="0" w:line="240" w:lineRule="auto"/>
              <w:rPr>
                <w:rFonts w:ascii="Arial" w:eastAsia="Times New Roman" w:hAnsi="Arial" w:cs="Arial"/>
                <w:kern w:val="0"/>
                <w:lang w:eastAsia="cs-CZ"/>
                <w14:ligatures w14:val="none"/>
              </w:rPr>
            </w:pPr>
          </w:p>
        </w:tc>
      </w:tr>
    </w:tbl>
    <w:p w14:paraId="762F45A0"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D365A9" w:rsidRPr="00D365A9" w14:paraId="201FCDC9" w14:textId="77777777" w:rsidTr="00B65BA7">
        <w:tc>
          <w:tcPr>
            <w:tcW w:w="9214" w:type="dxa"/>
            <w:gridSpan w:val="2"/>
            <w:shd w:val="clear" w:color="auto" w:fill="F3F3F3"/>
          </w:tcPr>
          <w:p w14:paraId="0E8F0782"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Zhotovitel </w:t>
            </w:r>
          </w:p>
        </w:tc>
      </w:tr>
      <w:tr w:rsidR="00D365A9" w:rsidRPr="00D365A9" w14:paraId="33207289" w14:textId="77777777" w:rsidTr="00B65BA7">
        <w:tc>
          <w:tcPr>
            <w:tcW w:w="4605" w:type="dxa"/>
          </w:tcPr>
          <w:p w14:paraId="7F265D66"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Obchodní firma / název:</w:t>
            </w:r>
          </w:p>
        </w:tc>
        <w:tc>
          <w:tcPr>
            <w:tcW w:w="4609" w:type="dxa"/>
          </w:tcPr>
          <w:p w14:paraId="7DDA19E5"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G-PROJECT, s.r.o.</w:t>
            </w:r>
          </w:p>
        </w:tc>
      </w:tr>
      <w:tr w:rsidR="00D365A9" w:rsidRPr="00D365A9" w14:paraId="128A1AB9" w14:textId="77777777" w:rsidTr="00B65BA7">
        <w:tc>
          <w:tcPr>
            <w:tcW w:w="4605" w:type="dxa"/>
          </w:tcPr>
          <w:p w14:paraId="7ED6AD7C"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Sídlo – ulice, č. popisné / č. orientační</w:t>
            </w:r>
          </w:p>
          <w:p w14:paraId="0CCA6556"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PSČ, obec:</w:t>
            </w:r>
          </w:p>
        </w:tc>
        <w:tc>
          <w:tcPr>
            <w:tcW w:w="4609" w:type="dxa"/>
            <w:vAlign w:val="center"/>
          </w:tcPr>
          <w:p w14:paraId="4B9E4E50"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Radniční 133/1</w:t>
            </w:r>
          </w:p>
          <w:p w14:paraId="132F2423"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370 01 České Budějovice</w:t>
            </w:r>
          </w:p>
        </w:tc>
      </w:tr>
      <w:tr w:rsidR="00D365A9" w:rsidRPr="00D365A9" w14:paraId="75C67A1D" w14:textId="77777777" w:rsidTr="00B65BA7">
        <w:tc>
          <w:tcPr>
            <w:tcW w:w="4605" w:type="dxa"/>
          </w:tcPr>
          <w:p w14:paraId="572FF409"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IČ:</w:t>
            </w:r>
          </w:p>
        </w:tc>
        <w:tc>
          <w:tcPr>
            <w:tcW w:w="4609" w:type="dxa"/>
          </w:tcPr>
          <w:p w14:paraId="65B1EC63"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260 64 928</w:t>
            </w:r>
          </w:p>
        </w:tc>
      </w:tr>
      <w:tr w:rsidR="00D365A9" w:rsidRPr="00D365A9" w14:paraId="2002FD3A" w14:textId="77777777" w:rsidTr="00B65BA7">
        <w:tc>
          <w:tcPr>
            <w:tcW w:w="4605" w:type="dxa"/>
          </w:tcPr>
          <w:p w14:paraId="5A4796CE"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DIČ:</w:t>
            </w:r>
          </w:p>
        </w:tc>
        <w:tc>
          <w:tcPr>
            <w:tcW w:w="4609" w:type="dxa"/>
          </w:tcPr>
          <w:p w14:paraId="077148D0"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CZ 260 64 928</w:t>
            </w:r>
          </w:p>
        </w:tc>
      </w:tr>
      <w:tr w:rsidR="00D365A9" w:rsidRPr="00D365A9" w14:paraId="68ED243B" w14:textId="77777777" w:rsidTr="00B65BA7">
        <w:tc>
          <w:tcPr>
            <w:tcW w:w="4605" w:type="dxa"/>
          </w:tcPr>
          <w:p w14:paraId="2DB94D3F"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Odpovědný zástupce:</w:t>
            </w:r>
          </w:p>
        </w:tc>
        <w:tc>
          <w:tcPr>
            <w:tcW w:w="4609" w:type="dxa"/>
          </w:tcPr>
          <w:p w14:paraId="38D5460D"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JUDr. Jan Šmidmayer, jednatel </w:t>
            </w:r>
          </w:p>
        </w:tc>
      </w:tr>
      <w:tr w:rsidR="00D365A9" w:rsidRPr="00D365A9" w14:paraId="666A8410" w14:textId="77777777" w:rsidTr="00B65BA7">
        <w:tc>
          <w:tcPr>
            <w:tcW w:w="4605" w:type="dxa"/>
          </w:tcPr>
          <w:p w14:paraId="6C93DE85"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Kontaktní osoba: </w:t>
            </w:r>
          </w:p>
        </w:tc>
        <w:tc>
          <w:tcPr>
            <w:tcW w:w="4609" w:type="dxa"/>
          </w:tcPr>
          <w:p w14:paraId="7FCC9484" w14:textId="6313389C"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02CDCC61" w14:textId="77777777" w:rsidTr="00B65BA7">
        <w:tc>
          <w:tcPr>
            <w:tcW w:w="4605" w:type="dxa"/>
          </w:tcPr>
          <w:p w14:paraId="1F593A3F"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Kontaktní spojení (tel., e-mail):</w:t>
            </w:r>
          </w:p>
        </w:tc>
        <w:tc>
          <w:tcPr>
            <w:tcW w:w="4609" w:type="dxa"/>
          </w:tcPr>
          <w:p w14:paraId="3D1C53F6" w14:textId="736F9DE6"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4A888161" w14:textId="77777777" w:rsidTr="00B65BA7">
        <w:trPr>
          <w:trHeight w:val="156"/>
        </w:trPr>
        <w:tc>
          <w:tcPr>
            <w:tcW w:w="4605" w:type="dxa"/>
          </w:tcPr>
          <w:p w14:paraId="2C2647B5"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Bankovní spojení:</w:t>
            </w:r>
          </w:p>
        </w:tc>
        <w:tc>
          <w:tcPr>
            <w:tcW w:w="4609" w:type="dxa"/>
          </w:tcPr>
          <w:p w14:paraId="5399B383" w14:textId="1C09699B"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bl>
    <w:p w14:paraId="71D84971"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6B3B54FC" w14:textId="77777777" w:rsidTr="00B65BA7">
        <w:tc>
          <w:tcPr>
            <w:tcW w:w="9214" w:type="dxa"/>
            <w:shd w:val="clear" w:color="auto" w:fill="D9D9D9"/>
          </w:tcPr>
          <w:p w14:paraId="118660C6"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Čl. 2 Předmět smlouvy</w:t>
            </w:r>
          </w:p>
        </w:tc>
      </w:tr>
      <w:tr w:rsidR="00D365A9" w:rsidRPr="00D365A9" w14:paraId="34B508A8" w14:textId="77777777" w:rsidTr="00B65BA7">
        <w:tc>
          <w:tcPr>
            <w:tcW w:w="9214" w:type="dxa"/>
          </w:tcPr>
          <w:p w14:paraId="5E382535" w14:textId="77777777" w:rsidR="00D365A9" w:rsidRPr="00D365A9" w:rsidRDefault="00D365A9" w:rsidP="00D365A9">
            <w:pPr>
              <w:numPr>
                <w:ilvl w:val="0"/>
                <w:numId w:val="1"/>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Zhotovitel se zavazuje podle této smlouvy pro objednatele v rámci projektového záměru </w:t>
            </w:r>
            <w:r w:rsidRPr="00D365A9">
              <w:rPr>
                <w:rFonts w:ascii="Arial" w:eastAsia="Times New Roman" w:hAnsi="Arial" w:cs="Arial"/>
                <w:b/>
                <w:kern w:val="0"/>
                <w:lang w:eastAsia="cs-CZ"/>
                <w14:ligatures w14:val="none"/>
              </w:rPr>
              <w:t>Modernizace školy</w:t>
            </w:r>
            <w:r w:rsidRPr="00D365A9">
              <w:rPr>
                <w:rFonts w:ascii="Arial" w:eastAsia="Times New Roman" w:hAnsi="Arial" w:cs="Arial"/>
                <w:kern w:val="0"/>
                <w:lang w:eastAsia="cs-CZ"/>
                <w14:ligatures w14:val="none"/>
              </w:rPr>
              <w:t xml:space="preserve">: </w:t>
            </w:r>
          </w:p>
          <w:p w14:paraId="2AF83E31" w14:textId="77777777" w:rsidR="00D365A9" w:rsidRPr="00D365A9" w:rsidRDefault="00D365A9" w:rsidP="00D365A9">
            <w:pPr>
              <w:numPr>
                <w:ilvl w:val="1"/>
                <w:numId w:val="1"/>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zajistit administrativní řízení projektu s ohledem na pravidla dotačního programu.</w:t>
            </w:r>
          </w:p>
          <w:p w14:paraId="1076B2C6" w14:textId="77777777" w:rsidR="00D365A9" w:rsidRPr="00D365A9" w:rsidRDefault="00D365A9" w:rsidP="00D365A9">
            <w:pPr>
              <w:numPr>
                <w:ilvl w:val="0"/>
                <w:numId w:val="1"/>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Předmět smlouvy uvedený v předchozím odstavci tohoto článku bude dále označen také jen jako „dílo“. </w:t>
            </w:r>
          </w:p>
        </w:tc>
      </w:tr>
    </w:tbl>
    <w:p w14:paraId="2019EDC0"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4CCC889A" w14:textId="77777777" w:rsidTr="00B65BA7">
        <w:tc>
          <w:tcPr>
            <w:tcW w:w="9214" w:type="dxa"/>
            <w:shd w:val="clear" w:color="auto" w:fill="D9D9D9"/>
          </w:tcPr>
          <w:p w14:paraId="1DC294A0"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Čl. 3 Cena díla </w:t>
            </w:r>
          </w:p>
        </w:tc>
      </w:tr>
      <w:tr w:rsidR="00D365A9" w:rsidRPr="00D365A9" w14:paraId="04B0241B" w14:textId="77777777" w:rsidTr="00B65BA7">
        <w:tc>
          <w:tcPr>
            <w:tcW w:w="9214" w:type="dxa"/>
          </w:tcPr>
          <w:p w14:paraId="5DA16AEA" w14:textId="77777777" w:rsidR="00D365A9" w:rsidRPr="00D365A9" w:rsidRDefault="00D365A9" w:rsidP="00D365A9">
            <w:pPr>
              <w:numPr>
                <w:ilvl w:val="0"/>
                <w:numId w:val="2"/>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Smluvní strany se dohodly, že cena díla činí </w:t>
            </w:r>
            <w:r w:rsidRPr="00D365A9">
              <w:rPr>
                <w:rFonts w:ascii="Arial" w:eastAsia="Times New Roman" w:hAnsi="Arial" w:cs="Arial"/>
                <w:b/>
                <w:bCs/>
                <w:kern w:val="0"/>
                <w:lang w:eastAsia="cs-CZ"/>
                <w14:ligatures w14:val="none"/>
              </w:rPr>
              <w:t>180</w:t>
            </w:r>
            <w:r w:rsidRPr="00D365A9">
              <w:rPr>
                <w:rFonts w:ascii="Arial" w:eastAsia="Times New Roman" w:hAnsi="Arial" w:cs="Arial"/>
                <w:b/>
                <w:kern w:val="0"/>
                <w:lang w:eastAsia="cs-CZ"/>
                <w14:ligatures w14:val="none"/>
              </w:rPr>
              <w:t>.000 Kč bez DPH.</w:t>
            </w:r>
            <w:r w:rsidRPr="00D365A9">
              <w:rPr>
                <w:rFonts w:ascii="Arial" w:eastAsia="Times New Roman" w:hAnsi="Arial" w:cs="Arial"/>
                <w:kern w:val="0"/>
                <w:lang w:eastAsia="cs-CZ"/>
                <w14:ligatures w14:val="none"/>
              </w:rPr>
              <w:t xml:space="preserve"> DPH bude připočteno ve výši dle aktuální právní úpravy v okamžiku fakturace. </w:t>
            </w:r>
          </w:p>
          <w:p w14:paraId="148F6D39" w14:textId="77777777" w:rsidR="00D365A9" w:rsidRPr="00D365A9" w:rsidRDefault="00D365A9" w:rsidP="00D365A9">
            <w:pPr>
              <w:numPr>
                <w:ilvl w:val="0"/>
                <w:numId w:val="2"/>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Složky ceny díla: </w:t>
            </w:r>
          </w:p>
          <w:p w14:paraId="5D5DF1DB" w14:textId="77777777" w:rsidR="00D365A9" w:rsidRPr="00D365A9" w:rsidRDefault="00D365A9" w:rsidP="00D365A9">
            <w:pPr>
              <w:numPr>
                <w:ilvl w:val="1"/>
                <w:numId w:val="2"/>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dílo dle čl. 2 odst. 1 písm. a): jediná složka.</w:t>
            </w:r>
          </w:p>
          <w:p w14:paraId="781449B4" w14:textId="77777777" w:rsidR="00D365A9" w:rsidRPr="00D365A9" w:rsidRDefault="00D365A9" w:rsidP="00D365A9">
            <w:pPr>
              <w:numPr>
                <w:ilvl w:val="0"/>
                <w:numId w:val="2"/>
              </w:numPr>
              <w:spacing w:after="0" w:line="240" w:lineRule="auto"/>
              <w:jc w:val="both"/>
              <w:rPr>
                <w:rFonts w:ascii="Arial" w:eastAsia="Times New Roman" w:hAnsi="Arial" w:cs="Arial"/>
                <w:kern w:val="0"/>
                <w:sz w:val="24"/>
                <w:szCs w:val="24"/>
                <w:lang w:eastAsia="cs-CZ"/>
                <w14:ligatures w14:val="none"/>
              </w:rPr>
            </w:pPr>
            <w:bookmarkStart w:id="0" w:name="_Hlk78534288"/>
            <w:r w:rsidRPr="00D365A9">
              <w:rPr>
                <w:rFonts w:ascii="Arial" w:eastAsia="Times New Roman" w:hAnsi="Arial" w:cs="Arial"/>
                <w:kern w:val="0"/>
                <w:lang w:eastAsia="cs-CZ"/>
                <w14:ligatures w14:val="none"/>
              </w:rPr>
              <w:t>Okamžik vystavení faktury:</w:t>
            </w:r>
          </w:p>
          <w:p w14:paraId="3D5C74DA" w14:textId="79987609" w:rsidR="00D365A9" w:rsidRPr="00D365A9" w:rsidRDefault="00D365A9" w:rsidP="00D365A9">
            <w:pPr>
              <w:numPr>
                <w:ilvl w:val="1"/>
                <w:numId w:val="2"/>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dílo dle čl. 2 odst. 1 písm. a): </w:t>
            </w:r>
            <w:bookmarkEnd w:id="0"/>
            <w:r w:rsidRPr="00D365A9">
              <w:rPr>
                <w:rFonts w:ascii="Arial" w:eastAsia="Times New Roman" w:hAnsi="Arial" w:cs="Arial"/>
                <w:kern w:val="0"/>
                <w:lang w:eastAsia="cs-CZ"/>
                <w14:ligatures w14:val="none"/>
              </w:rPr>
              <w:t>50 procent po vydání rozhodnutí / právního aktu o přidělení dotace, 50 procent při ukončení realizace projektu</w:t>
            </w:r>
            <w:r w:rsidR="00B71FEB">
              <w:rPr>
                <w:rFonts w:ascii="Arial" w:eastAsia="Times New Roman" w:hAnsi="Arial" w:cs="Arial"/>
                <w:kern w:val="0"/>
                <w:lang w:eastAsia="cs-CZ"/>
                <w14:ligatures w14:val="none"/>
              </w:rPr>
              <w:t xml:space="preserve"> dle podmínek poskytovatele (potvrzení o řádném ukončení). </w:t>
            </w:r>
          </w:p>
          <w:p w14:paraId="1EFBAFC8" w14:textId="77777777" w:rsidR="00D365A9" w:rsidRPr="00D365A9" w:rsidRDefault="00D365A9" w:rsidP="00D365A9">
            <w:pPr>
              <w:numPr>
                <w:ilvl w:val="0"/>
                <w:numId w:val="2"/>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Splatnost faktur činí 14 dní od jejich řádného vystavení.  </w:t>
            </w:r>
          </w:p>
          <w:p w14:paraId="3893444E" w14:textId="77777777" w:rsidR="00D365A9" w:rsidRPr="00D365A9" w:rsidRDefault="00D365A9" w:rsidP="00D365A9">
            <w:pPr>
              <w:numPr>
                <w:ilvl w:val="0"/>
                <w:numId w:val="2"/>
              </w:numPr>
              <w:spacing w:after="0" w:line="240" w:lineRule="auto"/>
              <w:jc w:val="both"/>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 xml:space="preserve">Objednatel se zavazuje uhradit cenu díla též v případě, kdy žadatelem o dotaci bude subjekt, který je personálně, majetkově či jinak provázaný s objednatelem (např. příspěvková organizace, zřizovatel, dceřiná společnost apod.). </w:t>
            </w:r>
          </w:p>
        </w:tc>
      </w:tr>
    </w:tbl>
    <w:p w14:paraId="7465C306"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7D8B93FD" w14:textId="77777777" w:rsidTr="00B65BA7">
        <w:tc>
          <w:tcPr>
            <w:tcW w:w="9214" w:type="dxa"/>
            <w:shd w:val="clear" w:color="auto" w:fill="D9D9D9"/>
          </w:tcPr>
          <w:p w14:paraId="7EF7A540"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Čl. 4 Doba a místo plnění díla  </w:t>
            </w:r>
          </w:p>
        </w:tc>
      </w:tr>
      <w:tr w:rsidR="00D365A9" w:rsidRPr="00D365A9" w14:paraId="59FC8A30" w14:textId="77777777" w:rsidTr="00B65BA7">
        <w:tc>
          <w:tcPr>
            <w:tcW w:w="9214" w:type="dxa"/>
          </w:tcPr>
          <w:p w14:paraId="6EB947F8" w14:textId="77777777" w:rsidR="00D365A9" w:rsidRPr="00D365A9" w:rsidRDefault="00D365A9" w:rsidP="00D365A9">
            <w:pPr>
              <w:numPr>
                <w:ilvl w:val="0"/>
                <w:numId w:val="3"/>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Zhotovitel se zavazuje vyhotovit dílo nejpozději 3 dny před termínem jeho posledního možného odevzdání dle pravidel dotačního programu. </w:t>
            </w:r>
          </w:p>
          <w:p w14:paraId="550AE70F" w14:textId="77777777" w:rsidR="00D365A9" w:rsidRPr="00D365A9" w:rsidRDefault="00D365A9" w:rsidP="00D365A9">
            <w:pPr>
              <w:numPr>
                <w:ilvl w:val="0"/>
                <w:numId w:val="3"/>
              </w:numPr>
              <w:spacing w:after="0" w:line="240" w:lineRule="auto"/>
              <w:jc w:val="both"/>
              <w:rPr>
                <w:rFonts w:ascii="Arial" w:eastAsia="Times New Roman" w:hAnsi="Arial" w:cs="Arial"/>
                <w:color w:val="FF0000"/>
                <w:kern w:val="0"/>
                <w:sz w:val="24"/>
                <w:szCs w:val="24"/>
                <w:lang w:eastAsia="cs-CZ"/>
                <w14:ligatures w14:val="none"/>
              </w:rPr>
            </w:pPr>
            <w:r w:rsidRPr="00D365A9">
              <w:rPr>
                <w:rFonts w:ascii="Arial" w:eastAsia="Times New Roman" w:hAnsi="Arial" w:cs="Arial"/>
                <w:kern w:val="0"/>
                <w:lang w:eastAsia="cs-CZ"/>
                <w14:ligatures w14:val="none"/>
              </w:rPr>
              <w:lastRenderedPageBreak/>
              <w:t xml:space="preserve">Pokud objednatel neposkytne zhotoviteli včas dokumenty, podklady a informace nutné k řádnému vypracování díla, pak se lhůta uvedená v čl. 4 odst. 1 nepoužije. </w:t>
            </w:r>
          </w:p>
          <w:p w14:paraId="1E4F0EEE" w14:textId="77777777" w:rsidR="00D365A9" w:rsidRPr="00D365A9" w:rsidRDefault="00D365A9" w:rsidP="00D365A9">
            <w:pPr>
              <w:numPr>
                <w:ilvl w:val="0"/>
                <w:numId w:val="3"/>
              </w:numPr>
              <w:spacing w:after="0" w:line="240" w:lineRule="auto"/>
              <w:jc w:val="both"/>
              <w:rPr>
                <w:rFonts w:ascii="Arial" w:eastAsia="Times New Roman" w:hAnsi="Arial" w:cs="Arial"/>
                <w:color w:val="FF0000"/>
                <w:kern w:val="0"/>
                <w:sz w:val="24"/>
                <w:szCs w:val="24"/>
                <w:lang w:eastAsia="cs-CZ"/>
                <w14:ligatures w14:val="none"/>
              </w:rPr>
            </w:pPr>
            <w:r w:rsidRPr="00D365A9">
              <w:rPr>
                <w:rFonts w:ascii="Arial" w:eastAsia="Times New Roman" w:hAnsi="Arial" w:cs="Arial"/>
                <w:kern w:val="0"/>
                <w:lang w:eastAsia="cs-CZ"/>
                <w14:ligatures w14:val="none"/>
              </w:rPr>
              <w:t>Místem plnění je sídlo objednatele.</w:t>
            </w:r>
          </w:p>
        </w:tc>
      </w:tr>
    </w:tbl>
    <w:p w14:paraId="484E4973"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75080B82" w14:textId="77777777" w:rsidTr="00B65BA7">
        <w:tc>
          <w:tcPr>
            <w:tcW w:w="9214" w:type="dxa"/>
            <w:shd w:val="clear" w:color="auto" w:fill="D9D9D9"/>
          </w:tcPr>
          <w:p w14:paraId="7E649DD6"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Čl. 5 Práva a povinnosti smluvních stran </w:t>
            </w:r>
          </w:p>
        </w:tc>
      </w:tr>
      <w:tr w:rsidR="00D365A9" w:rsidRPr="00D365A9" w14:paraId="6AA96C82" w14:textId="77777777" w:rsidTr="00B65BA7">
        <w:tc>
          <w:tcPr>
            <w:tcW w:w="9214" w:type="dxa"/>
          </w:tcPr>
          <w:p w14:paraId="50AE624D" w14:textId="77777777" w:rsidR="00D365A9" w:rsidRPr="00D365A9" w:rsidRDefault="00D365A9" w:rsidP="00D365A9">
            <w:pPr>
              <w:numPr>
                <w:ilvl w:val="0"/>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Zhotovitel je povinen: </w:t>
            </w:r>
          </w:p>
          <w:p w14:paraId="4CFE095A"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provést dílo řádně a včas, v souladu s pravidly dotačního programu, na základě dokumentů, podkladů a informací od objednatele, jeho dodavatelů, či z veřejných informačních zdrojů </w:t>
            </w:r>
          </w:p>
          <w:p w14:paraId="48B99251"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jménem objednatele vést komunikaci s poskytovatelem dotace, jemu nadřízenými a kontrolními orgány</w:t>
            </w:r>
          </w:p>
          <w:p w14:paraId="122F185A"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objednateli zodpovědět dotazy týkající se pravidel dotačního programu, v rámci kterého bude projekt předložen  </w:t>
            </w:r>
          </w:p>
          <w:p w14:paraId="33C5EFE4" w14:textId="63E38063"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účastnit </w:t>
            </w:r>
            <w:r w:rsidR="00B71FEB">
              <w:rPr>
                <w:rFonts w:ascii="Arial" w:eastAsia="Times New Roman" w:hAnsi="Arial" w:cs="Arial"/>
                <w:kern w:val="0"/>
                <w:lang w:eastAsia="cs-CZ"/>
                <w14:ligatures w14:val="none"/>
              </w:rPr>
              <w:t xml:space="preserve">se </w:t>
            </w:r>
            <w:r w:rsidRPr="00D365A9">
              <w:rPr>
                <w:rFonts w:ascii="Arial" w:eastAsia="Times New Roman" w:hAnsi="Arial" w:cs="Arial"/>
                <w:kern w:val="0"/>
                <w:lang w:eastAsia="cs-CZ"/>
                <w14:ligatures w14:val="none"/>
              </w:rPr>
              <w:t xml:space="preserve">kontrol projektu ze strany poskytovatele dotace, jemu nadřízených a kontrolních orgánů </w:t>
            </w:r>
            <w:r w:rsidR="00B71FEB">
              <w:rPr>
                <w:rFonts w:ascii="Arial" w:eastAsia="Times New Roman" w:hAnsi="Arial" w:cs="Arial"/>
                <w:kern w:val="0"/>
                <w:lang w:eastAsia="cs-CZ"/>
                <w14:ligatures w14:val="none"/>
              </w:rPr>
              <w:t xml:space="preserve">včetně pomoci při přípravě požadované dokumentace a konzultací </w:t>
            </w:r>
          </w:p>
          <w:p w14:paraId="4B90C456"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umožnit objednateli průběžnou kontrolu provádění díla osobou, kterou objednatel písemně zmocní; za zmocněnou osobu jsou považovány osoby uvedené v hlavičce této smlouvy (odpovědný zástupce, kontaktní osoba).  </w:t>
            </w:r>
          </w:p>
          <w:p w14:paraId="0BC8EE2A" w14:textId="77777777" w:rsidR="00D365A9" w:rsidRPr="00D365A9" w:rsidRDefault="00D365A9" w:rsidP="00D365A9">
            <w:pPr>
              <w:numPr>
                <w:ilvl w:val="0"/>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 je povinen: </w:t>
            </w:r>
          </w:p>
          <w:p w14:paraId="36656958"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na vyžádání zhotovitele poskytnout zhotoviteli potřebnou součinnost, zejména ve zhotovitelem stanoveném termínu poskytnout pravdivé a úplné dokumenty, podklady a informace nutné ke zpracování díla</w:t>
            </w:r>
          </w:p>
          <w:p w14:paraId="6B8735A0"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bez zbytečného odkladu poskytnout zhotoviteli kopie všech dokumentů, které byly objednateli předány poskytovatelem dotace či kontrolními orgány, zejména rozhodnutí o poskytnutí podpory, smlouvu o financování projektu, výzvy k doplnění podkladů, informace o plánovaných kontrolách, protokoly z kontrol atd. </w:t>
            </w:r>
          </w:p>
          <w:p w14:paraId="3D21211A"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poskytnout zhotoviteli dokumenty, podklady a informace k čerpání podpor dle pravidla de minimis a regionální investiční podpory, definici malého a středního podniku, plátcovství DPH a nároku na odpočet DPH, k stanovení definice veřejného zadavatele a další skutečnosti nutné k řádnému vyhotovení díla; zhotovitel není povinen tyto dokumenty, podklady a informace jakkoli přezkoumávat a smluvní strany se výslovně dohodly na tom, že zhotovitel bude z údajů sdělených v těchto věcech vycházet</w:t>
            </w:r>
          </w:p>
          <w:p w14:paraId="3AFFC487"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bookmarkStart w:id="1" w:name="_Hlk16085378"/>
            <w:r w:rsidRPr="00D365A9">
              <w:rPr>
                <w:rFonts w:ascii="Arial" w:eastAsia="Times New Roman" w:hAnsi="Arial" w:cs="Arial"/>
                <w:kern w:val="0"/>
                <w:lang w:eastAsia="cs-CZ"/>
                <w14:ligatures w14:val="none"/>
              </w:rPr>
              <w:t>zhotovitele předem informovat o záměru vstoupit do komunikace s poskytovatelem dotace, jemu nadřízenými a kontrolními orgány, zpřístupnit neprodleně veškerou písemnou a elektronickou komunikaci s těmito orgány a přizvat zhotovitele na všechna jednání s těmito orgány</w:t>
            </w:r>
          </w:p>
          <w:bookmarkEnd w:id="1"/>
          <w:p w14:paraId="01233FF8" w14:textId="77777777" w:rsidR="00D365A9" w:rsidRPr="00D365A9" w:rsidRDefault="00D365A9" w:rsidP="00D365A9">
            <w:pPr>
              <w:numPr>
                <w:ilvl w:val="1"/>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odsouhlasit dílo vyhotovené zhotovitelem před jeho odevzdáním poskytovateli dotace; podpisem zhotovitelem vyhotovených dokumentů objednatel potvrzuje, že byl s v nich uvedenými skutečnostmi seznámen, odpovídá za jejich věcnou správnost a bere na vědomí, že tyto dokumenty jsou závazné pro realizaci projektu.</w:t>
            </w:r>
          </w:p>
          <w:p w14:paraId="4059C72A" w14:textId="77777777" w:rsidR="00D365A9" w:rsidRPr="00D365A9" w:rsidRDefault="00D365A9" w:rsidP="00D365A9">
            <w:pPr>
              <w:numPr>
                <w:ilvl w:val="0"/>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Zhotovitel je oprávněn, v případě splnění předmětu smlouvy, použít údaje v rozsahu označení žadatele či příjemce, jeho loga či znaku, názvu projektu, výše rozpočtu, výše dotace, stručného obsahu projektu, případně dalších informací v rámci svých referencí.</w:t>
            </w:r>
          </w:p>
          <w:p w14:paraId="4F3A6755" w14:textId="77777777" w:rsidR="00D365A9" w:rsidRPr="00D365A9" w:rsidRDefault="00D365A9" w:rsidP="00D365A9">
            <w:pPr>
              <w:numPr>
                <w:ilvl w:val="0"/>
                <w:numId w:val="4"/>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0E9AFB5A" w14:textId="77777777" w:rsidR="00D365A9" w:rsidRPr="00D365A9" w:rsidRDefault="00D365A9" w:rsidP="00D365A9">
            <w:pPr>
              <w:numPr>
                <w:ilvl w:val="0"/>
                <w:numId w:val="4"/>
              </w:numPr>
              <w:spacing w:after="0" w:line="240" w:lineRule="auto"/>
              <w:jc w:val="both"/>
              <w:rPr>
                <w:rFonts w:ascii="Arial" w:eastAsia="Times New Roman" w:hAnsi="Arial" w:cs="Arial"/>
                <w:color w:val="FF0000"/>
                <w:kern w:val="0"/>
                <w:sz w:val="24"/>
                <w:szCs w:val="24"/>
                <w:lang w:eastAsia="cs-CZ"/>
                <w14:ligatures w14:val="none"/>
              </w:rPr>
            </w:pPr>
            <w:r w:rsidRPr="00D365A9">
              <w:rPr>
                <w:rFonts w:ascii="Arial" w:eastAsia="Times New Roman" w:hAnsi="Arial" w:cs="Arial"/>
                <w:kern w:val="0"/>
                <w:lang w:eastAsia="cs-CZ"/>
                <w14:ligatures w14:val="none"/>
              </w:rPr>
              <w:t xml:space="preserve">Objednatel se zavazuje, že dílo nebude užívat jiným způsobem, než je uvedeno v této smlouvě. Během ani po skončení účinnosti smlouvy není objednatel oprávněn dílo či jeho část jakkoli dále užívat (např. podat žádost o dotaci zpracovanou zhotovitelem do stejného či podobného dotačního programu bez předchozího souhlasu zhotovitele). </w:t>
            </w:r>
          </w:p>
        </w:tc>
      </w:tr>
    </w:tbl>
    <w:p w14:paraId="00B495A4"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p w14:paraId="2ADD62F6" w14:textId="77777777" w:rsidR="00D365A9" w:rsidRPr="00D365A9" w:rsidRDefault="00D365A9" w:rsidP="00D365A9">
      <w:pPr>
        <w:spacing w:after="200" w:line="276" w:lineRule="auto"/>
        <w:rPr>
          <w:rFonts w:ascii="Arial" w:eastAsia="Times New Roman" w:hAnsi="Arial" w:cs="Arial"/>
          <w:kern w:val="0"/>
          <w:sz w:val="10"/>
          <w:szCs w:val="10"/>
          <w:lang w:eastAsia="cs-CZ"/>
          <w14:ligatures w14:val="none"/>
        </w:rPr>
      </w:pPr>
      <w:r w:rsidRPr="00D365A9">
        <w:rPr>
          <w:rFonts w:ascii="Arial" w:eastAsia="Times New Roman" w:hAnsi="Arial" w:cs="Arial"/>
          <w:kern w:val="0"/>
          <w:sz w:val="10"/>
          <w:szCs w:val="10"/>
          <w:lang w:eastAsia="cs-CZ"/>
          <w14:ligatures w14:val="none"/>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113B80CE" w14:textId="77777777" w:rsidTr="00B65BA7">
        <w:tc>
          <w:tcPr>
            <w:tcW w:w="9214" w:type="dxa"/>
            <w:shd w:val="clear" w:color="auto" w:fill="D9D9D9"/>
          </w:tcPr>
          <w:p w14:paraId="0A2A3B8F"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lastRenderedPageBreak/>
              <w:t xml:space="preserve">Čl. 6 Splnění díla </w:t>
            </w:r>
          </w:p>
        </w:tc>
      </w:tr>
      <w:tr w:rsidR="00D365A9" w:rsidRPr="00D365A9" w14:paraId="6B5BE373" w14:textId="77777777" w:rsidTr="00B65BA7">
        <w:tc>
          <w:tcPr>
            <w:tcW w:w="9214" w:type="dxa"/>
          </w:tcPr>
          <w:p w14:paraId="32C9223C" w14:textId="77777777" w:rsidR="00D365A9" w:rsidRPr="00D365A9" w:rsidRDefault="00D365A9" w:rsidP="00D365A9">
            <w:pPr>
              <w:numPr>
                <w:ilvl w:val="0"/>
                <w:numId w:val="5"/>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Dílo, resp. jeho příslušná část, je splněno jeho předáním objednateli elektronicky, písemně či jinou vhodnou formou. </w:t>
            </w:r>
          </w:p>
          <w:p w14:paraId="69332D40" w14:textId="77777777" w:rsidR="00D365A9" w:rsidRPr="00D365A9" w:rsidRDefault="00D365A9" w:rsidP="00D365A9">
            <w:pPr>
              <w:numPr>
                <w:ilvl w:val="0"/>
                <w:numId w:val="5"/>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3F31AA37"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2F19BD7C" w14:textId="77777777" w:rsidTr="00B65BA7">
        <w:tc>
          <w:tcPr>
            <w:tcW w:w="9214" w:type="dxa"/>
            <w:shd w:val="clear" w:color="auto" w:fill="D9D9D9"/>
          </w:tcPr>
          <w:p w14:paraId="6F5BC822"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Čl. 7 Odpovědnost za vznik újmy</w:t>
            </w:r>
          </w:p>
        </w:tc>
      </w:tr>
      <w:tr w:rsidR="00D365A9" w:rsidRPr="00D365A9" w14:paraId="2A051DAD" w14:textId="77777777" w:rsidTr="00B65BA7">
        <w:tc>
          <w:tcPr>
            <w:tcW w:w="9214" w:type="dxa"/>
          </w:tcPr>
          <w:p w14:paraId="0986FEB7" w14:textId="77777777" w:rsidR="00D365A9" w:rsidRPr="00D365A9" w:rsidRDefault="00D365A9" w:rsidP="00D365A9">
            <w:pPr>
              <w:numPr>
                <w:ilvl w:val="0"/>
                <w:numId w:val="6"/>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 má vůči zhotoviteli právo na bezplatné odstranění reklamovaných vad díla. </w:t>
            </w:r>
          </w:p>
          <w:p w14:paraId="1AE65C98" w14:textId="77777777" w:rsidR="00D365A9" w:rsidRPr="00D365A9" w:rsidRDefault="00D365A9" w:rsidP="00D365A9">
            <w:pPr>
              <w:numPr>
                <w:ilvl w:val="0"/>
                <w:numId w:val="6"/>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Nárok na náhradu újmy je dohodou smluvních stran omezen maximální výší ceny díla za danou složku díla dle čl. 3 této smlouvy, ke které se vada váže. Za náhradu újmy se považují i částky uhrazené formou smluvní pokuty.</w:t>
            </w:r>
          </w:p>
          <w:p w14:paraId="127AE9D8" w14:textId="77777777" w:rsidR="00D365A9" w:rsidRPr="00D365A9" w:rsidRDefault="00D365A9" w:rsidP="00D365A9">
            <w:pPr>
              <w:numPr>
                <w:ilvl w:val="0"/>
                <w:numId w:val="6"/>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Nárok na náhradu újmy nelze po zhotoviteli uplatnit, pokud:</w:t>
            </w:r>
          </w:p>
          <w:p w14:paraId="1069C6E8"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 neposkytoval potřebnou součinnost </w:t>
            </w:r>
          </w:p>
          <w:p w14:paraId="4500780A"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nevyužil všechny právní prostředky obrany k zabránění újmy či její minimalizaci</w:t>
            </w:r>
          </w:p>
          <w:p w14:paraId="3E09F598"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postupoval v rozporu s doporučením zhotovitele či bez jeho vědomí</w:t>
            </w:r>
          </w:p>
          <w:p w14:paraId="1F1F9985"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postupoval v rámci zadávacího či výběrového řízení v rozporu se zásadami zákona o zadávání veřejných zakázek (transparentnost, přiměřenost, rovné zacházení, zákaz diskriminace)</w:t>
            </w:r>
          </w:p>
          <w:p w14:paraId="1A5139DE"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korekce dotace nebo jiná peněžitá sankce byla udělena za diskriminační nastavení technické specifikace v rámci zadávací dokumentace zadávacího či výběrového řízení  </w:t>
            </w:r>
          </w:p>
          <w:p w14:paraId="3925B61E"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vada díla byla způsobena objednatelem</w:t>
            </w:r>
          </w:p>
          <w:p w14:paraId="76C866C6"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tato smlouva byla podepsána méně jak 30 dnů před termínem dokončení díla</w:t>
            </w:r>
          </w:p>
          <w:p w14:paraId="011BBDE2"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korekce dotace nebo jiná peněžitá sankce byla udělena za postup, který byl s poskytovatelem dotace, jemu nadřízenými a kontrolními orgány konzultován nebo v minulosti obdobný postup byl shledán jako bez závad</w:t>
            </w:r>
          </w:p>
          <w:p w14:paraId="205035A2"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korekce dotace nebo jiná peněžitá sankce souvisí s vadou, neúplností či nepravdivostí dokumentů, podkladů a informací, které zhotoviteli předal objednatel či jeho dodavatel </w:t>
            </w:r>
          </w:p>
          <w:p w14:paraId="402659F9"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mohl při vynaložení obvyklé péče vady zjistit při schvalování obsahu díla</w:t>
            </w:r>
          </w:p>
          <w:p w14:paraId="1A568DCC" w14:textId="438018C6"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 postupoval </w:t>
            </w:r>
            <w:r w:rsidR="00B71FEB">
              <w:rPr>
                <w:rFonts w:ascii="Arial" w:eastAsia="Times New Roman" w:hAnsi="Arial" w:cs="Arial"/>
                <w:kern w:val="0"/>
                <w:lang w:eastAsia="cs-CZ"/>
                <w14:ligatures w14:val="none"/>
              </w:rPr>
              <w:t xml:space="preserve">bez vědomí zhotovitele </w:t>
            </w:r>
            <w:r w:rsidRPr="00D365A9">
              <w:rPr>
                <w:rFonts w:ascii="Arial" w:eastAsia="Times New Roman" w:hAnsi="Arial" w:cs="Arial"/>
                <w:kern w:val="0"/>
                <w:lang w:eastAsia="cs-CZ"/>
                <w14:ligatures w14:val="none"/>
              </w:rPr>
              <w:t xml:space="preserve">v rozporu se schválenou žádostí o podporu a jejími přílohami </w:t>
            </w:r>
          </w:p>
          <w:p w14:paraId="058A8F4C" w14:textId="3DD247BA"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 postupoval </w:t>
            </w:r>
            <w:r w:rsidR="00B71FEB">
              <w:rPr>
                <w:rFonts w:ascii="Arial" w:eastAsia="Times New Roman" w:hAnsi="Arial" w:cs="Arial"/>
                <w:kern w:val="0"/>
                <w:lang w:eastAsia="cs-CZ"/>
                <w14:ligatures w14:val="none"/>
              </w:rPr>
              <w:t xml:space="preserve">bez vědomí zhotovitele </w:t>
            </w:r>
            <w:r w:rsidRPr="00D365A9">
              <w:rPr>
                <w:rFonts w:ascii="Arial" w:eastAsia="Times New Roman" w:hAnsi="Arial" w:cs="Arial"/>
                <w:kern w:val="0"/>
                <w:lang w:eastAsia="cs-CZ"/>
                <w14:ligatures w14:val="none"/>
              </w:rPr>
              <w:t>v rozporu s právním aktem o poskytnutí podpory</w:t>
            </w:r>
          </w:p>
          <w:p w14:paraId="2FA81553"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projekt je předložen do výzvy dotačního programu, kde rychlost předložení je jedním z kritérií či jediným kritériem výběru projektů</w:t>
            </w:r>
          </w:p>
          <w:p w14:paraId="5E46EC43"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žádost o dotaci bude podána do dotačního programu do 15 dnů od umožnění příjmu</w:t>
            </w:r>
          </w:p>
          <w:p w14:paraId="61E2C1BF"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v rámci výběrového nebo zadávacího řízení na dodavatele nesplnil povinnost uveřejnit smlouvu a/nebo skutečně uhrazenou cenu danou § 219 zákona č. 134/2016 Sb., o zadávání veřejných zakázek či jiných obecně závazných předpisů</w:t>
            </w:r>
          </w:p>
          <w:p w14:paraId="532F9C72"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bookmarkStart w:id="2" w:name="_Hlk117510219"/>
            <w:r w:rsidRPr="00D365A9">
              <w:rPr>
                <w:rFonts w:ascii="Arial" w:eastAsia="Times New Roman" w:hAnsi="Arial" w:cs="Arial"/>
                <w:kern w:val="0"/>
                <w:lang w:eastAsia="cs-CZ"/>
                <w14:ligatures w14:val="none"/>
              </w:rPr>
              <w:t>korekce dotace nebo jiná peněžitá sankce je udělena za střet zájmů v rámci výběrového nebo zadávacího řízení</w:t>
            </w:r>
          </w:p>
          <w:bookmarkEnd w:id="2"/>
          <w:p w14:paraId="64919602" w14:textId="77777777" w:rsidR="00D365A9" w:rsidRPr="00D365A9" w:rsidRDefault="00D365A9" w:rsidP="00D365A9">
            <w:pPr>
              <w:numPr>
                <w:ilvl w:val="0"/>
                <w:numId w:val="10"/>
              </w:num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shd w:val="clear" w:color="auto" w:fill="FFFFFF"/>
                <w:lang w:eastAsia="cs-CZ"/>
                <w14:ligatures w14:val="none"/>
              </w:rPr>
              <w:t>výdaje projektu nesplňují zásady účelnosti, hospodárnosti a efektivnosti.  </w:t>
            </w:r>
          </w:p>
          <w:p w14:paraId="4034A757" w14:textId="77777777" w:rsidR="00D365A9" w:rsidRPr="00D365A9" w:rsidRDefault="00D365A9" w:rsidP="00D365A9">
            <w:pPr>
              <w:numPr>
                <w:ilvl w:val="0"/>
                <w:numId w:val="6"/>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Újmou se rozumí jakákoli přímá i nepřímá škoda včetně ušlého zisku, materiální i nemateriální újma, smluvní pokuta apod.</w:t>
            </w:r>
          </w:p>
          <w:p w14:paraId="3F047B90" w14:textId="77777777" w:rsidR="00D365A9" w:rsidRPr="00D365A9" w:rsidRDefault="00D365A9" w:rsidP="00D365A9">
            <w:pPr>
              <w:numPr>
                <w:ilvl w:val="0"/>
                <w:numId w:val="6"/>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Objednatel prohlašuje, že není slabší stranou ve smyslu zákona č. 89/2012 Sb., Občanský zákoník. </w:t>
            </w:r>
          </w:p>
        </w:tc>
      </w:tr>
    </w:tbl>
    <w:p w14:paraId="215051F0" w14:textId="0252DF6E" w:rsidR="00110805" w:rsidRDefault="00110805" w:rsidP="00D365A9">
      <w:pPr>
        <w:spacing w:after="0" w:line="240" w:lineRule="auto"/>
        <w:rPr>
          <w:rFonts w:ascii="Arial" w:eastAsia="Times New Roman" w:hAnsi="Arial" w:cs="Arial"/>
          <w:kern w:val="0"/>
          <w:sz w:val="10"/>
          <w:szCs w:val="10"/>
          <w:lang w:eastAsia="cs-CZ"/>
          <w14:ligatures w14:val="none"/>
        </w:rPr>
      </w:pPr>
    </w:p>
    <w:p w14:paraId="405232E3" w14:textId="77777777" w:rsidR="00110805" w:rsidRDefault="00110805">
      <w:pPr>
        <w:rPr>
          <w:rFonts w:ascii="Arial" w:eastAsia="Times New Roman" w:hAnsi="Arial" w:cs="Arial"/>
          <w:kern w:val="0"/>
          <w:sz w:val="10"/>
          <w:szCs w:val="10"/>
          <w:lang w:eastAsia="cs-CZ"/>
          <w14:ligatures w14:val="none"/>
        </w:rPr>
      </w:pPr>
      <w:r>
        <w:rPr>
          <w:rFonts w:ascii="Arial" w:eastAsia="Times New Roman" w:hAnsi="Arial" w:cs="Arial"/>
          <w:kern w:val="0"/>
          <w:sz w:val="10"/>
          <w:szCs w:val="10"/>
          <w:lang w:eastAsia="cs-CZ"/>
          <w14:ligatures w14:val="none"/>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194876C9" w14:textId="77777777" w:rsidTr="00B65BA7">
        <w:tc>
          <w:tcPr>
            <w:tcW w:w="9214" w:type="dxa"/>
            <w:shd w:val="clear" w:color="auto" w:fill="D9D9D9"/>
          </w:tcPr>
          <w:p w14:paraId="216420BB"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lastRenderedPageBreak/>
              <w:t xml:space="preserve">Čl. 8 Smluvní pokuta </w:t>
            </w:r>
          </w:p>
        </w:tc>
      </w:tr>
      <w:tr w:rsidR="00D365A9" w:rsidRPr="00D365A9" w14:paraId="04D6D224" w14:textId="77777777" w:rsidTr="00B65BA7">
        <w:tc>
          <w:tcPr>
            <w:tcW w:w="9214" w:type="dxa"/>
          </w:tcPr>
          <w:p w14:paraId="0C01B020" w14:textId="77777777" w:rsidR="00D365A9" w:rsidRPr="00D365A9" w:rsidRDefault="00D365A9" w:rsidP="00D365A9">
            <w:pPr>
              <w:numPr>
                <w:ilvl w:val="0"/>
                <w:numId w:val="7"/>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V případě, že objednatel bude v prodlení se zaplacením jakéhokoli peněžitého závazku vůči zhotoviteli, zaplatí zhotoviteli smluvní pokutu ve výši 0,05 % z celkové dlužné částky za každý den prodlení, nejvýše však do výše ceny díla dle čl. 3 této smlouvy za tu složku ceny díla, v rámci níž se objednatel ocitl v prodlení. </w:t>
            </w:r>
          </w:p>
          <w:p w14:paraId="37CE6A75" w14:textId="77777777" w:rsidR="00D365A9" w:rsidRPr="00D365A9" w:rsidRDefault="00D365A9" w:rsidP="00D365A9">
            <w:pPr>
              <w:numPr>
                <w:ilvl w:val="0"/>
                <w:numId w:val="7"/>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V případě, kdy zhotovitel bude v prodlení s dokončením díla, zaplatí objednateli smluvní pokutu ve výši 0,05 % z ceny díla definovaného v čl. 3 za každý den prodlení, nejvýše však částku do výše ceny díla dle čl. 3 této smlouvy za tu složku ceny díla, v rámci níž se zhotovitel ocitl v prodlení. </w:t>
            </w:r>
          </w:p>
        </w:tc>
      </w:tr>
    </w:tbl>
    <w:p w14:paraId="40485511" w14:textId="77777777" w:rsidR="00D365A9" w:rsidRPr="00110805" w:rsidRDefault="00D365A9" w:rsidP="00D365A9">
      <w:pPr>
        <w:spacing w:after="0" w:line="240" w:lineRule="auto"/>
        <w:rPr>
          <w:rFonts w:ascii="Arial" w:eastAsia="Times New Roman" w:hAnsi="Arial" w:cs="Arial"/>
          <w:kern w:val="0"/>
          <w:sz w:val="8"/>
          <w:szCs w:val="8"/>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03DC500D" w14:textId="77777777" w:rsidTr="00B65BA7">
        <w:tc>
          <w:tcPr>
            <w:tcW w:w="9214" w:type="dxa"/>
            <w:shd w:val="clear" w:color="auto" w:fill="D9D9D9"/>
          </w:tcPr>
          <w:p w14:paraId="31F44A8A"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Čl. 9 Ukončení smluvního vztahu </w:t>
            </w:r>
          </w:p>
        </w:tc>
      </w:tr>
      <w:tr w:rsidR="00D365A9" w:rsidRPr="00D365A9" w14:paraId="344A3EA3" w14:textId="77777777" w:rsidTr="00B65BA7">
        <w:tc>
          <w:tcPr>
            <w:tcW w:w="9214" w:type="dxa"/>
          </w:tcPr>
          <w:p w14:paraId="35F7B3E0" w14:textId="77777777" w:rsidR="00D365A9" w:rsidRPr="00D365A9" w:rsidRDefault="00D365A9" w:rsidP="00D365A9">
            <w:pPr>
              <w:numPr>
                <w:ilvl w:val="0"/>
                <w:numId w:val="8"/>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Tato smlouva se uzavírá na dobu určitou, a to na dobu 5 let od jejího podpisu. Tato doba se prodlužuje o dobu potřebnou k provedení a dokončení celého díla dle čl. 2 této smlouvy v případě, kdy žádost o dotaci byla předložena během doby dle prvé 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díle pracovat z důvodu absence těchto podkladů. </w:t>
            </w:r>
          </w:p>
          <w:p w14:paraId="7ABC7834" w14:textId="77777777" w:rsidR="00D365A9" w:rsidRPr="00D365A9" w:rsidRDefault="00D365A9" w:rsidP="00D365A9">
            <w:pPr>
              <w:numPr>
                <w:ilvl w:val="0"/>
                <w:numId w:val="8"/>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Objednatel je povinen vyplatit všechny složky ceny díla dle čl. 3 této smlouvy, i pokud na ně vznikne zhotoviteli nárok až po skončení platnosti a účinnosti této smlouvy, tj. např. pokud bude žádost o dotaci předložena v době platnosti a účinnosti smlouvy, je objednatel povinen uhradit cenu díla i v případě, že výsledky výběru projektů budou zveřejněny po skončení platnosti a účinnosti smlouvy.</w:t>
            </w:r>
          </w:p>
          <w:p w14:paraId="2B5C6F4F" w14:textId="7DDB7B3A" w:rsidR="00D365A9" w:rsidRPr="00D365A9" w:rsidRDefault="00D365A9" w:rsidP="00D365A9">
            <w:pPr>
              <w:numPr>
                <w:ilvl w:val="0"/>
                <w:numId w:val="8"/>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Smluvní strany oboustranně deklarují, že tuto smlouvu nelze </w:t>
            </w:r>
            <w:r w:rsidR="00B71FEB">
              <w:rPr>
                <w:rFonts w:ascii="Arial" w:eastAsia="Times New Roman" w:hAnsi="Arial" w:cs="Arial"/>
                <w:kern w:val="0"/>
                <w:lang w:eastAsia="cs-CZ"/>
                <w14:ligatures w14:val="none"/>
              </w:rPr>
              <w:t xml:space="preserve">vyjma důvodů uvedených níže </w:t>
            </w:r>
            <w:r w:rsidRPr="00D365A9">
              <w:rPr>
                <w:rFonts w:ascii="Arial" w:eastAsia="Times New Roman" w:hAnsi="Arial" w:cs="Arial"/>
                <w:kern w:val="0"/>
                <w:lang w:eastAsia="cs-CZ"/>
                <w14:ligatures w14:val="none"/>
              </w:rPr>
              <w:t>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1426EC77" w14:textId="77777777" w:rsidR="00D365A9" w:rsidRPr="00D365A9" w:rsidRDefault="00D365A9" w:rsidP="00D365A9">
            <w:pPr>
              <w:numPr>
                <w:ilvl w:val="0"/>
                <w:numId w:val="8"/>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Kterákoli smluvní strana má právo na odstoupení od smlouvy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straně řádně doručeno. </w:t>
            </w:r>
          </w:p>
        </w:tc>
      </w:tr>
    </w:tbl>
    <w:p w14:paraId="1F51CFE7" w14:textId="77777777" w:rsidR="00D365A9" w:rsidRPr="00110805" w:rsidRDefault="00D365A9" w:rsidP="00D365A9">
      <w:pPr>
        <w:spacing w:after="0" w:line="240" w:lineRule="auto"/>
        <w:rPr>
          <w:rFonts w:ascii="Arial" w:eastAsia="Times New Roman" w:hAnsi="Arial" w:cs="Arial"/>
          <w:kern w:val="0"/>
          <w:sz w:val="8"/>
          <w:szCs w:val="8"/>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73579AB5" w14:textId="77777777" w:rsidTr="00B65BA7">
        <w:tc>
          <w:tcPr>
            <w:tcW w:w="9214" w:type="dxa"/>
            <w:shd w:val="clear" w:color="auto" w:fill="D9D9D9"/>
          </w:tcPr>
          <w:p w14:paraId="20A19ED8"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Čl. 10 Ostatní smluvní ujednání</w:t>
            </w:r>
          </w:p>
        </w:tc>
      </w:tr>
      <w:tr w:rsidR="00D365A9" w:rsidRPr="00D365A9" w14:paraId="103F5B3D" w14:textId="77777777" w:rsidTr="00B65BA7">
        <w:tc>
          <w:tcPr>
            <w:tcW w:w="9214" w:type="dxa"/>
          </w:tcPr>
          <w:p w14:paraId="02D71495"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Tato smlouva je vyhotovena ve dvou stejnopisech, z nichž každá smluvní strana obdrží jeden.</w:t>
            </w:r>
          </w:p>
          <w:p w14:paraId="103D514D" w14:textId="77777777" w:rsidR="00D365A9" w:rsidRPr="00D365A9" w:rsidRDefault="00D365A9" w:rsidP="00D365A9">
            <w:pPr>
              <w:numPr>
                <w:ilvl w:val="0"/>
                <w:numId w:val="9"/>
              </w:numPr>
              <w:spacing w:after="0" w:line="240" w:lineRule="auto"/>
              <w:jc w:val="both"/>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Smluvní strany budou spolu ohledně realizace této smlouvy, jejího předmětu a účelu a ve všech s ní souvisejících věcech (včetně poskytování potřebných informací mezi smluvními stranami) komunikovat rovněž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1B64C128" w14:textId="77777777" w:rsidR="00D365A9" w:rsidRPr="00D365A9" w:rsidRDefault="00D365A9" w:rsidP="00D365A9">
            <w:pPr>
              <w:numPr>
                <w:ilvl w:val="0"/>
                <w:numId w:val="9"/>
              </w:numPr>
              <w:spacing w:after="0" w:line="240" w:lineRule="auto"/>
              <w:jc w:val="both"/>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w:t>
            </w:r>
            <w:r w:rsidRPr="00D365A9">
              <w:rPr>
                <w:rFonts w:ascii="Arial" w:eastAsia="Times New Roman" w:hAnsi="Arial" w:cs="Arial"/>
                <w:kern w:val="0"/>
                <w:lang w:eastAsia="cs-CZ"/>
                <w14:ligatures w14:val="none"/>
              </w:rPr>
              <w:lastRenderedPageBreak/>
              <w:t>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0352DF45"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Tuto smlouvu lze doplňovat či měnit pouze formou písemných číslovaných dodatků.</w:t>
            </w:r>
          </w:p>
          <w:p w14:paraId="1D4C1556" w14:textId="31280606" w:rsidR="00D365A9" w:rsidRPr="00D365A9" w:rsidRDefault="00D365A9" w:rsidP="00D365A9">
            <w:pPr>
              <w:numPr>
                <w:ilvl w:val="0"/>
                <w:numId w:val="9"/>
              </w:numPr>
              <w:spacing w:after="0" w:line="240" w:lineRule="auto"/>
              <w:jc w:val="both"/>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 xml:space="preserve">Veškeré další vztahy ve smlouvě neupravené se řídí Občanským zákoníkem, jakož i dalšími právními předpisy České republiky. Nepodaří-li se vyřešit případný spor mezi stranami vzniklý z této smlouvy nebo v souvislosti s ní smírnou cestou, bude spor mezi stranami projednán a rozhodnut před věcně </w:t>
            </w:r>
            <w:r w:rsidR="00093445">
              <w:rPr>
                <w:rFonts w:ascii="Arial" w:eastAsia="Times New Roman" w:hAnsi="Arial" w:cs="Arial"/>
                <w:kern w:val="0"/>
                <w:lang w:eastAsia="cs-CZ"/>
                <w14:ligatures w14:val="none"/>
              </w:rPr>
              <w:t xml:space="preserve">a místně </w:t>
            </w:r>
            <w:r w:rsidRPr="00D365A9">
              <w:rPr>
                <w:rFonts w:ascii="Arial" w:eastAsia="Times New Roman" w:hAnsi="Arial" w:cs="Arial"/>
                <w:kern w:val="0"/>
                <w:lang w:eastAsia="cs-CZ"/>
                <w14:ligatures w14:val="none"/>
              </w:rPr>
              <w:t>příslušným soudem.</w:t>
            </w:r>
          </w:p>
          <w:p w14:paraId="0ADB51B9"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Osoba, která za smluvní stranu tuto smlouvu podepisuje, prohlašuje, že je oprávněná se zavazovat a jednat v této věci jménem smluvní strany.  </w:t>
            </w:r>
          </w:p>
          <w:p w14:paraId="1ADAE9A5"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Smluvní strany prohlašují, že je jim znám celý obsah smlouvy a že tuto smlouvu uzavřely na základě své svobodné a vážné vůle. Na důkaz této skutečnosti připojují svoje podpisy. </w:t>
            </w:r>
          </w:p>
          <w:p w14:paraId="5B4224B3"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Tato smlouva byla schválena v souladu se všemi obecně závaznými a interními předpisy, což objednatel svým podpisem pod touto smlouvou potvrzuje.</w:t>
            </w:r>
          </w:p>
          <w:p w14:paraId="1386C4FE" w14:textId="2243159F"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Zhotovitel je povinen uchovávat veškerou dokumentaci související s realizací projektu včetně účetních dokladů </w:t>
            </w:r>
            <w:r w:rsidR="00093445">
              <w:rPr>
                <w:rFonts w:ascii="Arial" w:eastAsia="Times New Roman" w:hAnsi="Arial" w:cs="Arial"/>
                <w:kern w:val="0"/>
                <w:lang w:eastAsia="cs-CZ"/>
                <w14:ligatures w14:val="none"/>
              </w:rPr>
              <w:t>po dobu udržitelnosti projektu a v souladu s podmínkami poskytovatele dotace</w:t>
            </w:r>
            <w:r w:rsidRPr="00D365A9">
              <w:rPr>
                <w:rFonts w:ascii="Arial" w:eastAsia="Times New Roman" w:hAnsi="Arial" w:cs="Arial"/>
                <w:kern w:val="0"/>
                <w:lang w:eastAsia="cs-CZ"/>
                <w14:ligatures w14:val="none"/>
              </w:rPr>
              <w:t xml:space="preserve">. Pokud je v českých právních předpisech stanovena lhůta delší, musí ji žadatel/příjemce použít. </w:t>
            </w:r>
          </w:p>
          <w:p w14:paraId="343FEF35"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Každá faktura musí být označena číslem projektu. </w:t>
            </w:r>
          </w:p>
          <w:p w14:paraId="13C8A12B" w14:textId="44865E7E"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Zhotovitel je povinen minimálně </w:t>
            </w:r>
            <w:r w:rsidR="00093445">
              <w:rPr>
                <w:rFonts w:ascii="Arial" w:eastAsia="Times New Roman" w:hAnsi="Arial" w:cs="Arial"/>
                <w:kern w:val="0"/>
                <w:lang w:eastAsia="cs-CZ"/>
                <w14:ligatures w14:val="none"/>
              </w:rPr>
              <w:t xml:space="preserve">po dobu udržitelnosti nebo dle podmínek poskytovatele dotace </w:t>
            </w:r>
            <w:r w:rsidRPr="00D365A9">
              <w:rPr>
                <w:rFonts w:ascii="Arial" w:eastAsia="Times New Roman" w:hAnsi="Arial" w:cs="Arial"/>
                <w:kern w:val="0"/>
                <w:lang w:eastAsia="cs-CZ"/>
                <w14:ligatures w14:val="none"/>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DBAB17" w14:textId="77777777" w:rsidR="00D365A9" w:rsidRPr="00D365A9" w:rsidRDefault="00D365A9" w:rsidP="00D365A9">
            <w:pPr>
              <w:numPr>
                <w:ilvl w:val="0"/>
                <w:numId w:val="9"/>
              </w:numPr>
              <w:spacing w:after="0" w:line="240" w:lineRule="auto"/>
              <w:jc w:val="both"/>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99BEA61" w14:textId="77777777" w:rsidR="00D365A9" w:rsidRPr="00110805" w:rsidRDefault="00D365A9" w:rsidP="00D365A9">
      <w:pPr>
        <w:spacing w:after="0" w:line="240" w:lineRule="auto"/>
        <w:rPr>
          <w:rFonts w:ascii="Arial" w:eastAsia="Times New Roman" w:hAnsi="Arial" w:cs="Arial"/>
          <w:kern w:val="0"/>
          <w:sz w:val="8"/>
          <w:szCs w:val="8"/>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365A9" w:rsidRPr="00D365A9" w14:paraId="26E0A864" w14:textId="77777777" w:rsidTr="00B65BA7">
        <w:tc>
          <w:tcPr>
            <w:tcW w:w="9214" w:type="dxa"/>
            <w:shd w:val="clear" w:color="auto" w:fill="D9D9D9"/>
          </w:tcPr>
          <w:p w14:paraId="1D7B866C"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Čl. 11 Přílohy</w:t>
            </w:r>
          </w:p>
        </w:tc>
      </w:tr>
      <w:tr w:rsidR="00D365A9" w:rsidRPr="00D365A9" w14:paraId="4BB13F39" w14:textId="77777777" w:rsidTr="00B65BA7">
        <w:tc>
          <w:tcPr>
            <w:tcW w:w="9214" w:type="dxa"/>
          </w:tcPr>
          <w:p w14:paraId="13A8BEED" w14:textId="77777777" w:rsidR="00D365A9" w:rsidRPr="00D365A9" w:rsidRDefault="00D365A9" w:rsidP="00D365A9">
            <w:pPr>
              <w:spacing w:after="0" w:line="240" w:lineRule="auto"/>
              <w:jc w:val="both"/>
              <w:rPr>
                <w:rFonts w:ascii="Arial" w:eastAsia="Times New Roman" w:hAnsi="Arial" w:cs="Arial"/>
                <w:kern w:val="0"/>
                <w:sz w:val="24"/>
                <w:szCs w:val="24"/>
                <w:highlight w:val="yellow"/>
                <w:lang w:eastAsia="cs-CZ"/>
                <w14:ligatures w14:val="none"/>
              </w:rPr>
            </w:pPr>
            <w:r w:rsidRPr="00D365A9">
              <w:rPr>
                <w:rFonts w:ascii="Arial" w:eastAsia="Times New Roman" w:hAnsi="Arial" w:cs="Arial"/>
                <w:kern w:val="0"/>
                <w:sz w:val="24"/>
                <w:szCs w:val="24"/>
                <w:lang w:eastAsia="cs-CZ"/>
                <w14:ligatures w14:val="none"/>
              </w:rPr>
              <w:t>-</w:t>
            </w:r>
          </w:p>
        </w:tc>
      </w:tr>
    </w:tbl>
    <w:p w14:paraId="69D33F3A" w14:textId="77777777" w:rsidR="00D365A9" w:rsidRPr="00110805" w:rsidRDefault="00D365A9" w:rsidP="00D365A9">
      <w:pPr>
        <w:spacing w:after="0" w:line="240" w:lineRule="auto"/>
        <w:rPr>
          <w:rFonts w:ascii="Arial" w:eastAsia="Times New Roman" w:hAnsi="Arial" w:cs="Arial"/>
          <w:kern w:val="0"/>
          <w:sz w:val="8"/>
          <w:szCs w:val="8"/>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D365A9" w:rsidRPr="00D365A9" w14:paraId="35762BEF" w14:textId="77777777" w:rsidTr="00B65BA7">
        <w:tc>
          <w:tcPr>
            <w:tcW w:w="9214" w:type="dxa"/>
            <w:gridSpan w:val="3"/>
            <w:shd w:val="clear" w:color="auto" w:fill="D9D9D9"/>
          </w:tcPr>
          <w:p w14:paraId="682D85E2"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Čl. 12 Podpisy smluvních stran</w:t>
            </w:r>
          </w:p>
        </w:tc>
      </w:tr>
      <w:tr w:rsidR="00D365A9" w:rsidRPr="00D365A9" w14:paraId="095373DA" w14:textId="77777777" w:rsidTr="00B65BA7">
        <w:tc>
          <w:tcPr>
            <w:tcW w:w="3071" w:type="dxa"/>
            <w:shd w:val="clear" w:color="auto" w:fill="F3F3F3"/>
          </w:tcPr>
          <w:p w14:paraId="11803AD5"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Objednatel </w:t>
            </w:r>
          </w:p>
        </w:tc>
        <w:tc>
          <w:tcPr>
            <w:tcW w:w="3070" w:type="dxa"/>
            <w:shd w:val="clear" w:color="auto" w:fill="F3F3F3"/>
          </w:tcPr>
          <w:p w14:paraId="7F5DAA08"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p>
        </w:tc>
        <w:tc>
          <w:tcPr>
            <w:tcW w:w="3073" w:type="dxa"/>
            <w:shd w:val="clear" w:color="auto" w:fill="F3F3F3"/>
          </w:tcPr>
          <w:p w14:paraId="4750FF00"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kern w:val="0"/>
                <w:lang w:eastAsia="cs-CZ"/>
                <w14:ligatures w14:val="none"/>
              </w:rPr>
              <w:t>Razítko, podpis</w:t>
            </w:r>
          </w:p>
        </w:tc>
      </w:tr>
      <w:tr w:rsidR="00D365A9" w:rsidRPr="00D365A9" w14:paraId="67B2C6F2" w14:textId="77777777" w:rsidTr="00B65BA7">
        <w:tc>
          <w:tcPr>
            <w:tcW w:w="3071" w:type="dxa"/>
          </w:tcPr>
          <w:p w14:paraId="6190254B"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Jméno a příjmení:</w:t>
            </w:r>
          </w:p>
        </w:tc>
        <w:tc>
          <w:tcPr>
            <w:tcW w:w="3070" w:type="dxa"/>
          </w:tcPr>
          <w:p w14:paraId="71F3A9CD"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Ing. Petra Ratajová</w:t>
            </w:r>
          </w:p>
        </w:tc>
        <w:tc>
          <w:tcPr>
            <w:tcW w:w="3073" w:type="dxa"/>
            <w:vMerge w:val="restart"/>
          </w:tcPr>
          <w:p w14:paraId="2BC60B78"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4114F7E6" w14:textId="77777777" w:rsidTr="00B65BA7">
        <w:tc>
          <w:tcPr>
            <w:tcW w:w="3071" w:type="dxa"/>
          </w:tcPr>
          <w:p w14:paraId="50870F46"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Funkce:</w:t>
            </w:r>
          </w:p>
        </w:tc>
        <w:tc>
          <w:tcPr>
            <w:tcW w:w="3070" w:type="dxa"/>
          </w:tcPr>
          <w:p w14:paraId="6861D6B4"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14:ligatures w14:val="none"/>
              </w:rPr>
              <w:t>ředitelka</w:t>
            </w:r>
          </w:p>
        </w:tc>
        <w:tc>
          <w:tcPr>
            <w:tcW w:w="3073" w:type="dxa"/>
            <w:vMerge/>
          </w:tcPr>
          <w:p w14:paraId="0C76B546"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330572A0" w14:textId="77777777" w:rsidTr="00B65BA7">
        <w:tc>
          <w:tcPr>
            <w:tcW w:w="3071" w:type="dxa"/>
          </w:tcPr>
          <w:p w14:paraId="5C77189B"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Místo:</w:t>
            </w:r>
          </w:p>
        </w:tc>
        <w:tc>
          <w:tcPr>
            <w:tcW w:w="3070" w:type="dxa"/>
          </w:tcPr>
          <w:p w14:paraId="5FF7DB48"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Sedlec-Prčice</w:t>
            </w:r>
          </w:p>
        </w:tc>
        <w:tc>
          <w:tcPr>
            <w:tcW w:w="3073" w:type="dxa"/>
            <w:vMerge/>
          </w:tcPr>
          <w:p w14:paraId="42A4455A"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57055707" w14:textId="77777777" w:rsidTr="00B65BA7">
        <w:tc>
          <w:tcPr>
            <w:tcW w:w="3071" w:type="dxa"/>
          </w:tcPr>
          <w:p w14:paraId="730B314C"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Datum: </w:t>
            </w:r>
          </w:p>
        </w:tc>
        <w:tc>
          <w:tcPr>
            <w:tcW w:w="3070" w:type="dxa"/>
          </w:tcPr>
          <w:p w14:paraId="0F6F3443" w14:textId="77777777" w:rsidR="00D365A9" w:rsidRPr="00D365A9" w:rsidRDefault="00D365A9" w:rsidP="00D365A9">
            <w:pPr>
              <w:spacing w:after="0" w:line="240" w:lineRule="auto"/>
              <w:rPr>
                <w:rFonts w:ascii="Arial" w:eastAsia="Times New Roman" w:hAnsi="Arial" w:cs="Arial"/>
                <w:kern w:val="0"/>
                <w:lang w:eastAsia="cs-CZ"/>
                <w14:ligatures w14:val="none"/>
              </w:rPr>
            </w:pPr>
          </w:p>
        </w:tc>
        <w:tc>
          <w:tcPr>
            <w:tcW w:w="3073" w:type="dxa"/>
            <w:vMerge/>
          </w:tcPr>
          <w:p w14:paraId="3834A75C"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bl>
    <w:p w14:paraId="02E882E2" w14:textId="77777777" w:rsidR="00D365A9" w:rsidRPr="00D365A9" w:rsidRDefault="00D365A9" w:rsidP="00D365A9">
      <w:pPr>
        <w:spacing w:after="0" w:line="240" w:lineRule="auto"/>
        <w:rPr>
          <w:rFonts w:ascii="Arial" w:eastAsia="Times New Roman" w:hAnsi="Arial" w:cs="Arial"/>
          <w:kern w:val="0"/>
          <w:sz w:val="10"/>
          <w:szCs w:val="10"/>
          <w:lang w:eastAsia="cs-CZ"/>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D365A9" w:rsidRPr="00D365A9" w14:paraId="2177A962" w14:textId="77777777" w:rsidTr="00B65BA7">
        <w:tc>
          <w:tcPr>
            <w:tcW w:w="3071" w:type="dxa"/>
            <w:shd w:val="clear" w:color="auto" w:fill="F3F3F3"/>
          </w:tcPr>
          <w:p w14:paraId="2CF1DBB0"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b/>
                <w:kern w:val="0"/>
                <w:lang w:eastAsia="cs-CZ"/>
                <w14:ligatures w14:val="none"/>
              </w:rPr>
              <w:t xml:space="preserve">Zhotovitel  </w:t>
            </w:r>
          </w:p>
        </w:tc>
        <w:tc>
          <w:tcPr>
            <w:tcW w:w="3070" w:type="dxa"/>
            <w:shd w:val="clear" w:color="auto" w:fill="F3F3F3"/>
          </w:tcPr>
          <w:p w14:paraId="5585C2A2"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G-PROJECT, s.r.o.</w:t>
            </w:r>
          </w:p>
        </w:tc>
        <w:tc>
          <w:tcPr>
            <w:tcW w:w="3073" w:type="dxa"/>
            <w:shd w:val="clear" w:color="auto" w:fill="F3F3F3"/>
          </w:tcPr>
          <w:p w14:paraId="0788AD94" w14:textId="77777777" w:rsidR="00D365A9" w:rsidRPr="00D365A9" w:rsidRDefault="00D365A9" w:rsidP="00D365A9">
            <w:pPr>
              <w:spacing w:after="0" w:line="240" w:lineRule="auto"/>
              <w:rPr>
                <w:rFonts w:ascii="Arial" w:eastAsia="Times New Roman" w:hAnsi="Arial" w:cs="Arial"/>
                <w:b/>
                <w:kern w:val="0"/>
                <w:sz w:val="24"/>
                <w:szCs w:val="24"/>
                <w:lang w:eastAsia="cs-CZ"/>
                <w14:ligatures w14:val="none"/>
              </w:rPr>
            </w:pPr>
            <w:r w:rsidRPr="00D365A9">
              <w:rPr>
                <w:rFonts w:ascii="Arial" w:eastAsia="Times New Roman" w:hAnsi="Arial" w:cs="Arial"/>
                <w:kern w:val="0"/>
                <w:lang w:eastAsia="cs-CZ"/>
                <w14:ligatures w14:val="none"/>
              </w:rPr>
              <w:t>Razítko, podpis</w:t>
            </w:r>
          </w:p>
        </w:tc>
      </w:tr>
      <w:tr w:rsidR="00D365A9" w:rsidRPr="00D365A9" w14:paraId="0265034C" w14:textId="77777777" w:rsidTr="00B65BA7">
        <w:tc>
          <w:tcPr>
            <w:tcW w:w="3071" w:type="dxa"/>
          </w:tcPr>
          <w:p w14:paraId="06A9EB4C"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Jméno a příjmení:</w:t>
            </w:r>
          </w:p>
        </w:tc>
        <w:tc>
          <w:tcPr>
            <w:tcW w:w="3070" w:type="dxa"/>
          </w:tcPr>
          <w:p w14:paraId="3FB47C28"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 xml:space="preserve">JUDr. Jan Šmidmayer </w:t>
            </w:r>
          </w:p>
        </w:tc>
        <w:tc>
          <w:tcPr>
            <w:tcW w:w="3073" w:type="dxa"/>
            <w:vMerge w:val="restart"/>
          </w:tcPr>
          <w:p w14:paraId="0A0BD131"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5AD89512" w14:textId="77777777" w:rsidTr="00B65BA7">
        <w:tc>
          <w:tcPr>
            <w:tcW w:w="3071" w:type="dxa"/>
          </w:tcPr>
          <w:p w14:paraId="783C1A73"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Funkce:</w:t>
            </w:r>
          </w:p>
        </w:tc>
        <w:tc>
          <w:tcPr>
            <w:tcW w:w="3070" w:type="dxa"/>
          </w:tcPr>
          <w:p w14:paraId="34CFB58D"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 xml:space="preserve">jednatel </w:t>
            </w:r>
          </w:p>
        </w:tc>
        <w:tc>
          <w:tcPr>
            <w:tcW w:w="3073" w:type="dxa"/>
            <w:vMerge/>
          </w:tcPr>
          <w:p w14:paraId="1F74B1E0"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2316448B" w14:textId="77777777" w:rsidTr="00B65BA7">
        <w:tc>
          <w:tcPr>
            <w:tcW w:w="3071" w:type="dxa"/>
          </w:tcPr>
          <w:p w14:paraId="41DBC44E"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Místo:</w:t>
            </w:r>
          </w:p>
        </w:tc>
        <w:tc>
          <w:tcPr>
            <w:tcW w:w="3070" w:type="dxa"/>
          </w:tcPr>
          <w:p w14:paraId="2706CC57" w14:textId="77777777" w:rsidR="00D365A9" w:rsidRPr="00D365A9" w:rsidRDefault="00D365A9" w:rsidP="00D365A9">
            <w:pPr>
              <w:spacing w:after="0" w:line="240" w:lineRule="auto"/>
              <w:rPr>
                <w:rFonts w:ascii="Arial" w:eastAsia="Times New Roman" w:hAnsi="Arial" w:cs="Arial"/>
                <w:kern w:val="0"/>
                <w:lang w:eastAsia="cs-CZ"/>
                <w14:ligatures w14:val="none"/>
              </w:rPr>
            </w:pPr>
            <w:r w:rsidRPr="00D365A9">
              <w:rPr>
                <w:rFonts w:ascii="Arial" w:eastAsia="Times New Roman" w:hAnsi="Arial" w:cs="Arial"/>
                <w:kern w:val="0"/>
                <w:lang w:eastAsia="cs-CZ"/>
                <w14:ligatures w14:val="none"/>
              </w:rPr>
              <w:t xml:space="preserve">České Budějovice </w:t>
            </w:r>
          </w:p>
        </w:tc>
        <w:tc>
          <w:tcPr>
            <w:tcW w:w="3073" w:type="dxa"/>
            <w:vMerge/>
          </w:tcPr>
          <w:p w14:paraId="4AD9DD94"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r w:rsidR="00D365A9" w:rsidRPr="00D365A9" w14:paraId="7DB307D4" w14:textId="77777777" w:rsidTr="00B65BA7">
        <w:tc>
          <w:tcPr>
            <w:tcW w:w="3071" w:type="dxa"/>
          </w:tcPr>
          <w:p w14:paraId="285050CE"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r w:rsidRPr="00D365A9">
              <w:rPr>
                <w:rFonts w:ascii="Arial" w:eastAsia="Times New Roman" w:hAnsi="Arial" w:cs="Arial"/>
                <w:kern w:val="0"/>
                <w:lang w:eastAsia="cs-CZ"/>
                <w14:ligatures w14:val="none"/>
              </w:rPr>
              <w:t xml:space="preserve">Datum: </w:t>
            </w:r>
          </w:p>
        </w:tc>
        <w:tc>
          <w:tcPr>
            <w:tcW w:w="3070" w:type="dxa"/>
          </w:tcPr>
          <w:p w14:paraId="2C38AD2E" w14:textId="77777777" w:rsidR="00D365A9" w:rsidRPr="00D365A9" w:rsidRDefault="00D365A9" w:rsidP="00D365A9">
            <w:pPr>
              <w:spacing w:after="0" w:line="240" w:lineRule="auto"/>
              <w:rPr>
                <w:rFonts w:ascii="Arial" w:eastAsia="Times New Roman" w:hAnsi="Arial" w:cs="Arial"/>
                <w:kern w:val="0"/>
                <w:lang w:eastAsia="cs-CZ"/>
                <w14:ligatures w14:val="none"/>
              </w:rPr>
            </w:pPr>
          </w:p>
        </w:tc>
        <w:tc>
          <w:tcPr>
            <w:tcW w:w="3073" w:type="dxa"/>
            <w:vMerge/>
          </w:tcPr>
          <w:p w14:paraId="155875FC" w14:textId="77777777" w:rsidR="00D365A9" w:rsidRPr="00D365A9" w:rsidRDefault="00D365A9" w:rsidP="00D365A9">
            <w:pPr>
              <w:spacing w:after="0" w:line="240" w:lineRule="auto"/>
              <w:rPr>
                <w:rFonts w:ascii="Arial" w:eastAsia="Times New Roman" w:hAnsi="Arial" w:cs="Arial"/>
                <w:kern w:val="0"/>
                <w:sz w:val="24"/>
                <w:szCs w:val="24"/>
                <w:lang w:eastAsia="cs-CZ"/>
                <w14:ligatures w14:val="none"/>
              </w:rPr>
            </w:pPr>
          </w:p>
        </w:tc>
      </w:tr>
    </w:tbl>
    <w:p w14:paraId="40A03A23" w14:textId="77777777" w:rsidR="00C9024A" w:rsidRDefault="00C9024A" w:rsidP="00110805"/>
    <w:sectPr w:rsidR="00C9024A" w:rsidSect="00494005">
      <w:headerReference w:type="default" r:id="rId7"/>
      <w:footerReference w:type="even" r:id="rId8"/>
      <w:footerReference w:type="default" r:id="rId9"/>
      <w:headerReference w:type="first" r:id="rId10"/>
      <w:footerReference w:type="first" r:id="rId11"/>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DBD7" w14:textId="77777777" w:rsidR="00494005" w:rsidRDefault="00494005">
      <w:pPr>
        <w:spacing w:after="0" w:line="240" w:lineRule="auto"/>
      </w:pPr>
      <w:r>
        <w:separator/>
      </w:r>
    </w:p>
  </w:endnote>
  <w:endnote w:type="continuationSeparator" w:id="0">
    <w:p w14:paraId="12B3127D" w14:textId="77777777" w:rsidR="00494005" w:rsidRDefault="0049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7A5" w14:textId="77777777" w:rsidR="00264A39" w:rsidRDefault="00000000" w:rsidP="005B7E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097E9B" w14:textId="77777777" w:rsidR="00264A39" w:rsidRDefault="00264A39"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83B6" w14:textId="77777777" w:rsidR="00264A39" w:rsidRPr="008F0C60" w:rsidRDefault="00000000"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1ACDAF47" w14:textId="7DE086AF" w:rsidR="00264A39" w:rsidRDefault="00D365A9" w:rsidP="008F0C60">
    <w:pPr>
      <w:pStyle w:val="Zpat"/>
      <w:ind w:right="360"/>
    </w:pPr>
    <w:r>
      <w:rPr>
        <w:noProof/>
      </w:rPr>
      <w:drawing>
        <wp:anchor distT="0" distB="0" distL="114300" distR="114300" simplePos="0" relativeHeight="251659264" behindDoc="1" locked="1" layoutInCell="1" allowOverlap="1" wp14:anchorId="094BBE60" wp14:editId="495285B7">
          <wp:simplePos x="0" y="0"/>
          <wp:positionH relativeFrom="column">
            <wp:posOffset>-952500</wp:posOffset>
          </wp:positionH>
          <wp:positionV relativeFrom="page">
            <wp:posOffset>9766300</wp:posOffset>
          </wp:positionV>
          <wp:extent cx="2466975" cy="933450"/>
          <wp:effectExtent l="0" t="0" r="9525" b="0"/>
          <wp:wrapNone/>
          <wp:docPr id="763481654" name="Obrázek 3"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bottom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2C7F" w14:textId="08D42245" w:rsidR="00264A39" w:rsidRDefault="00D365A9">
    <w:pPr>
      <w:pStyle w:val="Zpat"/>
    </w:pPr>
    <w:r>
      <w:rPr>
        <w:noProof/>
      </w:rPr>
      <w:drawing>
        <wp:anchor distT="0" distB="0" distL="114300" distR="114300" simplePos="0" relativeHeight="251662336" behindDoc="1" locked="1" layoutInCell="1" allowOverlap="1" wp14:anchorId="73D97005" wp14:editId="708A6867">
          <wp:simplePos x="0" y="0"/>
          <wp:positionH relativeFrom="column">
            <wp:posOffset>-1028700</wp:posOffset>
          </wp:positionH>
          <wp:positionV relativeFrom="page">
            <wp:posOffset>9941560</wp:posOffset>
          </wp:positionV>
          <wp:extent cx="2466975" cy="933450"/>
          <wp:effectExtent l="0" t="0" r="9525" b="0"/>
          <wp:wrapNone/>
          <wp:docPr id="1617625615" name="Obrázek 1"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bottom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DDDC" w14:textId="77777777" w:rsidR="00494005" w:rsidRDefault="00494005">
      <w:pPr>
        <w:spacing w:after="0" w:line="240" w:lineRule="auto"/>
      </w:pPr>
      <w:r>
        <w:separator/>
      </w:r>
    </w:p>
  </w:footnote>
  <w:footnote w:type="continuationSeparator" w:id="0">
    <w:p w14:paraId="46D3FAF6" w14:textId="77777777" w:rsidR="00494005" w:rsidRDefault="0049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58CA" w14:textId="38763EC4" w:rsidR="00264A39" w:rsidRDefault="00D365A9">
    <w:pPr>
      <w:pStyle w:val="Zhlav"/>
    </w:pPr>
    <w:r>
      <w:rPr>
        <w:noProof/>
      </w:rPr>
      <w:drawing>
        <wp:anchor distT="0" distB="0" distL="114300" distR="114300" simplePos="0" relativeHeight="251660288" behindDoc="0" locked="1" layoutInCell="1" allowOverlap="0" wp14:anchorId="36F8FE97" wp14:editId="455712BA">
          <wp:simplePos x="0" y="0"/>
          <wp:positionH relativeFrom="column">
            <wp:posOffset>3162300</wp:posOffset>
          </wp:positionH>
          <wp:positionV relativeFrom="page">
            <wp:posOffset>-63500</wp:posOffset>
          </wp:positionV>
          <wp:extent cx="3467100" cy="933450"/>
          <wp:effectExtent l="0" t="0" r="0" b="0"/>
          <wp:wrapSquare wrapText="bothSides"/>
          <wp:docPr id="1109929573" name="Obrázek 4"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1E61" w14:textId="0327699C" w:rsidR="00264A39" w:rsidRDefault="00D365A9">
    <w:pPr>
      <w:pStyle w:val="Zhlav"/>
    </w:pPr>
    <w:r>
      <w:rPr>
        <w:noProof/>
      </w:rPr>
      <w:drawing>
        <wp:anchor distT="0" distB="0" distL="114300" distR="114300" simplePos="0" relativeHeight="251658240" behindDoc="0" locked="1" layoutInCell="1" allowOverlap="0" wp14:anchorId="39D32259" wp14:editId="08DF8CC0">
          <wp:simplePos x="0" y="0"/>
          <wp:positionH relativeFrom="column">
            <wp:posOffset>3187700</wp:posOffset>
          </wp:positionH>
          <wp:positionV relativeFrom="page">
            <wp:align>top</wp:align>
          </wp:positionV>
          <wp:extent cx="3467100" cy="933450"/>
          <wp:effectExtent l="0" t="0" r="0" b="0"/>
          <wp:wrapSquare wrapText="bothSides"/>
          <wp:docPr id="583601373" name="Obrázek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FFFFFFFF"/>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5B5195A"/>
    <w:multiLevelType w:val="multilevel"/>
    <w:tmpl w:val="FFFFFFFF"/>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E3D6F4A"/>
    <w:multiLevelType w:val="multilevel"/>
    <w:tmpl w:val="FFFFFFFF"/>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C9069D6"/>
    <w:multiLevelType w:val="multilevel"/>
    <w:tmpl w:val="FFFFFFFF"/>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720"/>
        </w:tabs>
        <w:ind w:left="720" w:hanging="360"/>
      </w:pPr>
      <w:rPr>
        <w:rFonts w:cs="Times New Roman"/>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14F7AEF"/>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8F87691"/>
    <w:multiLevelType w:val="multilevel"/>
    <w:tmpl w:val="FFFFFFFF"/>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D037A89"/>
    <w:multiLevelType w:val="hybridMultilevel"/>
    <w:tmpl w:val="FA649A88"/>
    <w:lvl w:ilvl="0" w:tplc="E834DAD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160943"/>
    <w:multiLevelType w:val="multilevel"/>
    <w:tmpl w:val="FFFFFFFF"/>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94A274A"/>
    <w:multiLevelType w:val="multilevel"/>
    <w:tmpl w:val="FFFFFFFF"/>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F944910"/>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6F9742DA"/>
    <w:multiLevelType w:val="multilevel"/>
    <w:tmpl w:val="FFFFFFFF"/>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42438345">
    <w:abstractNumId w:val="3"/>
  </w:num>
  <w:num w:numId="2" w16cid:durableId="69929460">
    <w:abstractNumId w:val="7"/>
  </w:num>
  <w:num w:numId="3" w16cid:durableId="118455836">
    <w:abstractNumId w:val="0"/>
  </w:num>
  <w:num w:numId="4" w16cid:durableId="1018461258">
    <w:abstractNumId w:val="1"/>
  </w:num>
  <w:num w:numId="5" w16cid:durableId="1933969762">
    <w:abstractNumId w:val="9"/>
  </w:num>
  <w:num w:numId="6" w16cid:durableId="511728978">
    <w:abstractNumId w:val="5"/>
  </w:num>
  <w:num w:numId="7" w16cid:durableId="1763530071">
    <w:abstractNumId w:val="8"/>
  </w:num>
  <w:num w:numId="8" w16cid:durableId="658997172">
    <w:abstractNumId w:val="10"/>
  </w:num>
  <w:num w:numId="9" w16cid:durableId="61829353">
    <w:abstractNumId w:val="2"/>
  </w:num>
  <w:num w:numId="10" w16cid:durableId="1640038881">
    <w:abstractNumId w:val="4"/>
  </w:num>
  <w:num w:numId="11" w16cid:durableId="1945187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A9"/>
    <w:rsid w:val="00093445"/>
    <w:rsid w:val="00110805"/>
    <w:rsid w:val="00264A39"/>
    <w:rsid w:val="00265EC9"/>
    <w:rsid w:val="0035107B"/>
    <w:rsid w:val="00494005"/>
    <w:rsid w:val="004A6E66"/>
    <w:rsid w:val="008A41D5"/>
    <w:rsid w:val="00B71FEB"/>
    <w:rsid w:val="00B723ED"/>
    <w:rsid w:val="00BC23C2"/>
    <w:rsid w:val="00C9024A"/>
    <w:rsid w:val="00CE7C59"/>
    <w:rsid w:val="00D365A9"/>
    <w:rsid w:val="00EE6DE9"/>
    <w:rsid w:val="00FE6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232BF"/>
  <w15:chartTrackingRefBased/>
  <w15:docId w15:val="{11F28BCC-551A-4037-8CD6-3A7466EF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365A9"/>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D365A9"/>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D365A9"/>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D365A9"/>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uiPriority w:val="99"/>
    <w:rsid w:val="00D365A9"/>
    <w:rPr>
      <w:rFonts w:cs="Times New Roman"/>
    </w:rPr>
  </w:style>
  <w:style w:type="character" w:styleId="Odkaznakoment">
    <w:name w:val="annotation reference"/>
    <w:basedOn w:val="Standardnpsmoodstavce"/>
    <w:uiPriority w:val="99"/>
    <w:semiHidden/>
    <w:unhideWhenUsed/>
    <w:rsid w:val="00D365A9"/>
    <w:rPr>
      <w:sz w:val="16"/>
      <w:szCs w:val="16"/>
    </w:rPr>
  </w:style>
  <w:style w:type="paragraph" w:styleId="Textkomente">
    <w:name w:val="annotation text"/>
    <w:basedOn w:val="Normln"/>
    <w:link w:val="TextkomenteChar"/>
    <w:uiPriority w:val="99"/>
    <w:semiHidden/>
    <w:unhideWhenUsed/>
    <w:rsid w:val="00D365A9"/>
    <w:pPr>
      <w:spacing w:line="240" w:lineRule="auto"/>
    </w:pPr>
    <w:rPr>
      <w:sz w:val="20"/>
      <w:szCs w:val="20"/>
    </w:rPr>
  </w:style>
  <w:style w:type="character" w:customStyle="1" w:styleId="TextkomenteChar">
    <w:name w:val="Text komentáře Char"/>
    <w:basedOn w:val="Standardnpsmoodstavce"/>
    <w:link w:val="Textkomente"/>
    <w:uiPriority w:val="99"/>
    <w:semiHidden/>
    <w:rsid w:val="00D365A9"/>
    <w:rPr>
      <w:sz w:val="20"/>
      <w:szCs w:val="20"/>
    </w:rPr>
  </w:style>
  <w:style w:type="paragraph" w:styleId="Pedmtkomente">
    <w:name w:val="annotation subject"/>
    <w:basedOn w:val="Textkomente"/>
    <w:next w:val="Textkomente"/>
    <w:link w:val="PedmtkomenteChar"/>
    <w:uiPriority w:val="99"/>
    <w:semiHidden/>
    <w:unhideWhenUsed/>
    <w:rsid w:val="00D365A9"/>
    <w:rPr>
      <w:b/>
      <w:bCs/>
    </w:rPr>
  </w:style>
  <w:style w:type="character" w:customStyle="1" w:styleId="PedmtkomenteChar">
    <w:name w:val="Předmět komentáře Char"/>
    <w:basedOn w:val="TextkomenteChar"/>
    <w:link w:val="Pedmtkomente"/>
    <w:uiPriority w:val="99"/>
    <w:semiHidden/>
    <w:rsid w:val="00D36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2246</Words>
  <Characters>13253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Sedlec Prčice</dc:creator>
  <cp:keywords/>
  <dc:description/>
  <cp:lastModifiedBy>Babková Zuzana</cp:lastModifiedBy>
  <cp:revision>3</cp:revision>
  <dcterms:created xsi:type="dcterms:W3CDTF">2024-01-09T11:23:00Z</dcterms:created>
  <dcterms:modified xsi:type="dcterms:W3CDTF">2024-01-11T08:21:00Z</dcterms:modified>
</cp:coreProperties>
</file>