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DC" w:rsidRDefault="00E6457E">
      <w:pPr>
        <w:spacing w:after="278" w:line="259" w:lineRule="auto"/>
        <w:ind w:left="-38"/>
        <w:jc w:val="left"/>
      </w:pPr>
      <w:r>
        <w:rPr>
          <w:noProof/>
        </w:rPr>
        <w:drawing>
          <wp:inline distT="0" distB="0" distL="0" distR="0">
            <wp:extent cx="5718048" cy="573187"/>
            <wp:effectExtent l="0" t="0" r="0" b="0"/>
            <wp:docPr id="24200" name="Picture 24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00" name="Picture 242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8048" cy="57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5DC" w:rsidRDefault="00E6457E">
      <w:pPr>
        <w:spacing w:after="490" w:line="259" w:lineRule="auto"/>
        <w:ind w:left="-10"/>
        <w:jc w:val="left"/>
      </w:pPr>
      <w:r>
        <w:rPr>
          <w:noProof/>
        </w:rPr>
        <w:drawing>
          <wp:inline distT="0" distB="0" distL="0" distR="0">
            <wp:extent cx="5724144" cy="4073289"/>
            <wp:effectExtent l="0" t="0" r="0" b="0"/>
            <wp:docPr id="24202" name="Picture 24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02" name="Picture 242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144" cy="407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5DC" w:rsidRDefault="00E6457E">
      <w:pPr>
        <w:spacing w:after="222" w:line="267" w:lineRule="auto"/>
        <w:ind w:left="116" w:hanging="10"/>
        <w:jc w:val="left"/>
      </w:pPr>
      <w:r>
        <w:rPr>
          <w:sz w:val="26"/>
        </w:rPr>
        <w:t>1. PŘEDMĚT NABÍDKY, CENA</w:t>
      </w:r>
    </w:p>
    <w:p w:rsidR="00AB65DC" w:rsidRDefault="00E6457E">
      <w:pPr>
        <w:spacing w:after="8"/>
        <w:ind w:right="67"/>
      </w:pPr>
      <w:r>
        <w:t>viz tabulka:</w:t>
      </w:r>
    </w:p>
    <w:tbl>
      <w:tblPr>
        <w:tblStyle w:val="TableGrid"/>
        <w:tblW w:w="9676" w:type="dxa"/>
        <w:tblInd w:w="16" w:type="dxa"/>
        <w:tblCellMar>
          <w:top w:w="0" w:type="dxa"/>
          <w:left w:w="13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599"/>
        <w:gridCol w:w="1014"/>
        <w:gridCol w:w="3715"/>
        <w:gridCol w:w="2026"/>
        <w:gridCol w:w="2322"/>
      </w:tblGrid>
      <w:tr w:rsidR="00AB65DC">
        <w:trPr>
          <w:trHeight w:val="826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AB65DC">
            <w:pPr>
              <w:spacing w:after="160" w:line="259" w:lineRule="auto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left="64"/>
            </w:pPr>
            <w:proofErr w:type="gramStart"/>
            <w:r>
              <w:rPr>
                <w:sz w:val="20"/>
              </w:rPr>
              <w:t>MNÍ)žsrví</w:t>
            </w:r>
            <w:proofErr w:type="gramEnd"/>
          </w:p>
          <w:p w:rsidR="00AB65DC" w:rsidRDefault="00E6457E">
            <w:pPr>
              <w:spacing w:after="0" w:line="259" w:lineRule="auto"/>
              <w:ind w:left="16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3504" cy="256105"/>
                  <wp:effectExtent l="0" t="0" r="0" b="0"/>
                  <wp:docPr id="24204" name="Picture 24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4" name="Picture 242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left="1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316480" cy="524406"/>
                  <wp:effectExtent l="0" t="0" r="0" b="0"/>
                  <wp:docPr id="24206" name="Picture 24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6" name="Picture 242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52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left="1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43584" cy="512210"/>
                  <wp:effectExtent l="0" t="0" r="0" b="0"/>
                  <wp:docPr id="24208" name="Picture 24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8" name="Picture 242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84" cy="51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44753" cy="506112"/>
                  <wp:effectExtent l="0" t="0" r="0" b="0"/>
                  <wp:docPr id="24210" name="Picture 24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0" name="Picture 242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3" cy="50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5DC">
        <w:trPr>
          <w:trHeight w:val="355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AB65DC">
            <w:pPr>
              <w:spacing w:after="160" w:line="259" w:lineRule="auto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right="5"/>
              <w:jc w:val="center"/>
            </w:pPr>
            <w:r>
              <w:t>2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left="67"/>
              <w:jc w:val="left"/>
            </w:pPr>
            <w:r>
              <w:rPr>
                <w:sz w:val="22"/>
              </w:rPr>
              <w:t>Duojet DN150 PN16, odfuk 4”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right="49"/>
              <w:jc w:val="right"/>
            </w:pPr>
            <w:r>
              <w:t>34 386,00 Kč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right="29"/>
              <w:jc w:val="right"/>
            </w:pPr>
            <w:r>
              <w:t>68 772,00 Kč</w:t>
            </w:r>
          </w:p>
        </w:tc>
      </w:tr>
      <w:tr w:rsidR="00AB65DC">
        <w:trPr>
          <w:trHeight w:val="35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left="14"/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left="14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left="67"/>
              <w:jc w:val="left"/>
            </w:pPr>
            <w:r>
              <w:rPr>
                <w:sz w:val="22"/>
              </w:rPr>
              <w:t>Doprava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right="49"/>
              <w:jc w:val="right"/>
            </w:pPr>
            <w:r>
              <w:t>17 500,00 Kč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right="29"/>
              <w:jc w:val="right"/>
            </w:pPr>
            <w:r>
              <w:t>17 500,00 Kč</w:t>
            </w:r>
          </w:p>
        </w:tc>
      </w:tr>
      <w:tr w:rsidR="00AB65DC">
        <w:trPr>
          <w:trHeight w:val="349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left="14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left="67"/>
              <w:jc w:val="left"/>
            </w:pPr>
            <w:r>
              <w:rPr>
                <w:sz w:val="22"/>
              </w:rPr>
              <w:t>Montážní práce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right="49"/>
              <w:jc w:val="right"/>
            </w:pPr>
            <w:r>
              <w:t>27 500,00 Kč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right="29"/>
              <w:jc w:val="right"/>
            </w:pPr>
            <w:r>
              <w:t>27 500,00 Kč</w:t>
            </w:r>
          </w:p>
        </w:tc>
      </w:tr>
      <w:tr w:rsidR="00AB65DC">
        <w:trPr>
          <w:trHeight w:val="35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left="14"/>
              <w:jc w:val="center"/>
            </w:pPr>
            <w:r>
              <w:t>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left="14"/>
              <w:jc w:val="center"/>
            </w:pPr>
            <w:r>
              <w:t>2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left="58"/>
              <w:jc w:val="left"/>
            </w:pPr>
            <w:r>
              <w:rPr>
                <w:sz w:val="22"/>
              </w:rPr>
              <w:t>Ostatní těsnění a spojovací materiál A2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right="49"/>
              <w:jc w:val="right"/>
            </w:pPr>
            <w:r>
              <w:t>1 105,00 Kč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right="29"/>
              <w:jc w:val="right"/>
            </w:pPr>
            <w:r>
              <w:t>2 210,00 Kč</w:t>
            </w:r>
          </w:p>
        </w:tc>
      </w:tr>
      <w:tr w:rsidR="00AB65DC">
        <w:trPr>
          <w:trHeight w:val="364"/>
        </w:trPr>
        <w:tc>
          <w:tcPr>
            <w:tcW w:w="7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left="19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620769" cy="225616"/>
                  <wp:effectExtent l="0" t="0" r="0" b="0"/>
                  <wp:docPr id="24212" name="Picture 24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2" name="Picture 242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0769" cy="22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5DC" w:rsidRDefault="00E6457E">
            <w:pPr>
              <w:spacing w:after="0" w:line="259" w:lineRule="auto"/>
              <w:ind w:right="29"/>
              <w:jc w:val="right"/>
            </w:pPr>
            <w:r>
              <w:rPr>
                <w:sz w:val="32"/>
              </w:rPr>
              <w:t>115 982 OO Kč</w:t>
            </w:r>
          </w:p>
        </w:tc>
      </w:tr>
    </w:tbl>
    <w:p w:rsidR="00AB65DC" w:rsidRDefault="00E6457E">
      <w:pPr>
        <w:spacing w:after="502" w:line="267" w:lineRule="auto"/>
        <w:ind w:left="14" w:hanging="10"/>
        <w:jc w:val="left"/>
      </w:pPr>
      <w:r>
        <w:rPr>
          <w:sz w:val="26"/>
        </w:rPr>
        <w:t>Pozn.:</w:t>
      </w:r>
    </w:p>
    <w:p w:rsidR="00AB65DC" w:rsidRDefault="00E6457E">
      <w:pPr>
        <w:spacing w:after="12" w:line="259" w:lineRule="auto"/>
        <w:ind w:left="-19" w:right="-2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1201" cy="24392"/>
                <wp:effectExtent l="0" t="0" r="0" b="0"/>
                <wp:docPr id="24215" name="Group 24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1" cy="24392"/>
                          <a:chOff x="0" y="0"/>
                          <a:chExt cx="5791201" cy="24392"/>
                        </a:xfrm>
                      </wpg:grpSpPr>
                      <wps:wsp>
                        <wps:cNvPr id="24214" name="Shape 24214"/>
                        <wps:cNvSpPr/>
                        <wps:spPr>
                          <a:xfrm>
                            <a:off x="0" y="0"/>
                            <a:ext cx="5791201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1" h="24392">
                                <a:moveTo>
                                  <a:pt x="0" y="12195"/>
                                </a:moveTo>
                                <a:lnTo>
                                  <a:pt x="5791201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15" style="width:456pt;height:1.92059pt;mso-position-horizontal-relative:char;mso-position-vertical-relative:line" coordsize="57912,243">
                <v:shape id="Shape 24214" style="position:absolute;width:57912;height:243;left:0;top:0;" coordsize="5791201,24392" path="m0,12195l5791201,12195">
                  <v:stroke weight="1.9205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B65DC" w:rsidRDefault="00E6457E">
      <w:pPr>
        <w:spacing w:after="222" w:line="267" w:lineRule="auto"/>
        <w:ind w:left="14" w:hanging="10"/>
        <w:jc w:val="left"/>
      </w:pPr>
      <w:r>
        <w:rPr>
          <w:sz w:val="26"/>
        </w:rPr>
        <w:t>Ceny jsou uvedeny v Kč, bez DPH. DPH bude účtováno ve smyslu zákona o dani z přidané hodnoty.</w:t>
      </w:r>
    </w:p>
    <w:p w:rsidR="00AB65DC" w:rsidRDefault="00E6457E">
      <w:pPr>
        <w:spacing w:after="0"/>
        <w:ind w:left="19" w:right="634"/>
      </w:pPr>
      <w:r>
        <w:t xml:space="preserve">Ceny jsou pevné a zahrnují veškeré náklady. Cena nezahrnuje náklady na balení. Dodací </w:t>
      </w:r>
      <w:proofErr w:type="gramStart"/>
      <w:r>
        <w:t>podmínky - DAP</w:t>
      </w:r>
      <w:proofErr w:type="gramEnd"/>
      <w:r>
        <w:t xml:space="preserve"> VD Stanovice, dle INCOTERMS 2010.</w:t>
      </w:r>
    </w:p>
    <w:p w:rsidR="00AB65DC" w:rsidRDefault="00E6457E">
      <w:pPr>
        <w:spacing w:after="48" w:line="259" w:lineRule="auto"/>
        <w:ind w:left="8131" w:right="-19"/>
        <w:jc w:val="left"/>
      </w:pPr>
      <w:r>
        <w:rPr>
          <w:noProof/>
        </w:rPr>
        <w:drawing>
          <wp:inline distT="0" distB="0" distL="0" distR="0">
            <wp:extent cx="609600" cy="12195"/>
            <wp:effectExtent l="0" t="0" r="0" b="0"/>
            <wp:docPr id="10465" name="Picture 10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5" name="Picture 104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5DC" w:rsidRDefault="00E6457E">
      <w:pPr>
        <w:spacing w:after="0" w:line="259" w:lineRule="auto"/>
        <w:jc w:val="right"/>
      </w:pPr>
      <w:r>
        <w:rPr>
          <w:sz w:val="20"/>
        </w:rPr>
        <w:t>Strana 1/3</w:t>
      </w:r>
    </w:p>
    <w:p w:rsidR="00AB65DC" w:rsidRDefault="00E6457E">
      <w:pPr>
        <w:ind w:left="292" w:right="67"/>
      </w:pPr>
      <w:r>
        <w:lastRenderedPageBreak/>
        <w:t>V případě změn při zadání může být cena změněna, a to pouze při oboustranné dohodě.</w:t>
      </w:r>
    </w:p>
    <w:p w:rsidR="00AB65DC" w:rsidRDefault="00E6457E">
      <w:pPr>
        <w:spacing w:after="521"/>
        <w:ind w:left="292" w:right="67"/>
      </w:pPr>
      <w:r>
        <w:t>Pozn.: Jsme držitelem certifikátu ISO 9001:2008 a 14001:2004 a velkého svářecího průkazu dle ČSN EN 1090-1 a ČSN EN ISO 3834-2:2006.</w:t>
      </w:r>
    </w:p>
    <w:p w:rsidR="00AB65DC" w:rsidRDefault="00E6457E">
      <w:pPr>
        <w:numPr>
          <w:ilvl w:val="0"/>
          <w:numId w:val="1"/>
        </w:numPr>
        <w:spacing w:after="312"/>
        <w:ind w:right="67" w:hanging="259"/>
      </w:pPr>
      <w:r>
        <w:t>SPECIFIKACE POUŽITÝCH MATERIÁLŮ, NOREM A ZKOUŠEK</w:t>
      </w:r>
    </w:p>
    <w:p w:rsidR="00AB65DC" w:rsidRDefault="00E6457E">
      <w:pPr>
        <w:spacing w:after="533"/>
        <w:ind w:left="292" w:right="67"/>
      </w:pPr>
      <w:r>
        <w:t>Nabízející se zavazuje, že vešůeré použité materiály budou splňovat požada</w:t>
      </w:r>
      <w:r>
        <w:t>vky dle ČSN a od dodavatele budou opatřeny potřebným atestem kvality. Hutní materiál bude splňovat EN 10204 3. I.B Inspekční certifikát. Výroba bude splňovat normu dle ČSN případně dle DIN.</w:t>
      </w:r>
    </w:p>
    <w:p w:rsidR="00AB65DC" w:rsidRDefault="00E6457E">
      <w:pPr>
        <w:numPr>
          <w:ilvl w:val="0"/>
          <w:numId w:val="1"/>
        </w:numPr>
        <w:ind w:right="67" w:hanging="259"/>
      </w:pPr>
      <w:r>
        <w:t>PLATEBNÍ PODMÍNKY</w:t>
      </w:r>
    </w:p>
    <w:p w:rsidR="00AB65DC" w:rsidRDefault="00E6457E">
      <w:pPr>
        <w:spacing w:after="495"/>
        <w:ind w:left="292" w:right="67"/>
      </w:pPr>
      <w:r>
        <w:t>Platební podmínky budou předmětem dalšího jednání v případě zájmu ze strany zadavatele o realizaci předmětu této nabídky naší firmou.</w:t>
      </w:r>
    </w:p>
    <w:p w:rsidR="00AB65DC" w:rsidRDefault="00E6457E">
      <w:pPr>
        <w:numPr>
          <w:ilvl w:val="0"/>
          <w:numId w:val="1"/>
        </w:numPr>
        <w:ind w:right="67" w:hanging="259"/>
      </w:pPr>
      <w:r>
        <w:t>DODACÍ LHŮTA</w:t>
      </w:r>
    </w:p>
    <w:p w:rsidR="00AB65DC" w:rsidRDefault="00E6457E">
      <w:pPr>
        <w:spacing w:after="786" w:line="258" w:lineRule="auto"/>
        <w:ind w:left="297" w:hanging="10"/>
        <w:jc w:val="left"/>
      </w:pPr>
      <w:r>
        <w:rPr>
          <w:sz w:val="22"/>
        </w:rPr>
        <w:t>Dodací lhůta závisí na aktuálním stavu našeho konstrukčního a výrobního oddělení.</w:t>
      </w:r>
    </w:p>
    <w:p w:rsidR="00AB65DC" w:rsidRDefault="00E6457E">
      <w:pPr>
        <w:numPr>
          <w:ilvl w:val="0"/>
          <w:numId w:val="1"/>
        </w:numPr>
        <w:ind w:right="67" w:hanging="259"/>
      </w:pPr>
      <w:r>
        <w:t>ZÁRUČNÍ LHŮTA</w:t>
      </w:r>
    </w:p>
    <w:p w:rsidR="00AB65DC" w:rsidRDefault="00E6457E">
      <w:pPr>
        <w:spacing w:after="7"/>
        <w:ind w:left="292" w:right="67"/>
      </w:pPr>
      <w:r>
        <w:t>Záruční lhůta</w:t>
      </w:r>
      <w:r>
        <w:t xml:space="preserve"> je 24 měsícu od data uvedení zařízení do provozu, nejdéle však 30 měsíců od data expedice zařízení ze závodu zhotovitele. V případě požadavku na prodloužení záruční lhůty je možné toto akceptovat za určitých podmínek, např. navýšení ceny.</w:t>
      </w:r>
    </w:p>
    <w:p w:rsidR="00AB65DC" w:rsidRDefault="00E6457E">
      <w:pPr>
        <w:spacing w:after="248" w:line="258" w:lineRule="auto"/>
        <w:ind w:left="297" w:hanging="10"/>
        <w:jc w:val="left"/>
      </w:pPr>
      <w:r>
        <w:rPr>
          <w:sz w:val="22"/>
        </w:rPr>
        <w:t>Pro dodávky naku</w:t>
      </w:r>
      <w:r>
        <w:rPr>
          <w:sz w:val="22"/>
        </w:rPr>
        <w:t>povaných výrobků shodně se záruční lhůtou poskytovanou výrobcem.</w:t>
      </w:r>
    </w:p>
    <w:p w:rsidR="00AB65DC" w:rsidRDefault="00E6457E">
      <w:pPr>
        <w:spacing w:after="248" w:line="258" w:lineRule="auto"/>
        <w:ind w:left="297" w:hanging="10"/>
        <w:jc w:val="left"/>
      </w:pPr>
      <w:r>
        <w:rPr>
          <w:sz w:val="22"/>
        </w:rPr>
        <w:t>Záruka se nevztahuje na závady na zařízení dodaných případným objednavatelem event. provozovatelem a na závady vzniklé provozním opotřebením a provozem zařízení.</w:t>
      </w:r>
    </w:p>
    <w:p w:rsidR="00AB65DC" w:rsidRDefault="00E6457E">
      <w:pPr>
        <w:spacing w:after="248" w:line="258" w:lineRule="auto"/>
        <w:ind w:left="297" w:hanging="10"/>
        <w:jc w:val="left"/>
      </w:pPr>
      <w:r>
        <w:rPr>
          <w:sz w:val="22"/>
        </w:rPr>
        <w:t xml:space="preserve">Záruka za bezzávadnou funkci </w:t>
      </w:r>
      <w:r>
        <w:rPr>
          <w:sz w:val="22"/>
        </w:rPr>
        <w:t>zařízení v provozu je podmíněna prováděním odborné obsluhy a odborné a dostatečné údržby zařízení provozovatelem dle návodu na obsluhu a údržbu.</w:t>
      </w:r>
    </w:p>
    <w:p w:rsidR="00AB65DC" w:rsidRDefault="00E6457E">
      <w:pPr>
        <w:spacing w:after="1036"/>
        <w:ind w:left="292" w:right="67"/>
      </w:pPr>
      <w:r>
        <w:t>V případě výskytu vady díla v záruční době bude tato závada odstraněna ihned po zaslání písemné reklamace.</w:t>
      </w:r>
    </w:p>
    <w:p w:rsidR="00AB65DC" w:rsidRDefault="00E6457E">
      <w:pPr>
        <w:numPr>
          <w:ilvl w:val="0"/>
          <w:numId w:val="2"/>
        </w:numPr>
        <w:ind w:right="67" w:hanging="254"/>
      </w:pPr>
      <w:r>
        <w:t>PLAT</w:t>
      </w:r>
      <w:r>
        <w:t>NOST NABÍDKY</w:t>
      </w:r>
    </w:p>
    <w:p w:rsidR="00AB65DC" w:rsidRDefault="00E6457E">
      <w:pPr>
        <w:spacing w:after="1116"/>
        <w:ind w:left="292" w:right="67"/>
      </w:pPr>
      <w:r>
        <w:t>Je platná v celém rozsahu do 21. 1.2024.</w:t>
      </w:r>
    </w:p>
    <w:p w:rsidR="00AB65DC" w:rsidRDefault="00E6457E">
      <w:pPr>
        <w:spacing w:after="0" w:line="259" w:lineRule="auto"/>
        <w:ind w:right="91"/>
        <w:jc w:val="right"/>
      </w:pPr>
      <w:r>
        <w:rPr>
          <w:rFonts w:ascii="Calibri" w:eastAsia="Calibri" w:hAnsi="Calibri" w:cs="Calibri"/>
          <w:sz w:val="20"/>
        </w:rPr>
        <w:t>Strana 2/3</w:t>
      </w:r>
    </w:p>
    <w:p w:rsidR="00B60941" w:rsidRDefault="00B60941">
      <w:pPr>
        <w:spacing w:after="202" w:line="259" w:lineRule="auto"/>
        <w:ind w:left="115"/>
        <w:jc w:val="left"/>
      </w:pPr>
    </w:p>
    <w:p w:rsidR="00AB65DC" w:rsidRDefault="00E6457E">
      <w:pPr>
        <w:spacing w:after="202" w:line="259" w:lineRule="auto"/>
        <w:ind w:left="115"/>
        <w:jc w:val="left"/>
      </w:pPr>
      <w:bookmarkStart w:id="0" w:name="_GoBack"/>
      <w:bookmarkEnd w:id="0"/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571745" cy="439037"/>
                <wp:effectExtent l="0" t="0" r="0" b="0"/>
                <wp:docPr id="22541" name="Group 22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745" cy="439037"/>
                          <a:chOff x="0" y="0"/>
                          <a:chExt cx="5571745" cy="439037"/>
                        </a:xfrm>
                      </wpg:grpSpPr>
                      <pic:pic xmlns:pic="http://schemas.openxmlformats.org/drawingml/2006/picture">
                        <pic:nvPicPr>
                          <pic:cNvPr id="24216" name="Picture 242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80"/>
                            <a:ext cx="5571745" cy="3841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90" name="Rectangle 12890"/>
                        <wps:cNvSpPr/>
                        <wps:spPr>
                          <a:xfrm>
                            <a:off x="18288" y="0"/>
                            <a:ext cx="1653967" cy="421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5DC" w:rsidRDefault="00E6457E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58"/>
                                </w:rPr>
                                <w:t>@ŠžVČíK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541" o:spid="_x0000_s1026" style="width:438.7pt;height:34.55pt;mso-position-horizontal-relative:char;mso-position-vertical-relative:line" coordsize="55717,43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216" o:spid="_x0000_s1027" type="#_x0000_t75" style="position:absolute;top:548;width:55717;height:3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">
                  <v:imagedata r:id="rId16" o:title=""/>
                </v:shape>
                <v:rect id="Rectangle 12890" o:spid="_x0000_s1028" style="position:absolute;left:182;width:16540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" filled="f" stroked="f">
                  <v:textbox inset="0,0,0,0">
                    <w:txbxContent>
                      <w:p w:rsidR="00AB65DC" w:rsidRDefault="00E6457E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58"/>
                          </w:rPr>
                          <w:t>@ŠžVČíK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B65DC" w:rsidRDefault="00E6457E">
      <w:pPr>
        <w:numPr>
          <w:ilvl w:val="0"/>
          <w:numId w:val="2"/>
        </w:numPr>
        <w:spacing w:after="239"/>
        <w:ind w:right="67" w:hanging="254"/>
      </w:pPr>
      <w:r>
        <w:t>PROHLÁŠENÍ UCHAZEČE</w:t>
      </w:r>
    </w:p>
    <w:p w:rsidR="00AB65DC" w:rsidRDefault="00E6457E">
      <w:pPr>
        <w:ind w:left="154" w:right="67"/>
      </w:pPr>
      <w:r>
        <w:t>Práce budou prováděny kvalitně a v souladu s evropskými technickými normami a realizací této zakázky se budou zabývat kvalifikovaní pracovníci.</w:t>
      </w:r>
    </w:p>
    <w:p w:rsidR="00AB65DC" w:rsidRDefault="00E6457E">
      <w:pPr>
        <w:spacing w:after="10" w:line="258" w:lineRule="auto"/>
        <w:ind w:left="164" w:hanging="10"/>
        <w:jc w:val="left"/>
      </w:pPr>
      <w:r>
        <w:rPr>
          <w:sz w:val="22"/>
        </w:rPr>
        <w:t>Ostatní podmínky, které nejsou uvedeny v naší nabídce, budou řešeny v případě uzavření smlouvy o dílo.</w:t>
      </w:r>
    </w:p>
    <w:p w:rsidR="00AB65DC" w:rsidRDefault="00E6457E">
      <w:pPr>
        <w:spacing w:after="377" w:line="259" w:lineRule="auto"/>
        <w:ind w:left="-365"/>
        <w:jc w:val="left"/>
      </w:pPr>
      <w:r>
        <w:rPr>
          <w:noProof/>
        </w:rPr>
        <w:drawing>
          <wp:inline distT="0" distB="0" distL="0" distR="0">
            <wp:extent cx="5827776" cy="3591568"/>
            <wp:effectExtent l="0" t="0" r="0" b="0"/>
            <wp:docPr id="24217" name="Picture 24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17" name="Picture 2421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27776" cy="359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5DC" w:rsidRDefault="00E6457E">
      <w:pPr>
        <w:spacing w:after="5463"/>
        <w:ind w:left="144" w:right="67"/>
      </w:pPr>
      <w:r>
        <w:t>V Kotvrdovicích, dne 14. 12. 2023</w:t>
      </w:r>
    </w:p>
    <w:p w:rsidR="00AB65DC" w:rsidRDefault="00E6457E">
      <w:pPr>
        <w:spacing w:after="29" w:line="259" w:lineRule="auto"/>
        <w:ind w:left="10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71744" cy="12195"/>
                <wp:effectExtent l="0" t="0" r="0" b="0"/>
                <wp:docPr id="24220" name="Group 24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744" cy="12195"/>
                          <a:chOff x="0" y="0"/>
                          <a:chExt cx="5571744" cy="12195"/>
                        </a:xfrm>
                      </wpg:grpSpPr>
                      <wps:wsp>
                        <wps:cNvPr id="24219" name="Shape 24219"/>
                        <wps:cNvSpPr/>
                        <wps:spPr>
                          <a:xfrm>
                            <a:off x="0" y="0"/>
                            <a:ext cx="557174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744" h="12195">
                                <a:moveTo>
                                  <a:pt x="0" y="6097"/>
                                </a:moveTo>
                                <a:lnTo>
                                  <a:pt x="5571744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20" style="width:438.72pt;height:0.960266pt;mso-position-horizontal-relative:char;mso-position-vertical-relative:line" coordsize="55717,121">
                <v:shape id="Shape 24219" style="position:absolute;width:55717;height:121;left:0;top:0;" coordsize="5571744,12195" path="m0,6097l5571744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B65DC" w:rsidRDefault="00E6457E">
      <w:pPr>
        <w:spacing w:after="0" w:line="259" w:lineRule="auto"/>
        <w:ind w:right="221"/>
        <w:jc w:val="right"/>
      </w:pPr>
      <w:r>
        <w:rPr>
          <w:rFonts w:ascii="Calibri" w:eastAsia="Calibri" w:hAnsi="Calibri" w:cs="Calibri"/>
          <w:sz w:val="20"/>
        </w:rPr>
        <w:lastRenderedPageBreak/>
        <w:t>Strana 3/3</w:t>
      </w:r>
    </w:p>
    <w:sectPr w:rsidR="00AB65DC">
      <w:footerReference w:type="even" r:id="rId18"/>
      <w:footerReference w:type="default" r:id="rId19"/>
      <w:footerReference w:type="first" r:id="rId20"/>
      <w:pgSz w:w="11904" w:h="16834"/>
      <w:pgMar w:top="442" w:right="1478" w:bottom="778" w:left="1354" w:header="708" w:footer="6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57E" w:rsidRDefault="00E6457E">
      <w:pPr>
        <w:spacing w:after="0" w:line="240" w:lineRule="auto"/>
      </w:pPr>
      <w:r>
        <w:separator/>
      </w:r>
    </w:p>
  </w:endnote>
  <w:endnote w:type="continuationSeparator" w:id="0">
    <w:p w:rsidR="00E6457E" w:rsidRDefault="00E6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DC" w:rsidRDefault="00E6457E">
    <w:pPr>
      <w:spacing w:after="0" w:line="259" w:lineRule="auto"/>
      <w:ind w:left="29"/>
      <w:jc w:val="left"/>
    </w:pPr>
    <w:proofErr w:type="gramStart"/>
    <w:r>
      <w:rPr>
        <w:sz w:val="22"/>
      </w:rPr>
      <w:t xml:space="preserve">NABÍDKA </w:t>
    </w:r>
    <w:r>
      <w:rPr>
        <w:sz w:val="46"/>
      </w:rPr>
      <w:t xml:space="preserve">- </w:t>
    </w:r>
    <w:r>
      <w:rPr>
        <w:sz w:val="22"/>
      </w:rPr>
      <w:t>VD</w:t>
    </w:r>
    <w:proofErr w:type="gramEnd"/>
    <w:r>
      <w:rPr>
        <w:sz w:val="22"/>
      </w:rPr>
      <w:t xml:space="preserve"> </w:t>
    </w:r>
    <w:r>
      <w:rPr>
        <w:sz w:val="20"/>
      </w:rPr>
      <w:t>Stanovice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DC" w:rsidRDefault="00E6457E">
    <w:pPr>
      <w:spacing w:after="0" w:line="259" w:lineRule="auto"/>
      <w:ind w:left="29"/>
      <w:jc w:val="left"/>
    </w:pPr>
    <w:proofErr w:type="gramStart"/>
    <w:r>
      <w:rPr>
        <w:sz w:val="22"/>
      </w:rPr>
      <w:t xml:space="preserve">NABÍDKA </w:t>
    </w:r>
    <w:r>
      <w:rPr>
        <w:sz w:val="46"/>
      </w:rPr>
      <w:t xml:space="preserve">- </w:t>
    </w:r>
    <w:r>
      <w:rPr>
        <w:sz w:val="22"/>
      </w:rPr>
      <w:t>VD</w:t>
    </w:r>
    <w:proofErr w:type="gramEnd"/>
    <w:r>
      <w:rPr>
        <w:sz w:val="22"/>
      </w:rPr>
      <w:t xml:space="preserve"> </w:t>
    </w:r>
    <w:r>
      <w:rPr>
        <w:sz w:val="20"/>
      </w:rPr>
      <w:t>Stanovice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DC" w:rsidRDefault="00E6457E">
    <w:pPr>
      <w:spacing w:after="0" w:line="259" w:lineRule="auto"/>
      <w:ind w:left="29"/>
      <w:jc w:val="left"/>
    </w:pPr>
    <w:proofErr w:type="gramStart"/>
    <w:r>
      <w:rPr>
        <w:sz w:val="22"/>
      </w:rPr>
      <w:t xml:space="preserve">NABÍDKA </w:t>
    </w:r>
    <w:r>
      <w:rPr>
        <w:sz w:val="46"/>
      </w:rPr>
      <w:t xml:space="preserve">- </w:t>
    </w:r>
    <w:r>
      <w:rPr>
        <w:sz w:val="22"/>
      </w:rPr>
      <w:t>VD</w:t>
    </w:r>
    <w:proofErr w:type="gramEnd"/>
    <w:r>
      <w:rPr>
        <w:sz w:val="22"/>
      </w:rPr>
      <w:t xml:space="preserve"> </w:t>
    </w:r>
    <w:r>
      <w:rPr>
        <w:sz w:val="20"/>
      </w:rPr>
      <w:t>Stanovice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57E" w:rsidRDefault="00E6457E">
      <w:pPr>
        <w:spacing w:after="0" w:line="240" w:lineRule="auto"/>
      </w:pPr>
      <w:r>
        <w:separator/>
      </w:r>
    </w:p>
  </w:footnote>
  <w:footnote w:type="continuationSeparator" w:id="0">
    <w:p w:rsidR="00E6457E" w:rsidRDefault="00E6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2F58"/>
    <w:multiLevelType w:val="hybridMultilevel"/>
    <w:tmpl w:val="0B7C0A4C"/>
    <w:lvl w:ilvl="0" w:tplc="6D745EFC">
      <w:start w:val="2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4FC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E634A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84222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69FC2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27B08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E6F08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656D4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CF45C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A8071F"/>
    <w:multiLevelType w:val="hybridMultilevel"/>
    <w:tmpl w:val="C64A8360"/>
    <w:lvl w:ilvl="0" w:tplc="8B081756">
      <w:start w:val="6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A95D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0DED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205D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CC21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823B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7D1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271F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666E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DC"/>
    <w:rsid w:val="00AB65DC"/>
    <w:rsid w:val="00B60941"/>
    <w:rsid w:val="00E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F4FE"/>
  <w15:docId w15:val="{25CA3754-5A39-4909-901C-7D5ADE0C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0" w:line="251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90"/>
      <w:ind w:left="283"/>
      <w:outlineLvl w:val="0"/>
    </w:pPr>
    <w:rPr>
      <w:rFonts w:ascii="Calibri" w:eastAsia="Calibri" w:hAnsi="Calibri" w:cs="Calibri"/>
      <w:color w:val="000000"/>
      <w:sz w:val="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6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Osvaldová Lucie</dc:creator>
  <cp:keywords/>
  <cp:lastModifiedBy>Osvaldová Lucie</cp:lastModifiedBy>
  <cp:revision>2</cp:revision>
  <dcterms:created xsi:type="dcterms:W3CDTF">2024-01-10T13:08:00Z</dcterms:created>
  <dcterms:modified xsi:type="dcterms:W3CDTF">2024-01-10T13:08:00Z</dcterms:modified>
</cp:coreProperties>
</file>