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EC5D" w14:textId="77777777" w:rsidR="000773B4" w:rsidRPr="0037031E" w:rsidRDefault="000773B4" w:rsidP="000773B4">
      <w:pPr>
        <w:pStyle w:val="Nzevsmlouvy"/>
        <w:rPr>
          <w:sz w:val="36"/>
          <w:szCs w:val="36"/>
        </w:rPr>
      </w:pPr>
      <w:r w:rsidRPr="0037031E">
        <w:rPr>
          <w:sz w:val="36"/>
          <w:szCs w:val="36"/>
        </w:rPr>
        <w:t>SMLOUVA O DÍLO</w:t>
      </w:r>
    </w:p>
    <w:p w14:paraId="42999A88" w14:textId="77777777" w:rsidR="000773B4" w:rsidRDefault="000773B4" w:rsidP="000773B4">
      <w:pPr>
        <w:pStyle w:val="TextnormlnPVL"/>
      </w:pPr>
    </w:p>
    <w:p w14:paraId="19CA18DE"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7928BEBB" w14:textId="77777777" w:rsidR="000773B4" w:rsidRPr="000773B4" w:rsidRDefault="000773B4" w:rsidP="000773B4">
      <w:pPr>
        <w:pStyle w:val="TextnormlnPVL"/>
        <w:rPr>
          <w:b/>
          <w:sz w:val="22"/>
          <w:szCs w:val="22"/>
        </w:rPr>
      </w:pPr>
    </w:p>
    <w:p w14:paraId="2B2A1414" w14:textId="6F5827D6" w:rsidR="000773B4" w:rsidRPr="002215FB" w:rsidRDefault="000773B4" w:rsidP="000773B4">
      <w:pPr>
        <w:pStyle w:val="TextnormlnPVL"/>
        <w:jc w:val="center"/>
        <w:rPr>
          <w:b/>
          <w:sz w:val="22"/>
          <w:szCs w:val="22"/>
        </w:rPr>
      </w:pPr>
      <w:r w:rsidRPr="000773B4">
        <w:rPr>
          <w:sz w:val="22"/>
          <w:szCs w:val="22"/>
        </w:rPr>
        <w:t>Číslo smlouvy objednatele:</w:t>
      </w:r>
      <w:r w:rsidRPr="000773B4">
        <w:rPr>
          <w:sz w:val="22"/>
          <w:szCs w:val="22"/>
        </w:rPr>
        <w:tab/>
      </w:r>
      <w:r w:rsidR="00F71894">
        <w:rPr>
          <w:b/>
          <w:sz w:val="22"/>
          <w:szCs w:val="22"/>
          <w:lang w:val="cs-CZ"/>
        </w:rPr>
        <w:t>1559</w:t>
      </w:r>
      <w:r w:rsidRPr="002215FB">
        <w:rPr>
          <w:b/>
          <w:sz w:val="22"/>
          <w:szCs w:val="22"/>
          <w:lang w:val="cs-CZ"/>
        </w:rPr>
        <w:t>/20</w:t>
      </w:r>
      <w:r w:rsidR="00D30884" w:rsidRPr="002215FB">
        <w:rPr>
          <w:b/>
          <w:sz w:val="22"/>
          <w:szCs w:val="22"/>
          <w:lang w:val="cs-CZ"/>
        </w:rPr>
        <w:t>23</w:t>
      </w:r>
    </w:p>
    <w:p w14:paraId="08511EC2" w14:textId="34BFDAC4"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p>
    <w:p w14:paraId="2B15A3A3" w14:textId="77777777" w:rsidR="000773B4" w:rsidRPr="000773B4" w:rsidRDefault="000773B4" w:rsidP="000773B4">
      <w:pPr>
        <w:pStyle w:val="TextnormlnPVL"/>
        <w:jc w:val="center"/>
        <w:rPr>
          <w:b/>
          <w:sz w:val="22"/>
          <w:szCs w:val="22"/>
          <w:shd w:val="clear" w:color="auto" w:fill="FFFF00"/>
        </w:rPr>
      </w:pPr>
    </w:p>
    <w:p w14:paraId="78336FAA"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7F57102" w14:textId="77777777" w:rsidR="008D4A56" w:rsidRDefault="008D4A56" w:rsidP="000773B4">
      <w:pPr>
        <w:tabs>
          <w:tab w:val="left" w:pos="4080"/>
        </w:tabs>
        <w:jc w:val="center"/>
        <w:rPr>
          <w:rFonts w:ascii="Arial" w:hAnsi="Arial" w:cs="Arial"/>
          <w:b/>
          <w:highlight w:val="yellow"/>
          <w:lang w:val="en-US"/>
        </w:rPr>
      </w:pPr>
    </w:p>
    <w:p w14:paraId="7DFD3AAE" w14:textId="736E0DE7" w:rsidR="00C12F5E" w:rsidRDefault="00C12F5E" w:rsidP="00C12F5E">
      <w:pPr>
        <w:tabs>
          <w:tab w:val="left" w:pos="4080"/>
        </w:tabs>
        <w:jc w:val="center"/>
        <w:rPr>
          <w:rFonts w:ascii="Arial" w:hAnsi="Arial" w:cs="Arial"/>
          <w:b/>
          <w:sz w:val="22"/>
          <w:szCs w:val="22"/>
          <w:lang w:val="en-US"/>
        </w:rPr>
      </w:pPr>
      <w:r w:rsidRPr="00151425">
        <w:rPr>
          <w:rFonts w:ascii="Arial" w:hAnsi="Arial" w:cs="Arial"/>
          <w:b/>
          <w:sz w:val="22"/>
          <w:szCs w:val="22"/>
          <w:lang w:val="en-US"/>
        </w:rPr>
        <w:t>“</w:t>
      </w:r>
      <w:r w:rsidR="00D30884" w:rsidRPr="00D30884">
        <w:rPr>
          <w:rFonts w:ascii="Arial" w:hAnsi="Arial" w:cs="Arial"/>
          <w:b/>
          <w:sz w:val="22"/>
          <w:szCs w:val="22"/>
          <w:lang w:val="en-US"/>
        </w:rPr>
        <w:t>VD Stanovice - Vzdušníky</w:t>
      </w:r>
      <w:r w:rsidRPr="00D30884">
        <w:rPr>
          <w:rFonts w:ascii="Arial" w:hAnsi="Arial" w:cs="Arial"/>
          <w:b/>
          <w:sz w:val="22"/>
          <w:szCs w:val="22"/>
          <w:lang w:val="en-US"/>
        </w:rPr>
        <w:t>”</w:t>
      </w:r>
    </w:p>
    <w:p w14:paraId="60185E29" w14:textId="19F93CB1" w:rsidR="00D30884" w:rsidRPr="00151425" w:rsidRDefault="00D30884" w:rsidP="00C12F5E">
      <w:pPr>
        <w:tabs>
          <w:tab w:val="left" w:pos="4080"/>
        </w:tabs>
        <w:jc w:val="center"/>
        <w:rPr>
          <w:rFonts w:ascii="Arial" w:hAnsi="Arial" w:cs="Arial"/>
          <w:b/>
          <w:sz w:val="22"/>
          <w:szCs w:val="22"/>
          <w:lang w:val="en-US"/>
        </w:rPr>
      </w:pPr>
      <w:r>
        <w:rPr>
          <w:rFonts w:ascii="Arial" w:hAnsi="Arial" w:cs="Arial"/>
          <w:b/>
          <w:sz w:val="22"/>
          <w:szCs w:val="22"/>
          <w:lang w:val="en-US"/>
        </w:rPr>
        <w:t>(PL 1 02 23 076, číslo akce 102836)</w:t>
      </w:r>
    </w:p>
    <w:p w14:paraId="6FB1D576" w14:textId="77777777" w:rsidR="00992B0E" w:rsidRPr="00151425" w:rsidRDefault="00992B0E" w:rsidP="00C12F5E">
      <w:pPr>
        <w:tabs>
          <w:tab w:val="left" w:pos="4080"/>
        </w:tabs>
        <w:jc w:val="center"/>
        <w:rPr>
          <w:rFonts w:ascii="Arial" w:hAnsi="Arial" w:cs="Arial"/>
          <w:b/>
          <w:sz w:val="22"/>
          <w:szCs w:val="22"/>
        </w:rPr>
      </w:pPr>
    </w:p>
    <w:p w14:paraId="62389E55" w14:textId="77777777" w:rsidR="00D30884" w:rsidRDefault="00D30884" w:rsidP="00DC3733">
      <w:pPr>
        <w:pStyle w:val="TextnormlnPVL"/>
        <w:rPr>
          <w:b/>
          <w:sz w:val="22"/>
          <w:szCs w:val="22"/>
          <w:u w:val="single"/>
        </w:rPr>
      </w:pPr>
    </w:p>
    <w:p w14:paraId="0DE5E41B" w14:textId="77777777" w:rsidR="00D30884" w:rsidRDefault="00D30884" w:rsidP="00DC3733">
      <w:pPr>
        <w:pStyle w:val="TextnormlnPVL"/>
        <w:rPr>
          <w:b/>
          <w:sz w:val="22"/>
          <w:szCs w:val="22"/>
          <w:u w:val="single"/>
        </w:rPr>
      </w:pPr>
    </w:p>
    <w:p w14:paraId="2577DE7A" w14:textId="311F03EA" w:rsidR="00DC3733" w:rsidRPr="00DC3733" w:rsidRDefault="00DC3733" w:rsidP="00DC3733">
      <w:pPr>
        <w:pStyle w:val="TextnormlnPVL"/>
        <w:rPr>
          <w:b/>
          <w:sz w:val="22"/>
          <w:szCs w:val="22"/>
        </w:rPr>
      </w:pPr>
      <w:r w:rsidRPr="00DC3733">
        <w:rPr>
          <w:b/>
          <w:sz w:val="22"/>
          <w:szCs w:val="22"/>
          <w:u w:val="single"/>
        </w:rPr>
        <w:t>Smluvní strany</w:t>
      </w:r>
      <w:r w:rsidRPr="00DC3733">
        <w:rPr>
          <w:b/>
          <w:sz w:val="22"/>
          <w:szCs w:val="22"/>
        </w:rPr>
        <w:t>:</w:t>
      </w:r>
    </w:p>
    <w:p w14:paraId="224028A5" w14:textId="26942A23" w:rsidR="000773B4" w:rsidRDefault="000773B4" w:rsidP="000773B4">
      <w:pPr>
        <w:pStyle w:val="TextnormlnPVL"/>
        <w:rPr>
          <w:b/>
          <w:sz w:val="22"/>
          <w:szCs w:val="22"/>
        </w:rPr>
      </w:pPr>
    </w:p>
    <w:p w14:paraId="42FA1F4A" w14:textId="77777777" w:rsidR="00D30884" w:rsidRDefault="00D30884" w:rsidP="00D30884">
      <w:pPr>
        <w:tabs>
          <w:tab w:val="left" w:pos="3960"/>
        </w:tabs>
        <w:ind w:left="3960" w:hanging="3960"/>
        <w:jc w:val="both"/>
        <w:rPr>
          <w:rFonts w:ascii="Arial" w:hAnsi="Arial" w:cs="Arial"/>
          <w:b/>
          <w:sz w:val="22"/>
          <w:szCs w:val="22"/>
        </w:rPr>
      </w:pPr>
      <w:r>
        <w:rPr>
          <w:rFonts w:ascii="Arial" w:hAnsi="Arial" w:cs="Arial"/>
          <w:b/>
          <w:sz w:val="22"/>
          <w:szCs w:val="22"/>
        </w:rPr>
        <w:t>Objednatel:</w:t>
      </w:r>
      <w:r>
        <w:rPr>
          <w:rFonts w:ascii="Arial" w:hAnsi="Arial" w:cs="Arial"/>
          <w:b/>
          <w:sz w:val="22"/>
          <w:szCs w:val="22"/>
        </w:rPr>
        <w:tab/>
        <w:t>Povodí Ohře, státní podnik</w:t>
      </w:r>
    </w:p>
    <w:p w14:paraId="108F434F" w14:textId="77777777" w:rsidR="00D30884" w:rsidRDefault="00D30884" w:rsidP="00D30884">
      <w:pPr>
        <w:tabs>
          <w:tab w:val="left" w:pos="3960"/>
        </w:tabs>
        <w:jc w:val="both"/>
        <w:rPr>
          <w:rFonts w:ascii="Arial" w:hAnsi="Arial" w:cs="Arial"/>
          <w:sz w:val="22"/>
          <w:szCs w:val="22"/>
        </w:rPr>
      </w:pPr>
      <w:r>
        <w:rPr>
          <w:rFonts w:ascii="Arial" w:hAnsi="Arial" w:cs="Arial"/>
          <w:sz w:val="22"/>
          <w:szCs w:val="22"/>
        </w:rPr>
        <w:tab/>
        <w:t>Bezručova 4219, 430 03 Chomutov</w:t>
      </w:r>
    </w:p>
    <w:p w14:paraId="6315F6FA" w14:textId="77777777" w:rsidR="00D30884" w:rsidRDefault="00D30884" w:rsidP="00D30884">
      <w:pPr>
        <w:tabs>
          <w:tab w:val="left" w:pos="3960"/>
        </w:tabs>
        <w:jc w:val="both"/>
        <w:rPr>
          <w:rFonts w:ascii="Arial" w:hAnsi="Arial" w:cs="Arial"/>
          <w:sz w:val="22"/>
          <w:szCs w:val="22"/>
        </w:rPr>
      </w:pPr>
      <w:r>
        <w:rPr>
          <w:rFonts w:ascii="Arial" w:hAnsi="Arial" w:cs="Arial"/>
          <w:b/>
          <w:sz w:val="22"/>
          <w:szCs w:val="22"/>
        </w:rPr>
        <w:t>IČO:</w:t>
      </w:r>
      <w:r>
        <w:rPr>
          <w:rFonts w:ascii="Arial" w:hAnsi="Arial" w:cs="Arial"/>
          <w:b/>
          <w:sz w:val="22"/>
          <w:szCs w:val="22"/>
        </w:rPr>
        <w:tab/>
      </w:r>
      <w:r>
        <w:rPr>
          <w:rFonts w:ascii="Arial" w:hAnsi="Arial" w:cs="Arial"/>
          <w:sz w:val="22"/>
          <w:szCs w:val="22"/>
        </w:rPr>
        <w:t>70889988</w:t>
      </w:r>
    </w:p>
    <w:p w14:paraId="5CB0C762" w14:textId="77777777" w:rsidR="00D30884" w:rsidRDefault="00D30884" w:rsidP="00D30884">
      <w:pPr>
        <w:tabs>
          <w:tab w:val="left" w:pos="3960"/>
        </w:tabs>
        <w:jc w:val="both"/>
        <w:rPr>
          <w:rFonts w:ascii="Arial" w:hAnsi="Arial" w:cs="Arial"/>
          <w:sz w:val="22"/>
          <w:szCs w:val="22"/>
        </w:rPr>
      </w:pPr>
      <w:r>
        <w:rPr>
          <w:rFonts w:ascii="Arial" w:hAnsi="Arial" w:cs="Arial"/>
          <w:b/>
          <w:sz w:val="22"/>
          <w:szCs w:val="22"/>
        </w:rPr>
        <w:t>DIČ:</w:t>
      </w:r>
      <w:r>
        <w:rPr>
          <w:rFonts w:ascii="Arial" w:hAnsi="Arial" w:cs="Arial"/>
          <w:b/>
          <w:sz w:val="22"/>
          <w:szCs w:val="22"/>
        </w:rPr>
        <w:tab/>
      </w:r>
      <w:r>
        <w:rPr>
          <w:rFonts w:ascii="Arial" w:hAnsi="Arial" w:cs="Arial"/>
          <w:sz w:val="22"/>
          <w:szCs w:val="22"/>
        </w:rPr>
        <w:t>CZ70889988</w:t>
      </w:r>
    </w:p>
    <w:p w14:paraId="04DDF065" w14:textId="29C49D11" w:rsidR="00D30884" w:rsidRDefault="00D30884" w:rsidP="00D30884">
      <w:pPr>
        <w:tabs>
          <w:tab w:val="left" w:pos="3960"/>
        </w:tabs>
        <w:jc w:val="both"/>
        <w:rPr>
          <w:rFonts w:ascii="Arial" w:hAnsi="Arial" w:cs="Arial"/>
          <w:sz w:val="22"/>
          <w:szCs w:val="22"/>
        </w:rPr>
      </w:pPr>
      <w:r>
        <w:rPr>
          <w:rFonts w:ascii="Arial" w:hAnsi="Arial" w:cs="Arial"/>
          <w:b/>
          <w:sz w:val="22"/>
          <w:szCs w:val="22"/>
        </w:rPr>
        <w:t>zastoupený:</w:t>
      </w:r>
      <w:r>
        <w:rPr>
          <w:rFonts w:ascii="Arial" w:hAnsi="Arial" w:cs="Arial"/>
          <w:b/>
          <w:sz w:val="22"/>
          <w:szCs w:val="22"/>
        </w:rPr>
        <w:tab/>
      </w:r>
      <w:r>
        <w:rPr>
          <w:rFonts w:ascii="Arial" w:hAnsi="Arial" w:cs="Arial"/>
          <w:sz w:val="22"/>
          <w:szCs w:val="22"/>
        </w:rPr>
        <w:t xml:space="preserve">generálním ředitelem </w:t>
      </w:r>
    </w:p>
    <w:p w14:paraId="515BF47C" w14:textId="76CA61AD" w:rsidR="00D30884" w:rsidRDefault="00D30884" w:rsidP="00D30884">
      <w:pPr>
        <w:tabs>
          <w:tab w:val="left" w:pos="3960"/>
        </w:tabs>
        <w:ind w:left="3969" w:hanging="3969"/>
        <w:jc w:val="both"/>
        <w:rPr>
          <w:rFonts w:ascii="Arial" w:hAnsi="Arial" w:cs="Arial"/>
          <w:sz w:val="22"/>
          <w:szCs w:val="22"/>
        </w:rPr>
      </w:pPr>
      <w:r>
        <w:rPr>
          <w:rFonts w:ascii="Arial" w:hAnsi="Arial" w:cs="Arial"/>
          <w:b/>
          <w:sz w:val="22"/>
          <w:szCs w:val="22"/>
        </w:rPr>
        <w:t>zástupce ve věcech smluvních:</w:t>
      </w:r>
      <w:r>
        <w:rPr>
          <w:rFonts w:ascii="Arial" w:hAnsi="Arial" w:cs="Arial"/>
          <w:b/>
          <w:sz w:val="22"/>
          <w:szCs w:val="22"/>
        </w:rPr>
        <w:tab/>
      </w:r>
      <w:r>
        <w:rPr>
          <w:rFonts w:ascii="Arial" w:hAnsi="Arial" w:cs="Arial"/>
          <w:color w:val="000000"/>
          <w:sz w:val="22"/>
          <w:szCs w:val="22"/>
        </w:rPr>
        <w:t>ředitel závodu Karlovy Vary</w:t>
      </w:r>
    </w:p>
    <w:p w14:paraId="4FBF0FD0" w14:textId="4D121525" w:rsidR="00D30884" w:rsidRDefault="00D30884" w:rsidP="00D30884">
      <w:pPr>
        <w:tabs>
          <w:tab w:val="left" w:pos="3960"/>
        </w:tabs>
        <w:ind w:left="3960" w:hanging="3960"/>
        <w:jc w:val="both"/>
        <w:rPr>
          <w:rFonts w:ascii="Arial" w:hAnsi="Arial" w:cs="Arial"/>
          <w:sz w:val="22"/>
          <w:szCs w:val="22"/>
        </w:rPr>
      </w:pPr>
      <w:r>
        <w:rPr>
          <w:rFonts w:ascii="Arial" w:hAnsi="Arial" w:cs="Arial"/>
          <w:b/>
          <w:sz w:val="22"/>
          <w:szCs w:val="22"/>
        </w:rPr>
        <w:t>zástupce ve věcech technických:</w:t>
      </w:r>
      <w:r>
        <w:rPr>
          <w:rFonts w:ascii="Arial" w:hAnsi="Arial" w:cs="Arial"/>
          <w:b/>
          <w:sz w:val="22"/>
          <w:szCs w:val="22"/>
        </w:rPr>
        <w:tab/>
      </w:r>
    </w:p>
    <w:p w14:paraId="6FCE8570" w14:textId="49C20A7A" w:rsidR="00D30884" w:rsidRDefault="00D30884" w:rsidP="00D30884">
      <w:pPr>
        <w:tabs>
          <w:tab w:val="left" w:pos="3960"/>
        </w:tabs>
        <w:ind w:left="3960" w:hanging="3960"/>
        <w:jc w:val="both"/>
        <w:rPr>
          <w:rFonts w:ascii="Arial" w:hAnsi="Arial" w:cs="Arial"/>
          <w:sz w:val="22"/>
          <w:szCs w:val="22"/>
        </w:rPr>
      </w:pPr>
      <w:r>
        <w:rPr>
          <w:rFonts w:ascii="Arial" w:hAnsi="Arial" w:cs="Arial"/>
          <w:sz w:val="22"/>
          <w:szCs w:val="22"/>
        </w:rPr>
        <w:tab/>
      </w:r>
    </w:p>
    <w:p w14:paraId="60E20296" w14:textId="3418C296" w:rsidR="00D30884" w:rsidRDefault="00D30884" w:rsidP="00D30884">
      <w:pPr>
        <w:tabs>
          <w:tab w:val="left" w:pos="3960"/>
        </w:tabs>
        <w:jc w:val="both"/>
        <w:rPr>
          <w:rFonts w:ascii="Arial" w:hAnsi="Arial" w:cs="Arial"/>
          <w:sz w:val="22"/>
          <w:szCs w:val="22"/>
        </w:rPr>
      </w:pPr>
      <w:r>
        <w:rPr>
          <w:rFonts w:ascii="Arial" w:hAnsi="Arial" w:cs="Arial"/>
          <w:b/>
          <w:sz w:val="22"/>
          <w:szCs w:val="22"/>
        </w:rPr>
        <w:t>technický dozor investora:</w:t>
      </w:r>
      <w:r>
        <w:rPr>
          <w:rFonts w:ascii="Arial" w:hAnsi="Arial" w:cs="Arial"/>
          <w:b/>
          <w:sz w:val="22"/>
          <w:szCs w:val="22"/>
        </w:rPr>
        <w:tab/>
      </w:r>
      <w:r>
        <w:rPr>
          <w:rFonts w:ascii="Arial" w:hAnsi="Arial" w:cs="Arial"/>
          <w:sz w:val="22"/>
          <w:szCs w:val="22"/>
        </w:rPr>
        <w:t>vedoucí úseku Karlovy Vary</w:t>
      </w:r>
    </w:p>
    <w:p w14:paraId="598A19B8" w14:textId="34EDCD49" w:rsidR="00D30884" w:rsidRDefault="00D30884" w:rsidP="00D30884">
      <w:pPr>
        <w:tabs>
          <w:tab w:val="left" w:pos="3960"/>
        </w:tabs>
        <w:jc w:val="both"/>
        <w:rPr>
          <w:rFonts w:ascii="Arial" w:hAnsi="Arial" w:cs="Arial"/>
          <w:sz w:val="22"/>
          <w:szCs w:val="22"/>
        </w:rPr>
      </w:pPr>
      <w:r>
        <w:rPr>
          <w:rFonts w:ascii="Arial" w:hAnsi="Arial" w:cs="Arial"/>
          <w:sz w:val="22"/>
          <w:szCs w:val="22"/>
        </w:rPr>
        <w:tab/>
        <w:t xml:space="preserve"> </w:t>
      </w:r>
    </w:p>
    <w:p w14:paraId="220990E5" w14:textId="21E9265D" w:rsidR="00D30884" w:rsidRDefault="00D30884" w:rsidP="00D30884">
      <w:pPr>
        <w:tabs>
          <w:tab w:val="left" w:pos="3960"/>
        </w:tabs>
        <w:jc w:val="both"/>
        <w:rPr>
          <w:rFonts w:ascii="Arial" w:hAnsi="Arial" w:cs="Arial"/>
          <w:b/>
          <w:sz w:val="22"/>
          <w:szCs w:val="22"/>
        </w:rPr>
      </w:pPr>
      <w:r>
        <w:rPr>
          <w:rFonts w:ascii="Arial" w:hAnsi="Arial" w:cs="Arial"/>
          <w:b/>
          <w:sz w:val="22"/>
          <w:szCs w:val="22"/>
        </w:rPr>
        <w:t>bankovní spojení:</w:t>
      </w:r>
      <w:r>
        <w:rPr>
          <w:rFonts w:ascii="Arial" w:hAnsi="Arial" w:cs="Arial"/>
          <w:b/>
          <w:sz w:val="22"/>
          <w:szCs w:val="22"/>
        </w:rPr>
        <w:tab/>
      </w:r>
    </w:p>
    <w:p w14:paraId="64086DFE" w14:textId="08718426" w:rsidR="00D30884" w:rsidRDefault="00D30884" w:rsidP="00D30884">
      <w:pPr>
        <w:tabs>
          <w:tab w:val="left" w:pos="3960"/>
        </w:tabs>
        <w:jc w:val="both"/>
        <w:rPr>
          <w:rFonts w:ascii="Arial" w:hAnsi="Arial" w:cs="Arial"/>
          <w:b/>
          <w:sz w:val="22"/>
          <w:szCs w:val="22"/>
        </w:rPr>
      </w:pPr>
      <w:r>
        <w:rPr>
          <w:rFonts w:ascii="Arial" w:hAnsi="Arial" w:cs="Arial"/>
          <w:b/>
          <w:sz w:val="22"/>
          <w:szCs w:val="22"/>
        </w:rPr>
        <w:t>číslo účtu:</w:t>
      </w:r>
      <w:r>
        <w:rPr>
          <w:rFonts w:ascii="Arial" w:hAnsi="Arial" w:cs="Arial"/>
          <w:b/>
          <w:sz w:val="22"/>
          <w:szCs w:val="22"/>
        </w:rPr>
        <w:tab/>
        <w:t xml:space="preserve"> </w:t>
      </w:r>
    </w:p>
    <w:p w14:paraId="32708A15" w14:textId="77777777" w:rsidR="00D30884" w:rsidRDefault="00D30884" w:rsidP="00D30884">
      <w:pPr>
        <w:tabs>
          <w:tab w:val="left" w:pos="3960"/>
        </w:tabs>
        <w:jc w:val="both"/>
        <w:rPr>
          <w:rFonts w:ascii="Arial" w:hAnsi="Arial" w:cs="Arial"/>
          <w:b/>
          <w:sz w:val="22"/>
          <w:szCs w:val="22"/>
        </w:rPr>
      </w:pPr>
    </w:p>
    <w:p w14:paraId="226E152F" w14:textId="77777777" w:rsidR="00D30884" w:rsidRDefault="00D30884" w:rsidP="00D30884">
      <w:pPr>
        <w:tabs>
          <w:tab w:val="left" w:pos="3960"/>
        </w:tabs>
        <w:jc w:val="both"/>
        <w:rPr>
          <w:rFonts w:ascii="Arial" w:hAnsi="Arial" w:cs="Arial"/>
          <w:sz w:val="22"/>
          <w:szCs w:val="22"/>
        </w:rPr>
      </w:pPr>
      <w:r>
        <w:rPr>
          <w:rFonts w:ascii="Arial" w:hAnsi="Arial" w:cs="Arial"/>
          <w:sz w:val="22"/>
          <w:szCs w:val="22"/>
        </w:rPr>
        <w:t xml:space="preserve">Povodí Ohře, státní podnik je zapsán v obchodním rejstříku Krajského soudu v Ústí nad Labem v oddílu A, vložce č. 13052 </w:t>
      </w:r>
    </w:p>
    <w:p w14:paraId="742F5F79" w14:textId="77777777" w:rsidR="00D30884" w:rsidRDefault="00D30884" w:rsidP="00D30884">
      <w:pPr>
        <w:tabs>
          <w:tab w:val="left" w:pos="3960"/>
        </w:tabs>
        <w:jc w:val="both"/>
        <w:rPr>
          <w:rFonts w:ascii="Arial" w:hAnsi="Arial" w:cs="Arial"/>
          <w:sz w:val="22"/>
          <w:szCs w:val="22"/>
        </w:rPr>
      </w:pPr>
    </w:p>
    <w:p w14:paraId="48A023B5" w14:textId="77777777" w:rsidR="000773B4" w:rsidRPr="000773B4" w:rsidRDefault="000773B4" w:rsidP="000773B4">
      <w:pPr>
        <w:pStyle w:val="Identifikacesmluvnstrany"/>
        <w:rPr>
          <w:sz w:val="22"/>
          <w:szCs w:val="22"/>
        </w:rPr>
      </w:pPr>
    </w:p>
    <w:p w14:paraId="4286A162" w14:textId="77777777" w:rsidR="000773B4" w:rsidRPr="000773B4" w:rsidRDefault="000773B4" w:rsidP="000773B4">
      <w:pPr>
        <w:pStyle w:val="TextnormlnPVL"/>
        <w:rPr>
          <w:sz w:val="22"/>
          <w:szCs w:val="22"/>
        </w:rPr>
      </w:pPr>
      <w:r w:rsidRPr="000773B4">
        <w:rPr>
          <w:sz w:val="22"/>
          <w:szCs w:val="22"/>
        </w:rPr>
        <w:t xml:space="preserve"> (dále jen „objednatel“)</w:t>
      </w:r>
    </w:p>
    <w:p w14:paraId="41EA0325" w14:textId="77777777" w:rsidR="000773B4" w:rsidRPr="000773B4" w:rsidRDefault="000773B4" w:rsidP="000773B4">
      <w:pPr>
        <w:pStyle w:val="TextnormlnPVL"/>
        <w:rPr>
          <w:b/>
          <w:sz w:val="22"/>
          <w:szCs w:val="22"/>
        </w:rPr>
      </w:pPr>
    </w:p>
    <w:p w14:paraId="4987746A" w14:textId="77777777" w:rsidR="000773B4" w:rsidRPr="000773B4" w:rsidRDefault="000773B4" w:rsidP="000773B4">
      <w:pPr>
        <w:pStyle w:val="TextnormlnPVL"/>
        <w:rPr>
          <w:b/>
          <w:sz w:val="22"/>
          <w:szCs w:val="22"/>
        </w:rPr>
      </w:pPr>
      <w:r w:rsidRPr="000773B4">
        <w:rPr>
          <w:b/>
          <w:sz w:val="22"/>
          <w:szCs w:val="22"/>
        </w:rPr>
        <w:t>a</w:t>
      </w:r>
    </w:p>
    <w:p w14:paraId="6C89D568" w14:textId="586E9606" w:rsidR="000773B4" w:rsidRDefault="000773B4" w:rsidP="000773B4">
      <w:pPr>
        <w:pStyle w:val="TextnormlnPVL"/>
        <w:rPr>
          <w:b/>
          <w:sz w:val="22"/>
          <w:szCs w:val="22"/>
        </w:rPr>
      </w:pPr>
    </w:p>
    <w:p w14:paraId="257E41C4" w14:textId="77777777" w:rsidR="00D30884" w:rsidRPr="000773B4" w:rsidRDefault="00D30884" w:rsidP="000773B4">
      <w:pPr>
        <w:pStyle w:val="TextnormlnPVL"/>
        <w:rPr>
          <w:b/>
          <w:sz w:val="22"/>
          <w:szCs w:val="22"/>
        </w:rPr>
      </w:pPr>
    </w:p>
    <w:p w14:paraId="3A753573" w14:textId="197CAF9A" w:rsidR="00D30884" w:rsidRDefault="000773B4" w:rsidP="002215FB">
      <w:pPr>
        <w:pStyle w:val="Smluvnstrananzev"/>
        <w:tabs>
          <w:tab w:val="left" w:pos="4253"/>
        </w:tabs>
        <w:rPr>
          <w:sz w:val="22"/>
          <w:szCs w:val="22"/>
          <w:lang w:val="cs-CZ"/>
        </w:rPr>
      </w:pPr>
      <w:r w:rsidRPr="000773B4">
        <w:rPr>
          <w:sz w:val="22"/>
          <w:szCs w:val="22"/>
        </w:rPr>
        <w:t>zhotovitel:</w:t>
      </w:r>
      <w:r w:rsidR="00D30884">
        <w:rPr>
          <w:sz w:val="22"/>
          <w:szCs w:val="22"/>
          <w:lang w:val="cs-CZ"/>
        </w:rPr>
        <w:t xml:space="preserve"> </w:t>
      </w:r>
      <w:r w:rsidR="00D30884">
        <w:rPr>
          <w:sz w:val="22"/>
          <w:szCs w:val="22"/>
          <w:lang w:val="cs-CZ"/>
        </w:rPr>
        <w:tab/>
      </w:r>
      <w:r w:rsidR="002215FB">
        <w:rPr>
          <w:sz w:val="22"/>
          <w:szCs w:val="22"/>
          <w:lang w:val="cs-CZ"/>
        </w:rPr>
        <w:tab/>
      </w:r>
      <w:r w:rsidR="00D30884">
        <w:rPr>
          <w:sz w:val="22"/>
          <w:szCs w:val="22"/>
          <w:lang w:val="cs-CZ"/>
        </w:rPr>
        <w:t>Ševčík HYDRO s.r.o.</w:t>
      </w:r>
    </w:p>
    <w:p w14:paraId="13F603B8" w14:textId="7E5B66C8" w:rsidR="000773B4" w:rsidRPr="000773B4" w:rsidRDefault="000773B4" w:rsidP="002215FB">
      <w:pPr>
        <w:pStyle w:val="Smluvnstrananzev"/>
        <w:tabs>
          <w:tab w:val="left" w:pos="4253"/>
        </w:tabs>
        <w:rPr>
          <w:sz w:val="22"/>
          <w:szCs w:val="22"/>
          <w:shd w:val="clear" w:color="auto" w:fill="FFFF00"/>
        </w:rPr>
      </w:pPr>
      <w:r w:rsidRPr="000773B4">
        <w:rPr>
          <w:sz w:val="22"/>
          <w:szCs w:val="22"/>
        </w:rPr>
        <w:t>sídlo:</w:t>
      </w:r>
      <w:r w:rsidR="00D30884">
        <w:rPr>
          <w:sz w:val="22"/>
          <w:szCs w:val="22"/>
          <w:lang w:val="cs-CZ"/>
        </w:rPr>
        <w:t xml:space="preserve">  </w:t>
      </w:r>
      <w:r w:rsidR="00D30884">
        <w:rPr>
          <w:sz w:val="22"/>
          <w:szCs w:val="22"/>
          <w:lang w:val="cs-CZ"/>
        </w:rPr>
        <w:tab/>
      </w:r>
      <w:r w:rsidR="002215FB">
        <w:rPr>
          <w:sz w:val="22"/>
          <w:szCs w:val="22"/>
          <w:lang w:val="cs-CZ"/>
        </w:rPr>
        <w:tab/>
      </w:r>
      <w:r w:rsidR="00D30884">
        <w:rPr>
          <w:sz w:val="22"/>
          <w:szCs w:val="22"/>
          <w:lang w:val="cs-CZ"/>
        </w:rPr>
        <w:t>Kotvrdovice 316, 679 0 7 Kotvrdovice</w:t>
      </w:r>
    </w:p>
    <w:p w14:paraId="5FF967CF" w14:textId="05E7486D" w:rsidR="000773B4" w:rsidRPr="00D30884" w:rsidRDefault="000773B4" w:rsidP="000773B4">
      <w:pPr>
        <w:pStyle w:val="Oprvnnkjednnapodpisusml"/>
        <w:rPr>
          <w:b/>
          <w:sz w:val="22"/>
          <w:szCs w:val="22"/>
          <w:shd w:val="clear" w:color="auto" w:fill="FFFF00"/>
          <w:lang w:val="cs-CZ"/>
        </w:rPr>
      </w:pPr>
      <w:r w:rsidRPr="000773B4">
        <w:rPr>
          <w:sz w:val="22"/>
          <w:szCs w:val="22"/>
        </w:rPr>
        <w:t>oprávněn(i) k podpisu smlouvy:</w:t>
      </w:r>
      <w:r w:rsidR="00D30884">
        <w:rPr>
          <w:sz w:val="22"/>
          <w:szCs w:val="22"/>
          <w:lang w:val="cs-CZ"/>
        </w:rPr>
        <w:t xml:space="preserve"> </w:t>
      </w:r>
      <w:r w:rsidR="00B6247C">
        <w:rPr>
          <w:sz w:val="22"/>
          <w:szCs w:val="22"/>
          <w:lang w:val="cs-CZ"/>
        </w:rPr>
        <w:tab/>
      </w:r>
      <w:r w:rsidR="007879E1">
        <w:rPr>
          <w:sz w:val="22"/>
          <w:szCs w:val="22"/>
          <w:lang w:val="cs-CZ"/>
        </w:rPr>
        <w:t>jednatel</w:t>
      </w:r>
    </w:p>
    <w:p w14:paraId="7E10525A" w14:textId="14D22DEE" w:rsidR="000773B4" w:rsidRPr="00D30884" w:rsidRDefault="000773B4" w:rsidP="000773B4">
      <w:pPr>
        <w:pStyle w:val="Oprvnnkjednnapodpisusml"/>
        <w:rPr>
          <w:b/>
          <w:sz w:val="22"/>
          <w:szCs w:val="22"/>
          <w:shd w:val="clear" w:color="auto" w:fill="FFFF00"/>
          <w:lang w:val="cs-CZ"/>
        </w:rPr>
      </w:pPr>
      <w:r w:rsidRPr="000773B4">
        <w:rPr>
          <w:sz w:val="22"/>
          <w:szCs w:val="22"/>
        </w:rPr>
        <w:t>oprávněn(i) jednat o věcech smluvních:</w:t>
      </w:r>
      <w:r w:rsidRPr="000773B4">
        <w:rPr>
          <w:sz w:val="22"/>
          <w:szCs w:val="22"/>
        </w:rPr>
        <w:tab/>
      </w:r>
      <w:r w:rsidR="007879E1">
        <w:rPr>
          <w:sz w:val="22"/>
          <w:szCs w:val="22"/>
          <w:lang w:val="cs-CZ"/>
        </w:rPr>
        <w:t>jednatel</w:t>
      </w:r>
    </w:p>
    <w:p w14:paraId="533444F3" w14:textId="5E38BD01" w:rsidR="000773B4" w:rsidRPr="007879E1" w:rsidRDefault="000773B4" w:rsidP="000773B4">
      <w:pPr>
        <w:pStyle w:val="Oprvnnkjednnapodpisusml"/>
        <w:rPr>
          <w:b/>
          <w:sz w:val="22"/>
          <w:szCs w:val="22"/>
          <w:shd w:val="clear" w:color="auto" w:fill="FFFF00"/>
          <w:lang w:val="cs-CZ"/>
        </w:rPr>
      </w:pPr>
      <w:r w:rsidRPr="000773B4">
        <w:rPr>
          <w:sz w:val="22"/>
          <w:szCs w:val="22"/>
        </w:rPr>
        <w:t>oprávněn(i) jednat o věcech technických:</w:t>
      </w:r>
      <w:r w:rsidRPr="000773B4">
        <w:rPr>
          <w:sz w:val="22"/>
          <w:szCs w:val="22"/>
        </w:rPr>
        <w:tab/>
      </w:r>
      <w:r w:rsidR="007879E1">
        <w:rPr>
          <w:sz w:val="22"/>
          <w:szCs w:val="22"/>
          <w:lang w:val="cs-CZ"/>
        </w:rPr>
        <w:t>jednatel</w:t>
      </w:r>
    </w:p>
    <w:p w14:paraId="1745FAAB" w14:textId="41B7BC62" w:rsidR="000773B4" w:rsidRPr="007879E1" w:rsidRDefault="000773B4" w:rsidP="000773B4">
      <w:pPr>
        <w:pStyle w:val="Oprvnnkjednnapodpisusml"/>
        <w:rPr>
          <w:b/>
          <w:sz w:val="22"/>
          <w:szCs w:val="22"/>
          <w:shd w:val="clear" w:color="auto" w:fill="FFFF00"/>
          <w:lang w:val="cs-CZ"/>
        </w:rPr>
      </w:pPr>
      <w:r w:rsidRPr="000773B4">
        <w:rPr>
          <w:sz w:val="22"/>
          <w:szCs w:val="22"/>
        </w:rPr>
        <w:t>stavbyvedoucí:</w:t>
      </w:r>
      <w:r w:rsidRPr="000773B4">
        <w:rPr>
          <w:sz w:val="22"/>
          <w:szCs w:val="22"/>
        </w:rPr>
        <w:tab/>
      </w:r>
      <w:r w:rsidR="007879E1">
        <w:rPr>
          <w:sz w:val="22"/>
          <w:szCs w:val="22"/>
          <w:lang w:val="cs-CZ"/>
        </w:rPr>
        <w:t>jednatel</w:t>
      </w:r>
    </w:p>
    <w:p w14:paraId="72AE242C" w14:textId="40C2E075" w:rsidR="000773B4" w:rsidRPr="007879E1" w:rsidRDefault="000773B4" w:rsidP="000773B4">
      <w:pPr>
        <w:pStyle w:val="Oprvnnkjednnapodpisusml"/>
        <w:rPr>
          <w:b/>
          <w:sz w:val="22"/>
          <w:szCs w:val="22"/>
          <w:shd w:val="clear" w:color="auto" w:fill="FFFF00"/>
          <w:lang w:val="cs-CZ"/>
        </w:rPr>
      </w:pPr>
      <w:r w:rsidRPr="000773B4">
        <w:rPr>
          <w:sz w:val="22"/>
          <w:szCs w:val="22"/>
        </w:rPr>
        <w:t>manažer stavby:</w:t>
      </w:r>
      <w:r w:rsidRPr="000773B4">
        <w:rPr>
          <w:sz w:val="22"/>
          <w:szCs w:val="22"/>
        </w:rPr>
        <w:tab/>
      </w:r>
      <w:r w:rsidR="007879E1">
        <w:rPr>
          <w:sz w:val="22"/>
          <w:szCs w:val="22"/>
          <w:lang w:val="cs-CZ"/>
        </w:rPr>
        <w:t>jednatel</w:t>
      </w:r>
    </w:p>
    <w:p w14:paraId="1DAE92B7" w14:textId="3FA702F2" w:rsidR="000773B4" w:rsidRPr="000773B4" w:rsidRDefault="000773B4" w:rsidP="000773B4">
      <w:pPr>
        <w:pStyle w:val="Identifikacesmluvnstrany"/>
        <w:rPr>
          <w:sz w:val="22"/>
          <w:szCs w:val="22"/>
          <w:shd w:val="clear" w:color="auto" w:fill="FFFF00"/>
        </w:rPr>
      </w:pPr>
      <w:r w:rsidRPr="000773B4">
        <w:rPr>
          <w:sz w:val="22"/>
          <w:szCs w:val="22"/>
        </w:rPr>
        <w:t>IČO:</w:t>
      </w:r>
      <w:r w:rsidRPr="000773B4">
        <w:rPr>
          <w:sz w:val="22"/>
          <w:szCs w:val="22"/>
        </w:rPr>
        <w:tab/>
      </w:r>
      <w:r w:rsidR="007879E1">
        <w:rPr>
          <w:sz w:val="22"/>
          <w:szCs w:val="22"/>
          <w:lang w:val="cs-CZ"/>
        </w:rPr>
        <w:t>29200113</w:t>
      </w:r>
    </w:p>
    <w:p w14:paraId="4D3F2B28" w14:textId="01437B86" w:rsidR="000773B4" w:rsidRPr="002215FB"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Pr="000773B4">
        <w:rPr>
          <w:b/>
          <w:sz w:val="22"/>
          <w:szCs w:val="22"/>
        </w:rPr>
        <w:tab/>
      </w:r>
      <w:r w:rsidR="002215FB" w:rsidRPr="002215FB">
        <w:rPr>
          <w:sz w:val="22"/>
          <w:szCs w:val="22"/>
          <w:lang w:val="cs-CZ"/>
        </w:rPr>
        <w:t>CZ29200113</w:t>
      </w:r>
    </w:p>
    <w:p w14:paraId="0B676B9C" w14:textId="0F29AEB7" w:rsidR="000773B4" w:rsidRPr="002215FB" w:rsidRDefault="000773B4" w:rsidP="000773B4">
      <w:pPr>
        <w:pStyle w:val="Identifikacesmluvnstrany"/>
        <w:rPr>
          <w:b/>
          <w:sz w:val="22"/>
          <w:szCs w:val="22"/>
          <w:shd w:val="clear" w:color="auto" w:fill="FFFF00"/>
          <w:lang w:val="cs-CZ"/>
        </w:rPr>
      </w:pPr>
      <w:r w:rsidRPr="002215FB">
        <w:rPr>
          <w:sz w:val="22"/>
          <w:szCs w:val="22"/>
        </w:rPr>
        <w:t>bankovní spojení:</w:t>
      </w:r>
      <w:r w:rsidRPr="002215FB">
        <w:rPr>
          <w:sz w:val="22"/>
          <w:szCs w:val="22"/>
        </w:rPr>
        <w:tab/>
      </w:r>
    </w:p>
    <w:p w14:paraId="1997FD7E" w14:textId="4D205D86" w:rsidR="000773B4" w:rsidRPr="002215FB" w:rsidRDefault="000773B4" w:rsidP="000773B4">
      <w:pPr>
        <w:pStyle w:val="Identifikacesmluvnstrany"/>
        <w:rPr>
          <w:b/>
          <w:sz w:val="22"/>
          <w:szCs w:val="22"/>
          <w:shd w:val="clear" w:color="auto" w:fill="FFFF00"/>
          <w:lang w:val="cs-CZ"/>
        </w:rPr>
      </w:pPr>
      <w:r w:rsidRPr="002215FB">
        <w:rPr>
          <w:sz w:val="22"/>
          <w:szCs w:val="22"/>
        </w:rPr>
        <w:t>číslo účtu:</w:t>
      </w:r>
      <w:r w:rsidRPr="002215FB">
        <w:rPr>
          <w:sz w:val="22"/>
          <w:szCs w:val="22"/>
        </w:rPr>
        <w:tab/>
      </w:r>
    </w:p>
    <w:p w14:paraId="76E478A0" w14:textId="7A82AE5E" w:rsidR="000773B4" w:rsidRPr="002215FB" w:rsidRDefault="000773B4" w:rsidP="000773B4">
      <w:pPr>
        <w:pStyle w:val="Identifikacesmluvnstrany"/>
        <w:rPr>
          <w:b/>
          <w:sz w:val="22"/>
          <w:szCs w:val="22"/>
          <w:shd w:val="clear" w:color="auto" w:fill="FFFF00"/>
          <w:lang w:val="cs-CZ"/>
        </w:rPr>
      </w:pPr>
      <w:r w:rsidRPr="002215FB">
        <w:rPr>
          <w:sz w:val="22"/>
          <w:szCs w:val="22"/>
        </w:rPr>
        <w:t>zápis v obchodním rejstříku:</w:t>
      </w:r>
      <w:r w:rsidR="002215FB">
        <w:rPr>
          <w:sz w:val="22"/>
          <w:szCs w:val="22"/>
          <w:lang w:val="cs-CZ"/>
        </w:rPr>
        <w:t xml:space="preserve"> u Krajského soudu v Brně, v oddílu C, vložce č. 65087</w:t>
      </w:r>
    </w:p>
    <w:p w14:paraId="35F4989F" w14:textId="3040B232" w:rsidR="000773B4" w:rsidRDefault="000773B4" w:rsidP="000773B4">
      <w:pPr>
        <w:pStyle w:val="TextnormlnPVL"/>
        <w:rPr>
          <w:sz w:val="22"/>
          <w:szCs w:val="22"/>
          <w:shd w:val="clear" w:color="auto" w:fill="FFFF00"/>
        </w:rPr>
      </w:pPr>
      <w:r w:rsidRPr="002215FB">
        <w:rPr>
          <w:sz w:val="22"/>
          <w:szCs w:val="22"/>
        </w:rPr>
        <w:tab/>
      </w:r>
      <w:r w:rsidRPr="002215FB">
        <w:rPr>
          <w:sz w:val="22"/>
          <w:szCs w:val="22"/>
        </w:rPr>
        <w:tab/>
      </w:r>
      <w:r w:rsidRPr="002215FB">
        <w:rPr>
          <w:sz w:val="22"/>
          <w:szCs w:val="22"/>
        </w:rPr>
        <w:tab/>
      </w:r>
      <w:r w:rsidRPr="002215FB">
        <w:rPr>
          <w:sz w:val="22"/>
          <w:szCs w:val="22"/>
        </w:rPr>
        <w:tab/>
      </w:r>
    </w:p>
    <w:p w14:paraId="52BF38CD" w14:textId="77777777" w:rsidR="00D30884" w:rsidRPr="000773B4" w:rsidRDefault="00D30884" w:rsidP="000773B4">
      <w:pPr>
        <w:pStyle w:val="TextnormlnPVL"/>
        <w:rPr>
          <w:sz w:val="22"/>
          <w:szCs w:val="22"/>
          <w:lang w:val="cs-CZ"/>
        </w:rPr>
      </w:pPr>
    </w:p>
    <w:p w14:paraId="038FE767" w14:textId="77777777" w:rsidR="000773B4" w:rsidRPr="000773B4" w:rsidRDefault="000773B4" w:rsidP="000773B4">
      <w:pPr>
        <w:pStyle w:val="TextnormlnPVL"/>
        <w:rPr>
          <w:sz w:val="22"/>
          <w:szCs w:val="22"/>
        </w:rPr>
      </w:pPr>
      <w:r w:rsidRPr="000773B4">
        <w:rPr>
          <w:sz w:val="22"/>
          <w:szCs w:val="22"/>
        </w:rPr>
        <w:t>(dále jen „zhotovitel“)</w:t>
      </w:r>
    </w:p>
    <w:p w14:paraId="42AD1383" w14:textId="77777777" w:rsidR="000773B4" w:rsidRPr="000773B4" w:rsidRDefault="000773B4" w:rsidP="000773B4">
      <w:pPr>
        <w:pStyle w:val="Meziodstavce"/>
        <w:rPr>
          <w:rFonts w:cs="Times New Roman"/>
          <w:sz w:val="22"/>
          <w:szCs w:val="22"/>
          <w:lang w:val="cs-CZ"/>
        </w:rPr>
      </w:pPr>
    </w:p>
    <w:p w14:paraId="04D2722B"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18728C7A" w14:textId="63D1B333" w:rsidR="00947CB1" w:rsidRDefault="00947CB1" w:rsidP="00B015A5">
      <w:pPr>
        <w:jc w:val="both"/>
        <w:rPr>
          <w:rFonts w:ascii="Arial" w:hAnsi="Arial" w:cs="Arial"/>
          <w:sz w:val="22"/>
          <w:szCs w:val="22"/>
        </w:rPr>
      </w:pPr>
    </w:p>
    <w:p w14:paraId="7ED49373" w14:textId="77777777" w:rsidR="00692E0E" w:rsidRDefault="00692E0E" w:rsidP="00B015A5">
      <w:pPr>
        <w:jc w:val="both"/>
        <w:rPr>
          <w:rFonts w:ascii="Arial" w:hAnsi="Arial" w:cs="Arial"/>
          <w:sz w:val="22"/>
          <w:szCs w:val="22"/>
        </w:rPr>
      </w:pPr>
    </w:p>
    <w:p w14:paraId="7D83E847" w14:textId="7D6896B8" w:rsidR="00661EDA" w:rsidRPr="00692E0E" w:rsidRDefault="00661EDA" w:rsidP="00661EDA">
      <w:pPr>
        <w:pStyle w:val="Zkladntext"/>
        <w:widowControl/>
        <w:spacing w:before="120"/>
        <w:jc w:val="center"/>
        <w:rPr>
          <w:rFonts w:cs="Arial"/>
          <w:color w:val="auto"/>
          <w:sz w:val="22"/>
          <w:szCs w:val="22"/>
        </w:rPr>
      </w:pPr>
      <w:r w:rsidRPr="00692E0E">
        <w:rPr>
          <w:rFonts w:cs="Arial"/>
          <w:b/>
          <w:color w:val="auto"/>
          <w:sz w:val="22"/>
          <w:szCs w:val="22"/>
          <w:u w:val="single"/>
        </w:rPr>
        <w:t>Čl. I. PŘEDMĚT DÍLA</w:t>
      </w:r>
    </w:p>
    <w:p w14:paraId="4872E254" w14:textId="77777777" w:rsidR="00661EDA" w:rsidRPr="00386410" w:rsidRDefault="00661EDA" w:rsidP="00661EDA">
      <w:pPr>
        <w:pStyle w:val="Zkladntext"/>
        <w:widowControl/>
        <w:rPr>
          <w:rFonts w:cs="Arial"/>
          <w:b/>
          <w:sz w:val="22"/>
          <w:szCs w:val="22"/>
        </w:rPr>
      </w:pPr>
    </w:p>
    <w:p w14:paraId="1B99A104" w14:textId="54DEB59D" w:rsidR="00DF7200" w:rsidRDefault="004B6AF3" w:rsidP="00784D71">
      <w:pPr>
        <w:pStyle w:val="lneksmlouvytextPVL"/>
        <w:numPr>
          <w:ilvl w:val="0"/>
          <w:numId w:val="11"/>
        </w:numPr>
        <w:ind w:left="426" w:hanging="426"/>
        <w:rPr>
          <w:lang w:val="cs-CZ"/>
        </w:rPr>
      </w:pPr>
      <w:r>
        <w:t xml:space="preserve">Tato smlouva je uzavřena </w:t>
      </w:r>
      <w:r w:rsidR="00784D71">
        <w:rPr>
          <w:lang w:val="cs-CZ"/>
        </w:rPr>
        <w:t>s konkrétním dodavatelem formou přímého zadání.</w:t>
      </w:r>
    </w:p>
    <w:p w14:paraId="7EEA34D4" w14:textId="77777777" w:rsidR="00784D71" w:rsidRPr="00784D71" w:rsidRDefault="00784D71" w:rsidP="00AB6C62">
      <w:pPr>
        <w:pStyle w:val="lneksmlouvytextPVL"/>
        <w:numPr>
          <w:ilvl w:val="0"/>
          <w:numId w:val="0"/>
        </w:numPr>
        <w:ind w:left="360"/>
        <w:rPr>
          <w:lang w:val="cs-CZ"/>
        </w:rPr>
      </w:pPr>
    </w:p>
    <w:p w14:paraId="75CC1489" w14:textId="497C3050" w:rsidR="00D30884" w:rsidRPr="00D30884" w:rsidRDefault="00C6251D" w:rsidP="00784D71">
      <w:pPr>
        <w:pStyle w:val="lneksmlouvytextPVL"/>
        <w:numPr>
          <w:ilvl w:val="0"/>
          <w:numId w:val="11"/>
        </w:numPr>
        <w:tabs>
          <w:tab w:val="clear" w:pos="426"/>
          <w:tab w:val="left" w:pos="720"/>
        </w:tabs>
        <w:ind w:left="426" w:hanging="426"/>
        <w:rPr>
          <w:rFonts w:cs="Calibri"/>
          <w:bCs/>
        </w:rPr>
      </w:pPr>
      <w:r w:rsidRPr="00C6251D">
        <w:rPr>
          <w:rFonts w:cs="Calibri"/>
          <w:bCs/>
        </w:rPr>
        <w:t xml:space="preserve">Předmětem </w:t>
      </w:r>
      <w:r>
        <w:rPr>
          <w:rFonts w:cs="Calibri"/>
          <w:bCs/>
          <w:lang w:val="cs-CZ"/>
        </w:rPr>
        <w:t>veřejné zakázky</w:t>
      </w:r>
      <w:r w:rsidRPr="00C6251D">
        <w:rPr>
          <w:rFonts w:cs="Calibri"/>
          <w:bCs/>
        </w:rPr>
        <w:t xml:space="preserve"> je </w:t>
      </w:r>
      <w:r w:rsidR="00D30884">
        <w:rPr>
          <w:rFonts w:cs="Calibri"/>
          <w:bCs/>
          <w:lang w:val="cs-CZ"/>
        </w:rPr>
        <w:t>výměna 2 ks ventilů DN 150</w:t>
      </w:r>
      <w:r w:rsidR="00784D71">
        <w:rPr>
          <w:rFonts w:cs="Calibri"/>
          <w:bCs/>
          <w:lang w:val="cs-CZ"/>
        </w:rPr>
        <w:t xml:space="preserve"> pro odvzdušňování a zavzdušňování</w:t>
      </w:r>
      <w:r w:rsidR="00D30884">
        <w:rPr>
          <w:rFonts w:cs="Calibri"/>
          <w:bCs/>
          <w:lang w:val="cs-CZ"/>
        </w:rPr>
        <w:t xml:space="preserve"> na vodárenském potrubí</w:t>
      </w:r>
      <w:r w:rsidR="00784D71">
        <w:rPr>
          <w:rFonts w:cs="Calibri"/>
          <w:bCs/>
          <w:lang w:val="cs-CZ"/>
        </w:rPr>
        <w:t>,</w:t>
      </w:r>
      <w:r w:rsidR="00CF4C28">
        <w:rPr>
          <w:rFonts w:cs="Calibri"/>
          <w:bCs/>
          <w:lang w:val="cs-CZ"/>
        </w:rPr>
        <w:t xml:space="preserve"> které prochází středem dolní</w:t>
      </w:r>
      <w:r w:rsidR="00FF2120">
        <w:rPr>
          <w:rFonts w:cs="Calibri"/>
          <w:bCs/>
          <w:lang w:val="cs-CZ"/>
        </w:rPr>
        <w:t xml:space="preserve"> strojovny a pokračuje odpadní a komunikační</w:t>
      </w:r>
      <w:r w:rsidR="00525E5E">
        <w:rPr>
          <w:rFonts w:cs="Calibri"/>
          <w:bCs/>
          <w:lang w:val="cs-CZ"/>
        </w:rPr>
        <w:t xml:space="preserve"> štolou pod hráz. Tyto ventily jsou od potrubí odděleny uzavíracími šoupátky.</w:t>
      </w:r>
    </w:p>
    <w:p w14:paraId="6190AC76" w14:textId="77777777" w:rsidR="001844B8" w:rsidRPr="00D30884" w:rsidRDefault="001844B8" w:rsidP="00D30884">
      <w:pPr>
        <w:pStyle w:val="lneksmlouvytextPVL"/>
        <w:numPr>
          <w:ilvl w:val="0"/>
          <w:numId w:val="0"/>
        </w:numPr>
        <w:rPr>
          <w:rFonts w:cs="Calibri"/>
          <w:bCs/>
        </w:rPr>
      </w:pPr>
    </w:p>
    <w:p w14:paraId="201470D3" w14:textId="0B5C1DF9" w:rsidR="00C6251D" w:rsidRDefault="00281A52" w:rsidP="00135171">
      <w:pPr>
        <w:pStyle w:val="lneksmlouvytextPVL"/>
        <w:numPr>
          <w:ilvl w:val="0"/>
          <w:numId w:val="0"/>
        </w:numPr>
        <w:ind w:left="360"/>
        <w:rPr>
          <w:lang w:val="cs-CZ"/>
        </w:rPr>
      </w:pPr>
      <w:r w:rsidRPr="00DB4AE1">
        <w:t>Zhotovitel</w:t>
      </w:r>
      <w:r w:rsidR="00661EDA" w:rsidRPr="00DB4AE1">
        <w:t xml:space="preserve"> se zavazuje provést výše uvedené dílo v rozsahu </w:t>
      </w:r>
      <w:r w:rsidR="00D30884" w:rsidRPr="00D30884">
        <w:rPr>
          <w:lang w:val="cs-CZ"/>
        </w:rPr>
        <w:t>cenové nabídky</w:t>
      </w:r>
      <w:r w:rsidR="00971476" w:rsidRPr="00D30884">
        <w:rPr>
          <w:lang w:val="cs-CZ"/>
        </w:rPr>
        <w:t>, příloh</w:t>
      </w:r>
      <w:r w:rsidR="00D30884" w:rsidRPr="00D30884">
        <w:rPr>
          <w:lang w:val="cs-CZ"/>
        </w:rPr>
        <w:t>a</w:t>
      </w:r>
      <w:r w:rsidR="00971476" w:rsidRPr="00D30884">
        <w:rPr>
          <w:lang w:val="cs-CZ"/>
        </w:rPr>
        <w:t xml:space="preserve"> č. 1 této smlouvy</w:t>
      </w:r>
      <w:r w:rsidR="005702DB" w:rsidRPr="00D30884">
        <w:rPr>
          <w:lang w:val="cs-CZ"/>
        </w:rPr>
        <w:t xml:space="preserve"> </w:t>
      </w:r>
    </w:p>
    <w:p w14:paraId="67F68C7B" w14:textId="77777777" w:rsidR="00D30884" w:rsidRPr="000361A7" w:rsidRDefault="00D30884" w:rsidP="00135171">
      <w:pPr>
        <w:pStyle w:val="lneksmlouvytextPVL"/>
        <w:numPr>
          <w:ilvl w:val="0"/>
          <w:numId w:val="0"/>
        </w:numPr>
        <w:ind w:left="360"/>
      </w:pPr>
    </w:p>
    <w:p w14:paraId="796A47D7" w14:textId="7985C763" w:rsidR="00D30884" w:rsidRDefault="006D1264" w:rsidP="00D30884">
      <w:pPr>
        <w:pStyle w:val="lneksmlouvytextPVL"/>
        <w:numPr>
          <w:ilvl w:val="0"/>
          <w:numId w:val="0"/>
        </w:numPr>
        <w:ind w:left="360"/>
        <w:rPr>
          <w:rFonts w:cs="Calibri"/>
          <w:bCs/>
          <w:lang w:val="cs-CZ"/>
        </w:rPr>
      </w:pPr>
      <w:r w:rsidRPr="000806F6">
        <w:t xml:space="preserve">Místo </w:t>
      </w:r>
      <w:r w:rsidRPr="000806F6">
        <w:rPr>
          <w:lang w:val="cs-CZ"/>
        </w:rPr>
        <w:t>provádění díla</w:t>
      </w:r>
      <w:r w:rsidRPr="000806F6">
        <w:t>:</w:t>
      </w:r>
      <w:r w:rsidR="00C6251D">
        <w:rPr>
          <w:lang w:val="cs-CZ"/>
        </w:rPr>
        <w:t xml:space="preserve"> </w:t>
      </w:r>
      <w:bookmarkStart w:id="0" w:name="_GoBack"/>
      <w:bookmarkEnd w:id="0"/>
    </w:p>
    <w:p w14:paraId="5D96D696" w14:textId="77777777" w:rsidR="00D30884" w:rsidRDefault="00D30884" w:rsidP="00D30884">
      <w:pPr>
        <w:pStyle w:val="lneksmlouvytextPVL"/>
        <w:numPr>
          <w:ilvl w:val="0"/>
          <w:numId w:val="0"/>
        </w:numPr>
        <w:ind w:left="360"/>
        <w:rPr>
          <w:rFonts w:cs="Calibri"/>
          <w:bCs/>
          <w:lang w:val="cs-CZ"/>
        </w:rPr>
      </w:pPr>
    </w:p>
    <w:p w14:paraId="69A87FAA" w14:textId="7263CADC" w:rsidR="008B0CCC" w:rsidRPr="00FC12E8" w:rsidRDefault="006D1264" w:rsidP="00D30884">
      <w:pPr>
        <w:pStyle w:val="lneksmlouvytextPVL"/>
        <w:numPr>
          <w:ilvl w:val="0"/>
          <w:numId w:val="0"/>
        </w:numPr>
        <w:ind w:left="360"/>
      </w:pPr>
      <w:r w:rsidRPr="00FC12E8">
        <w:rPr>
          <w:lang w:val="cs-CZ"/>
        </w:rPr>
        <w:t>Za předmět díla se dále považuje</w:t>
      </w:r>
      <w:r w:rsidR="008B0CCC" w:rsidRPr="00FC12E8">
        <w:t>:</w:t>
      </w:r>
    </w:p>
    <w:p w14:paraId="00369672" w14:textId="77777777" w:rsidR="008B0CCC" w:rsidRPr="00FC12E8" w:rsidRDefault="008B0CCC" w:rsidP="008B0CCC">
      <w:pPr>
        <w:pStyle w:val="Zkladntext"/>
        <w:widowControl/>
        <w:jc w:val="both"/>
        <w:rPr>
          <w:rFonts w:cs="Arial"/>
          <w:b/>
          <w:color w:val="auto"/>
          <w:sz w:val="22"/>
          <w:szCs w:val="22"/>
        </w:rPr>
      </w:pPr>
    </w:p>
    <w:p w14:paraId="16DAF2D7" w14:textId="77777777" w:rsidR="00C6251D" w:rsidRPr="00FC12E8" w:rsidRDefault="00C6251D" w:rsidP="00525E5E">
      <w:pPr>
        <w:pStyle w:val="SeznamsmlouvaPVL"/>
        <w:numPr>
          <w:ilvl w:val="2"/>
          <w:numId w:val="12"/>
        </w:numPr>
        <w:tabs>
          <w:tab w:val="clear" w:pos="993"/>
          <w:tab w:val="left" w:pos="2340"/>
        </w:tabs>
        <w:ind w:left="851" w:hanging="567"/>
      </w:pPr>
      <w:bookmarkStart w:id="1" w:name="_Hlk130540993"/>
      <w:r w:rsidRPr="00FC12E8">
        <w:t>zpracování podrobného harmonogramu postupu prací, který bude schválen objednatelem,</w:t>
      </w:r>
    </w:p>
    <w:p w14:paraId="4B58763F" w14:textId="10CDEFC0" w:rsidR="00C6251D" w:rsidRPr="00FC12E8" w:rsidRDefault="00C6251D" w:rsidP="00525E5E">
      <w:pPr>
        <w:pStyle w:val="SeznamsmlouvaPVL"/>
        <w:numPr>
          <w:ilvl w:val="2"/>
          <w:numId w:val="12"/>
        </w:numPr>
        <w:tabs>
          <w:tab w:val="clear" w:pos="993"/>
          <w:tab w:val="left" w:pos="2340"/>
        </w:tabs>
        <w:ind w:left="851" w:hanging="567"/>
      </w:pPr>
      <w:r w:rsidRPr="00FC12E8">
        <w:t>ověření a případná aktualizace výskytu a uložení podzemních zařízení</w:t>
      </w:r>
    </w:p>
    <w:p w14:paraId="1BBD31DF" w14:textId="733A050F" w:rsidR="00C6251D" w:rsidRDefault="00C6251D" w:rsidP="00525E5E">
      <w:pPr>
        <w:pStyle w:val="SeznamsmlouvaPVL"/>
        <w:numPr>
          <w:ilvl w:val="2"/>
          <w:numId w:val="12"/>
        </w:numPr>
        <w:tabs>
          <w:tab w:val="clear" w:pos="993"/>
          <w:tab w:val="left" w:pos="851"/>
          <w:tab w:val="left" w:pos="2340"/>
        </w:tabs>
        <w:ind w:left="851" w:hanging="567"/>
      </w:pPr>
      <w:r w:rsidRPr="00FC12E8">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FC12E8">
        <w:rPr>
          <w:lang w:val="cs-CZ"/>
        </w:rPr>
        <w:t>1</w:t>
      </w:r>
      <w:r w:rsidRPr="00FC12E8">
        <w:t xml:space="preserve"> paré v listinné podobě, 1x v digitální podobě ve formátu .pdf), jako součást dokladové části stavby,</w:t>
      </w:r>
    </w:p>
    <w:p w14:paraId="10DF72CD" w14:textId="77777777" w:rsidR="000361A7" w:rsidRPr="00D30884" w:rsidRDefault="000361A7" w:rsidP="00525E5E">
      <w:pPr>
        <w:pStyle w:val="SeznamsmlouvaPVL"/>
        <w:numPr>
          <w:ilvl w:val="2"/>
          <w:numId w:val="12"/>
        </w:numPr>
        <w:tabs>
          <w:tab w:val="left" w:pos="2340"/>
        </w:tabs>
        <w:ind w:left="851" w:hanging="567"/>
      </w:pPr>
      <w:bookmarkStart w:id="2" w:name="_Hlk140589594"/>
      <w:r w:rsidRPr="00D30884">
        <w:rPr>
          <w:shd w:val="clear" w:color="auto" w:fill="B6DDE8" w:themeFill="accent5" w:themeFillTint="66"/>
          <w:lang w:val="cs-CZ"/>
        </w:rPr>
        <w:t>v</w:t>
      </w:r>
      <w:r w:rsidRPr="00D30884">
        <w:rPr>
          <w:shd w:val="clear" w:color="auto" w:fill="B6DDE8" w:themeFill="accent5" w:themeFillTint="66"/>
        </w:rPr>
        <w:t xml:space="preserve">ýzisk z kovového odpadu je majetkem objednatele. Zhotovitel je povinen nahlásit ve sběrně IČO objednatele, tj. Povodí Ohře, státní podnik, IČO: 70889988 a neprodleně předat vážní lístek technickému dozoru objednatele uvedenému v této smlouvě. </w:t>
      </w:r>
    </w:p>
    <w:bookmarkEnd w:id="2"/>
    <w:p w14:paraId="442EE977" w14:textId="3A855CCB" w:rsidR="00C6251D" w:rsidRPr="00FC12E8" w:rsidRDefault="00C6251D" w:rsidP="00525E5E">
      <w:pPr>
        <w:pStyle w:val="SeznamsmlouvaPVL"/>
        <w:numPr>
          <w:ilvl w:val="2"/>
          <w:numId w:val="12"/>
        </w:numPr>
        <w:tabs>
          <w:tab w:val="clear" w:pos="993"/>
          <w:tab w:val="left" w:pos="851"/>
          <w:tab w:val="left" w:pos="2340"/>
        </w:tabs>
        <w:ind w:left="851" w:hanging="567"/>
      </w:pPr>
      <w:r w:rsidRPr="00FC12E8">
        <w:t xml:space="preserve">zajištění bezpečnosti a ochrany zdraví při práci, požární ochrany, ochrany životního prostředí, péče o nepředané objekty a konstrukce stavby, zařízení a ostraha staveniště, </w:t>
      </w:r>
    </w:p>
    <w:p w14:paraId="56BF4F93" w14:textId="72F9AACE" w:rsidR="00C6251D" w:rsidRPr="00FC12E8" w:rsidRDefault="00C6251D" w:rsidP="00525E5E">
      <w:pPr>
        <w:pStyle w:val="SeznamsmlouvaPVL"/>
        <w:numPr>
          <w:ilvl w:val="2"/>
          <w:numId w:val="12"/>
        </w:numPr>
        <w:tabs>
          <w:tab w:val="clear" w:pos="993"/>
          <w:tab w:val="left" w:pos="851"/>
          <w:tab w:val="left" w:pos="2340"/>
        </w:tabs>
        <w:ind w:left="851" w:hanging="567"/>
      </w:pPr>
      <w:r w:rsidRPr="00FC12E8">
        <w:t>vybudování staveniště tak, aby byly splněny požadavky a podmínky všech dotčených vlastníků pozemků,</w:t>
      </w:r>
    </w:p>
    <w:p w14:paraId="045C8FF9" w14:textId="6BFFAA09" w:rsidR="00C6251D" w:rsidRPr="00FC12E8" w:rsidRDefault="00C6251D" w:rsidP="00525E5E">
      <w:pPr>
        <w:pStyle w:val="SeznamsmlouvaPVL"/>
        <w:numPr>
          <w:ilvl w:val="2"/>
          <w:numId w:val="12"/>
        </w:numPr>
        <w:tabs>
          <w:tab w:val="clear" w:pos="993"/>
          <w:tab w:val="left" w:pos="851"/>
          <w:tab w:val="left" w:pos="2340"/>
        </w:tabs>
        <w:ind w:left="851" w:hanging="567"/>
      </w:pPr>
      <w:r w:rsidRPr="00FC12E8">
        <w:t>zajištění technického řešení výjezdů ze stavby, včetně případného dopravního řešení a jejich projednání s příslušnými orgány státní správy a dotčenými organizacemi,</w:t>
      </w:r>
    </w:p>
    <w:p w14:paraId="6E0C0790" w14:textId="6F99676E" w:rsidR="00C6251D" w:rsidRPr="00FC12E8" w:rsidRDefault="00C6251D" w:rsidP="00525E5E">
      <w:pPr>
        <w:pStyle w:val="SeznamsmlouvaPVL"/>
        <w:numPr>
          <w:ilvl w:val="2"/>
          <w:numId w:val="12"/>
        </w:numPr>
        <w:tabs>
          <w:tab w:val="clear" w:pos="993"/>
          <w:tab w:val="left" w:pos="851"/>
          <w:tab w:val="left" w:pos="2340"/>
        </w:tabs>
        <w:ind w:left="851" w:hanging="567"/>
      </w:pPr>
      <w:r w:rsidRPr="00FC12E8">
        <w:t>projednání a provedení dopravně inženýrských opatření nutných pro realizaci stavby (včetně zajištění příslušných povolení – DI</w:t>
      </w:r>
      <w:r w:rsidRPr="00FC12E8">
        <w:rPr>
          <w:lang w:val="cs-CZ"/>
        </w:rPr>
        <w:t>O</w:t>
      </w:r>
      <w:r w:rsidRPr="00FC12E8">
        <w:t>, apod.),</w:t>
      </w:r>
    </w:p>
    <w:p w14:paraId="5E8B23C9" w14:textId="0CD3BD6C" w:rsidR="00C6251D" w:rsidRPr="00FC12E8" w:rsidRDefault="00C6251D" w:rsidP="00525E5E">
      <w:pPr>
        <w:pStyle w:val="SeznamsmlouvaPVL"/>
        <w:numPr>
          <w:ilvl w:val="2"/>
          <w:numId w:val="12"/>
        </w:numPr>
        <w:tabs>
          <w:tab w:val="clear" w:pos="993"/>
          <w:tab w:val="left" w:pos="851"/>
          <w:tab w:val="left" w:pos="2340"/>
        </w:tabs>
        <w:ind w:left="851" w:hanging="567"/>
      </w:pPr>
      <w:r w:rsidRPr="00FC12E8">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1AE8B542" w14:textId="266D919E" w:rsidR="00C6251D" w:rsidRPr="00FC12E8" w:rsidRDefault="00C6251D" w:rsidP="00525E5E">
      <w:pPr>
        <w:pStyle w:val="SeznamsmlouvaPVL"/>
        <w:numPr>
          <w:ilvl w:val="2"/>
          <w:numId w:val="12"/>
        </w:numPr>
        <w:tabs>
          <w:tab w:val="clear" w:pos="993"/>
          <w:tab w:val="left" w:pos="851"/>
          <w:tab w:val="left" w:pos="2340"/>
        </w:tabs>
        <w:ind w:left="851" w:hanging="567"/>
      </w:pPr>
      <w:r w:rsidRPr="00FC12E8">
        <w:t>vytyčení všech inženýrských sítí a projednání postupu všech prací s jejich provozovateli vč. projednání a zajištění případných přeložek uvedených v </w:t>
      </w:r>
      <w:r w:rsidRPr="00FC12E8">
        <w:rPr>
          <w:lang w:val="cs-CZ"/>
        </w:rPr>
        <w:t>projektové dokumentaci</w:t>
      </w:r>
      <w:r w:rsidRPr="00FC12E8">
        <w:t>,</w:t>
      </w:r>
    </w:p>
    <w:p w14:paraId="6C7E5348" w14:textId="20B2AE45" w:rsidR="00C6251D" w:rsidRPr="00FC12E8" w:rsidRDefault="00C6251D" w:rsidP="00525E5E">
      <w:pPr>
        <w:pStyle w:val="SeznamsmlouvaPVL"/>
        <w:numPr>
          <w:ilvl w:val="2"/>
          <w:numId w:val="12"/>
        </w:numPr>
        <w:tabs>
          <w:tab w:val="clear" w:pos="993"/>
          <w:tab w:val="left" w:pos="851"/>
          <w:tab w:val="left" w:pos="2340"/>
        </w:tabs>
        <w:ind w:left="851" w:hanging="567"/>
      </w:pPr>
      <w:r w:rsidRPr="00FC12E8">
        <w:t xml:space="preserve">odstranění případných škod na místních komunikacích a dalších plochách dotčených stavbou, způsobených provozem zhotovitele při realizaci díla a jejich čištění </w:t>
      </w:r>
      <w:r w:rsidRPr="00FC12E8">
        <w:lastRenderedPageBreak/>
        <w:t>v průběhu provádění díla, dopravní opatření nutná pro zajištění dopravní obsluhy stavby,</w:t>
      </w:r>
    </w:p>
    <w:p w14:paraId="454DD4BC" w14:textId="468368C1" w:rsidR="00C6251D" w:rsidRPr="00FC12E8" w:rsidRDefault="00C6251D" w:rsidP="00525E5E">
      <w:pPr>
        <w:pStyle w:val="SeznamsmlouvaPVL"/>
        <w:numPr>
          <w:ilvl w:val="2"/>
          <w:numId w:val="12"/>
        </w:numPr>
        <w:tabs>
          <w:tab w:val="clear" w:pos="993"/>
          <w:tab w:val="left" w:pos="851"/>
          <w:tab w:val="left" w:pos="2340"/>
        </w:tabs>
        <w:ind w:left="851" w:hanging="567"/>
      </w:pPr>
      <w:r w:rsidRPr="00FC12E8">
        <w:t>zpracování vlastního plánu kontrol a zkoušek, který stanoví odpovědnou osobu za kontrolu a odebírání vzorků a provádění zkoušek ze strany zhotovitele. Plán bude předán ke schválení TDS. Plán bude podrobný a konkrétní</w:t>
      </w:r>
    </w:p>
    <w:p w14:paraId="55E71992" w14:textId="2659E944" w:rsidR="00C6251D" w:rsidRPr="00FC12E8" w:rsidRDefault="00C6251D" w:rsidP="00525E5E">
      <w:pPr>
        <w:pStyle w:val="SeznamsmlouvaPVL"/>
        <w:numPr>
          <w:ilvl w:val="2"/>
          <w:numId w:val="12"/>
        </w:numPr>
        <w:tabs>
          <w:tab w:val="clear" w:pos="993"/>
          <w:tab w:val="left" w:pos="851"/>
          <w:tab w:val="left" w:pos="2340"/>
        </w:tabs>
        <w:ind w:left="851" w:hanging="567"/>
      </w:pPr>
      <w:r w:rsidRPr="00FC12E8">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FC12E8">
        <w:rPr>
          <w:lang w:val="cs-CZ"/>
        </w:rPr>
        <w:t>1</w:t>
      </w:r>
      <w:r w:rsidRPr="00FC12E8">
        <w:t xml:space="preserve"> paré v listinné podobě, 1x v digitální podobě ve formátu .pdf), jako součást dokladové části stavby,</w:t>
      </w:r>
    </w:p>
    <w:p w14:paraId="1DCCD7BF" w14:textId="2E2F8BFF" w:rsidR="00C6251D" w:rsidRPr="00FC12E8" w:rsidRDefault="00C6251D" w:rsidP="00525E5E">
      <w:pPr>
        <w:pStyle w:val="SeznamsmlouvaPVL"/>
        <w:numPr>
          <w:ilvl w:val="2"/>
          <w:numId w:val="12"/>
        </w:numPr>
        <w:tabs>
          <w:tab w:val="clear" w:pos="993"/>
          <w:tab w:val="left" w:pos="851"/>
          <w:tab w:val="left" w:pos="2340"/>
        </w:tabs>
        <w:ind w:left="851" w:hanging="567"/>
      </w:pPr>
      <w:r w:rsidRPr="00FC12E8">
        <w:t>plnění podmínek Plánu bezpečnosti a ochrany zdraví při práci na staveništi dle § 15, odst.</w:t>
      </w:r>
      <w:r w:rsidRPr="00FC12E8">
        <w:rPr>
          <w:lang w:val="cs-CZ"/>
        </w:rPr>
        <w:t> </w:t>
      </w:r>
      <w:r w:rsidRPr="00FC12E8">
        <w:t>2, zákona č. 309/2006 Sb., zákon o zajištění dalších podmínek bezpečnosti a ochrany zdraví při práci, ve znění pozdějších předpisů, zpracovaného koordinátorem bezpečnosti a ochrany zdraví při práci na staveništi určeným objednatelem,</w:t>
      </w:r>
    </w:p>
    <w:p w14:paraId="567D8ED4" w14:textId="1E6D21A1" w:rsidR="00C6251D" w:rsidRPr="00FC12E8" w:rsidRDefault="00C6251D" w:rsidP="00525E5E">
      <w:pPr>
        <w:pStyle w:val="SeznamsmlouvaPVL"/>
        <w:numPr>
          <w:ilvl w:val="2"/>
          <w:numId w:val="12"/>
        </w:numPr>
        <w:tabs>
          <w:tab w:val="clear" w:pos="993"/>
          <w:tab w:val="left" w:pos="851"/>
          <w:tab w:val="left" w:pos="2340"/>
        </w:tabs>
        <w:ind w:left="851" w:hanging="567"/>
      </w:pPr>
      <w:r w:rsidRPr="00FC12E8">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29DD500E" w14:textId="0706B655" w:rsidR="00C6251D" w:rsidRPr="00FC12E8" w:rsidRDefault="00C6251D" w:rsidP="00525E5E">
      <w:pPr>
        <w:pStyle w:val="SeznamsmlouvaPVL"/>
        <w:numPr>
          <w:ilvl w:val="2"/>
          <w:numId w:val="12"/>
        </w:numPr>
        <w:tabs>
          <w:tab w:val="clear" w:pos="993"/>
          <w:tab w:val="left" w:pos="851"/>
          <w:tab w:val="left" w:pos="2340"/>
        </w:tabs>
        <w:ind w:left="851" w:hanging="567"/>
      </w:pPr>
      <w:r w:rsidRPr="00FC12E8">
        <w:t>nutná koordinace a součinnost zhotovitele i všech poddodavatelů s koordinátorem bezpečnosti a ochrany zdraví při práci na staveništi, v případě, že bude určen objednatelem na základě zákona č. 309/2006 Sb.,</w:t>
      </w:r>
    </w:p>
    <w:p w14:paraId="2A54F849" w14:textId="7BF4523A" w:rsidR="00C6251D" w:rsidRPr="00FC12E8" w:rsidRDefault="00C6251D" w:rsidP="00525E5E">
      <w:pPr>
        <w:pStyle w:val="SeznamsmlouvaPVL"/>
        <w:numPr>
          <w:ilvl w:val="2"/>
          <w:numId w:val="12"/>
        </w:numPr>
        <w:tabs>
          <w:tab w:val="clear" w:pos="993"/>
          <w:tab w:val="left" w:pos="851"/>
          <w:tab w:val="left" w:pos="2340"/>
        </w:tabs>
        <w:ind w:left="851" w:hanging="567"/>
      </w:pPr>
      <w:r w:rsidRPr="00FC12E8">
        <w:t>zajištění staveniště dle platných právních předpisů vztahujících se k bezpečnosti a ochraně zdraví osob (§ 3 zákona č. 309/2006 Sb., nařízení vlády č. 591/2006 Sb., o</w:t>
      </w:r>
      <w:r w:rsidRPr="00FC12E8">
        <w:rPr>
          <w:lang w:val="cs-CZ"/>
        </w:rPr>
        <w:t> </w:t>
      </w:r>
      <w:r w:rsidRPr="00FC12E8">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18C5E223" w14:textId="0CDEEFB2" w:rsidR="00C6251D" w:rsidRPr="00FC12E8" w:rsidRDefault="00C6251D" w:rsidP="00525E5E">
      <w:pPr>
        <w:pStyle w:val="SeznamsmlouvaPVL"/>
        <w:numPr>
          <w:ilvl w:val="2"/>
          <w:numId w:val="12"/>
        </w:numPr>
        <w:tabs>
          <w:tab w:val="clear" w:pos="993"/>
          <w:tab w:val="left" w:pos="851"/>
          <w:tab w:val="left" w:pos="2340"/>
        </w:tabs>
        <w:ind w:left="851" w:hanging="567"/>
      </w:pPr>
      <w:r w:rsidRPr="00FC12E8">
        <w:t xml:space="preserve">zpracování, úřední odsouhlasení a předání Plánu havarijních opatření zařízení staveniště a mechanizace </w:t>
      </w:r>
      <w:bookmarkStart w:id="3" w:name="_Hlk131490771"/>
      <w:r w:rsidRPr="00FC12E8">
        <w:t>a Povodňového plánu pro realizaci stavby</w:t>
      </w:r>
      <w:bookmarkEnd w:id="3"/>
      <w:r w:rsidRPr="00FC12E8">
        <w:t>. Tyto plány předá dodavatel objednateli nejpozději v den předání staveniště ve dvou písemných vyhotoveních</w:t>
      </w:r>
      <w:r w:rsidRPr="00FC12E8">
        <w:rPr>
          <w:lang w:val="cs-CZ"/>
        </w:rPr>
        <w:t>,</w:t>
      </w:r>
    </w:p>
    <w:p w14:paraId="7A81157A" w14:textId="53E8D491" w:rsidR="00C6251D" w:rsidRPr="00FC12E8" w:rsidRDefault="00C6251D" w:rsidP="00525E5E">
      <w:pPr>
        <w:pStyle w:val="SeznamsmlouvaPVL"/>
        <w:numPr>
          <w:ilvl w:val="2"/>
          <w:numId w:val="12"/>
        </w:numPr>
        <w:tabs>
          <w:tab w:val="clear" w:pos="993"/>
          <w:tab w:val="left" w:pos="851"/>
          <w:tab w:val="left" w:pos="2340"/>
        </w:tabs>
        <w:ind w:left="851" w:hanging="567"/>
      </w:pPr>
      <w:r w:rsidRPr="00FC12E8">
        <w:t>čerpání vody a další práce (hrázkování, jímkování, převádění) nutné pro realizaci stavby v korytě toku,</w:t>
      </w:r>
    </w:p>
    <w:p w14:paraId="4521F570" w14:textId="0D0E99B4" w:rsidR="00C6251D" w:rsidRPr="00FC12E8" w:rsidRDefault="00C6251D" w:rsidP="00525E5E">
      <w:pPr>
        <w:pStyle w:val="SeznamsmlouvaPVL"/>
        <w:numPr>
          <w:ilvl w:val="2"/>
          <w:numId w:val="12"/>
        </w:numPr>
        <w:tabs>
          <w:tab w:val="clear" w:pos="993"/>
          <w:tab w:val="left" w:pos="851"/>
          <w:tab w:val="left" w:pos="2340"/>
        </w:tabs>
        <w:ind w:left="851" w:hanging="567"/>
      </w:pPr>
      <w:r w:rsidRPr="00FC12E8">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14:paraId="42D196F0" w14:textId="0B344BB2" w:rsidR="00C6251D" w:rsidRPr="00FC12E8" w:rsidRDefault="00C6251D" w:rsidP="00525E5E">
      <w:pPr>
        <w:pStyle w:val="SeznamsmlouvaPVL"/>
        <w:numPr>
          <w:ilvl w:val="2"/>
          <w:numId w:val="12"/>
        </w:numPr>
        <w:tabs>
          <w:tab w:val="clear" w:pos="993"/>
          <w:tab w:val="left" w:pos="851"/>
          <w:tab w:val="left" w:pos="2340"/>
        </w:tabs>
        <w:ind w:left="851" w:hanging="567"/>
      </w:pPr>
      <w:r w:rsidRPr="00FC12E8">
        <w:t xml:space="preserve">plnění podmínek pro stavbu vydaných </w:t>
      </w:r>
      <w:r w:rsidRPr="00FC12E8">
        <w:rPr>
          <w:lang w:val="cs-CZ"/>
        </w:rPr>
        <w:t>stanovisek a rozhodnutí správních orgánů</w:t>
      </w:r>
    </w:p>
    <w:bookmarkEnd w:id="1"/>
    <w:p w14:paraId="5C730DBB" w14:textId="77777777" w:rsidR="00661EDA" w:rsidRPr="00FC12E8" w:rsidRDefault="00661EDA" w:rsidP="00525E5E">
      <w:pPr>
        <w:pStyle w:val="Zkladntext"/>
        <w:widowControl/>
        <w:tabs>
          <w:tab w:val="left" w:pos="2340"/>
        </w:tabs>
        <w:ind w:left="851" w:hanging="567"/>
        <w:jc w:val="both"/>
        <w:rPr>
          <w:rFonts w:cs="Arial"/>
          <w:sz w:val="22"/>
          <w:szCs w:val="22"/>
        </w:rPr>
      </w:pPr>
    </w:p>
    <w:p w14:paraId="44E2A6C9" w14:textId="57BF0106" w:rsidR="00661EDA" w:rsidRDefault="003914FB" w:rsidP="00525E5E">
      <w:pPr>
        <w:pStyle w:val="lneksmlouvytextPVL"/>
        <w:numPr>
          <w:ilvl w:val="0"/>
          <w:numId w:val="11"/>
        </w:numPr>
        <w:ind w:left="851" w:hanging="567"/>
        <w:rPr>
          <w:snapToGrid w:val="0"/>
        </w:rPr>
      </w:pPr>
      <w:bookmarkStart w:id="4" w:name="_Hlk71711785"/>
      <w:r w:rsidRPr="00FC12E8">
        <w:t>Zhotovitel potvrzuje, že se v plném rozsahu seznámil s povahou a rozsahem plnění, které bude poskytovat na základě této smlouvy, že jsou mu známy veškeré technické, kvalitativní</w:t>
      </w:r>
      <w:r w:rsidRPr="00025821">
        <w:t xml:space="preserve"> a jiné podmínky pro zhotovení díla a že disponuje takovými kapacitami a odbornými znalostmi, které jsou k plnění dle této smlouvy nezbytné.</w:t>
      </w:r>
      <w:bookmarkEnd w:id="4"/>
    </w:p>
    <w:p w14:paraId="462548E2" w14:textId="77777777" w:rsidR="005C5F80" w:rsidRPr="005C5F80" w:rsidRDefault="005C5F80" w:rsidP="00380004">
      <w:pPr>
        <w:pStyle w:val="lneksmlouvytextPVL"/>
        <w:numPr>
          <w:ilvl w:val="0"/>
          <w:numId w:val="0"/>
        </w:numPr>
        <w:ind w:left="360"/>
        <w:rPr>
          <w:snapToGrid w:val="0"/>
        </w:rPr>
      </w:pPr>
    </w:p>
    <w:p w14:paraId="1F69D41B" w14:textId="7CCFABB3" w:rsidR="005C5F80" w:rsidRDefault="005C5F80" w:rsidP="00525E5E">
      <w:pPr>
        <w:pStyle w:val="lneksmlouvytextPVL"/>
        <w:numPr>
          <w:ilvl w:val="0"/>
          <w:numId w:val="11"/>
        </w:numPr>
        <w:ind w:left="851" w:hanging="567"/>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39FAC6A8" w14:textId="77777777" w:rsidR="00661EDA" w:rsidRPr="00386410" w:rsidRDefault="00661EDA" w:rsidP="00380004">
      <w:pPr>
        <w:pStyle w:val="lneksmlouvytextPVL"/>
        <w:numPr>
          <w:ilvl w:val="0"/>
          <w:numId w:val="0"/>
        </w:numPr>
        <w:ind w:left="360"/>
        <w:rPr>
          <w:snapToGrid w:val="0"/>
        </w:rPr>
      </w:pPr>
    </w:p>
    <w:p w14:paraId="64A3F35F" w14:textId="79131DF3" w:rsidR="00661EDA" w:rsidRPr="00410FA6" w:rsidRDefault="00661EDA" w:rsidP="004D32B5">
      <w:pPr>
        <w:pStyle w:val="lneksmlouvytextPVL"/>
        <w:numPr>
          <w:ilvl w:val="0"/>
          <w:numId w:val="11"/>
        </w:numPr>
        <w:tabs>
          <w:tab w:val="clear" w:pos="426"/>
          <w:tab w:val="left" w:pos="284"/>
        </w:tabs>
        <w:ind w:left="851" w:hanging="567"/>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00BC6346" w14:textId="77777777" w:rsidR="00661EDA" w:rsidRDefault="00661EDA" w:rsidP="004D32B5">
      <w:pPr>
        <w:pStyle w:val="lneksmlouvytextPVL"/>
        <w:numPr>
          <w:ilvl w:val="0"/>
          <w:numId w:val="0"/>
        </w:numPr>
        <w:tabs>
          <w:tab w:val="clear" w:pos="426"/>
        </w:tabs>
        <w:ind w:left="851"/>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w:t>
      </w:r>
      <w:r>
        <w:rPr>
          <w:bCs/>
          <w:color w:val="000000"/>
        </w:rPr>
        <w:lastRenderedPageBreak/>
        <w:t xml:space="preserve">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6392D26" w14:textId="77777777" w:rsidR="005C5F80" w:rsidRPr="005C5F80" w:rsidRDefault="005C5F80" w:rsidP="00380004">
      <w:pPr>
        <w:pStyle w:val="lneksmlouvytextPVL"/>
        <w:numPr>
          <w:ilvl w:val="0"/>
          <w:numId w:val="0"/>
        </w:numPr>
        <w:ind w:left="360"/>
        <w:rPr>
          <w:snapToGrid w:val="0"/>
        </w:rPr>
      </w:pPr>
    </w:p>
    <w:p w14:paraId="6A85F7E6" w14:textId="3F0BEF78" w:rsidR="005C5F80" w:rsidRDefault="005C5F80" w:rsidP="004D32B5">
      <w:pPr>
        <w:pStyle w:val="lneksmlouvytextPVL"/>
        <w:numPr>
          <w:ilvl w:val="0"/>
          <w:numId w:val="11"/>
        </w:numPr>
        <w:tabs>
          <w:tab w:val="clear" w:pos="426"/>
          <w:tab w:val="left" w:pos="851"/>
        </w:tabs>
        <w:ind w:left="142" w:firstLine="142"/>
        <w:rPr>
          <w:snapToGrid w:val="0"/>
        </w:rPr>
      </w:pPr>
      <w:r w:rsidRPr="005C5F80">
        <w:rPr>
          <w:snapToGrid w:val="0"/>
        </w:rPr>
        <w:t xml:space="preserve">V případě, že byl objednatelem určen koordinátor BOZP je zhotovitel povinen: </w:t>
      </w:r>
    </w:p>
    <w:p w14:paraId="47EEAD74" w14:textId="77777777" w:rsidR="00525E5E" w:rsidRPr="005C5F80" w:rsidRDefault="00525E5E" w:rsidP="00525E5E">
      <w:pPr>
        <w:pStyle w:val="lneksmlouvytextPVL"/>
        <w:numPr>
          <w:ilvl w:val="0"/>
          <w:numId w:val="0"/>
        </w:numPr>
        <w:ind w:left="851"/>
        <w:rPr>
          <w:snapToGrid w:val="0"/>
        </w:rPr>
      </w:pPr>
    </w:p>
    <w:p w14:paraId="308429D7" w14:textId="77777777" w:rsidR="005C5F80" w:rsidRPr="009A3FBD" w:rsidRDefault="005C5F80" w:rsidP="004D32B5">
      <w:pPr>
        <w:widowControl w:val="0"/>
        <w:tabs>
          <w:tab w:val="left" w:pos="851"/>
        </w:tabs>
        <w:overflowPunct/>
        <w:autoSpaceDE/>
        <w:adjustRightInd/>
        <w:ind w:left="851" w:hanging="567"/>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5945FD89" w14:textId="77777777" w:rsidR="005C5F80" w:rsidRPr="009A3FBD" w:rsidRDefault="005C5F80" w:rsidP="004D32B5">
      <w:pPr>
        <w:widowControl w:val="0"/>
        <w:tabs>
          <w:tab w:val="left" w:pos="709"/>
          <w:tab w:val="left" w:pos="851"/>
        </w:tabs>
        <w:overflowPunct/>
        <w:autoSpaceDE/>
        <w:adjustRightInd/>
        <w:ind w:left="851"/>
        <w:jc w:val="both"/>
        <w:rPr>
          <w:rFonts w:ascii="Arial" w:hAnsi="Arial" w:cs="Arial"/>
          <w:snapToGrid w:val="0"/>
          <w:sz w:val="22"/>
          <w:szCs w:val="22"/>
        </w:rPr>
      </w:pPr>
    </w:p>
    <w:p w14:paraId="6D1C6834" w14:textId="1BD0D939" w:rsidR="005C5F80" w:rsidRDefault="005C5F80" w:rsidP="004D32B5">
      <w:pPr>
        <w:widowControl w:val="0"/>
        <w:tabs>
          <w:tab w:val="left" w:pos="284"/>
        </w:tabs>
        <w:overflowPunct/>
        <w:autoSpaceDE/>
        <w:autoSpaceDN/>
        <w:adjustRightInd/>
        <w:ind w:left="851" w:hanging="709"/>
        <w:jc w:val="both"/>
        <w:textAlignment w:val="auto"/>
        <w:rPr>
          <w:rFonts w:ascii="Arial" w:hAnsi="Arial" w:cs="Arial"/>
          <w:snapToGrid w:val="0"/>
          <w:sz w:val="22"/>
          <w:szCs w:val="22"/>
        </w:rPr>
      </w:pPr>
      <w:r>
        <w:rPr>
          <w:rFonts w:ascii="Arial" w:hAnsi="Arial" w:cs="Arial"/>
          <w:snapToGrid w:val="0"/>
          <w:sz w:val="22"/>
          <w:szCs w:val="22"/>
        </w:rPr>
        <w:tab/>
      </w:r>
      <w:r w:rsidRPr="009A3FBD">
        <w:rPr>
          <w:rFonts w:ascii="Arial" w:hAnsi="Arial" w:cs="Arial"/>
          <w:snapToGrid w:val="0"/>
          <w:sz w:val="22"/>
          <w:szCs w:val="22"/>
        </w:rPr>
        <w:t>b)</w:t>
      </w:r>
      <w:r w:rsidR="004D32B5">
        <w:rPr>
          <w:rFonts w:ascii="Arial" w:hAnsi="Arial" w:cs="Arial"/>
          <w:snapToGrid w:val="0"/>
          <w:sz w:val="22"/>
          <w:szCs w:val="22"/>
        </w:rPr>
        <w:tab/>
      </w:r>
      <w:r w:rsidRPr="009A3FBD">
        <w:rPr>
          <w:rFonts w:ascii="Arial" w:hAnsi="Arial" w:cs="Arial"/>
          <w:snapToGrid w:val="0"/>
          <w:sz w:val="22"/>
          <w:szCs w:val="22"/>
        </w:rPr>
        <w:t>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14:paraId="6A2D1899" w14:textId="5F159CA4" w:rsidR="004D32B5" w:rsidRDefault="004D32B5" w:rsidP="004D32B5">
      <w:pPr>
        <w:widowControl w:val="0"/>
        <w:tabs>
          <w:tab w:val="left" w:pos="709"/>
          <w:tab w:val="left" w:pos="851"/>
        </w:tabs>
        <w:overflowPunct/>
        <w:autoSpaceDE/>
        <w:autoSpaceDN/>
        <w:adjustRightInd/>
        <w:ind w:left="426" w:hanging="284"/>
        <w:jc w:val="both"/>
        <w:textAlignment w:val="auto"/>
        <w:rPr>
          <w:rFonts w:ascii="Arial" w:hAnsi="Arial" w:cs="Arial"/>
          <w:bCs/>
          <w:color w:val="000000"/>
          <w:sz w:val="22"/>
          <w:szCs w:val="22"/>
        </w:rPr>
      </w:pPr>
    </w:p>
    <w:p w14:paraId="5B273178" w14:textId="59A875E8" w:rsidR="004D32B5" w:rsidRPr="004D32B5" w:rsidRDefault="004D32B5" w:rsidP="004D32B5">
      <w:pPr>
        <w:pStyle w:val="Odstavecseseznamem"/>
        <w:widowControl w:val="0"/>
        <w:numPr>
          <w:ilvl w:val="0"/>
          <w:numId w:val="11"/>
        </w:numPr>
        <w:tabs>
          <w:tab w:val="left" w:pos="851"/>
        </w:tabs>
        <w:overflowPunct/>
        <w:autoSpaceDE/>
        <w:autoSpaceDN/>
        <w:adjustRightInd/>
        <w:spacing w:after="0" w:line="240" w:lineRule="auto"/>
        <w:ind w:left="851" w:hanging="425"/>
        <w:jc w:val="both"/>
        <w:textAlignment w:val="auto"/>
        <w:rPr>
          <w:rFonts w:ascii="Arial" w:hAnsi="Arial" w:cs="Arial"/>
          <w:bCs/>
          <w:color w:val="000000"/>
          <w:sz w:val="22"/>
          <w:szCs w:val="22"/>
        </w:rPr>
      </w:pPr>
      <w:r w:rsidRPr="004D32B5">
        <w:rPr>
          <w:rFonts w:ascii="Arial" w:hAnsi="Arial" w:cs="Arial"/>
          <w:bCs/>
          <w:color w:val="000000"/>
          <w:sz w:val="22"/>
          <w:szCs w:val="22"/>
        </w:rPr>
        <w:t>Pro účely této smlouvy se rozumí:</w:t>
      </w:r>
      <w:r>
        <w:rPr>
          <w:rFonts w:ascii="Arial" w:hAnsi="Arial" w:cs="Arial"/>
          <w:bCs/>
          <w:color w:val="000000"/>
          <w:sz w:val="22"/>
          <w:szCs w:val="22"/>
        </w:rPr>
        <w:t xml:space="preserve"> </w:t>
      </w:r>
      <w:r w:rsidRPr="004D32B5">
        <w:rPr>
          <w:rFonts w:ascii="Arial" w:hAnsi="Arial" w:cs="Arial"/>
          <w:bCs/>
          <w:color w:val="000000"/>
          <w:sz w:val="22"/>
          <w:szCs w:val="22"/>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p>
    <w:p w14:paraId="4129B03F" w14:textId="7F781A5E"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D989670" w14:textId="77777777" w:rsidR="008B3548" w:rsidRDefault="008B3548"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775B30AF" w14:textId="5899C1B6"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0067949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20BB8D91" w14:textId="77777777" w:rsidR="00877609" w:rsidRPr="00FE4DB3"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 xml:space="preserve">Smluvní </w:t>
      </w:r>
      <w:r w:rsidRPr="00FE4DB3">
        <w:rPr>
          <w:rFonts w:ascii="Arial" w:hAnsi="Arial" w:cs="Arial"/>
          <w:color w:val="000000"/>
          <w:sz w:val="22"/>
          <w:szCs w:val="22"/>
        </w:rPr>
        <w:t>strany se dohodly na následujících lhůtách a podmínkách pro realizaci díla.</w:t>
      </w:r>
    </w:p>
    <w:p w14:paraId="5632B610" w14:textId="77777777" w:rsidR="00877609" w:rsidRPr="00FE4DB3" w:rsidRDefault="00877609" w:rsidP="00877609">
      <w:pPr>
        <w:overflowPunct/>
        <w:jc w:val="both"/>
        <w:textAlignment w:val="auto"/>
        <w:rPr>
          <w:rFonts w:ascii="Arial" w:hAnsi="Arial" w:cs="Arial"/>
          <w:color w:val="000000"/>
          <w:sz w:val="22"/>
          <w:szCs w:val="22"/>
        </w:rPr>
      </w:pPr>
    </w:p>
    <w:p w14:paraId="727F697D" w14:textId="77777777" w:rsidR="00877609" w:rsidRPr="00FE4DB3" w:rsidRDefault="00877609" w:rsidP="00877609">
      <w:pPr>
        <w:tabs>
          <w:tab w:val="left" w:pos="426"/>
        </w:tabs>
        <w:overflowPunct/>
        <w:ind w:left="426" w:hanging="426"/>
        <w:jc w:val="both"/>
        <w:textAlignment w:val="auto"/>
        <w:rPr>
          <w:rFonts w:ascii="Arial" w:hAnsi="Arial" w:cs="Arial"/>
          <w:color w:val="000000"/>
          <w:sz w:val="22"/>
          <w:szCs w:val="22"/>
        </w:rPr>
      </w:pPr>
      <w:r w:rsidRPr="00FE4DB3">
        <w:rPr>
          <w:rFonts w:ascii="Arial" w:hAnsi="Arial" w:cs="Arial"/>
          <w:color w:val="000000"/>
          <w:sz w:val="22"/>
          <w:szCs w:val="22"/>
        </w:rPr>
        <w:tab/>
      </w:r>
      <w:bookmarkStart w:id="5" w:name="_Hlk37839271"/>
      <w:r w:rsidRPr="00FE4DB3">
        <w:rPr>
          <w:rFonts w:ascii="Arial" w:hAnsi="Arial" w:cs="Arial"/>
          <w:color w:val="000000"/>
          <w:sz w:val="22"/>
          <w:szCs w:val="22"/>
        </w:rPr>
        <w:t xml:space="preserve">Zhotovitel se zavazuje provést dílo v následujících termínech: </w:t>
      </w:r>
    </w:p>
    <w:p w14:paraId="052599FF" w14:textId="0CA6F6D6" w:rsidR="00A944A7" w:rsidRPr="00FE4DB3" w:rsidRDefault="00A944A7" w:rsidP="00877609">
      <w:pPr>
        <w:overflowPunct/>
        <w:ind w:firstLine="360"/>
        <w:jc w:val="both"/>
        <w:textAlignment w:val="auto"/>
        <w:rPr>
          <w:rFonts w:ascii="Arial" w:hAnsi="Arial" w:cs="Arial"/>
          <w:color w:val="000000"/>
          <w:sz w:val="22"/>
          <w:szCs w:val="22"/>
        </w:rPr>
      </w:pPr>
    </w:p>
    <w:p w14:paraId="12EC1DC6" w14:textId="222EE09F" w:rsidR="00A944A7" w:rsidRPr="00FE4DB3" w:rsidRDefault="00A944A7" w:rsidP="00A944A7">
      <w:pPr>
        <w:overflowPunct/>
        <w:ind w:firstLine="360"/>
        <w:jc w:val="both"/>
        <w:textAlignment w:val="auto"/>
        <w:rPr>
          <w:rFonts w:ascii="Arial" w:hAnsi="Arial" w:cs="Arial"/>
          <w:bCs/>
          <w:sz w:val="22"/>
          <w:szCs w:val="22"/>
        </w:rPr>
      </w:pPr>
      <w:r w:rsidRPr="00FE4DB3">
        <w:rPr>
          <w:rFonts w:ascii="Arial" w:hAnsi="Arial" w:cs="Arial"/>
          <w:color w:val="000000"/>
          <w:sz w:val="22"/>
          <w:szCs w:val="22"/>
        </w:rPr>
        <w:t>a)</w:t>
      </w:r>
      <w:r w:rsidRPr="00FE4DB3">
        <w:rPr>
          <w:rFonts w:ascii="Arial" w:hAnsi="Arial" w:cs="Arial"/>
          <w:color w:val="000000"/>
          <w:sz w:val="22"/>
          <w:szCs w:val="22"/>
        </w:rPr>
        <w:tab/>
      </w:r>
      <w:r w:rsidR="001118DB" w:rsidRPr="00FE4DB3">
        <w:rPr>
          <w:rFonts w:ascii="Arial" w:hAnsi="Arial" w:cs="Arial"/>
          <w:b/>
          <w:color w:val="000000"/>
          <w:sz w:val="22"/>
          <w:szCs w:val="22"/>
        </w:rPr>
        <w:t>převzetí</w:t>
      </w:r>
      <w:r w:rsidR="005702DB" w:rsidRPr="00FE4DB3">
        <w:rPr>
          <w:rFonts w:ascii="Arial" w:hAnsi="Arial" w:cs="Arial"/>
          <w:b/>
          <w:color w:val="000000"/>
          <w:sz w:val="22"/>
          <w:szCs w:val="22"/>
        </w:rPr>
        <w:t xml:space="preserve"> staveniště</w:t>
      </w:r>
      <w:r w:rsidRPr="00FE4DB3">
        <w:rPr>
          <w:rFonts w:ascii="Arial" w:hAnsi="Arial" w:cs="Arial"/>
          <w:b/>
          <w:bCs/>
          <w:sz w:val="22"/>
          <w:szCs w:val="22"/>
        </w:rPr>
        <w:t>:</w:t>
      </w:r>
    </w:p>
    <w:p w14:paraId="1B435E77" w14:textId="38E7C36C" w:rsidR="00A944A7" w:rsidRPr="00FE4DB3" w:rsidRDefault="00A944A7" w:rsidP="00A944A7">
      <w:pPr>
        <w:overflowPunct/>
        <w:ind w:left="709"/>
        <w:jc w:val="both"/>
        <w:textAlignment w:val="auto"/>
        <w:rPr>
          <w:rFonts w:ascii="Arial" w:hAnsi="Arial" w:cs="Arial"/>
          <w:sz w:val="22"/>
          <w:szCs w:val="22"/>
        </w:rPr>
      </w:pPr>
      <w:r w:rsidRPr="00FE4DB3">
        <w:rPr>
          <w:rFonts w:ascii="Arial" w:hAnsi="Arial" w:cs="Arial"/>
          <w:sz w:val="22"/>
          <w:szCs w:val="22"/>
        </w:rPr>
        <w:t xml:space="preserve">Zhotovitel se zavazuje převzít staveniště nejpozději do </w:t>
      </w:r>
      <w:r w:rsidR="00B6247C">
        <w:rPr>
          <w:rFonts w:ascii="Arial" w:hAnsi="Arial" w:cs="Arial"/>
          <w:sz w:val="22"/>
          <w:szCs w:val="22"/>
        </w:rPr>
        <w:t>15</w:t>
      </w:r>
      <w:r w:rsidR="00862B03" w:rsidRPr="00FE4DB3">
        <w:rPr>
          <w:rFonts w:ascii="Arial" w:hAnsi="Arial" w:cs="Arial"/>
          <w:sz w:val="22"/>
          <w:szCs w:val="22"/>
        </w:rPr>
        <w:t xml:space="preserve"> </w:t>
      </w:r>
      <w:r w:rsidRPr="00FE4DB3">
        <w:rPr>
          <w:rFonts w:ascii="Arial" w:hAnsi="Arial" w:cs="Arial"/>
          <w:sz w:val="22"/>
          <w:szCs w:val="22"/>
        </w:rPr>
        <w:t>kalendářních dní od nabytí účinnosti této smlouvy o dílo.</w:t>
      </w:r>
    </w:p>
    <w:p w14:paraId="56B28FCC" w14:textId="77777777" w:rsidR="00A944A7" w:rsidRPr="00FE4DB3" w:rsidRDefault="00A944A7" w:rsidP="00A944A7">
      <w:pPr>
        <w:overflowPunct/>
        <w:ind w:firstLine="360"/>
        <w:jc w:val="both"/>
        <w:textAlignment w:val="auto"/>
        <w:rPr>
          <w:rFonts w:ascii="Arial" w:hAnsi="Arial" w:cs="Arial"/>
          <w:sz w:val="22"/>
          <w:szCs w:val="22"/>
        </w:rPr>
      </w:pPr>
    </w:p>
    <w:p w14:paraId="1CFECCE9" w14:textId="3EB10962" w:rsidR="00877609" w:rsidRPr="00FE4DB3" w:rsidRDefault="00A944A7" w:rsidP="00877609">
      <w:pPr>
        <w:overflowPunct/>
        <w:ind w:firstLine="360"/>
        <w:jc w:val="both"/>
        <w:textAlignment w:val="auto"/>
        <w:rPr>
          <w:rFonts w:ascii="Arial" w:hAnsi="Arial" w:cs="Arial"/>
          <w:b/>
          <w:bCs/>
          <w:sz w:val="22"/>
          <w:szCs w:val="22"/>
        </w:rPr>
      </w:pPr>
      <w:r w:rsidRPr="00FE4DB3">
        <w:rPr>
          <w:rFonts w:ascii="Arial" w:hAnsi="Arial" w:cs="Arial"/>
          <w:sz w:val="22"/>
          <w:szCs w:val="22"/>
        </w:rPr>
        <w:t>b</w:t>
      </w:r>
      <w:r w:rsidR="00877609" w:rsidRPr="00FE4DB3">
        <w:rPr>
          <w:rFonts w:ascii="Arial" w:hAnsi="Arial" w:cs="Arial"/>
          <w:sz w:val="22"/>
          <w:szCs w:val="22"/>
        </w:rPr>
        <w:t>)</w:t>
      </w:r>
      <w:r w:rsidR="00877609" w:rsidRPr="00FE4DB3">
        <w:rPr>
          <w:rFonts w:ascii="Arial" w:hAnsi="Arial" w:cs="Arial"/>
          <w:sz w:val="22"/>
          <w:szCs w:val="22"/>
        </w:rPr>
        <w:tab/>
      </w:r>
      <w:r w:rsidR="00877609" w:rsidRPr="00FE4DB3">
        <w:rPr>
          <w:rFonts w:ascii="Arial" w:hAnsi="Arial" w:cs="Arial"/>
          <w:b/>
          <w:bCs/>
          <w:sz w:val="22"/>
          <w:szCs w:val="22"/>
        </w:rPr>
        <w:t>zahájení prací:</w:t>
      </w:r>
    </w:p>
    <w:p w14:paraId="41E16FB4" w14:textId="4AC99A7D" w:rsidR="007A6178" w:rsidRPr="00FE4DB3" w:rsidRDefault="00A944A7" w:rsidP="00A944A7">
      <w:pPr>
        <w:overflowPunct/>
        <w:ind w:firstLine="709"/>
        <w:jc w:val="both"/>
        <w:textAlignment w:val="auto"/>
        <w:rPr>
          <w:rFonts w:ascii="Arial" w:hAnsi="Arial" w:cs="Arial"/>
          <w:sz w:val="22"/>
          <w:szCs w:val="22"/>
        </w:rPr>
      </w:pPr>
      <w:r w:rsidRPr="00FE4DB3">
        <w:rPr>
          <w:rFonts w:ascii="Arial" w:hAnsi="Arial" w:cs="Arial"/>
          <w:sz w:val="22"/>
          <w:szCs w:val="22"/>
        </w:rPr>
        <w:t>B</w:t>
      </w:r>
      <w:r w:rsidR="00877609" w:rsidRPr="00FE4DB3">
        <w:rPr>
          <w:rFonts w:ascii="Arial" w:hAnsi="Arial" w:cs="Arial"/>
          <w:sz w:val="22"/>
          <w:szCs w:val="22"/>
        </w:rPr>
        <w:t>ez zbytečného odkladu po pře</w:t>
      </w:r>
      <w:r w:rsidR="00817901" w:rsidRPr="00FE4DB3">
        <w:rPr>
          <w:rFonts w:ascii="Arial" w:hAnsi="Arial" w:cs="Arial"/>
          <w:sz w:val="22"/>
          <w:szCs w:val="22"/>
        </w:rPr>
        <w:t>vzet</w:t>
      </w:r>
      <w:r w:rsidR="00877609" w:rsidRPr="00FE4DB3">
        <w:rPr>
          <w:rFonts w:ascii="Arial" w:hAnsi="Arial" w:cs="Arial"/>
          <w:sz w:val="22"/>
          <w:szCs w:val="22"/>
        </w:rPr>
        <w:t>í staveniště</w:t>
      </w:r>
      <w:r w:rsidR="009C16A3" w:rsidRPr="00FE4DB3">
        <w:rPr>
          <w:rFonts w:ascii="Arial" w:hAnsi="Arial" w:cs="Arial"/>
          <w:sz w:val="22"/>
          <w:szCs w:val="22"/>
        </w:rPr>
        <w:t>.</w:t>
      </w:r>
      <w:r w:rsidR="007E0ACE" w:rsidRPr="00FE4DB3">
        <w:rPr>
          <w:rFonts w:ascii="Arial" w:hAnsi="Arial" w:cs="Arial"/>
          <w:sz w:val="22"/>
          <w:szCs w:val="22"/>
        </w:rPr>
        <w:t xml:space="preserve"> </w:t>
      </w:r>
    </w:p>
    <w:p w14:paraId="219307E7" w14:textId="77777777" w:rsidR="00877609" w:rsidRPr="00FE4DB3" w:rsidRDefault="00877609" w:rsidP="00877609">
      <w:pPr>
        <w:overflowPunct/>
        <w:ind w:firstLine="360"/>
        <w:jc w:val="both"/>
        <w:textAlignment w:val="auto"/>
        <w:rPr>
          <w:rFonts w:ascii="Arial" w:hAnsi="Arial" w:cs="Arial"/>
          <w:sz w:val="22"/>
          <w:szCs w:val="22"/>
        </w:rPr>
      </w:pPr>
    </w:p>
    <w:p w14:paraId="331084A8" w14:textId="5E37433F" w:rsidR="001118DB" w:rsidRPr="00FE4DB3" w:rsidRDefault="00A944A7" w:rsidP="001118DB">
      <w:pPr>
        <w:overflowPunct/>
        <w:ind w:firstLine="360"/>
        <w:jc w:val="both"/>
        <w:textAlignment w:val="auto"/>
        <w:rPr>
          <w:rFonts w:ascii="Arial" w:hAnsi="Arial" w:cs="Arial"/>
          <w:sz w:val="22"/>
          <w:szCs w:val="22"/>
        </w:rPr>
      </w:pPr>
      <w:r w:rsidRPr="00FE4DB3">
        <w:rPr>
          <w:rFonts w:ascii="Arial" w:hAnsi="Arial" w:cs="Arial"/>
          <w:sz w:val="22"/>
          <w:szCs w:val="22"/>
        </w:rPr>
        <w:t>c</w:t>
      </w:r>
      <w:r w:rsidR="00C12F5E" w:rsidRPr="00FE4DB3">
        <w:rPr>
          <w:rFonts w:ascii="Arial" w:hAnsi="Arial" w:cs="Arial"/>
          <w:sz w:val="22"/>
          <w:szCs w:val="22"/>
        </w:rPr>
        <w:t>)</w:t>
      </w:r>
      <w:r w:rsidR="00C12F5E" w:rsidRPr="00FE4DB3">
        <w:rPr>
          <w:rFonts w:ascii="Arial" w:hAnsi="Arial" w:cs="Arial"/>
          <w:sz w:val="22"/>
          <w:szCs w:val="22"/>
        </w:rPr>
        <w:tab/>
      </w:r>
      <w:bookmarkEnd w:id="5"/>
      <w:r w:rsidR="001118DB" w:rsidRPr="00FE4DB3">
        <w:rPr>
          <w:rFonts w:ascii="Arial" w:hAnsi="Arial" w:cs="Arial"/>
          <w:b/>
          <w:bCs/>
          <w:sz w:val="22"/>
          <w:szCs w:val="22"/>
        </w:rPr>
        <w:t>předání a převzetí dokončeného díla:</w:t>
      </w:r>
      <w:r w:rsidR="001118DB" w:rsidRPr="00FE4DB3">
        <w:rPr>
          <w:rFonts w:ascii="Arial" w:hAnsi="Arial" w:cs="Arial"/>
          <w:sz w:val="22"/>
          <w:szCs w:val="22"/>
        </w:rPr>
        <w:t xml:space="preserve"> </w:t>
      </w:r>
    </w:p>
    <w:p w14:paraId="1BBDEC30" w14:textId="716BFF37" w:rsidR="001118DB" w:rsidRPr="00FE4DB3" w:rsidRDefault="001118DB" w:rsidP="001118DB">
      <w:pPr>
        <w:overflowPunct/>
        <w:ind w:left="709"/>
        <w:jc w:val="both"/>
        <w:textAlignment w:val="auto"/>
        <w:rPr>
          <w:rFonts w:ascii="Arial" w:hAnsi="Arial" w:cs="Arial"/>
          <w:bCs/>
          <w:sz w:val="22"/>
          <w:szCs w:val="22"/>
        </w:rPr>
      </w:pPr>
      <w:bookmarkStart w:id="6" w:name="_Hlk141349322"/>
      <w:r w:rsidRPr="00FE4DB3">
        <w:rPr>
          <w:rFonts w:ascii="Arial" w:hAnsi="Arial" w:cs="Arial"/>
          <w:sz w:val="22"/>
          <w:szCs w:val="22"/>
        </w:rPr>
        <w:t xml:space="preserve">Nejpozději do </w:t>
      </w:r>
      <w:bookmarkEnd w:id="6"/>
      <w:r w:rsidR="00B6247C">
        <w:rPr>
          <w:rFonts w:ascii="Arial" w:hAnsi="Arial" w:cs="Arial"/>
          <w:bCs/>
          <w:sz w:val="22"/>
          <w:szCs w:val="22"/>
        </w:rPr>
        <w:t>29.3.2024</w:t>
      </w:r>
    </w:p>
    <w:p w14:paraId="601AA808" w14:textId="77777777" w:rsidR="001118DB" w:rsidRPr="00FE4DB3" w:rsidRDefault="001118DB" w:rsidP="001118DB">
      <w:pPr>
        <w:overflowPunct/>
        <w:ind w:left="709"/>
        <w:jc w:val="both"/>
        <w:textAlignment w:val="auto"/>
        <w:rPr>
          <w:rFonts w:ascii="Arial" w:hAnsi="Arial" w:cs="Arial"/>
          <w:bCs/>
          <w:sz w:val="22"/>
          <w:szCs w:val="22"/>
        </w:rPr>
      </w:pPr>
    </w:p>
    <w:p w14:paraId="79AD1664" w14:textId="234ABFE3" w:rsidR="001118DB" w:rsidRPr="00FE4DB3" w:rsidRDefault="001118DB" w:rsidP="001118DB">
      <w:pPr>
        <w:overflowPunct/>
        <w:ind w:left="426"/>
        <w:jc w:val="both"/>
        <w:textAlignment w:val="auto"/>
        <w:rPr>
          <w:rFonts w:ascii="Arial" w:hAnsi="Arial" w:cs="Arial"/>
          <w:bCs/>
          <w:sz w:val="22"/>
          <w:szCs w:val="22"/>
        </w:rPr>
      </w:pPr>
      <w:r w:rsidRPr="00FE4DB3">
        <w:rPr>
          <w:rFonts w:ascii="Arial" w:hAnsi="Arial" w:cs="Arial"/>
          <w:bCs/>
          <w:sz w:val="22"/>
          <w:szCs w:val="22"/>
        </w:rPr>
        <w:t>d)</w:t>
      </w:r>
      <w:r w:rsidR="002676A2">
        <w:rPr>
          <w:rFonts w:ascii="Arial" w:hAnsi="Arial" w:cs="Arial"/>
          <w:bCs/>
          <w:sz w:val="22"/>
          <w:szCs w:val="22"/>
        </w:rPr>
        <w:tab/>
      </w:r>
      <w:r w:rsidRPr="00FE4DB3">
        <w:rPr>
          <w:rFonts w:ascii="Arial" w:hAnsi="Arial" w:cs="Arial"/>
          <w:b/>
          <w:bCs/>
          <w:sz w:val="22"/>
          <w:szCs w:val="22"/>
        </w:rPr>
        <w:t>vyklizení staveniště:</w:t>
      </w:r>
    </w:p>
    <w:p w14:paraId="0040F238" w14:textId="66E91E2E" w:rsidR="001118DB" w:rsidRPr="00FE4DB3" w:rsidRDefault="001118DB" w:rsidP="001118DB">
      <w:pPr>
        <w:overflowPunct/>
        <w:ind w:left="709"/>
        <w:jc w:val="both"/>
        <w:textAlignment w:val="auto"/>
        <w:rPr>
          <w:rFonts w:ascii="Arial" w:hAnsi="Arial" w:cs="Arial"/>
          <w:sz w:val="22"/>
          <w:szCs w:val="22"/>
        </w:rPr>
      </w:pPr>
      <w:r w:rsidRPr="00FE4DB3">
        <w:rPr>
          <w:rFonts w:ascii="Arial" w:hAnsi="Arial" w:cs="Arial"/>
          <w:bCs/>
          <w:sz w:val="22"/>
          <w:szCs w:val="22"/>
        </w:rPr>
        <w:t xml:space="preserve">Zhotovitel je povinen </w:t>
      </w:r>
      <w:r w:rsidR="00FC12E8" w:rsidRPr="00FE4DB3">
        <w:rPr>
          <w:rFonts w:ascii="Arial" w:hAnsi="Arial" w:cs="Arial"/>
          <w:bCs/>
          <w:sz w:val="22"/>
          <w:szCs w:val="22"/>
        </w:rPr>
        <w:t>ke dni</w:t>
      </w:r>
      <w:r w:rsidRPr="00FE4DB3">
        <w:rPr>
          <w:rFonts w:ascii="Arial" w:hAnsi="Arial" w:cs="Arial"/>
          <w:bCs/>
          <w:sz w:val="22"/>
          <w:szCs w:val="22"/>
        </w:rPr>
        <w:t xml:space="preserve"> předání a převzetí </w:t>
      </w:r>
      <w:r w:rsidR="007B52CF" w:rsidRPr="00FE4DB3">
        <w:rPr>
          <w:rFonts w:ascii="Arial" w:hAnsi="Arial" w:cs="Arial"/>
          <w:bCs/>
          <w:sz w:val="22"/>
          <w:szCs w:val="22"/>
        </w:rPr>
        <w:t xml:space="preserve">dokončeného </w:t>
      </w:r>
      <w:r w:rsidRPr="00FE4DB3">
        <w:rPr>
          <w:rFonts w:ascii="Arial" w:hAnsi="Arial" w:cs="Arial"/>
          <w:bCs/>
          <w:sz w:val="22"/>
          <w:szCs w:val="22"/>
        </w:rPr>
        <w:t xml:space="preserve">díla vyklidit staveniště a upravit </w:t>
      </w:r>
      <w:r w:rsidR="00FC12E8" w:rsidRPr="00FE4DB3">
        <w:rPr>
          <w:rFonts w:ascii="Arial" w:hAnsi="Arial" w:cs="Arial"/>
          <w:bCs/>
          <w:sz w:val="22"/>
          <w:szCs w:val="22"/>
        </w:rPr>
        <w:t>ho</w:t>
      </w:r>
      <w:r w:rsidRPr="00FE4DB3">
        <w:rPr>
          <w:rFonts w:ascii="Arial" w:hAnsi="Arial" w:cs="Arial"/>
          <w:bCs/>
          <w:sz w:val="22"/>
          <w:szCs w:val="22"/>
        </w:rPr>
        <w:t xml:space="preserve"> do stavu předepsaného příslušnou projektovou dokumentací, nebo není-li tento stav projektovou dokumentací specifikován, tak do původního stavu. </w:t>
      </w:r>
    </w:p>
    <w:p w14:paraId="5698F36F" w14:textId="77777777" w:rsidR="001118DB" w:rsidRPr="00FE4DB3" w:rsidRDefault="001118DB" w:rsidP="001118DB">
      <w:pPr>
        <w:overflowPunct/>
        <w:ind w:left="426"/>
        <w:jc w:val="both"/>
        <w:textAlignment w:val="auto"/>
        <w:rPr>
          <w:rFonts w:ascii="Arial" w:hAnsi="Arial" w:cs="Arial"/>
          <w:sz w:val="22"/>
          <w:szCs w:val="22"/>
        </w:rPr>
      </w:pPr>
    </w:p>
    <w:p w14:paraId="44BFBFCB" w14:textId="77777777" w:rsidR="001118DB" w:rsidRPr="002873D1" w:rsidRDefault="001118DB" w:rsidP="001118DB">
      <w:pPr>
        <w:overflowPunct/>
        <w:ind w:left="426"/>
        <w:jc w:val="both"/>
        <w:textAlignment w:val="auto"/>
        <w:rPr>
          <w:rFonts w:ascii="Arial" w:hAnsi="Arial" w:cs="Arial"/>
          <w:sz w:val="22"/>
          <w:szCs w:val="22"/>
        </w:rPr>
      </w:pPr>
      <w:r w:rsidRPr="00FE4DB3">
        <w:rPr>
          <w:rFonts w:ascii="Arial" w:hAnsi="Arial" w:cs="Arial"/>
          <w:sz w:val="22"/>
          <w:szCs w:val="22"/>
        </w:rPr>
        <w:t>Lhůty a termíny ujednané podle tohoto článku mohou být přiměřeně prodlouženy v případě, že dojde ke změně sjednaného rozsahu</w:t>
      </w:r>
      <w:r w:rsidRPr="002873D1">
        <w:rPr>
          <w:rFonts w:ascii="Arial" w:hAnsi="Arial" w:cs="Arial"/>
          <w:sz w:val="22"/>
          <w:szCs w:val="22"/>
        </w:rPr>
        <w:t xml:space="preserve"> díla postupem v souladu s touto smlouvou, a to o dobu nezbytně nutnou k provedení takové změny. Takovým prodloužením nesmí dojít ke změně celkové povahy závazku z této smlouvy. </w:t>
      </w:r>
    </w:p>
    <w:p w14:paraId="17A57697" w14:textId="176905CF" w:rsidR="00877609" w:rsidRDefault="00877609" w:rsidP="001118DB">
      <w:pPr>
        <w:overflowPunct/>
        <w:ind w:firstLine="360"/>
        <w:jc w:val="both"/>
        <w:textAlignment w:val="auto"/>
        <w:rPr>
          <w:rFonts w:ascii="Arial" w:hAnsi="Arial" w:cs="Arial"/>
          <w:color w:val="000000"/>
          <w:sz w:val="22"/>
          <w:szCs w:val="22"/>
        </w:rPr>
      </w:pPr>
    </w:p>
    <w:p w14:paraId="41C336AD"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7915710C"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4784445D" w14:textId="05CA14B4" w:rsidR="00877609" w:rsidRDefault="00410558" w:rsidP="00877609">
      <w:pPr>
        <w:overflowPunct/>
        <w:ind w:left="426" w:hanging="426"/>
        <w:textAlignment w:val="auto"/>
        <w:rPr>
          <w:rFonts w:ascii="Arial" w:hAnsi="Arial" w:cs="Arial"/>
          <w:color w:val="000000"/>
          <w:sz w:val="22"/>
          <w:szCs w:val="22"/>
        </w:rPr>
      </w:pPr>
      <w:r>
        <w:rPr>
          <w:rFonts w:ascii="Arial" w:hAnsi="Arial" w:cs="Arial"/>
          <w:color w:val="000000"/>
          <w:sz w:val="22"/>
          <w:szCs w:val="22"/>
        </w:rPr>
        <w:t>2</w:t>
      </w:r>
      <w:r w:rsidR="00877609">
        <w:rPr>
          <w:rFonts w:ascii="Arial" w:hAnsi="Arial" w:cs="Arial"/>
          <w:color w:val="000000"/>
          <w:sz w:val="22"/>
          <w:szCs w:val="22"/>
        </w:rPr>
        <w:t>.</w:t>
      </w:r>
      <w:r w:rsidR="00877609">
        <w:rPr>
          <w:rFonts w:ascii="Arial" w:hAnsi="Arial" w:cs="Arial"/>
          <w:color w:val="000000"/>
          <w:sz w:val="22"/>
          <w:szCs w:val="22"/>
        </w:rPr>
        <w:tab/>
        <w:t>Dílo bude dokončeno zhotovitelem a předáno objednateli písemně na základě zápisu o předání a převzetí</w:t>
      </w:r>
      <w:r w:rsidR="000C3A4F">
        <w:rPr>
          <w:rFonts w:ascii="Arial" w:hAnsi="Arial" w:cs="Arial"/>
          <w:color w:val="000000"/>
          <w:sz w:val="22"/>
          <w:szCs w:val="22"/>
        </w:rPr>
        <w:t xml:space="preserve"> díla</w:t>
      </w:r>
      <w:r w:rsidR="00877609">
        <w:rPr>
          <w:rFonts w:ascii="Arial" w:hAnsi="Arial" w:cs="Arial"/>
          <w:color w:val="000000"/>
          <w:sz w:val="22"/>
          <w:szCs w:val="22"/>
        </w:rPr>
        <w:t xml:space="preserve">. </w:t>
      </w:r>
    </w:p>
    <w:p w14:paraId="4521E3C2" w14:textId="402B6437" w:rsidR="00B0518B" w:rsidRDefault="00B0518B" w:rsidP="00661EDA">
      <w:pPr>
        <w:pStyle w:val="Zkladntext"/>
        <w:widowControl/>
        <w:jc w:val="center"/>
        <w:rPr>
          <w:rFonts w:cs="Arial"/>
          <w:b/>
          <w:sz w:val="22"/>
          <w:szCs w:val="22"/>
          <w:u w:val="single"/>
        </w:rPr>
      </w:pPr>
    </w:p>
    <w:p w14:paraId="50B2D976" w14:textId="77777777" w:rsidR="002676A2" w:rsidRDefault="002676A2" w:rsidP="00525E5E">
      <w:pPr>
        <w:pStyle w:val="Zkladntext"/>
        <w:widowControl/>
        <w:rPr>
          <w:rFonts w:cs="Arial"/>
          <w:b/>
          <w:sz w:val="22"/>
          <w:szCs w:val="22"/>
          <w:u w:val="single"/>
        </w:rPr>
      </w:pPr>
    </w:p>
    <w:p w14:paraId="4B298E4A" w14:textId="389B53F4" w:rsidR="00661EDA" w:rsidRPr="00386410" w:rsidRDefault="00661EDA" w:rsidP="00661EDA">
      <w:pPr>
        <w:pStyle w:val="Zkladntext"/>
        <w:widowControl/>
        <w:jc w:val="center"/>
        <w:rPr>
          <w:rFonts w:cs="Arial"/>
          <w:sz w:val="22"/>
          <w:szCs w:val="22"/>
        </w:rPr>
      </w:pPr>
      <w:r w:rsidRPr="00386410">
        <w:rPr>
          <w:rFonts w:cs="Arial"/>
          <w:b/>
          <w:sz w:val="22"/>
          <w:szCs w:val="22"/>
          <w:u w:val="single"/>
        </w:rPr>
        <w:lastRenderedPageBreak/>
        <w:t>Čl. I</w:t>
      </w:r>
      <w:r w:rsidR="000563F5">
        <w:rPr>
          <w:rFonts w:cs="Arial"/>
          <w:b/>
          <w:sz w:val="22"/>
          <w:szCs w:val="22"/>
          <w:u w:val="single"/>
        </w:rPr>
        <w:t>II.</w:t>
      </w:r>
      <w:r w:rsidRPr="00386410">
        <w:rPr>
          <w:rFonts w:cs="Arial"/>
          <w:b/>
          <w:sz w:val="22"/>
          <w:szCs w:val="22"/>
          <w:u w:val="single"/>
        </w:rPr>
        <w:t xml:space="preserve"> CENA</w:t>
      </w:r>
    </w:p>
    <w:p w14:paraId="14447724" w14:textId="77777777" w:rsidR="00661EDA" w:rsidRPr="00386410" w:rsidRDefault="00661EDA" w:rsidP="00661EDA">
      <w:pPr>
        <w:ind w:left="360"/>
        <w:jc w:val="both"/>
        <w:rPr>
          <w:rFonts w:ascii="Arial" w:hAnsi="Arial" w:cs="Arial"/>
          <w:sz w:val="22"/>
          <w:szCs w:val="22"/>
        </w:rPr>
      </w:pPr>
    </w:p>
    <w:p w14:paraId="219B53C8" w14:textId="77777777" w:rsidR="00661EDA" w:rsidRPr="00386410"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EE9DFDE" w14:textId="77777777" w:rsidR="00661EDA" w:rsidRPr="00386410" w:rsidRDefault="00661EDA" w:rsidP="00661EDA">
      <w:pPr>
        <w:widowControl w:val="0"/>
        <w:jc w:val="both"/>
        <w:rPr>
          <w:rFonts w:ascii="Arial" w:hAnsi="Arial" w:cs="Arial"/>
          <w:b/>
          <w:sz w:val="22"/>
          <w:szCs w:val="22"/>
        </w:rPr>
      </w:pPr>
    </w:p>
    <w:p w14:paraId="4D3E3B0A"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676BBDFB" w14:textId="77777777" w:rsidR="00661EDA" w:rsidRPr="00386410" w:rsidRDefault="00661EDA" w:rsidP="00661EDA">
      <w:pPr>
        <w:pStyle w:val="Zkladntext"/>
        <w:ind w:left="705"/>
        <w:jc w:val="both"/>
        <w:rPr>
          <w:rFonts w:cs="Arial"/>
          <w:sz w:val="22"/>
          <w:szCs w:val="22"/>
        </w:rPr>
      </w:pPr>
    </w:p>
    <w:p w14:paraId="2B642DBC" w14:textId="77777777" w:rsidR="00661EDA" w:rsidRDefault="00661EDA" w:rsidP="007D7A34">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3D3B602F" w14:textId="77777777" w:rsidR="00083CC7" w:rsidRDefault="00083CC7" w:rsidP="00083CC7">
      <w:pPr>
        <w:widowControl w:val="0"/>
        <w:ind w:left="360"/>
        <w:jc w:val="both"/>
        <w:rPr>
          <w:rFonts w:ascii="Arial" w:hAnsi="Arial" w:cs="Arial"/>
          <w:sz w:val="22"/>
          <w:szCs w:val="22"/>
        </w:rPr>
      </w:pPr>
    </w:p>
    <w:p w14:paraId="29E5D194" w14:textId="572AE527" w:rsidR="00083CC7" w:rsidRPr="00692E0E" w:rsidRDefault="00083CC7"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3D6240">
        <w:rPr>
          <w:rFonts w:ascii="Arial" w:hAnsi="Arial" w:cs="Arial"/>
          <w:sz w:val="22"/>
          <w:szCs w:val="22"/>
        </w:rPr>
        <w:t>Zhotovitel je povinen předložit veškeré podklady pro změnu ceny díla rovněž v elektronické podobě</w:t>
      </w:r>
      <w:r w:rsidRPr="00692E0E">
        <w:rPr>
          <w:rFonts w:ascii="Arial" w:hAnsi="Arial" w:cs="Arial"/>
          <w:sz w:val="22"/>
          <w:szCs w:val="22"/>
        </w:rPr>
        <w:t>.</w:t>
      </w:r>
    </w:p>
    <w:p w14:paraId="70A5E0D2" w14:textId="77777777" w:rsidR="00083CC7" w:rsidRPr="00692E0E" w:rsidRDefault="00083CC7" w:rsidP="00083CC7">
      <w:pPr>
        <w:widowControl w:val="0"/>
        <w:overflowPunct/>
        <w:autoSpaceDE/>
        <w:autoSpaceDN/>
        <w:adjustRightInd/>
        <w:jc w:val="both"/>
        <w:textAlignment w:val="auto"/>
        <w:rPr>
          <w:rFonts w:ascii="Arial" w:hAnsi="Arial" w:cs="Arial"/>
          <w:b/>
          <w:sz w:val="22"/>
          <w:szCs w:val="22"/>
        </w:rPr>
      </w:pPr>
    </w:p>
    <w:p w14:paraId="1BBFD697" w14:textId="33F81182" w:rsidR="00877609" w:rsidRPr="00C6251D" w:rsidRDefault="00661EDA" w:rsidP="007D7A34">
      <w:pPr>
        <w:widowControl w:val="0"/>
        <w:numPr>
          <w:ilvl w:val="0"/>
          <w:numId w:val="2"/>
        </w:numPr>
        <w:overflowPunct/>
        <w:autoSpaceDE/>
        <w:autoSpaceDN/>
        <w:adjustRightInd/>
        <w:ind w:left="426" w:hanging="426"/>
        <w:jc w:val="both"/>
        <w:textAlignment w:val="auto"/>
        <w:rPr>
          <w:rFonts w:ascii="Arial" w:hAnsi="Arial" w:cs="Arial"/>
          <w:b/>
          <w:sz w:val="22"/>
          <w:szCs w:val="22"/>
        </w:rPr>
      </w:pPr>
      <w:r w:rsidRPr="00C6251D">
        <w:rPr>
          <w:rFonts w:ascii="Arial" w:hAnsi="Arial" w:cs="Arial"/>
          <w:sz w:val="22"/>
          <w:szCs w:val="22"/>
        </w:rPr>
        <w:t xml:space="preserve">Objednatel souhlasí s tím, že proplatí </w:t>
      </w:r>
      <w:r w:rsidR="00281A52" w:rsidRPr="00C6251D">
        <w:rPr>
          <w:rFonts w:ascii="Arial" w:hAnsi="Arial" w:cs="Arial"/>
          <w:sz w:val="22"/>
          <w:szCs w:val="22"/>
        </w:rPr>
        <w:t>zhotovitel</w:t>
      </w:r>
      <w:r w:rsidRPr="00C6251D">
        <w:rPr>
          <w:rFonts w:ascii="Arial" w:hAnsi="Arial" w:cs="Arial"/>
          <w:sz w:val="22"/>
          <w:szCs w:val="22"/>
        </w:rPr>
        <w:t>i jako protihodnotu za provedení a dokončení díla částku:</w:t>
      </w:r>
    </w:p>
    <w:p w14:paraId="4EC489B5" w14:textId="64E3CAA8" w:rsidR="00C6251D" w:rsidRDefault="00C6251D" w:rsidP="00C6251D">
      <w:pPr>
        <w:widowControl w:val="0"/>
        <w:overflowPunct/>
        <w:autoSpaceDE/>
        <w:autoSpaceDN/>
        <w:adjustRightInd/>
        <w:jc w:val="both"/>
        <w:textAlignment w:val="auto"/>
        <w:rPr>
          <w:rFonts w:ascii="Arial" w:hAnsi="Arial" w:cs="Arial"/>
          <w:b/>
          <w:sz w:val="22"/>
          <w:szCs w:val="22"/>
        </w:rPr>
      </w:pPr>
    </w:p>
    <w:p w14:paraId="360C029E" w14:textId="4FA88DE2" w:rsidR="00C6251D" w:rsidRDefault="00C6251D" w:rsidP="00C6251D">
      <w:pPr>
        <w:ind w:firstLine="360"/>
        <w:jc w:val="both"/>
        <w:rPr>
          <w:rFonts w:ascii="Arial" w:hAnsi="Arial" w:cs="Arial"/>
          <w:sz w:val="22"/>
          <w:szCs w:val="22"/>
        </w:rPr>
      </w:pPr>
      <w:r w:rsidRPr="000D18B5">
        <w:rPr>
          <w:rFonts w:ascii="Arial" w:hAnsi="Arial" w:cs="Arial"/>
          <w:sz w:val="22"/>
          <w:szCs w:val="22"/>
        </w:rPr>
        <w:t xml:space="preserve">Celková cena </w:t>
      </w:r>
      <w:r w:rsidR="007118A7" w:rsidRPr="000361A7">
        <w:rPr>
          <w:rFonts w:ascii="Arial" w:hAnsi="Arial" w:cs="Arial"/>
          <w:sz w:val="22"/>
          <w:szCs w:val="22"/>
        </w:rPr>
        <w:t>je stanovena</w:t>
      </w:r>
      <w:r w:rsidR="007118A7">
        <w:rPr>
          <w:rFonts w:ascii="Arial" w:hAnsi="Arial" w:cs="Arial"/>
          <w:sz w:val="22"/>
          <w:szCs w:val="22"/>
        </w:rPr>
        <w:t xml:space="preserve"> </w:t>
      </w:r>
      <w:r w:rsidRPr="000D18B5">
        <w:rPr>
          <w:rFonts w:ascii="Arial" w:hAnsi="Arial" w:cs="Arial"/>
          <w:sz w:val="22"/>
          <w:szCs w:val="22"/>
        </w:rPr>
        <w:t>součtem cen za jednotlivé objekty:</w:t>
      </w:r>
    </w:p>
    <w:p w14:paraId="6C6ECE32" w14:textId="71E957BC" w:rsidR="00C6251D" w:rsidRDefault="00C6251D" w:rsidP="00C6251D">
      <w:pPr>
        <w:ind w:firstLine="360"/>
        <w:jc w:val="both"/>
        <w:rPr>
          <w:rFonts w:ascii="Arial" w:hAnsi="Arial" w:cs="Arial"/>
          <w:sz w:val="22"/>
          <w:szCs w:val="22"/>
        </w:rPr>
      </w:pPr>
    </w:p>
    <w:p w14:paraId="5F8C4A6E" w14:textId="241046F0" w:rsidR="00C6251D" w:rsidRDefault="00C6251D" w:rsidP="00C6251D">
      <w:pPr>
        <w:ind w:firstLine="360"/>
        <w:jc w:val="both"/>
        <w:rPr>
          <w:rFonts w:ascii="Arial" w:hAnsi="Arial" w:cs="Arial"/>
          <w:sz w:val="22"/>
          <w:szCs w:val="22"/>
        </w:rPr>
      </w:pPr>
    </w:p>
    <w:p w14:paraId="662C9390" w14:textId="13830F2E" w:rsidR="007E0ACE" w:rsidRPr="002215FB" w:rsidRDefault="007E0ACE" w:rsidP="007E0ACE">
      <w:pPr>
        <w:ind w:firstLine="360"/>
        <w:jc w:val="both"/>
        <w:rPr>
          <w:rFonts w:ascii="Arial" w:hAnsi="Arial" w:cs="Arial"/>
          <w:b/>
          <w:sz w:val="22"/>
          <w:szCs w:val="22"/>
        </w:rPr>
      </w:pPr>
      <w:r w:rsidRPr="002215FB">
        <w:rPr>
          <w:rFonts w:ascii="Arial" w:hAnsi="Arial" w:cs="Arial"/>
          <w:b/>
          <w:sz w:val="22"/>
          <w:szCs w:val="22"/>
        </w:rPr>
        <w:t>Celková smluvní cena bez DPH</w:t>
      </w:r>
      <w:r w:rsidR="009C2547" w:rsidRPr="002215FB">
        <w:rPr>
          <w:rFonts w:ascii="Arial" w:hAnsi="Arial" w:cs="Arial"/>
          <w:b/>
          <w:sz w:val="22"/>
          <w:szCs w:val="22"/>
        </w:rPr>
        <w:tab/>
      </w:r>
      <w:r w:rsidRPr="002215FB">
        <w:rPr>
          <w:rFonts w:ascii="Arial" w:hAnsi="Arial" w:cs="Arial"/>
          <w:b/>
          <w:sz w:val="22"/>
          <w:szCs w:val="22"/>
        </w:rPr>
        <w:tab/>
      </w:r>
      <w:r w:rsidRPr="002215FB">
        <w:rPr>
          <w:rFonts w:ascii="Arial" w:hAnsi="Arial" w:cs="Arial"/>
          <w:b/>
          <w:sz w:val="22"/>
          <w:szCs w:val="22"/>
        </w:rPr>
        <w:tab/>
      </w:r>
      <w:r w:rsidR="00835989" w:rsidRPr="002215FB">
        <w:rPr>
          <w:rFonts w:ascii="Arial" w:hAnsi="Arial" w:cs="Arial"/>
          <w:b/>
          <w:sz w:val="22"/>
          <w:szCs w:val="22"/>
        </w:rPr>
        <w:tab/>
      </w:r>
      <w:r w:rsidR="00B6247C" w:rsidRPr="002215FB">
        <w:rPr>
          <w:rFonts w:ascii="Arial" w:hAnsi="Arial" w:cs="Arial"/>
          <w:b/>
          <w:sz w:val="22"/>
          <w:szCs w:val="22"/>
        </w:rPr>
        <w:tab/>
      </w:r>
      <w:r w:rsidR="00B6247C" w:rsidRPr="002215FB">
        <w:rPr>
          <w:rFonts w:ascii="Arial" w:hAnsi="Arial" w:cs="Arial"/>
          <w:b/>
          <w:sz w:val="22"/>
          <w:szCs w:val="22"/>
        </w:rPr>
        <w:tab/>
        <w:t>115 982</w:t>
      </w:r>
      <w:r w:rsidRPr="002215FB">
        <w:rPr>
          <w:rFonts w:ascii="Arial" w:hAnsi="Arial" w:cs="Arial"/>
          <w:b/>
          <w:sz w:val="22"/>
          <w:szCs w:val="22"/>
        </w:rPr>
        <w:t xml:space="preserve"> Kč</w:t>
      </w:r>
    </w:p>
    <w:p w14:paraId="4CCA189B" w14:textId="77777777" w:rsidR="00AB7BBB" w:rsidRPr="00B6247C" w:rsidRDefault="00AB7BBB" w:rsidP="00AB7BBB">
      <w:pPr>
        <w:ind w:left="360"/>
        <w:jc w:val="both"/>
        <w:rPr>
          <w:rFonts w:ascii="Arial" w:hAnsi="Arial" w:cs="Arial"/>
          <w:sz w:val="22"/>
          <w:szCs w:val="22"/>
        </w:rPr>
      </w:pPr>
    </w:p>
    <w:p w14:paraId="697A4C0C" w14:textId="60724D9E" w:rsidR="00C6251D" w:rsidRDefault="00C6251D" w:rsidP="00C6251D">
      <w:pPr>
        <w:overflowPunct/>
        <w:autoSpaceDE/>
        <w:adjustRightInd/>
        <w:ind w:left="709" w:hanging="349"/>
        <w:jc w:val="both"/>
        <w:rPr>
          <w:rFonts w:ascii="Arial" w:hAnsi="Arial" w:cs="Arial"/>
          <w:sz w:val="22"/>
          <w:szCs w:val="22"/>
        </w:rPr>
      </w:pPr>
      <w:r w:rsidRPr="002676A2">
        <w:rPr>
          <w:rFonts w:ascii="Arial" w:hAnsi="Arial" w:cs="Arial"/>
          <w:sz w:val="22"/>
          <w:szCs w:val="22"/>
        </w:rPr>
        <w:t>Slovy (</w:t>
      </w:r>
      <w:r w:rsidR="002676A2" w:rsidRPr="002676A2">
        <w:rPr>
          <w:rFonts w:ascii="Arial" w:hAnsi="Arial" w:cs="Arial"/>
          <w:sz w:val="22"/>
          <w:szCs w:val="22"/>
        </w:rPr>
        <w:t>stopatnácttisícdevětsetosmdesátdvakorun</w:t>
      </w:r>
      <w:r w:rsidRPr="002676A2">
        <w:rPr>
          <w:rFonts w:ascii="Arial" w:hAnsi="Arial" w:cs="Arial"/>
          <w:sz w:val="22"/>
          <w:szCs w:val="22"/>
        </w:rPr>
        <w:t>)</w:t>
      </w:r>
    </w:p>
    <w:p w14:paraId="654D81D2" w14:textId="54B03557" w:rsidR="00C6251D" w:rsidRDefault="00C6251D" w:rsidP="00AB7BBB">
      <w:pPr>
        <w:ind w:firstLine="360"/>
        <w:jc w:val="both"/>
        <w:rPr>
          <w:rFonts w:ascii="Arial" w:hAnsi="Arial" w:cs="Arial"/>
          <w:sz w:val="22"/>
          <w:szCs w:val="22"/>
        </w:rPr>
      </w:pPr>
    </w:p>
    <w:p w14:paraId="001EDD9C" w14:textId="6398504D" w:rsidR="00083CC7" w:rsidRDefault="00AB7BBB" w:rsidP="00835989">
      <w:pPr>
        <w:ind w:firstLine="360"/>
        <w:jc w:val="both"/>
        <w:rPr>
          <w:rFonts w:ascii="Arial" w:hAnsi="Arial" w:cs="Arial"/>
          <w:sz w:val="22"/>
          <w:szCs w:val="22"/>
        </w:rPr>
      </w:pPr>
      <w:r w:rsidRPr="00A77330">
        <w:rPr>
          <w:rFonts w:ascii="Arial" w:hAnsi="Arial" w:cs="Arial"/>
          <w:sz w:val="22"/>
          <w:szCs w:val="22"/>
        </w:rPr>
        <w:t>Cena je pevná celková a konečná.</w:t>
      </w:r>
    </w:p>
    <w:p w14:paraId="3B286158" w14:textId="77777777" w:rsidR="00AB7BBB" w:rsidRDefault="00AB7BBB" w:rsidP="00083CC7">
      <w:pPr>
        <w:jc w:val="both"/>
        <w:rPr>
          <w:rFonts w:ascii="Arial" w:hAnsi="Arial" w:cs="Arial"/>
          <w:sz w:val="22"/>
          <w:szCs w:val="22"/>
        </w:rPr>
      </w:pPr>
    </w:p>
    <w:p w14:paraId="172B453D" w14:textId="463EC5C6" w:rsidR="0001739A" w:rsidRPr="00083CC7" w:rsidRDefault="0001739A" w:rsidP="007D7A34">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Smluvní strany výslovně prohlašují, že touto smlouvou sjednaná cena za provedení díla</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 504 z.č. 89/2012 Sb. občanského zákoníku v platném znění.</w:t>
      </w:r>
    </w:p>
    <w:p w14:paraId="720BF5F8" w14:textId="4512F505" w:rsidR="004277BA" w:rsidRDefault="004277BA" w:rsidP="00883D67">
      <w:pPr>
        <w:ind w:left="360" w:hanging="360"/>
        <w:jc w:val="both"/>
        <w:rPr>
          <w:rFonts w:ascii="Arial" w:hAnsi="Arial" w:cs="Arial"/>
          <w:sz w:val="22"/>
          <w:szCs w:val="22"/>
        </w:rPr>
      </w:pPr>
    </w:p>
    <w:p w14:paraId="3DAB6488" w14:textId="77777777" w:rsidR="005010F9" w:rsidRDefault="005010F9" w:rsidP="00883D67">
      <w:pPr>
        <w:ind w:left="360" w:hanging="360"/>
        <w:jc w:val="both"/>
        <w:rPr>
          <w:rFonts w:ascii="Arial" w:hAnsi="Arial" w:cs="Arial"/>
          <w:sz w:val="22"/>
          <w:szCs w:val="22"/>
        </w:rPr>
      </w:pPr>
    </w:p>
    <w:p w14:paraId="19812C65" w14:textId="69E71A0F"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851547">
        <w:rPr>
          <w:rFonts w:cs="Arial"/>
          <w:b/>
          <w:sz w:val="22"/>
          <w:szCs w:val="22"/>
          <w:u w:val="single"/>
        </w:rPr>
        <w:t>I</w:t>
      </w:r>
      <w:r w:rsidRPr="00AB4A35">
        <w:rPr>
          <w:rFonts w:cs="Arial"/>
          <w:b/>
          <w:sz w:val="22"/>
          <w:szCs w:val="22"/>
          <w:u w:val="single"/>
        </w:rPr>
        <w:t>V. PLATEBNÍ PODMÍNKY</w:t>
      </w:r>
    </w:p>
    <w:p w14:paraId="0B90E2E1" w14:textId="77777777" w:rsidR="00457994" w:rsidRPr="0001372F" w:rsidRDefault="00457994" w:rsidP="00457994">
      <w:pPr>
        <w:pStyle w:val="Zkladntext"/>
        <w:widowControl/>
        <w:rPr>
          <w:rFonts w:cs="Arial"/>
          <w:b/>
          <w:sz w:val="22"/>
          <w:szCs w:val="22"/>
          <w:u w:val="single"/>
        </w:rPr>
      </w:pPr>
    </w:p>
    <w:p w14:paraId="195211F7" w14:textId="77777777" w:rsidR="00DE7CD0" w:rsidRPr="00AD2E12" w:rsidRDefault="00DE7CD0" w:rsidP="00DE7CD0">
      <w:pPr>
        <w:pStyle w:val="Odstavecseseznamem"/>
        <w:numPr>
          <w:ilvl w:val="3"/>
          <w:numId w:val="2"/>
        </w:numPr>
        <w:ind w:left="360"/>
        <w:jc w:val="both"/>
        <w:rPr>
          <w:rFonts w:ascii="Arial" w:hAnsi="Arial" w:cs="Arial"/>
          <w:color w:val="000000"/>
          <w:sz w:val="22"/>
          <w:szCs w:val="22"/>
        </w:rPr>
      </w:pPr>
      <w:r w:rsidRPr="00AD2E12">
        <w:rPr>
          <w:rFonts w:ascii="Arial" w:hAnsi="Arial" w:cs="Arial"/>
          <w:color w:val="000000"/>
          <w:sz w:val="22"/>
          <w:szCs w:val="22"/>
        </w:rPr>
        <w:t>Objednatel neposkytne zhotoviteli zálohu.</w:t>
      </w:r>
    </w:p>
    <w:p w14:paraId="7C87F49D" w14:textId="77777777" w:rsidR="00DE7CD0" w:rsidRPr="00AD2E12" w:rsidRDefault="00DE7CD0" w:rsidP="00DE7CD0">
      <w:pPr>
        <w:jc w:val="both"/>
        <w:rPr>
          <w:rFonts w:ascii="Arial" w:hAnsi="Arial" w:cs="Arial"/>
          <w:color w:val="000000"/>
          <w:sz w:val="22"/>
          <w:szCs w:val="22"/>
        </w:rPr>
      </w:pPr>
    </w:p>
    <w:p w14:paraId="06C01A9B" w14:textId="77777777" w:rsidR="00DE7CD0" w:rsidRPr="00AD2E12" w:rsidRDefault="00DE7CD0" w:rsidP="00DE7CD0">
      <w:pPr>
        <w:tabs>
          <w:tab w:val="left" w:pos="426"/>
        </w:tabs>
        <w:ind w:left="284" w:hanging="284"/>
        <w:jc w:val="both"/>
        <w:rPr>
          <w:rFonts w:ascii="Arial" w:hAnsi="Arial" w:cs="Arial"/>
          <w:sz w:val="22"/>
          <w:szCs w:val="22"/>
        </w:rPr>
      </w:pPr>
      <w:r w:rsidRPr="00AD2E12">
        <w:rPr>
          <w:rFonts w:ascii="Arial" w:hAnsi="Arial" w:cs="Arial"/>
          <w:b/>
          <w:sz w:val="22"/>
          <w:szCs w:val="22"/>
        </w:rPr>
        <w:t>2</w:t>
      </w:r>
      <w:r w:rsidRPr="00AD2E12">
        <w:rPr>
          <w:rFonts w:ascii="Arial" w:hAnsi="Arial" w:cs="Arial"/>
          <w:sz w:val="22"/>
          <w:szCs w:val="22"/>
        </w:rPr>
        <w:t>.</w:t>
      </w:r>
      <w:r>
        <w:rPr>
          <w:rFonts w:ascii="Arial" w:hAnsi="Arial" w:cs="Arial"/>
          <w:sz w:val="22"/>
          <w:szCs w:val="22"/>
        </w:rPr>
        <w:tab/>
      </w:r>
      <w:r w:rsidRPr="00AD2E12">
        <w:rPr>
          <w:rFonts w:ascii="Arial" w:hAnsi="Arial" w:cs="Arial"/>
          <w:sz w:val="22"/>
          <w:szCs w:val="22"/>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w:t>
      </w:r>
      <w:r>
        <w:rPr>
          <w:rFonts w:ascii="Arial" w:hAnsi="Arial" w:cs="Arial"/>
          <w:sz w:val="22"/>
          <w:szCs w:val="22"/>
        </w:rPr>
        <w:t> </w:t>
      </w:r>
      <w:r w:rsidRPr="00AD2E12">
        <w:rPr>
          <w:rFonts w:ascii="Arial" w:hAnsi="Arial" w:cs="Arial"/>
          <w:sz w:val="22"/>
          <w:szCs w:val="22"/>
        </w:rPr>
        <w:t>nedodělků.</w:t>
      </w:r>
    </w:p>
    <w:p w14:paraId="12C9719F" w14:textId="77777777" w:rsidR="00DE7CD0" w:rsidRPr="00AD2E12" w:rsidRDefault="00DE7CD0" w:rsidP="00DE7CD0">
      <w:pPr>
        <w:ind w:left="284"/>
        <w:jc w:val="both"/>
        <w:rPr>
          <w:rFonts w:ascii="Arial" w:hAnsi="Arial" w:cs="Arial"/>
          <w:sz w:val="22"/>
          <w:szCs w:val="22"/>
        </w:rPr>
      </w:pPr>
      <w:r w:rsidRPr="00AD2E12">
        <w:rPr>
          <w:rFonts w:ascii="Arial" w:hAnsi="Arial" w:cs="Arial"/>
          <w:sz w:val="22"/>
          <w:szCs w:val="22"/>
        </w:rPr>
        <w:t>Datem uskutečnění zdanitelného plnění bude den převzetí díla bez vad a nedodělků uvedený na protokolu.</w:t>
      </w:r>
    </w:p>
    <w:p w14:paraId="551894E9" w14:textId="77777777" w:rsidR="00DE7CD0" w:rsidRPr="00AD2E12" w:rsidRDefault="00DE7CD0" w:rsidP="00DE7CD0">
      <w:pPr>
        <w:jc w:val="both"/>
        <w:rPr>
          <w:rFonts w:ascii="Arial" w:hAnsi="Arial" w:cs="Arial"/>
          <w:sz w:val="22"/>
          <w:szCs w:val="22"/>
        </w:rPr>
      </w:pPr>
    </w:p>
    <w:p w14:paraId="2B1598AB" w14:textId="77777777" w:rsidR="00DE7CD0" w:rsidRPr="00AD2E12" w:rsidRDefault="00DE7CD0" w:rsidP="00DE7CD0">
      <w:pPr>
        <w:tabs>
          <w:tab w:val="left" w:pos="284"/>
        </w:tabs>
        <w:ind w:left="284" w:hanging="284"/>
        <w:jc w:val="both"/>
        <w:rPr>
          <w:rFonts w:ascii="Arial" w:hAnsi="Arial" w:cs="Arial"/>
          <w:sz w:val="22"/>
          <w:szCs w:val="22"/>
        </w:rPr>
      </w:pPr>
      <w:r w:rsidRPr="00AD2E12">
        <w:rPr>
          <w:rFonts w:ascii="Arial" w:hAnsi="Arial" w:cs="Arial"/>
          <w:b/>
          <w:sz w:val="22"/>
          <w:szCs w:val="22"/>
        </w:rPr>
        <w:t>3.</w:t>
      </w:r>
      <w:r>
        <w:rPr>
          <w:rFonts w:ascii="Arial" w:hAnsi="Arial" w:cs="Arial"/>
          <w:sz w:val="22"/>
          <w:szCs w:val="22"/>
        </w:rPr>
        <w:tab/>
      </w:r>
      <w:r w:rsidRPr="00AD2E12">
        <w:rPr>
          <w:rFonts w:ascii="Arial" w:hAnsi="Arial" w:cs="Arial"/>
          <w:sz w:val="22"/>
          <w:szCs w:val="22"/>
        </w:rPr>
        <w:t>Faktura musí splňovat náležitosti ve smyslu daňových a účetních předpisů platných</w:t>
      </w:r>
      <w:r>
        <w:rPr>
          <w:rFonts w:ascii="Arial" w:hAnsi="Arial" w:cs="Arial"/>
          <w:sz w:val="22"/>
          <w:szCs w:val="22"/>
        </w:rPr>
        <w:t> </w:t>
      </w:r>
      <w:r w:rsidRPr="00AD2E12">
        <w:rPr>
          <w:rFonts w:ascii="Arial" w:hAnsi="Arial" w:cs="Arial"/>
          <w:sz w:val="22"/>
          <w:szCs w:val="22"/>
        </w:rPr>
        <w:t>na</w:t>
      </w:r>
      <w:r>
        <w:rPr>
          <w:rFonts w:ascii="Arial" w:hAnsi="Arial" w:cs="Arial"/>
          <w:sz w:val="22"/>
          <w:szCs w:val="22"/>
        </w:rPr>
        <w:t> </w:t>
      </w:r>
      <w:r w:rsidRPr="00AD2E12">
        <w:rPr>
          <w:rFonts w:ascii="Arial" w:hAnsi="Arial" w:cs="Arial"/>
          <w:sz w:val="22"/>
          <w:szCs w:val="22"/>
        </w:rPr>
        <w:t>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768EB2C8" w14:textId="3D00F604" w:rsidR="00DE7CD0" w:rsidRPr="00AD2E12" w:rsidRDefault="00DE7CD0" w:rsidP="00DE7CD0">
      <w:pPr>
        <w:ind w:left="284"/>
        <w:jc w:val="both"/>
        <w:rPr>
          <w:rFonts w:ascii="Arial" w:hAnsi="Arial" w:cs="Arial"/>
          <w:sz w:val="22"/>
          <w:szCs w:val="22"/>
        </w:rPr>
      </w:pPr>
      <w:r w:rsidRPr="00AD2E12">
        <w:rPr>
          <w:rFonts w:ascii="Arial" w:hAnsi="Arial" w:cs="Arial"/>
          <w:color w:val="000000"/>
          <w:sz w:val="22"/>
          <w:szCs w:val="22"/>
        </w:rPr>
        <w:t>Předat faktury lze i elektronicky na adres</w:t>
      </w:r>
      <w:r w:rsidRPr="00DE7CD0">
        <w:rPr>
          <w:rFonts w:ascii="Arial" w:hAnsi="Arial" w:cs="Arial"/>
          <w:sz w:val="22"/>
          <w:szCs w:val="22"/>
        </w:rPr>
        <w:t xml:space="preserve">u: </w:t>
      </w:r>
    </w:p>
    <w:p w14:paraId="5B6D9A9D" w14:textId="77777777" w:rsidR="00DE7CD0" w:rsidRPr="00AD2E12" w:rsidRDefault="00DE7CD0" w:rsidP="00DE7CD0">
      <w:pPr>
        <w:ind w:left="284"/>
        <w:jc w:val="both"/>
        <w:rPr>
          <w:rFonts w:ascii="Arial" w:hAnsi="Arial" w:cs="Arial"/>
          <w:sz w:val="22"/>
          <w:szCs w:val="22"/>
        </w:rPr>
      </w:pPr>
    </w:p>
    <w:p w14:paraId="16D171E6" w14:textId="77777777" w:rsidR="00DE7CD0" w:rsidRPr="00AD2E12" w:rsidRDefault="00DE7CD0" w:rsidP="00DE7CD0">
      <w:pPr>
        <w:tabs>
          <w:tab w:val="left" w:pos="284"/>
        </w:tabs>
        <w:ind w:left="284" w:hanging="284"/>
        <w:jc w:val="both"/>
        <w:rPr>
          <w:rFonts w:ascii="Arial" w:hAnsi="Arial" w:cs="Arial"/>
          <w:sz w:val="22"/>
          <w:szCs w:val="22"/>
        </w:rPr>
      </w:pPr>
      <w:r w:rsidRPr="00AD2E12">
        <w:rPr>
          <w:rFonts w:ascii="Arial" w:hAnsi="Arial" w:cs="Arial"/>
          <w:b/>
          <w:sz w:val="22"/>
          <w:szCs w:val="22"/>
        </w:rPr>
        <w:t>4</w:t>
      </w:r>
      <w:r w:rsidRPr="00AD2E12">
        <w:rPr>
          <w:rFonts w:ascii="Arial" w:hAnsi="Arial" w:cs="Arial"/>
          <w:sz w:val="22"/>
          <w:szCs w:val="22"/>
        </w:rPr>
        <w:t>.</w:t>
      </w:r>
      <w:r>
        <w:rPr>
          <w:rFonts w:ascii="Arial" w:hAnsi="Arial" w:cs="Arial"/>
          <w:sz w:val="22"/>
          <w:szCs w:val="22"/>
        </w:rPr>
        <w:tab/>
      </w:r>
      <w:r w:rsidRPr="00AD2E12">
        <w:rPr>
          <w:rFonts w:ascii="Arial" w:hAnsi="Arial" w:cs="Arial"/>
          <w:sz w:val="22"/>
          <w:szCs w:val="22"/>
        </w:rPr>
        <w:t>Pokud zhotovitel prací nedodrží správný postup fakturace, zejména ustanovení zákona č.</w:t>
      </w:r>
      <w:r>
        <w:rPr>
          <w:rFonts w:ascii="Arial" w:hAnsi="Arial" w:cs="Arial"/>
          <w:sz w:val="22"/>
          <w:szCs w:val="22"/>
        </w:rPr>
        <w:t> </w:t>
      </w:r>
      <w:r w:rsidRPr="00AD2E12">
        <w:rPr>
          <w:rFonts w:ascii="Arial" w:hAnsi="Arial" w:cs="Arial"/>
          <w:sz w:val="22"/>
          <w:szCs w:val="22"/>
        </w:rPr>
        <w:t xml:space="preserve">235/2004 Sb. o DPH v platném znění, v důsledku čehož dojde u objednatele k chybnému </w:t>
      </w:r>
      <w:r w:rsidRPr="00AD2E12">
        <w:rPr>
          <w:rFonts w:ascii="Arial" w:hAnsi="Arial" w:cs="Arial"/>
          <w:sz w:val="22"/>
          <w:szCs w:val="22"/>
        </w:rPr>
        <w:lastRenderedPageBreak/>
        <w:t xml:space="preserve">vypořádání DPH, zavazuje se zhotovitel zaplatit objednateli smluvní pokutu ve výši </w:t>
      </w:r>
      <w:proofErr w:type="gramStart"/>
      <w:r w:rsidRPr="00AD2E12">
        <w:rPr>
          <w:rFonts w:ascii="Arial" w:hAnsi="Arial" w:cs="Arial"/>
          <w:sz w:val="22"/>
          <w:szCs w:val="22"/>
        </w:rPr>
        <w:t>1,5</w:t>
      </w:r>
      <w:r>
        <w:rPr>
          <w:rFonts w:ascii="Arial" w:hAnsi="Arial" w:cs="Arial"/>
          <w:sz w:val="22"/>
          <w:szCs w:val="22"/>
        </w:rPr>
        <w:t> </w:t>
      </w:r>
      <w:r w:rsidRPr="00AD2E12">
        <w:rPr>
          <w:rFonts w:ascii="Arial" w:hAnsi="Arial" w:cs="Arial"/>
          <w:sz w:val="22"/>
          <w:szCs w:val="22"/>
        </w:rPr>
        <w:t>násobku</w:t>
      </w:r>
      <w:proofErr w:type="gramEnd"/>
      <w:r w:rsidRPr="00AD2E12">
        <w:rPr>
          <w:rFonts w:ascii="Arial" w:hAnsi="Arial" w:cs="Arial"/>
          <w:sz w:val="22"/>
          <w:szCs w:val="22"/>
        </w:rPr>
        <w:t xml:space="preserve"> částky, která bude správcem daně vyměřena objednateli jako sankce.</w:t>
      </w:r>
    </w:p>
    <w:p w14:paraId="7C0B3781" w14:textId="77777777" w:rsidR="00DE7CD0" w:rsidRPr="00AD2E12" w:rsidRDefault="00DE7CD0" w:rsidP="00DE7CD0">
      <w:pPr>
        <w:ind w:left="284" w:hanging="284"/>
        <w:jc w:val="both"/>
        <w:rPr>
          <w:rFonts w:ascii="Arial" w:hAnsi="Arial" w:cs="Arial"/>
          <w:sz w:val="22"/>
          <w:szCs w:val="22"/>
          <w:highlight w:val="cyan"/>
        </w:rPr>
      </w:pPr>
    </w:p>
    <w:p w14:paraId="555D3D7B" w14:textId="77777777" w:rsidR="00DE7CD0" w:rsidRPr="00AD2E12" w:rsidRDefault="00DE7CD0" w:rsidP="00DE7CD0">
      <w:pPr>
        <w:tabs>
          <w:tab w:val="left" w:pos="284"/>
        </w:tabs>
        <w:jc w:val="both"/>
        <w:rPr>
          <w:rFonts w:ascii="Arial" w:hAnsi="Arial" w:cs="Arial"/>
          <w:color w:val="000000"/>
          <w:sz w:val="22"/>
          <w:szCs w:val="22"/>
        </w:rPr>
      </w:pPr>
      <w:r w:rsidRPr="00AD2E12">
        <w:rPr>
          <w:rFonts w:ascii="Arial" w:hAnsi="Arial" w:cs="Arial"/>
          <w:b/>
          <w:color w:val="000000"/>
          <w:sz w:val="22"/>
          <w:szCs w:val="22"/>
        </w:rPr>
        <w:t>5</w:t>
      </w:r>
      <w:r w:rsidRPr="00AD2E12">
        <w:rPr>
          <w:rFonts w:ascii="Arial" w:hAnsi="Arial" w:cs="Arial"/>
          <w:color w:val="000000"/>
          <w:sz w:val="22"/>
          <w:szCs w:val="22"/>
        </w:rPr>
        <w:t>.</w:t>
      </w:r>
      <w:r>
        <w:rPr>
          <w:rFonts w:ascii="Arial" w:hAnsi="Arial" w:cs="Arial"/>
          <w:color w:val="000000"/>
          <w:sz w:val="22"/>
          <w:szCs w:val="22"/>
        </w:rPr>
        <w:tab/>
      </w:r>
      <w:r w:rsidRPr="00AD2E12">
        <w:rPr>
          <w:rFonts w:ascii="Arial" w:hAnsi="Arial" w:cs="Arial"/>
          <w:color w:val="000000"/>
          <w:sz w:val="22"/>
          <w:szCs w:val="22"/>
        </w:rPr>
        <w:t>Splatnost faktury je 30 dnů ode dne doručení objednateli.</w:t>
      </w:r>
    </w:p>
    <w:p w14:paraId="750C8DFE" w14:textId="77777777" w:rsidR="00DE7CD0" w:rsidRPr="00AD2E12" w:rsidRDefault="00DE7CD0" w:rsidP="00DE7CD0">
      <w:pPr>
        <w:jc w:val="both"/>
        <w:rPr>
          <w:rFonts w:ascii="Arial" w:hAnsi="Arial" w:cs="Arial"/>
          <w:color w:val="000000"/>
          <w:sz w:val="22"/>
          <w:szCs w:val="22"/>
        </w:rPr>
      </w:pPr>
    </w:p>
    <w:p w14:paraId="7DB04234" w14:textId="77777777" w:rsidR="00DE7CD0" w:rsidRPr="00AD2E12" w:rsidRDefault="00DE7CD0" w:rsidP="00DE7CD0">
      <w:pPr>
        <w:tabs>
          <w:tab w:val="left" w:pos="284"/>
        </w:tabs>
        <w:ind w:left="284" w:hanging="284"/>
        <w:jc w:val="both"/>
        <w:rPr>
          <w:rFonts w:ascii="Arial" w:hAnsi="Arial" w:cs="Arial"/>
          <w:sz w:val="22"/>
          <w:szCs w:val="22"/>
        </w:rPr>
      </w:pPr>
      <w:r w:rsidRPr="00AD2E12">
        <w:rPr>
          <w:rFonts w:ascii="Arial" w:hAnsi="Arial" w:cs="Arial"/>
          <w:b/>
          <w:sz w:val="22"/>
          <w:szCs w:val="22"/>
        </w:rPr>
        <w:t>6</w:t>
      </w:r>
      <w:r w:rsidRPr="00AD2E12">
        <w:rPr>
          <w:rFonts w:ascii="Arial" w:hAnsi="Arial" w:cs="Arial"/>
          <w:sz w:val="22"/>
          <w:szCs w:val="22"/>
        </w:rPr>
        <w:t>.</w:t>
      </w:r>
      <w:r>
        <w:rPr>
          <w:rFonts w:ascii="Arial" w:hAnsi="Arial" w:cs="Arial"/>
          <w:sz w:val="22"/>
          <w:szCs w:val="22"/>
        </w:rPr>
        <w:tab/>
      </w:r>
      <w:r w:rsidRPr="00AD2E12">
        <w:rPr>
          <w:rFonts w:ascii="Arial" w:hAnsi="Arial" w:cs="Arial"/>
          <w:sz w:val="22"/>
          <w:szCs w:val="22"/>
        </w:rPr>
        <w:t>Peněžitý závazek (dluh) objednatele se považuje za splněný v den, kdy je dlužná částka připsána na účet zhotovitele.</w:t>
      </w:r>
    </w:p>
    <w:p w14:paraId="6DE8CBAF" w14:textId="77777777" w:rsidR="00DE7CD0" w:rsidRPr="00C87400" w:rsidRDefault="00DE7CD0" w:rsidP="00DE7CD0">
      <w:pPr>
        <w:rPr>
          <w:rFonts w:ascii="Arial" w:hAnsi="Arial" w:cs="Arial"/>
          <w:sz w:val="20"/>
        </w:rPr>
      </w:pPr>
    </w:p>
    <w:p w14:paraId="4820B0DA" w14:textId="77777777" w:rsidR="008B3548" w:rsidRDefault="008B3548" w:rsidP="00DE7CD0">
      <w:pPr>
        <w:jc w:val="both"/>
        <w:rPr>
          <w:rFonts w:ascii="Arial" w:hAnsi="Arial" w:cs="Arial"/>
          <w:sz w:val="22"/>
          <w:szCs w:val="22"/>
        </w:rPr>
      </w:pPr>
    </w:p>
    <w:p w14:paraId="2F06724B" w14:textId="61DF9FD1" w:rsidR="00A82F11" w:rsidRDefault="00A82F11" w:rsidP="00A82F11">
      <w:pPr>
        <w:pStyle w:val="Zkladntext"/>
        <w:widowControl/>
        <w:jc w:val="center"/>
        <w:rPr>
          <w:rFonts w:cs="Arial"/>
          <w:b/>
          <w:sz w:val="22"/>
          <w:szCs w:val="22"/>
          <w:u w:val="single"/>
        </w:rPr>
      </w:pPr>
      <w:r w:rsidRPr="0001372F">
        <w:rPr>
          <w:rFonts w:cs="Arial"/>
          <w:b/>
          <w:sz w:val="22"/>
          <w:szCs w:val="22"/>
          <w:u w:val="single"/>
        </w:rPr>
        <w:t>Čl. V. SANKCE</w:t>
      </w:r>
    </w:p>
    <w:p w14:paraId="255B66DD" w14:textId="77777777" w:rsidR="00A82F11" w:rsidRDefault="00A82F11" w:rsidP="00A82F11">
      <w:pPr>
        <w:pStyle w:val="Zkladntext"/>
        <w:widowControl/>
        <w:jc w:val="center"/>
        <w:rPr>
          <w:rFonts w:cs="Arial"/>
          <w:sz w:val="22"/>
          <w:szCs w:val="22"/>
        </w:rPr>
      </w:pPr>
    </w:p>
    <w:p w14:paraId="3E85E7EE" w14:textId="3BE0BCAC" w:rsidR="00A82F11" w:rsidRPr="00692E0E" w:rsidRDefault="00A82F11" w:rsidP="007D7A34">
      <w:pPr>
        <w:pStyle w:val="A-odstavecodsazensodrkami"/>
        <w:numPr>
          <w:ilvl w:val="0"/>
          <w:numId w:val="1"/>
        </w:numPr>
      </w:pPr>
      <w:bookmarkStart w:id="7" w:name="_Hlk126231726"/>
      <w:r w:rsidRPr="00692E0E">
        <w:t xml:space="preserve">Pokud bude zhotovitel v prodlení proti termínu předání a převzetí </w:t>
      </w:r>
      <w:r w:rsidR="00FC12E8">
        <w:t xml:space="preserve">dokončeného </w:t>
      </w:r>
      <w:r w:rsidRPr="00692E0E">
        <w:t>díla sjednané</w:t>
      </w:r>
      <w:r w:rsidR="00997577" w:rsidRPr="00692E0E">
        <w:t>ho</w:t>
      </w:r>
      <w:r w:rsidRPr="00692E0E">
        <w:t xml:space="preserve"> </w:t>
      </w:r>
      <w:r w:rsidR="00997577" w:rsidRPr="00692E0E">
        <w:t>dle čl. II. odst. 1. písm. c) této smlouvy</w:t>
      </w:r>
      <w:r w:rsidRPr="00692E0E">
        <w:t xml:space="preserve">, je povinen zaplatit objednateli smluvní pokutu ve výši 0,2 % z ceny díla </w:t>
      </w:r>
      <w:r w:rsidR="00997577" w:rsidRPr="00692E0E">
        <w:t>bez DPH dle čl. I</w:t>
      </w:r>
      <w:r w:rsidR="002A72EA" w:rsidRPr="00692E0E">
        <w:t>II</w:t>
      </w:r>
      <w:r w:rsidR="00997577" w:rsidRPr="00692E0E">
        <w:t>. této smlouvy za každý</w:t>
      </w:r>
      <w:r w:rsidR="00955893">
        <w:t xml:space="preserve"> i</w:t>
      </w:r>
      <w:r w:rsidR="00997577" w:rsidRPr="00692E0E">
        <w:t xml:space="preserve"> započatý kalendářní den prodlení, až do dne podpisu zápisu o předání a převzetí </w:t>
      </w:r>
      <w:r w:rsidR="00FC12E8">
        <w:t xml:space="preserve">dokončeného </w:t>
      </w:r>
      <w:r w:rsidR="00997577" w:rsidRPr="00692E0E">
        <w:t>díla</w:t>
      </w:r>
      <w:r w:rsidRPr="00692E0E">
        <w:t>.</w:t>
      </w:r>
    </w:p>
    <w:bookmarkEnd w:id="7"/>
    <w:p w14:paraId="321F5F6B" w14:textId="77777777" w:rsidR="00A82F11" w:rsidRDefault="00A82F11" w:rsidP="00A82F11">
      <w:pPr>
        <w:pStyle w:val="A-odstavecodsazensodrkami"/>
        <w:numPr>
          <w:ilvl w:val="0"/>
          <w:numId w:val="0"/>
        </w:numPr>
        <w:ind w:left="1080" w:hanging="360"/>
      </w:pPr>
    </w:p>
    <w:p w14:paraId="090965A3" w14:textId="7C4D9625" w:rsidR="00A37F57" w:rsidRPr="00A37F57" w:rsidRDefault="0093368D" w:rsidP="007D7A34">
      <w:pPr>
        <w:pStyle w:val="A-odstavecodsazensodrkami"/>
        <w:numPr>
          <w:ilvl w:val="0"/>
          <w:numId w:val="1"/>
        </w:numPr>
      </w:pPr>
      <w:r w:rsidRPr="0093368D">
        <w:t>Pokud bude objednatel v prodlení s úhradou oprávněně vystavené faktury proti sjednanému termínu, je povinen zaplatit zhotoviteli úrok z prodlení ve výši 0,</w:t>
      </w:r>
      <w:r w:rsidR="00DE7CD0">
        <w:t>2</w:t>
      </w:r>
      <w:r w:rsidRPr="0093368D">
        <w:t xml:space="preserve"> % z dlužné částky za každý i započatý kalendářní den prodlení</w:t>
      </w:r>
      <w:r w:rsidR="00A37F57" w:rsidRPr="00A37F57">
        <w:t xml:space="preserve">. </w:t>
      </w:r>
    </w:p>
    <w:p w14:paraId="488CD67C" w14:textId="77777777" w:rsidR="00A37F57" w:rsidRPr="00A37F57" w:rsidRDefault="00A37F57" w:rsidP="00A37F57">
      <w:pPr>
        <w:pStyle w:val="A-odstavecodsazensodrkami"/>
        <w:numPr>
          <w:ilvl w:val="0"/>
          <w:numId w:val="0"/>
        </w:numPr>
        <w:ind w:left="1287" w:hanging="567"/>
      </w:pPr>
    </w:p>
    <w:p w14:paraId="5E0D3CB2" w14:textId="77777777" w:rsidR="00A37F57" w:rsidRPr="00A37F57" w:rsidRDefault="00A37F57" w:rsidP="007D7A34">
      <w:pPr>
        <w:pStyle w:val="A-odstavecodsazensodrkami"/>
        <w:numPr>
          <w:ilvl w:val="0"/>
          <w:numId w:val="1"/>
        </w:numPr>
      </w:pPr>
      <w:r w:rsidRPr="00A37F57">
        <w:t xml:space="preserve">Pokud zhotovitel neodstraní vady díla uvedené v protokolu o předání a převzetí díla ve stanoveném termínu, je povinen zaplatit objednateli smluvní pokutu ve výši 1 000,- Kč za každou vadu, u níž je zhotovitel v prodlení, a za každý i započatý kalendářní den prodlení. </w:t>
      </w:r>
    </w:p>
    <w:p w14:paraId="3CDE56D9" w14:textId="77777777" w:rsidR="00A37F57" w:rsidRPr="00A37F57" w:rsidRDefault="00A37F57" w:rsidP="00A37F57">
      <w:pPr>
        <w:pStyle w:val="A-odstavecodsazensodrkami"/>
        <w:numPr>
          <w:ilvl w:val="0"/>
          <w:numId w:val="0"/>
        </w:numPr>
        <w:ind w:left="360"/>
      </w:pPr>
      <w:bookmarkStart w:id="8" w:name="_Hlk126231769"/>
    </w:p>
    <w:p w14:paraId="38B6A909" w14:textId="77777777" w:rsidR="00A37F57" w:rsidRPr="00A37F57" w:rsidRDefault="00A37F57" w:rsidP="007D7A34">
      <w:pPr>
        <w:pStyle w:val="A-odstavecodsazensodrkami"/>
        <w:numPr>
          <w:ilvl w:val="0"/>
          <w:numId w:val="1"/>
        </w:numPr>
      </w:pPr>
      <w:r w:rsidRPr="00A37F57">
        <w:t>Při nesplnění termínu pro převzetí staveniště dle čl. II. odst. 1. písm. a) této smlouvy se sjednává smluvní pokuta ve výši 2 000,- Kč za každý i započatý kalendářní den prodlení, až do dne splnění této povinnosti.</w:t>
      </w:r>
    </w:p>
    <w:bookmarkEnd w:id="8"/>
    <w:p w14:paraId="527F8ED1" w14:textId="77777777" w:rsidR="00A37F57" w:rsidRPr="00A37F57" w:rsidRDefault="00A37F57" w:rsidP="00A37F57">
      <w:pPr>
        <w:pStyle w:val="A-odstavecodsazensodrkami"/>
        <w:numPr>
          <w:ilvl w:val="0"/>
          <w:numId w:val="0"/>
        </w:numPr>
        <w:ind w:left="360"/>
      </w:pPr>
    </w:p>
    <w:p w14:paraId="0296CBE2" w14:textId="77777777" w:rsidR="00A37F57" w:rsidRPr="00A37F57" w:rsidRDefault="00A37F57" w:rsidP="007D7A34">
      <w:pPr>
        <w:pStyle w:val="A-odstavecodsazensodrkami"/>
        <w:numPr>
          <w:ilvl w:val="0"/>
          <w:numId w:val="1"/>
        </w:numPr>
      </w:pPr>
      <w:r w:rsidRPr="00A37F57">
        <w:t>Při nesplnění termínu vyklizení staveniště, oproti dohodnutému termínu v čl. II. odst.1. písm. d) této smlouvy, zaplatí zhotovitel objednateli smluvní pokutu ve výši 5 000,- Kč za každý i započatý kalendářní den prodlení, až do dne splnění této povinnosti.</w:t>
      </w:r>
    </w:p>
    <w:p w14:paraId="6E185C6A" w14:textId="77777777" w:rsidR="00A37F57" w:rsidRPr="00A37F57" w:rsidRDefault="00A37F57" w:rsidP="00A37F57">
      <w:pPr>
        <w:pStyle w:val="A-odstavecodsazensodrkami"/>
        <w:numPr>
          <w:ilvl w:val="0"/>
          <w:numId w:val="0"/>
        </w:numPr>
        <w:ind w:left="360"/>
      </w:pPr>
    </w:p>
    <w:p w14:paraId="379E3B02" w14:textId="4D562A6A" w:rsidR="00A37F57" w:rsidRPr="00A37F57" w:rsidRDefault="0093368D" w:rsidP="007D7A34">
      <w:pPr>
        <w:pStyle w:val="A-odstavecodsazensodrkami"/>
        <w:numPr>
          <w:ilvl w:val="0"/>
          <w:numId w:val="1"/>
        </w:numPr>
      </w:pPr>
      <w:r w:rsidRPr="0093368D">
        <w:t>Pokud je zhotovitel v prodlení vůči termínu nástupu na odstranění reklamované vady, nebo termínu odstranění reklamované vady, je povinen zaplatit objednateli smluvní pokutu ve výši 1 000,- Kč za každý i započatý kalendářní den prodlení a vadu až do doby její odstranění</w:t>
      </w:r>
      <w:r w:rsidR="00A37F57" w:rsidRPr="00A37F57">
        <w:t xml:space="preserve">. </w:t>
      </w:r>
    </w:p>
    <w:p w14:paraId="3E10EE67" w14:textId="77777777" w:rsidR="00A82F11" w:rsidRDefault="00A82F11" w:rsidP="00A82F11">
      <w:pPr>
        <w:pStyle w:val="A-odstavecodsazensodrkami"/>
        <w:numPr>
          <w:ilvl w:val="0"/>
          <w:numId w:val="0"/>
        </w:numPr>
        <w:ind w:left="1287" w:hanging="567"/>
      </w:pPr>
    </w:p>
    <w:p w14:paraId="740CEE6B" w14:textId="70AC85A4" w:rsidR="00A82F11" w:rsidRDefault="00A82F11" w:rsidP="007D7A34">
      <w:pPr>
        <w:pStyle w:val="A-odstavecodsazensodrkami"/>
        <w:numPr>
          <w:ilvl w:val="0"/>
          <w:numId w:val="1"/>
        </w:numPr>
      </w:pPr>
      <w:r w:rsidRPr="00A467E6">
        <w:t>Sankce za porušení předpisů BOZP.</w:t>
      </w:r>
      <w:r w:rsidR="00C6251D">
        <w:t xml:space="preserve"> </w:t>
      </w:r>
      <w:r w:rsidRPr="008C4FAD">
        <w:t xml:space="preserve">Smluvní pokuta pro případ závažného a opakovaného porušení bezpečnostních předpisů při realizaci díla činí 10 000,- Kč za každý případ. </w:t>
      </w:r>
    </w:p>
    <w:p w14:paraId="258FE349" w14:textId="77777777" w:rsidR="00C6251D" w:rsidRDefault="00C6251D" w:rsidP="00C6251D">
      <w:pPr>
        <w:pStyle w:val="A-odstavecodsazensodrkami"/>
        <w:numPr>
          <w:ilvl w:val="0"/>
          <w:numId w:val="0"/>
        </w:numPr>
        <w:ind w:left="360"/>
      </w:pPr>
    </w:p>
    <w:p w14:paraId="634BF19C" w14:textId="77777777" w:rsidR="00C6251D" w:rsidRDefault="00C6251D" w:rsidP="007D7A34">
      <w:pPr>
        <w:pStyle w:val="A-odstavecodsazensodrkami"/>
        <w:numPr>
          <w:ilvl w:val="0"/>
          <w:numId w:val="1"/>
        </w:numPr>
      </w:pPr>
      <w:r>
        <w:t>Smluvní pokuta v případě neposkytnutí součinnosti zhotovitele koordinátorovi BOZP (jeli určen) dle § 16 zákona 309/2006 Sb. v platném znění ve výši 10 000,- Kč za každý případ.</w:t>
      </w:r>
    </w:p>
    <w:p w14:paraId="7380DFA3" w14:textId="77777777" w:rsidR="00C6251D" w:rsidRDefault="00C6251D" w:rsidP="00C6251D">
      <w:pPr>
        <w:pStyle w:val="A-odstavecodsazensodrkami"/>
        <w:numPr>
          <w:ilvl w:val="0"/>
          <w:numId w:val="0"/>
        </w:numPr>
        <w:ind w:left="360"/>
      </w:pPr>
      <w:r>
        <w:t xml:space="preserve"> </w:t>
      </w:r>
    </w:p>
    <w:p w14:paraId="3210549F" w14:textId="77777777" w:rsidR="00C6251D" w:rsidRDefault="00C6251D" w:rsidP="007D7A34">
      <w:pPr>
        <w:pStyle w:val="A-odstavecodsazensodrkami"/>
        <w:numPr>
          <w:ilvl w:val="0"/>
          <w:numId w:val="1"/>
        </w:numPr>
      </w:pPr>
      <w:r w:rsidRPr="00EB3F02">
        <w:t>S</w:t>
      </w:r>
      <w:r>
        <w:t>mluvní pokuta pro případ opakovaného porušení povinnosti zhotovitele vést stavební deník v souladu s vyhláškou č. 499/2006 Sb., o dokumentaci staveb, ve znění pozdějších předpisů, činí 5.000,- Kč za každý případ</w:t>
      </w:r>
      <w:r w:rsidRPr="00EB3F02">
        <w:t>.</w:t>
      </w:r>
    </w:p>
    <w:p w14:paraId="378B1A86" w14:textId="77777777" w:rsidR="00C6251D" w:rsidRDefault="00C6251D" w:rsidP="00C6251D">
      <w:pPr>
        <w:pStyle w:val="A-odstavecodsazensodrkami"/>
        <w:numPr>
          <w:ilvl w:val="0"/>
          <w:numId w:val="0"/>
        </w:numPr>
        <w:ind w:left="360"/>
      </w:pPr>
    </w:p>
    <w:p w14:paraId="6E855A72" w14:textId="77777777" w:rsidR="00C6251D" w:rsidRDefault="00C6251D" w:rsidP="007D7A34">
      <w:pPr>
        <w:pStyle w:val="A-odstavecodsazensodrkami"/>
        <w:numPr>
          <w:ilvl w:val="0"/>
          <w:numId w:val="1"/>
        </w:numPr>
      </w:pPr>
      <w:r w:rsidRPr="00EB3F02">
        <w:t>S</w:t>
      </w:r>
      <w:r>
        <w:t>mluvní pokuta pro případ porušení ostatních výše neuvedených smluvních povinností, na jejichž porušení byl zhotovitel upozorněn objednatelem ve stavebním deníku, činí 1.000,- Kč za každý případ.</w:t>
      </w:r>
    </w:p>
    <w:p w14:paraId="0CEBCA78" w14:textId="77777777" w:rsidR="00C6251D" w:rsidRDefault="00C6251D" w:rsidP="00C6251D">
      <w:pPr>
        <w:pStyle w:val="A-odstavecodsazensodrkami"/>
        <w:numPr>
          <w:ilvl w:val="0"/>
          <w:numId w:val="0"/>
        </w:numPr>
        <w:ind w:left="360"/>
      </w:pPr>
    </w:p>
    <w:p w14:paraId="4CC3053B" w14:textId="77777777" w:rsidR="00C6251D" w:rsidRDefault="00C6251D" w:rsidP="007D7A34">
      <w:pPr>
        <w:pStyle w:val="A-odstavecodsazensodrkami"/>
        <w:numPr>
          <w:ilvl w:val="0"/>
          <w:numId w:val="1"/>
        </w:numPr>
      </w:pPr>
      <w:r w:rsidRPr="00EB3F02">
        <w:t>P</w:t>
      </w:r>
      <w:r>
        <w:t xml:space="preserve">ři nesplnění podmínek uvedených ve stanoviscích vlastníků pozemků, které jsou součástí PD. Uhradí zhotovitel objednateli smluvní pokutu ve výši 5.000,-Kč za každý případ nesplnění podmínek a </w:t>
      </w:r>
      <w:r w:rsidRPr="00EB3F02">
        <w:t xml:space="preserve">k tomu </w:t>
      </w:r>
      <w:r>
        <w:t>náhradu dle požadavku uvedenou ve stanovisku vlastníka pozemku.</w:t>
      </w:r>
    </w:p>
    <w:p w14:paraId="51A2CDB6" w14:textId="6DBAAB63" w:rsidR="00C6251D" w:rsidRDefault="00C6251D" w:rsidP="00C6251D">
      <w:pPr>
        <w:pStyle w:val="A-odstavecodsazensodrkami"/>
        <w:numPr>
          <w:ilvl w:val="0"/>
          <w:numId w:val="0"/>
        </w:numPr>
        <w:ind w:left="1287" w:hanging="567"/>
      </w:pPr>
    </w:p>
    <w:p w14:paraId="7CC99082" w14:textId="77777777" w:rsidR="00A82F11" w:rsidRDefault="00A82F11" w:rsidP="007D7A34">
      <w:pPr>
        <w:pStyle w:val="A-odstavecodsazensodrkami"/>
        <w:numPr>
          <w:ilvl w:val="0"/>
          <w:numId w:val="1"/>
        </w:numPr>
      </w:pPr>
      <w:r w:rsidRPr="00081290">
        <w:lastRenderedPageBreak/>
        <w:t>Smluvní pokuty mohou být kombinovány a to znamená, že uplatnění jedné smluvní pokuty nevylučuje soub</w:t>
      </w:r>
      <w:r>
        <w:t>ě</w:t>
      </w:r>
      <w:r w:rsidRPr="00081290">
        <w:t>žné uplatnění jakékoliv jiné smluvní pokuty.</w:t>
      </w:r>
    </w:p>
    <w:p w14:paraId="5BB9D4F2" w14:textId="77777777" w:rsidR="00A82F11" w:rsidRDefault="00A82F11" w:rsidP="00A82F11">
      <w:pPr>
        <w:pStyle w:val="A-odstavecodsazensodrkami"/>
        <w:numPr>
          <w:ilvl w:val="0"/>
          <w:numId w:val="0"/>
        </w:numPr>
        <w:ind w:left="1287" w:hanging="567"/>
      </w:pPr>
    </w:p>
    <w:p w14:paraId="032B1C5D" w14:textId="428A5D1B" w:rsidR="00A82F11" w:rsidRDefault="00A82F11" w:rsidP="007D7A34">
      <w:pPr>
        <w:pStyle w:val="A-odstavecodsazensodrkami"/>
        <w:numPr>
          <w:ilvl w:val="0"/>
          <w:numId w:val="1"/>
        </w:numPr>
      </w:pPr>
      <w:r w:rsidRPr="007568A1">
        <w:t>Sankci vyúčtuje oprávněná strana straně povinné písemnou formou. Ve vyúčtování musí být uvedeno to ustanovení smlouvy, které k vyúčtování sankce opravňuje a způsob výpočtu celkové výše sankce.</w:t>
      </w:r>
    </w:p>
    <w:p w14:paraId="5122B670" w14:textId="77777777" w:rsidR="00091E59" w:rsidRPr="00A467E6" w:rsidRDefault="00091E59" w:rsidP="00091E59">
      <w:pPr>
        <w:pStyle w:val="A-odstavecodsazensodrkami"/>
        <w:numPr>
          <w:ilvl w:val="0"/>
          <w:numId w:val="0"/>
        </w:numPr>
        <w:ind w:left="360"/>
      </w:pPr>
    </w:p>
    <w:p w14:paraId="27EBC419" w14:textId="77777777" w:rsidR="00A82F11" w:rsidRDefault="00A82F11" w:rsidP="007D7A34">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14:paraId="1ACEC249" w14:textId="77777777" w:rsidR="00A82F11" w:rsidRDefault="00A82F11" w:rsidP="00A82F11">
      <w:pPr>
        <w:pStyle w:val="A-odstavecodsazensodrkami"/>
        <w:numPr>
          <w:ilvl w:val="0"/>
          <w:numId w:val="0"/>
        </w:numPr>
      </w:pPr>
    </w:p>
    <w:p w14:paraId="090034C7" w14:textId="77777777" w:rsidR="00A82F11" w:rsidRDefault="00A82F11" w:rsidP="007D7A34">
      <w:pPr>
        <w:pStyle w:val="A-odstavecodsazensodrkami"/>
        <w:numPr>
          <w:ilvl w:val="0"/>
          <w:numId w:val="1"/>
        </w:numPr>
      </w:pPr>
      <w:r>
        <w:t>Strana povinná je povinna uhradit vyúčtované sankce nejpozději do 30 dnů od dne obdržení příslušného vyúčtování.</w:t>
      </w:r>
    </w:p>
    <w:p w14:paraId="67F569FE" w14:textId="77777777" w:rsidR="00A82F11" w:rsidRDefault="00A82F11" w:rsidP="00A82F11">
      <w:pPr>
        <w:pStyle w:val="A-odstavecodsazensodrkami"/>
        <w:numPr>
          <w:ilvl w:val="0"/>
          <w:numId w:val="0"/>
        </w:numPr>
        <w:ind w:left="360" w:hanging="360"/>
      </w:pPr>
    </w:p>
    <w:p w14:paraId="4CF01BDA" w14:textId="77777777" w:rsidR="00A82F11" w:rsidRPr="00C506B6" w:rsidRDefault="00A82F11" w:rsidP="007D7A34">
      <w:pPr>
        <w:pStyle w:val="A-odstavecodsazensodrkami"/>
        <w:numPr>
          <w:ilvl w:val="0"/>
          <w:numId w:val="1"/>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0BDE250F" w14:textId="733C94A3" w:rsidR="00415F6B" w:rsidRDefault="00415F6B" w:rsidP="00661EDA">
      <w:pPr>
        <w:pStyle w:val="Zkladntext"/>
        <w:widowControl/>
        <w:jc w:val="center"/>
        <w:rPr>
          <w:rFonts w:cs="Arial"/>
          <w:b/>
          <w:sz w:val="22"/>
          <w:szCs w:val="22"/>
          <w:u w:val="single"/>
        </w:rPr>
      </w:pPr>
    </w:p>
    <w:p w14:paraId="761F2C3E" w14:textId="77777777" w:rsidR="005010F9" w:rsidRPr="00386410" w:rsidRDefault="005010F9" w:rsidP="00661EDA">
      <w:pPr>
        <w:pStyle w:val="Zkladntext"/>
        <w:widowControl/>
        <w:jc w:val="center"/>
        <w:rPr>
          <w:rFonts w:cs="Arial"/>
          <w:b/>
          <w:sz w:val="22"/>
          <w:szCs w:val="22"/>
          <w:u w:val="single"/>
        </w:rPr>
      </w:pPr>
    </w:p>
    <w:p w14:paraId="644071A3" w14:textId="5B03041E"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 ZAJIŠTĚNÍ ZÁVAZKU, ZÁRUKA</w:t>
      </w:r>
    </w:p>
    <w:p w14:paraId="1754551B" w14:textId="77777777" w:rsidR="00661EDA" w:rsidRPr="00386410" w:rsidRDefault="00661EDA" w:rsidP="00661EDA">
      <w:pPr>
        <w:widowControl w:val="0"/>
        <w:jc w:val="both"/>
        <w:rPr>
          <w:rFonts w:ascii="Arial" w:hAnsi="Arial" w:cs="Arial"/>
          <w:b/>
          <w:sz w:val="22"/>
          <w:szCs w:val="22"/>
        </w:rPr>
      </w:pPr>
    </w:p>
    <w:p w14:paraId="1951ACF3" w14:textId="77777777" w:rsidR="00661EDA" w:rsidRPr="009353FE" w:rsidRDefault="00661EDA" w:rsidP="007D7A34">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6D64AC55"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4A3432B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4F8A5771" w14:textId="77777777" w:rsidR="00661EDA" w:rsidRPr="002A1D58" w:rsidRDefault="00661EDA" w:rsidP="007D7A34">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09497667" w14:textId="77777777" w:rsidR="00661EDA"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624FF38E" w14:textId="77777777" w:rsidR="00661EDA" w:rsidRPr="002A1D58" w:rsidRDefault="00661EDA" w:rsidP="007D7A34">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303F79E2"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E33B124"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701F63FA"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7F4B6CF8" w14:textId="3FBF1383" w:rsidR="00533023" w:rsidRPr="007F79DC" w:rsidRDefault="00533023" w:rsidP="007D7A34">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w:t>
      </w:r>
      <w:r w:rsidR="00274CEA" w:rsidRPr="003D6240">
        <w:rPr>
          <w:rFonts w:cs="Arial"/>
          <w:sz w:val="22"/>
          <w:szCs w:val="22"/>
        </w:rPr>
        <w:t xml:space="preserve">na </w:t>
      </w:r>
      <w:r w:rsidR="00EF6869">
        <w:rPr>
          <w:rFonts w:cs="Arial"/>
          <w:color w:val="auto"/>
          <w:sz w:val="22"/>
          <w:szCs w:val="22"/>
        </w:rPr>
        <w:t>24</w:t>
      </w:r>
      <w:r w:rsidR="00274CEA" w:rsidRPr="003D6240">
        <w:rPr>
          <w:rFonts w:cs="Arial"/>
          <w:color w:val="auto"/>
          <w:sz w:val="22"/>
          <w:szCs w:val="22"/>
        </w:rPr>
        <w:t xml:space="preserve"> </w:t>
      </w:r>
      <w:r w:rsidR="00274CEA" w:rsidRPr="003D6240">
        <w:rPr>
          <w:rFonts w:cs="Arial"/>
          <w:sz w:val="22"/>
          <w:szCs w:val="22"/>
        </w:rPr>
        <w:t>měsíců</w:t>
      </w:r>
      <w:r w:rsidR="00274CEA" w:rsidRPr="00386410">
        <w:rPr>
          <w:rFonts w:cs="Arial"/>
          <w:sz w:val="22"/>
          <w:szCs w:val="22"/>
        </w:rPr>
        <w:t xml:space="preserve"> ode dne předání a převzetí díla objednatelem.</w:t>
      </w:r>
    </w:p>
    <w:p w14:paraId="0BA06FBE" w14:textId="77777777" w:rsidR="00274CEA" w:rsidRDefault="00274CEA" w:rsidP="00274CEA">
      <w:pPr>
        <w:pStyle w:val="Zkladntext"/>
        <w:widowControl/>
        <w:tabs>
          <w:tab w:val="left" w:pos="360"/>
        </w:tabs>
        <w:ind w:left="360"/>
        <w:jc w:val="both"/>
        <w:rPr>
          <w:rFonts w:cs="Arial"/>
          <w:sz w:val="22"/>
          <w:szCs w:val="22"/>
        </w:rPr>
      </w:pPr>
    </w:p>
    <w:p w14:paraId="24EB7310"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7A9F8A3" w14:textId="77777777" w:rsidR="00274CEA" w:rsidRDefault="00274CEA" w:rsidP="00274CEA">
      <w:pPr>
        <w:pStyle w:val="Zkladntext"/>
        <w:widowControl/>
        <w:tabs>
          <w:tab w:val="left" w:pos="360"/>
        </w:tabs>
        <w:ind w:left="360"/>
        <w:jc w:val="both"/>
        <w:rPr>
          <w:rFonts w:cs="Arial"/>
          <w:sz w:val="22"/>
          <w:szCs w:val="22"/>
        </w:rPr>
      </w:pPr>
    </w:p>
    <w:p w14:paraId="4EB47E86"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7D66B783" w14:textId="77777777" w:rsidR="00274CEA" w:rsidRDefault="00274CEA" w:rsidP="0002005A">
      <w:pPr>
        <w:pStyle w:val="Zkladntext"/>
        <w:widowControl/>
        <w:tabs>
          <w:tab w:val="left" w:pos="360"/>
        </w:tabs>
        <w:jc w:val="both"/>
        <w:rPr>
          <w:rFonts w:cs="Arial"/>
          <w:sz w:val="22"/>
          <w:szCs w:val="22"/>
        </w:rPr>
      </w:pPr>
    </w:p>
    <w:p w14:paraId="072463B2" w14:textId="77777777" w:rsidR="00C6251D" w:rsidRPr="007376C6" w:rsidRDefault="00C6251D" w:rsidP="007D7A34">
      <w:pPr>
        <w:pStyle w:val="lneksmlouvytextPVL"/>
        <w:numPr>
          <w:ilvl w:val="0"/>
          <w:numId w:val="3"/>
        </w:numPr>
        <w:tabs>
          <w:tab w:val="left" w:pos="360"/>
        </w:tabs>
        <w:spacing w:after="180"/>
      </w:pPr>
      <w:r w:rsidRPr="007376C6">
        <w:t xml:space="preserve">Zhotovitel je povinen do 5 pracovních dnů od doručení reklamace písemně odpovědět objednateli </w:t>
      </w:r>
      <w:r>
        <w:rPr>
          <w:lang w:val="cs-CZ"/>
        </w:rPr>
        <w:t xml:space="preserve">zda reklamaci uznává či neuznává, navrhnout </w:t>
      </w:r>
      <w:r w:rsidRPr="007376C6">
        <w:t xml:space="preserve">způsob </w:t>
      </w:r>
      <w:r>
        <w:rPr>
          <w:lang w:val="cs-CZ"/>
        </w:rPr>
        <w:t xml:space="preserve">opravy </w:t>
      </w:r>
      <w:r w:rsidRPr="007376C6">
        <w:t>a lhůty odstranění</w:t>
      </w:r>
      <w:r>
        <w:rPr>
          <w:lang w:val="cs-CZ"/>
        </w:rPr>
        <w:t xml:space="preserve"> jednotlivých reklamovaných vad. P</w:t>
      </w:r>
      <w:r w:rsidRPr="007376C6">
        <w:t xml:space="preserve">o odsouhlasení návrhu </w:t>
      </w:r>
      <w:r>
        <w:rPr>
          <w:lang w:val="cs-CZ"/>
        </w:rPr>
        <w:t xml:space="preserve">a lhůty opravy </w:t>
      </w:r>
      <w:r w:rsidRPr="007376C6">
        <w:lastRenderedPageBreak/>
        <w:t>objednatelem</w:t>
      </w:r>
      <w:r>
        <w:rPr>
          <w:lang w:val="cs-CZ"/>
        </w:rPr>
        <w:t xml:space="preserve"> </w:t>
      </w:r>
      <w:r w:rsidRPr="007376C6">
        <w:t xml:space="preserve">zahájí </w:t>
      </w:r>
      <w:r>
        <w:rPr>
          <w:lang w:val="cs-CZ"/>
        </w:rPr>
        <w:t xml:space="preserve">bez prodlení </w:t>
      </w:r>
      <w:r w:rsidRPr="007376C6">
        <w:t xml:space="preserve">práce </w:t>
      </w:r>
      <w:r>
        <w:rPr>
          <w:lang w:val="cs-CZ"/>
        </w:rPr>
        <w:t>na</w:t>
      </w:r>
      <w:r w:rsidRPr="007376C6">
        <w:t xml:space="preserve"> odstranění vad. Nebude-li dohodnuto jinak, je zhotovitel povinen vadu odstranit ve lhůtě do </w:t>
      </w:r>
      <w:r>
        <w:rPr>
          <w:lang w:val="cs-CZ"/>
        </w:rPr>
        <w:t>3</w:t>
      </w:r>
      <w:r w:rsidRPr="007376C6">
        <w:t>0 kalendářních dní od doručení reklamace, a to bez ohledu na to, zda se jedná o záruční vadu či nikoliv. Pokud se nebude jednat o záruční vadu, zhotovitel na základě souhlasu objednatele předloží na provedené práce a spotřebovaný materiál řádnou fakturu</w:t>
      </w:r>
      <w:r>
        <w:rPr>
          <w:lang w:val="cs-CZ"/>
        </w:rPr>
        <w:t xml:space="preserve"> s řádným výkazem provedených prací</w:t>
      </w:r>
      <w:r w:rsidRPr="007376C6">
        <w:t xml:space="preserve">. Pokud zhotovitel neodstraní vady ve výše uvedených termínech, je povinen uhradit objednateli smluvní pokutu </w:t>
      </w:r>
      <w:r>
        <w:rPr>
          <w:lang w:val="cs-CZ"/>
        </w:rPr>
        <w:t xml:space="preserve">dle smluvního ujednání. </w:t>
      </w:r>
    </w:p>
    <w:p w14:paraId="1A115E56" w14:textId="77777777" w:rsidR="00C6251D" w:rsidRDefault="00C6251D" w:rsidP="007D7A34">
      <w:pPr>
        <w:pStyle w:val="lneksmlouvytextPVL"/>
        <w:numPr>
          <w:ilvl w:val="0"/>
          <w:numId w:val="3"/>
        </w:numPr>
        <w:spacing w:after="180"/>
      </w:pPr>
      <w:r>
        <w:t>V případě, že</w:t>
      </w:r>
      <w:r>
        <w:rPr>
          <w:lang w:val="cs-CZ"/>
        </w:rPr>
        <w:t xml:space="preserve"> zhotovitel neodpoví do 5 pracovních dnů od doručení reklamace objednateli, nebo n</w:t>
      </w:r>
      <w:r w:rsidRPr="009402A7">
        <w:t xml:space="preserve">enastoupí k odstranění reklamované vady </w:t>
      </w:r>
      <w:r>
        <w:rPr>
          <w:lang w:val="cs-CZ"/>
        </w:rPr>
        <w:t xml:space="preserve">v dohodnutém termínu, nebo </w:t>
      </w:r>
      <w:r>
        <w:t>zhotovitel reklamované vady neodstraní ve sjednané lhůtě</w:t>
      </w:r>
      <w:r>
        <w:rPr>
          <w:lang w:val="cs-CZ"/>
        </w:rPr>
        <w:t>, j</w:t>
      </w:r>
      <w:r>
        <w:t xml:space="preserve">e objednatel oprávněn pověřit odstraněním vady jinou specializovanou firmu. Veškeré takto oprávněně vzniklé náklady uhradí objednateli zhotovitel. </w:t>
      </w:r>
    </w:p>
    <w:p w14:paraId="275CC556" w14:textId="77777777" w:rsidR="00C6251D" w:rsidRPr="000A3B88" w:rsidRDefault="00C6251D" w:rsidP="00C6251D">
      <w:pPr>
        <w:pStyle w:val="Zkladntext"/>
        <w:widowControl/>
        <w:tabs>
          <w:tab w:val="left" w:pos="360"/>
        </w:tabs>
        <w:ind w:left="360"/>
        <w:jc w:val="both"/>
        <w:rPr>
          <w:rFonts w:cs="Arial"/>
          <w:strike/>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w:t>
      </w:r>
      <w:r>
        <w:rPr>
          <w:rFonts w:cs="Arial"/>
          <w:sz w:val="22"/>
          <w:szCs w:val="22"/>
        </w:rPr>
        <w:t>,</w:t>
      </w:r>
      <w:r w:rsidRPr="009402A7">
        <w:rPr>
          <w:rFonts w:cs="Arial"/>
          <w:sz w:val="22"/>
          <w:szCs w:val="22"/>
        </w:rPr>
        <w:t xml:space="preserve"> až do rozhodnutí soudu</w:t>
      </w:r>
      <w:r>
        <w:rPr>
          <w:rFonts w:cs="Arial"/>
          <w:sz w:val="22"/>
          <w:szCs w:val="22"/>
        </w:rPr>
        <w:t>.</w:t>
      </w:r>
    </w:p>
    <w:p w14:paraId="2D0B41A5" w14:textId="3A077E72" w:rsidR="00C6251D" w:rsidRDefault="00C6251D" w:rsidP="00C6251D">
      <w:pPr>
        <w:pStyle w:val="Zkladntext"/>
        <w:widowControl/>
        <w:tabs>
          <w:tab w:val="left" w:pos="360"/>
        </w:tabs>
        <w:ind w:left="360"/>
        <w:jc w:val="both"/>
        <w:rPr>
          <w:rFonts w:cs="Arial"/>
          <w:sz w:val="22"/>
          <w:szCs w:val="22"/>
        </w:rPr>
      </w:pPr>
    </w:p>
    <w:p w14:paraId="4C8AAF69" w14:textId="77777777" w:rsidR="008B3548" w:rsidRPr="009402A7" w:rsidRDefault="008B3548" w:rsidP="00C6251D">
      <w:pPr>
        <w:pStyle w:val="Zkladntext"/>
        <w:widowControl/>
        <w:tabs>
          <w:tab w:val="left" w:pos="360"/>
        </w:tabs>
        <w:ind w:left="360"/>
        <w:jc w:val="both"/>
        <w:rPr>
          <w:rFonts w:cs="Arial"/>
          <w:sz w:val="22"/>
          <w:szCs w:val="22"/>
        </w:rPr>
      </w:pPr>
    </w:p>
    <w:p w14:paraId="6B1F6E26" w14:textId="1DC1E205"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NÁHRADA ŠKODY</w:t>
      </w:r>
    </w:p>
    <w:p w14:paraId="2FD1920E" w14:textId="77777777" w:rsidR="00661EDA" w:rsidRPr="00386410" w:rsidRDefault="00661EDA" w:rsidP="00661EDA">
      <w:pPr>
        <w:widowControl w:val="0"/>
        <w:jc w:val="both"/>
        <w:rPr>
          <w:rFonts w:ascii="Arial" w:hAnsi="Arial" w:cs="Arial"/>
          <w:b/>
          <w:sz w:val="22"/>
          <w:szCs w:val="22"/>
        </w:rPr>
      </w:pPr>
    </w:p>
    <w:p w14:paraId="15DCEC72" w14:textId="77777777" w:rsidR="00661EDA" w:rsidRPr="00386410" w:rsidRDefault="00281A52" w:rsidP="007D7A34">
      <w:pPr>
        <w:widowControl w:val="0"/>
        <w:numPr>
          <w:ilvl w:val="0"/>
          <w:numId w:val="4"/>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57677E38" w14:textId="77777777" w:rsidR="00661EDA" w:rsidRPr="00386410" w:rsidRDefault="00661EDA" w:rsidP="00661EDA">
      <w:pPr>
        <w:widowControl w:val="0"/>
        <w:jc w:val="both"/>
        <w:rPr>
          <w:rFonts w:ascii="Arial" w:hAnsi="Arial" w:cs="Arial"/>
          <w:b/>
          <w:sz w:val="22"/>
          <w:szCs w:val="22"/>
        </w:rPr>
      </w:pPr>
    </w:p>
    <w:p w14:paraId="614DB528" w14:textId="77777777" w:rsidR="0093368D" w:rsidRPr="0093368D" w:rsidRDefault="0093368D" w:rsidP="007D7A34">
      <w:pPr>
        <w:pStyle w:val="lneksmlouvytextPVL"/>
        <w:widowControl w:val="0"/>
        <w:numPr>
          <w:ilvl w:val="0"/>
          <w:numId w:val="4"/>
        </w:numPr>
      </w:pPr>
      <w:r w:rsidRPr="0093368D">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670934B1" w14:textId="77777777" w:rsidR="000444BA" w:rsidRDefault="000444BA" w:rsidP="000444BA">
      <w:pPr>
        <w:pStyle w:val="Odstavecseseznamem"/>
        <w:rPr>
          <w:rFonts w:ascii="Arial" w:hAnsi="Arial" w:cs="Arial"/>
          <w:sz w:val="22"/>
          <w:szCs w:val="22"/>
        </w:rPr>
      </w:pPr>
    </w:p>
    <w:p w14:paraId="42E4A8FF" w14:textId="0F4FC2B9"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851547">
        <w:rPr>
          <w:rFonts w:cs="Arial"/>
          <w:b/>
          <w:sz w:val="22"/>
          <w:szCs w:val="22"/>
          <w:u w:val="single"/>
        </w:rPr>
        <w:t>VIII</w:t>
      </w:r>
      <w:r>
        <w:rPr>
          <w:rFonts w:cs="Arial"/>
          <w:b/>
          <w:sz w:val="22"/>
          <w:szCs w:val="22"/>
          <w:u w:val="single"/>
        </w:rPr>
        <w:t>. OSTATNÍ USTANOVENÍ</w:t>
      </w:r>
    </w:p>
    <w:p w14:paraId="5934298F" w14:textId="77777777" w:rsidR="00274CEA" w:rsidRDefault="00274CEA" w:rsidP="001B0F91">
      <w:pPr>
        <w:pStyle w:val="Zkladntext"/>
        <w:keepNext/>
        <w:widowControl/>
        <w:jc w:val="center"/>
        <w:rPr>
          <w:rFonts w:cs="Arial"/>
          <w:b/>
          <w:sz w:val="22"/>
          <w:szCs w:val="22"/>
          <w:u w:val="single"/>
        </w:rPr>
      </w:pPr>
    </w:p>
    <w:p w14:paraId="412B3482" w14:textId="77777777" w:rsidR="00274CEA" w:rsidRDefault="00274CEA" w:rsidP="007D7A34">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318A25BC" w14:textId="77777777" w:rsidR="00274CEA" w:rsidRDefault="00274CEA" w:rsidP="00274CEA">
      <w:pPr>
        <w:pStyle w:val="Zkladntext"/>
        <w:keepNext/>
        <w:widowControl/>
        <w:tabs>
          <w:tab w:val="left" w:pos="360"/>
        </w:tabs>
        <w:jc w:val="both"/>
        <w:rPr>
          <w:rFonts w:cs="Arial"/>
          <w:sz w:val="22"/>
          <w:szCs w:val="22"/>
        </w:rPr>
      </w:pPr>
    </w:p>
    <w:p w14:paraId="1BD67437" w14:textId="77777777" w:rsidR="00274CEA" w:rsidRPr="00393C5C"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0D35306F" w14:textId="77777777" w:rsidR="00274CEA" w:rsidRPr="00393C5C" w:rsidRDefault="00274CEA" w:rsidP="00274CEA">
      <w:pPr>
        <w:pStyle w:val="Zkladntext"/>
        <w:keepNext/>
        <w:widowControl/>
        <w:tabs>
          <w:tab w:val="left" w:pos="360"/>
        </w:tabs>
        <w:jc w:val="both"/>
        <w:rPr>
          <w:rFonts w:cs="Arial"/>
          <w:color w:val="auto"/>
          <w:sz w:val="22"/>
          <w:szCs w:val="22"/>
        </w:rPr>
      </w:pPr>
    </w:p>
    <w:p w14:paraId="4C8FCC9E" w14:textId="58B60080" w:rsidR="00415F6B" w:rsidRDefault="00274CEA" w:rsidP="007D7A34">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w:t>
      </w:r>
    </w:p>
    <w:p w14:paraId="43A9AF60" w14:textId="77777777" w:rsidR="00A724A8" w:rsidRDefault="00A724A8" w:rsidP="00C6251D">
      <w:pPr>
        <w:pStyle w:val="Odstavecseseznamem"/>
        <w:spacing w:after="0"/>
        <w:rPr>
          <w:rFonts w:cs="Arial"/>
          <w:color w:val="auto"/>
          <w:sz w:val="22"/>
          <w:szCs w:val="22"/>
        </w:rPr>
      </w:pPr>
    </w:p>
    <w:p w14:paraId="6143171F" w14:textId="4102F3BA" w:rsidR="0093368D" w:rsidRPr="00DE7CD0" w:rsidRDefault="00A724A8" w:rsidP="00DE7CD0">
      <w:pPr>
        <w:pStyle w:val="lneksmlouvytextPVL"/>
        <w:keepNext/>
        <w:numPr>
          <w:ilvl w:val="0"/>
          <w:numId w:val="8"/>
        </w:numPr>
        <w:tabs>
          <w:tab w:val="left" w:pos="360"/>
        </w:tabs>
      </w:pPr>
      <w:r w:rsidRPr="003D6240">
        <w:t>Zhotovitel podpisem této smlouvy přebírá povinnosti uvedené v Čestném prohlášení o</w:t>
      </w:r>
      <w:r w:rsidRPr="003D6240">
        <w:rPr>
          <w:lang w:val="cs-CZ"/>
        </w:rPr>
        <w:t> </w:t>
      </w:r>
      <w:r w:rsidRPr="003D6240">
        <w:t>zajištění sociálně odpovědného plnění předmětu veřejné zakázky</w:t>
      </w:r>
      <w:r w:rsidRPr="003D6240">
        <w:rPr>
          <w:lang w:val="cs-CZ"/>
        </w:rPr>
        <w:t xml:space="preserve"> (dále jen „ČPSO“)</w:t>
      </w:r>
      <w:r w:rsidRPr="003D6240">
        <w:t xml:space="preserve">, které je </w:t>
      </w:r>
      <w:r w:rsidRPr="003D6240">
        <w:rPr>
          <w:lang w:val="cs-CZ"/>
        </w:rPr>
        <w:t>součástí nabídky zhotovitele podané v rámci Veřejné zakázky</w:t>
      </w:r>
      <w:r w:rsidRPr="003D6240">
        <w:t>. Objednatel je oprávněn plnění těchto povinností kdykoliv kontrolovat, a to i bez předchozího ohlášení zhotoviteli. Je</w:t>
      </w:r>
      <w:r w:rsidRPr="003D6240">
        <w:rPr>
          <w:lang w:val="cs-CZ"/>
        </w:rPr>
        <w:noBreakHyphen/>
      </w:r>
      <w:r w:rsidRPr="003D6240">
        <w:t>li</w:t>
      </w:r>
      <w:r w:rsidRPr="003D6240">
        <w:rPr>
          <w:lang w:val="cs-CZ"/>
        </w:rPr>
        <w:t> </w:t>
      </w:r>
      <w:r w:rsidRPr="003D6240">
        <w:t xml:space="preserve">k provedení kontroly potřeba předložení dokumentů, zavazuje se </w:t>
      </w:r>
      <w:r w:rsidRPr="003D6240">
        <w:lastRenderedPageBreak/>
        <w:t>zhotovitel k jejich předložení nejpozději do 2 pracovních dnů od doručení výzvy objednatele.</w:t>
      </w:r>
    </w:p>
    <w:p w14:paraId="294CFF23" w14:textId="77777777" w:rsidR="00DE7CD0" w:rsidRPr="001B0F91" w:rsidRDefault="00DE7CD0" w:rsidP="00566A6A">
      <w:pPr>
        <w:pStyle w:val="lneksmlouvytextPVL"/>
        <w:keepNext/>
        <w:numPr>
          <w:ilvl w:val="0"/>
          <w:numId w:val="0"/>
        </w:numPr>
        <w:tabs>
          <w:tab w:val="left" w:pos="360"/>
        </w:tabs>
      </w:pPr>
    </w:p>
    <w:p w14:paraId="2D96D4A4" w14:textId="3C7F36B8" w:rsidR="00661EDA" w:rsidRDefault="00661EDA" w:rsidP="00566A6A">
      <w:pPr>
        <w:pStyle w:val="Zkladntext"/>
        <w:widowControl/>
        <w:jc w:val="center"/>
        <w:rPr>
          <w:rFonts w:cs="Arial"/>
          <w:b/>
          <w:sz w:val="22"/>
          <w:szCs w:val="22"/>
          <w:u w:val="single"/>
        </w:rPr>
      </w:pPr>
      <w:r w:rsidRPr="00386410">
        <w:rPr>
          <w:rFonts w:cs="Arial"/>
          <w:b/>
          <w:sz w:val="22"/>
          <w:szCs w:val="22"/>
          <w:u w:val="single"/>
        </w:rPr>
        <w:t xml:space="preserve">Čl. </w:t>
      </w:r>
      <w:r w:rsidR="00851547">
        <w:rPr>
          <w:rFonts w:cs="Arial"/>
          <w:b/>
          <w:sz w:val="22"/>
          <w:szCs w:val="22"/>
          <w:u w:val="single"/>
        </w:rPr>
        <w:t>I</w:t>
      </w:r>
      <w:r w:rsidRPr="00386410">
        <w:rPr>
          <w:rFonts w:cs="Arial"/>
          <w:b/>
          <w:sz w:val="22"/>
          <w:szCs w:val="22"/>
          <w:u w:val="single"/>
        </w:rPr>
        <w:t>X. ZÁVĚREČNÁ USTANOVENÍ</w:t>
      </w:r>
    </w:p>
    <w:p w14:paraId="77631791" w14:textId="77777777" w:rsidR="00566A6A" w:rsidRDefault="00566A6A" w:rsidP="00566A6A">
      <w:pPr>
        <w:pStyle w:val="Zkladntext"/>
        <w:widowControl/>
        <w:jc w:val="center"/>
        <w:rPr>
          <w:rFonts w:cs="Arial"/>
          <w:b/>
          <w:sz w:val="22"/>
          <w:szCs w:val="22"/>
          <w:u w:val="single"/>
        </w:rPr>
      </w:pPr>
    </w:p>
    <w:p w14:paraId="567AF710" w14:textId="77777777" w:rsidR="004D0542" w:rsidRDefault="004D0542" w:rsidP="00566A6A">
      <w:pPr>
        <w:pStyle w:val="Zkladntext"/>
        <w:widowControl/>
        <w:numPr>
          <w:ilvl w:val="0"/>
          <w:numId w:val="5"/>
        </w:numPr>
        <w:tabs>
          <w:tab w:val="left" w:pos="360"/>
        </w:tabs>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664F602" w14:textId="77777777" w:rsidR="006C6497" w:rsidRDefault="006C6497"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2A3E725C" w14:textId="77777777" w:rsidR="00661ED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38B5FFC6"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2F69203" w14:textId="77777777" w:rsidR="00ED0CB9" w:rsidRDefault="00661EDA" w:rsidP="007D7A34">
      <w:pPr>
        <w:pStyle w:val="SeznamsmlouvaPVL"/>
        <w:numPr>
          <w:ilvl w:val="0"/>
          <w:numId w:val="10"/>
        </w:numPr>
        <w:tabs>
          <w:tab w:val="clear" w:pos="993"/>
          <w:tab w:val="left" w:pos="851"/>
        </w:tabs>
        <w:spacing w:after="180"/>
        <w:rPr>
          <w:lang w:val="cs-CZ"/>
        </w:rPr>
      </w:pPr>
      <w:bookmarkStart w:id="9" w:name="_Hlk126231916"/>
      <w:r w:rsidRPr="00692E0E">
        <w:t xml:space="preserve">prodlení </w:t>
      </w:r>
      <w:r w:rsidR="00281A52" w:rsidRPr="00692E0E">
        <w:t>zhotovitel</w:t>
      </w:r>
      <w:r w:rsidRPr="00692E0E">
        <w:t xml:space="preserve">e </w:t>
      </w:r>
      <w:r w:rsidR="00997577" w:rsidRPr="00692E0E">
        <w:t xml:space="preserve">o více než 30 </w:t>
      </w:r>
      <w:r w:rsidR="00B50B84" w:rsidRPr="00ED0CB9">
        <w:rPr>
          <w:lang w:val="cs-CZ"/>
        </w:rPr>
        <w:t xml:space="preserve">kalendářních </w:t>
      </w:r>
      <w:r w:rsidR="00997577" w:rsidRPr="00692E0E">
        <w:t xml:space="preserve">dnů oproti </w:t>
      </w:r>
      <w:r w:rsidR="00997577" w:rsidRPr="00ED0CB9">
        <w:rPr>
          <w:lang w:val="cs-CZ"/>
        </w:rPr>
        <w:t xml:space="preserve">lhůtám a termínům </w:t>
      </w:r>
      <w:r w:rsidR="00997577" w:rsidRPr="00692E0E">
        <w:t>ujednan</w:t>
      </w:r>
      <w:r w:rsidR="00997577" w:rsidRPr="00ED0CB9">
        <w:rPr>
          <w:lang w:val="cs-CZ"/>
        </w:rPr>
        <w:t>ých v čl. II. odst.1 této smlouvy.</w:t>
      </w:r>
      <w:bookmarkEnd w:id="9"/>
    </w:p>
    <w:p w14:paraId="3702E74E" w14:textId="6C551BBA" w:rsidR="00ED0CB9" w:rsidRPr="00ED0CB9" w:rsidRDefault="00ED0CB9" w:rsidP="007D7A34">
      <w:pPr>
        <w:pStyle w:val="SeznamsmlouvaPVL"/>
        <w:numPr>
          <w:ilvl w:val="0"/>
          <w:numId w:val="10"/>
        </w:numPr>
        <w:spacing w:after="180"/>
        <w:rPr>
          <w:lang w:val="cs-CZ"/>
        </w:rPr>
      </w:pPr>
      <w:r>
        <w:rPr>
          <w:lang w:val="cs-CZ"/>
        </w:rPr>
        <w:t xml:space="preserve">   </w:t>
      </w:r>
      <w:r w:rsidR="00661EDA" w:rsidRPr="00692E0E">
        <w:t xml:space="preserve">bezdůvodném přerušení prací </w:t>
      </w:r>
      <w:r w:rsidR="00281A52" w:rsidRPr="00692E0E">
        <w:t>zhotovitel</w:t>
      </w:r>
      <w:r w:rsidR="00661EDA" w:rsidRPr="00692E0E">
        <w:t>em, které trvá více než 14 dnů,</w:t>
      </w:r>
      <w:r w:rsidRPr="00ED0CB9">
        <w:rPr>
          <w:lang w:val="cs-CZ"/>
        </w:rPr>
        <w:t xml:space="preserve"> </w:t>
      </w:r>
    </w:p>
    <w:p w14:paraId="26B7B1F4" w14:textId="3688B333" w:rsidR="00ED0CB9" w:rsidRDefault="00ED0CB9" w:rsidP="007D7A34">
      <w:pPr>
        <w:pStyle w:val="SeznamsmlouvaPVL"/>
        <w:numPr>
          <w:ilvl w:val="0"/>
          <w:numId w:val="10"/>
        </w:numPr>
        <w:spacing w:after="180"/>
      </w:pPr>
      <w:r>
        <w:rPr>
          <w:lang w:val="cs-CZ"/>
        </w:rPr>
        <w:t xml:space="preserve">   </w:t>
      </w:r>
      <w:r w:rsidR="00661EDA" w:rsidRPr="00692E0E">
        <w:t xml:space="preserve">zásadním porušení technologické kázně </w:t>
      </w:r>
      <w:r w:rsidR="00281A52" w:rsidRPr="00692E0E">
        <w:t>zhotovitel</w:t>
      </w:r>
      <w:r w:rsidR="00661EDA" w:rsidRPr="00692E0E">
        <w:t>em, zanedbání provádění kontroly</w:t>
      </w:r>
      <w:r w:rsidR="001B0F91" w:rsidRPr="00ED0CB9">
        <w:rPr>
          <w:lang w:val="cs-CZ"/>
        </w:rPr>
        <w:t xml:space="preserve"> </w:t>
      </w:r>
      <w:r w:rsidR="00661EDA" w:rsidRPr="00692E0E">
        <w:t xml:space="preserve">kvality </w:t>
      </w:r>
      <w:r w:rsidR="00281A52" w:rsidRPr="00692E0E">
        <w:t>zhotovitel</w:t>
      </w:r>
      <w:r w:rsidR="00661EDA" w:rsidRPr="00692E0E">
        <w:t>em při realizaci díla, včetně opakované absence odborného vedení stavby při rozhodujících dodávkách pro zajištění řádného plnění díla.</w:t>
      </w:r>
    </w:p>
    <w:p w14:paraId="2E4664F3" w14:textId="6B262D00" w:rsidR="00661EDA" w:rsidRPr="00386410" w:rsidRDefault="00ED0CB9" w:rsidP="007D7A34">
      <w:pPr>
        <w:pStyle w:val="SeznamsmlouvaPVL"/>
        <w:numPr>
          <w:ilvl w:val="0"/>
          <w:numId w:val="10"/>
        </w:numPr>
        <w:spacing w:after="180"/>
      </w:pPr>
      <w:r>
        <w:rPr>
          <w:lang w:val="cs-CZ"/>
        </w:rPr>
        <w:t xml:space="preserve">   </w:t>
      </w:r>
      <w:r w:rsidR="00661EDA" w:rsidRPr="00692E0E">
        <w:t xml:space="preserve">neplněním povinností </w:t>
      </w:r>
      <w:r w:rsidR="00281A52" w:rsidRPr="00692E0E">
        <w:t>zhotovitel</w:t>
      </w:r>
      <w:r w:rsidR="00661EDA" w:rsidRPr="00692E0E">
        <w:t>e vést řádně zápisy do stavebního deníku.</w:t>
      </w:r>
    </w:p>
    <w:p w14:paraId="5D9B87DB"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2B7C4A3" w14:textId="77777777" w:rsidR="00661EDA" w:rsidRPr="00BE743A" w:rsidRDefault="00661EDA" w:rsidP="007D7A34">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4EFF6027" w14:textId="77777777" w:rsidR="00661EDA" w:rsidRPr="00A82F11" w:rsidRDefault="00005B63" w:rsidP="007D7A34">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3618A830"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AF9021E" w14:textId="77777777"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D31A14" w14:textId="50C5E9E3" w:rsidR="00BA6C45" w:rsidRPr="00BA6C45" w:rsidRDefault="00BA6C45" w:rsidP="007D7A34">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Compliance programu Povodí Ohře, s.p.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w:t>
      </w:r>
      <w:r w:rsidR="00566A6A">
        <w:rPr>
          <w:rFonts w:cs="Arial"/>
          <w:sz w:val="22"/>
          <w:szCs w:val="22"/>
        </w:rPr>
        <w:t> </w:t>
      </w:r>
      <w:r w:rsidRPr="00BA6C45">
        <w:rPr>
          <w:rFonts w:cs="Arial"/>
          <w:sz w:val="22"/>
          <w:szCs w:val="22"/>
        </w:rPr>
        <w:t>Protikorupčním</w:t>
      </w:r>
      <w:r w:rsidR="00566A6A">
        <w:rPr>
          <w:rFonts w:cs="Arial"/>
          <w:sz w:val="22"/>
          <w:szCs w:val="22"/>
        </w:rPr>
        <w:t> </w:t>
      </w:r>
      <w:r w:rsidRPr="00BA6C45">
        <w:rPr>
          <w:rFonts w:cs="Arial"/>
          <w:sz w:val="22"/>
          <w:szCs w:val="22"/>
        </w:rPr>
        <w:t>programem Povodí Ohře, státní podnik. Zhotovitel se při plnění této</w:t>
      </w:r>
      <w:r w:rsidR="00566A6A">
        <w:rPr>
          <w:rFonts w:cs="Arial"/>
          <w:sz w:val="22"/>
          <w:szCs w:val="22"/>
        </w:rPr>
        <w:t> </w:t>
      </w:r>
      <w:r w:rsidRPr="00BA6C45">
        <w:rPr>
          <w:rFonts w:cs="Arial"/>
          <w:sz w:val="22"/>
          <w:szCs w:val="22"/>
        </w:rPr>
        <w:t>Smlouvy zavazuje po</w:t>
      </w:r>
      <w:r w:rsidR="00566A6A">
        <w:rPr>
          <w:rFonts w:cs="Arial"/>
          <w:sz w:val="22"/>
          <w:szCs w:val="22"/>
        </w:rPr>
        <w:t> </w:t>
      </w:r>
      <w:r w:rsidRPr="00BA6C45">
        <w:rPr>
          <w:rFonts w:cs="Arial"/>
          <w:sz w:val="22"/>
          <w:szCs w:val="22"/>
        </w:rPr>
        <w:t>celou dobu jejího trvání dodržovat zásady a hodnoty obsažené v uvedených dokumentech, pokud to jejich povaha umožňuje.</w:t>
      </w:r>
    </w:p>
    <w:p w14:paraId="569C61BB" w14:textId="1E1571D3" w:rsidR="00BE743A" w:rsidRDefault="00BA6C45" w:rsidP="00EF6869">
      <w:pPr>
        <w:pStyle w:val="Zkladntext"/>
        <w:widowControl/>
        <w:numPr>
          <w:ilvl w:val="0"/>
          <w:numId w:val="5"/>
        </w:numPr>
        <w:tabs>
          <w:tab w:val="left" w:pos="360"/>
        </w:tabs>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w:t>
      </w:r>
      <w:r w:rsidR="00EF6869">
        <w:rPr>
          <w:rFonts w:cs="Arial"/>
          <w:color w:val="auto"/>
          <w:sz w:val="22"/>
          <w:szCs w:val="22"/>
        </w:rPr>
        <w:t xml:space="preserve"> </w:t>
      </w:r>
      <w:r w:rsidRPr="00BA6C45">
        <w:rPr>
          <w:rFonts w:cs="Arial"/>
          <w:color w:val="auto"/>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37BC6A12" w14:textId="77777777" w:rsidR="00EF6869" w:rsidRPr="00BE743A" w:rsidRDefault="00EF6869" w:rsidP="00EF6869">
      <w:pPr>
        <w:pStyle w:val="Zkladntext"/>
        <w:widowControl/>
        <w:tabs>
          <w:tab w:val="left" w:pos="360"/>
        </w:tabs>
        <w:ind w:left="360"/>
        <w:jc w:val="both"/>
        <w:textAlignment w:val="auto"/>
        <w:rPr>
          <w:rFonts w:cs="Arial"/>
          <w:color w:val="auto"/>
          <w:sz w:val="22"/>
          <w:szCs w:val="22"/>
        </w:rPr>
      </w:pPr>
    </w:p>
    <w:p w14:paraId="485E3580" w14:textId="77777777" w:rsidR="00005B63" w:rsidRPr="00A82F11" w:rsidRDefault="00005B63" w:rsidP="00EF6869">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61373EEC" w14:textId="77777777" w:rsidR="00005B63" w:rsidRPr="00B6247C" w:rsidRDefault="00005B63" w:rsidP="00EF6869">
      <w:pPr>
        <w:pStyle w:val="Zkladntext"/>
        <w:widowControl/>
        <w:tabs>
          <w:tab w:val="left" w:pos="360"/>
        </w:tabs>
        <w:ind w:left="360"/>
        <w:jc w:val="both"/>
        <w:rPr>
          <w:rFonts w:cs="Arial"/>
          <w:i/>
          <w:color w:val="auto"/>
          <w:sz w:val="22"/>
          <w:szCs w:val="22"/>
        </w:rPr>
      </w:pPr>
      <w:r w:rsidRPr="00B6247C">
        <w:rPr>
          <w:rFonts w:cs="Arial"/>
          <w:i/>
          <w:color w:val="auto"/>
          <w:sz w:val="22"/>
          <w:szCs w:val="22"/>
        </w:rPr>
        <w:t>(pozn. pokud druhá smluvní strana považuje některé informace ve smlouvě za obch. tajemství, pak zde vysloveně uvést, které ustanovení za obch. tajemství považují).</w:t>
      </w:r>
    </w:p>
    <w:p w14:paraId="1F75D242" w14:textId="77777777" w:rsidR="00BA6C45" w:rsidRDefault="00BA6C45" w:rsidP="00EF6869">
      <w:pPr>
        <w:pStyle w:val="Zkladntext"/>
        <w:widowControl/>
        <w:tabs>
          <w:tab w:val="left" w:pos="360"/>
        </w:tabs>
        <w:jc w:val="both"/>
        <w:rPr>
          <w:rFonts w:cs="Arial"/>
          <w:i/>
          <w:color w:val="FF0000"/>
          <w:sz w:val="22"/>
          <w:szCs w:val="22"/>
        </w:rPr>
      </w:pPr>
    </w:p>
    <w:p w14:paraId="060FDE62" w14:textId="77777777" w:rsidR="007F79DC" w:rsidRPr="009353FE" w:rsidRDefault="00BA6C45" w:rsidP="00EF6869">
      <w:pPr>
        <w:pStyle w:val="Zkladntext"/>
        <w:numPr>
          <w:ilvl w:val="0"/>
          <w:numId w:val="5"/>
        </w:numPr>
        <w:jc w:val="both"/>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66C585BD" w14:textId="77777777" w:rsidR="00BD3578" w:rsidRPr="00D71D00" w:rsidRDefault="00BD3578" w:rsidP="00D71D00">
      <w:pPr>
        <w:pStyle w:val="Zkladntext"/>
        <w:widowControl/>
        <w:tabs>
          <w:tab w:val="left" w:pos="360"/>
        </w:tabs>
        <w:ind w:left="360"/>
        <w:jc w:val="both"/>
        <w:rPr>
          <w:rFonts w:cs="Arial"/>
          <w:sz w:val="22"/>
          <w:szCs w:val="22"/>
        </w:rPr>
      </w:pPr>
    </w:p>
    <w:p w14:paraId="2FBE8C46" w14:textId="77777777" w:rsidR="00D71D00" w:rsidRDefault="00D71D00" w:rsidP="007D7A34">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7B978634" w14:textId="624BCBA8" w:rsidR="003773DC" w:rsidRDefault="003773DC" w:rsidP="00D71D00">
      <w:pPr>
        <w:pStyle w:val="SamostatntextpodlnekPVL"/>
        <w:rPr>
          <w:bCs/>
          <w:color w:val="000000"/>
          <w:sz w:val="22"/>
          <w:szCs w:val="22"/>
          <w:lang w:val="cs-CZ"/>
        </w:rPr>
      </w:pPr>
    </w:p>
    <w:p w14:paraId="10D0E02D" w14:textId="77777777" w:rsidR="00566A6A" w:rsidRDefault="00566A6A" w:rsidP="00D71D00">
      <w:pPr>
        <w:pStyle w:val="SamostatntextpodlnekPVL"/>
        <w:rPr>
          <w:bCs/>
          <w:color w:val="000000"/>
          <w:sz w:val="22"/>
          <w:szCs w:val="22"/>
          <w:lang w:val="cs-CZ"/>
        </w:rPr>
      </w:pPr>
    </w:p>
    <w:p w14:paraId="3C18263B" w14:textId="3408B463" w:rsidR="00D71D00" w:rsidRDefault="00D71D00" w:rsidP="00566A6A">
      <w:pPr>
        <w:pStyle w:val="SamostatntextpodlnekPVL"/>
        <w:ind w:hanging="425"/>
        <w:rPr>
          <w:bCs/>
          <w:color w:val="000000"/>
          <w:sz w:val="22"/>
          <w:szCs w:val="22"/>
          <w:lang w:val="cs-CZ"/>
        </w:rPr>
      </w:pPr>
      <w:r w:rsidRPr="00D71D00">
        <w:rPr>
          <w:bCs/>
          <w:color w:val="000000"/>
          <w:sz w:val="22"/>
          <w:szCs w:val="22"/>
          <w:lang w:val="cs-CZ"/>
        </w:rPr>
        <w:t xml:space="preserve">Příloha č. 1: </w:t>
      </w:r>
      <w:r w:rsidR="00B6247C">
        <w:rPr>
          <w:bCs/>
          <w:color w:val="000000"/>
          <w:sz w:val="22"/>
          <w:szCs w:val="22"/>
          <w:lang w:val="cs-CZ"/>
        </w:rPr>
        <w:t>Nabídková cena z 14.12.2023</w:t>
      </w:r>
    </w:p>
    <w:p w14:paraId="057F863F" w14:textId="77777777" w:rsidR="00661EDA" w:rsidRDefault="00661EDA" w:rsidP="00661EDA">
      <w:pPr>
        <w:keepNext/>
        <w:jc w:val="both"/>
        <w:rPr>
          <w:rFonts w:ascii="Arial" w:hAnsi="Arial" w:cs="Arial"/>
          <w:sz w:val="22"/>
          <w:szCs w:val="22"/>
        </w:rPr>
      </w:pPr>
    </w:p>
    <w:p w14:paraId="084DC614" w14:textId="77777777" w:rsidR="00661EDA" w:rsidRDefault="00661EDA" w:rsidP="00661EDA">
      <w:pPr>
        <w:keepNext/>
        <w:jc w:val="both"/>
        <w:rPr>
          <w:rFonts w:ascii="Arial" w:hAnsi="Arial" w:cs="Arial"/>
          <w:sz w:val="22"/>
          <w:szCs w:val="22"/>
        </w:rPr>
      </w:pPr>
    </w:p>
    <w:p w14:paraId="6E848AD2" w14:textId="462CAAC0" w:rsidR="00753F9C" w:rsidRPr="00386410" w:rsidRDefault="00B6247C" w:rsidP="00753F9C">
      <w:pPr>
        <w:keepNext/>
        <w:jc w:val="both"/>
        <w:rPr>
          <w:rFonts w:ascii="Arial" w:hAnsi="Arial" w:cs="Arial"/>
          <w:sz w:val="22"/>
          <w:szCs w:val="22"/>
        </w:rPr>
      </w:pPr>
      <w:r>
        <w:rPr>
          <w:rFonts w:ascii="Arial" w:hAnsi="Arial" w:cs="Arial"/>
          <w:sz w:val="22"/>
          <w:szCs w:val="22"/>
        </w:rPr>
        <w:t>V Karlových Varech</w:t>
      </w:r>
      <w:r w:rsidR="00753F9C" w:rsidRPr="00386410">
        <w:rPr>
          <w:rFonts w:ascii="Arial" w:hAnsi="Arial" w:cs="Arial"/>
          <w:sz w:val="22"/>
          <w:szCs w:val="22"/>
        </w:rPr>
        <w:t xml:space="preserve"> dne ……………</w:t>
      </w:r>
      <w:r w:rsidR="00753F9C" w:rsidRPr="00386410">
        <w:rPr>
          <w:rFonts w:ascii="Arial" w:hAnsi="Arial" w:cs="Arial"/>
          <w:sz w:val="22"/>
          <w:szCs w:val="22"/>
        </w:rPr>
        <w:tab/>
      </w:r>
      <w:r w:rsidR="00753F9C" w:rsidRPr="00386410">
        <w:rPr>
          <w:rFonts w:ascii="Arial" w:hAnsi="Arial" w:cs="Arial"/>
          <w:sz w:val="22"/>
          <w:szCs w:val="22"/>
        </w:rPr>
        <w:tab/>
      </w:r>
      <w:r w:rsidR="00753F9C" w:rsidRPr="00386410">
        <w:rPr>
          <w:rFonts w:ascii="Arial" w:hAnsi="Arial" w:cs="Arial"/>
          <w:sz w:val="22"/>
          <w:szCs w:val="22"/>
        </w:rPr>
        <w:tab/>
        <w:t>V………</w:t>
      </w:r>
      <w:r>
        <w:rPr>
          <w:rFonts w:ascii="Arial" w:hAnsi="Arial" w:cs="Arial"/>
          <w:sz w:val="22"/>
          <w:szCs w:val="22"/>
        </w:rPr>
        <w:t>……</w:t>
      </w:r>
      <w:proofErr w:type="gramStart"/>
      <w:r>
        <w:rPr>
          <w:rFonts w:ascii="Arial" w:hAnsi="Arial" w:cs="Arial"/>
          <w:sz w:val="22"/>
          <w:szCs w:val="22"/>
        </w:rPr>
        <w:t>……</w:t>
      </w:r>
      <w:r w:rsidR="00753F9C" w:rsidRPr="00386410">
        <w:rPr>
          <w:rFonts w:ascii="Arial" w:hAnsi="Arial" w:cs="Arial"/>
          <w:sz w:val="22"/>
          <w:szCs w:val="22"/>
        </w:rPr>
        <w:t>.</w:t>
      </w:r>
      <w:proofErr w:type="gramEnd"/>
      <w:r w:rsidR="00753F9C" w:rsidRPr="00386410">
        <w:rPr>
          <w:rFonts w:ascii="Arial" w:hAnsi="Arial" w:cs="Arial"/>
          <w:sz w:val="22"/>
          <w:szCs w:val="22"/>
        </w:rPr>
        <w:t xml:space="preserve">dne………………. </w:t>
      </w:r>
    </w:p>
    <w:p w14:paraId="6DCE9E29" w14:textId="77777777" w:rsidR="00753F9C" w:rsidRPr="00386410" w:rsidRDefault="00753F9C" w:rsidP="00753F9C">
      <w:pPr>
        <w:keepNext/>
        <w:jc w:val="both"/>
        <w:rPr>
          <w:rFonts w:ascii="Arial" w:hAnsi="Arial" w:cs="Arial"/>
          <w:sz w:val="22"/>
          <w:szCs w:val="22"/>
        </w:rPr>
      </w:pPr>
    </w:p>
    <w:p w14:paraId="2A967F1C"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6A972485" w14:textId="77777777" w:rsidR="00753F9C" w:rsidRDefault="00753F9C" w:rsidP="00753F9C">
      <w:pPr>
        <w:keepNext/>
        <w:jc w:val="both"/>
        <w:rPr>
          <w:rFonts w:ascii="Arial" w:hAnsi="Arial" w:cs="Arial"/>
          <w:sz w:val="22"/>
          <w:szCs w:val="22"/>
        </w:rPr>
      </w:pPr>
    </w:p>
    <w:p w14:paraId="4360E9DE" w14:textId="77777777" w:rsidR="00753F9C" w:rsidRDefault="00753F9C" w:rsidP="00753F9C">
      <w:pPr>
        <w:keepNext/>
        <w:jc w:val="both"/>
        <w:rPr>
          <w:rFonts w:ascii="Arial" w:hAnsi="Arial" w:cs="Arial"/>
          <w:sz w:val="22"/>
          <w:szCs w:val="22"/>
        </w:rPr>
      </w:pPr>
    </w:p>
    <w:p w14:paraId="1D98A246" w14:textId="485F1EDE" w:rsidR="00753F9C" w:rsidRDefault="00753F9C" w:rsidP="00753F9C">
      <w:pPr>
        <w:jc w:val="both"/>
        <w:rPr>
          <w:rFonts w:ascii="Arial" w:hAnsi="Arial" w:cs="Arial"/>
          <w:sz w:val="22"/>
          <w:szCs w:val="22"/>
        </w:rPr>
      </w:pPr>
    </w:p>
    <w:p w14:paraId="043011C1" w14:textId="4325CA31" w:rsidR="00B6247C" w:rsidRDefault="00B6247C" w:rsidP="00753F9C">
      <w:pPr>
        <w:jc w:val="both"/>
        <w:rPr>
          <w:rFonts w:ascii="Arial" w:hAnsi="Arial" w:cs="Arial"/>
          <w:sz w:val="22"/>
          <w:szCs w:val="22"/>
        </w:rPr>
      </w:pPr>
    </w:p>
    <w:p w14:paraId="1BCA92AB" w14:textId="45696DEE" w:rsidR="00B6247C" w:rsidRDefault="00B6247C" w:rsidP="00753F9C">
      <w:pPr>
        <w:jc w:val="both"/>
        <w:rPr>
          <w:rFonts w:ascii="Arial" w:hAnsi="Arial" w:cs="Arial"/>
          <w:sz w:val="22"/>
          <w:szCs w:val="22"/>
        </w:rPr>
      </w:pPr>
    </w:p>
    <w:p w14:paraId="78AB2C0F" w14:textId="59C62B2B" w:rsidR="00B6247C" w:rsidRDefault="00B6247C" w:rsidP="00753F9C">
      <w:pPr>
        <w:jc w:val="both"/>
        <w:rPr>
          <w:rFonts w:ascii="Arial" w:hAnsi="Arial" w:cs="Arial"/>
          <w:sz w:val="22"/>
          <w:szCs w:val="22"/>
        </w:rPr>
      </w:pPr>
    </w:p>
    <w:p w14:paraId="0CFD5B26" w14:textId="77777777" w:rsidR="00B6247C" w:rsidRDefault="00B6247C" w:rsidP="00753F9C">
      <w:pPr>
        <w:jc w:val="both"/>
        <w:rPr>
          <w:rFonts w:ascii="Arial" w:hAnsi="Arial" w:cs="Arial"/>
          <w:sz w:val="22"/>
          <w:szCs w:val="22"/>
        </w:rPr>
      </w:pPr>
    </w:p>
    <w:p w14:paraId="30F617E2" w14:textId="52054522" w:rsidR="00753F9C" w:rsidRPr="00B6247C" w:rsidRDefault="00753F9C" w:rsidP="00753F9C">
      <w:pPr>
        <w:jc w:val="both"/>
        <w:rPr>
          <w:rFonts w:ascii="Arial" w:hAnsi="Arial" w:cs="Arial"/>
          <w:sz w:val="22"/>
          <w:szCs w:val="22"/>
        </w:rPr>
      </w:pPr>
      <w:r w:rsidRPr="00B6247C">
        <w:rPr>
          <w:rFonts w:ascii="Arial" w:hAnsi="Arial" w:cs="Arial"/>
          <w:sz w:val="22"/>
          <w:szCs w:val="22"/>
        </w:rPr>
        <w:tab/>
      </w:r>
      <w:r w:rsidRPr="00B6247C">
        <w:rPr>
          <w:rFonts w:ascii="Arial" w:hAnsi="Arial" w:cs="Arial"/>
          <w:sz w:val="22"/>
          <w:szCs w:val="22"/>
        </w:rPr>
        <w:tab/>
      </w:r>
      <w:r w:rsidRPr="00B6247C">
        <w:rPr>
          <w:rFonts w:ascii="Arial" w:hAnsi="Arial" w:cs="Arial"/>
          <w:sz w:val="22"/>
          <w:szCs w:val="22"/>
        </w:rPr>
        <w:tab/>
      </w:r>
      <w:r w:rsidRPr="00B6247C">
        <w:rPr>
          <w:rFonts w:ascii="Arial" w:hAnsi="Arial" w:cs="Arial"/>
          <w:sz w:val="22"/>
          <w:szCs w:val="22"/>
        </w:rPr>
        <w:tab/>
      </w:r>
      <w:r w:rsidRPr="00B6247C">
        <w:rPr>
          <w:rFonts w:ascii="Arial" w:hAnsi="Arial" w:cs="Arial"/>
          <w:sz w:val="22"/>
          <w:szCs w:val="22"/>
        </w:rPr>
        <w:tab/>
      </w:r>
    </w:p>
    <w:p w14:paraId="6BFEF9EA" w14:textId="5D9D5C70" w:rsidR="00753F9C" w:rsidRPr="00B6247C" w:rsidRDefault="00B6247C" w:rsidP="00753F9C">
      <w:pPr>
        <w:jc w:val="both"/>
        <w:rPr>
          <w:rFonts w:ascii="Arial" w:hAnsi="Arial" w:cs="Arial"/>
          <w:sz w:val="22"/>
          <w:szCs w:val="22"/>
        </w:rPr>
      </w:pPr>
      <w:r>
        <w:rPr>
          <w:rFonts w:ascii="Arial" w:hAnsi="Arial" w:cs="Arial"/>
          <w:sz w:val="22"/>
          <w:szCs w:val="22"/>
        </w:rPr>
        <w:t>ředitel závodu Karlovy Vary</w:t>
      </w:r>
      <w:r w:rsidR="00753F9C" w:rsidRPr="00B6247C">
        <w:rPr>
          <w:rFonts w:ascii="Arial" w:hAnsi="Arial" w:cs="Arial"/>
          <w:sz w:val="22"/>
          <w:szCs w:val="22"/>
        </w:rPr>
        <w:tab/>
      </w:r>
      <w:r w:rsidR="00753F9C" w:rsidRPr="00B6247C">
        <w:rPr>
          <w:rFonts w:ascii="Arial" w:hAnsi="Arial" w:cs="Arial"/>
          <w:sz w:val="22"/>
          <w:szCs w:val="22"/>
        </w:rPr>
        <w:tab/>
        <w:t xml:space="preserve"> </w:t>
      </w:r>
      <w:r w:rsidR="00753F9C" w:rsidRPr="00B6247C">
        <w:rPr>
          <w:rFonts w:ascii="Arial" w:hAnsi="Arial" w:cs="Arial"/>
          <w:sz w:val="22"/>
          <w:szCs w:val="22"/>
        </w:rPr>
        <w:tab/>
      </w:r>
      <w:r w:rsidR="00753F9C" w:rsidRPr="00B6247C">
        <w:rPr>
          <w:rFonts w:ascii="Arial" w:hAnsi="Arial" w:cs="Arial"/>
          <w:sz w:val="22"/>
          <w:szCs w:val="22"/>
        </w:rPr>
        <w:tab/>
      </w:r>
      <w:r w:rsidR="004D32B5">
        <w:rPr>
          <w:rFonts w:ascii="Arial" w:hAnsi="Arial" w:cs="Arial"/>
          <w:sz w:val="22"/>
          <w:szCs w:val="22"/>
        </w:rPr>
        <w:t>ředitel společnosti</w:t>
      </w:r>
    </w:p>
    <w:p w14:paraId="2FC6646B" w14:textId="6E7A5557" w:rsidR="00863475" w:rsidRPr="00B6247C" w:rsidRDefault="00753F9C" w:rsidP="00753F9C">
      <w:pPr>
        <w:jc w:val="both"/>
        <w:rPr>
          <w:rFonts w:ascii="Arial" w:hAnsi="Arial" w:cs="Arial"/>
          <w:sz w:val="22"/>
          <w:szCs w:val="22"/>
        </w:rPr>
      </w:pPr>
      <w:r w:rsidRPr="00B6247C">
        <w:rPr>
          <w:rFonts w:ascii="Arial" w:hAnsi="Arial" w:cs="Arial"/>
          <w:sz w:val="22"/>
          <w:szCs w:val="22"/>
        </w:rPr>
        <w:t>Povodí Ohře, státní podnik</w:t>
      </w:r>
      <w:r w:rsidR="004D32B5" w:rsidRPr="004D32B5">
        <w:rPr>
          <w:rFonts w:ascii="Arial" w:hAnsi="Arial" w:cs="Arial"/>
          <w:sz w:val="22"/>
          <w:szCs w:val="22"/>
        </w:rPr>
        <w:t xml:space="preserve"> </w:t>
      </w:r>
      <w:r w:rsidR="004D32B5">
        <w:rPr>
          <w:rFonts w:ascii="Arial" w:hAnsi="Arial" w:cs="Arial"/>
          <w:sz w:val="22"/>
          <w:szCs w:val="22"/>
        </w:rPr>
        <w:tab/>
      </w:r>
      <w:r w:rsidR="004D32B5">
        <w:rPr>
          <w:rFonts w:ascii="Arial" w:hAnsi="Arial" w:cs="Arial"/>
          <w:sz w:val="22"/>
          <w:szCs w:val="22"/>
        </w:rPr>
        <w:tab/>
      </w:r>
      <w:r w:rsidR="004D32B5">
        <w:rPr>
          <w:rFonts w:ascii="Arial" w:hAnsi="Arial" w:cs="Arial"/>
          <w:sz w:val="22"/>
          <w:szCs w:val="22"/>
        </w:rPr>
        <w:tab/>
      </w:r>
      <w:r w:rsidR="004D32B5">
        <w:rPr>
          <w:rFonts w:ascii="Arial" w:hAnsi="Arial" w:cs="Arial"/>
          <w:sz w:val="22"/>
          <w:szCs w:val="22"/>
        </w:rPr>
        <w:tab/>
        <w:t>Ševčík HYDRO s.r.o.</w:t>
      </w:r>
    </w:p>
    <w:p w14:paraId="6907319D" w14:textId="77777777" w:rsidR="004B6AF3" w:rsidRPr="00B6247C" w:rsidRDefault="004B6AF3" w:rsidP="00753F9C">
      <w:pPr>
        <w:jc w:val="both"/>
        <w:rPr>
          <w:rFonts w:ascii="Arial" w:hAnsi="Arial" w:cs="Arial"/>
          <w:sz w:val="22"/>
          <w:szCs w:val="22"/>
        </w:rPr>
      </w:pPr>
    </w:p>
    <w:p w14:paraId="54073E95"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EF49" w14:textId="77777777" w:rsidR="009C1200" w:rsidRDefault="009C1200">
      <w:r>
        <w:separator/>
      </w:r>
    </w:p>
  </w:endnote>
  <w:endnote w:type="continuationSeparator" w:id="0">
    <w:p w14:paraId="7FB64AE3" w14:textId="77777777" w:rsidR="009C1200" w:rsidRDefault="009C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2370C"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118680E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3F0A8" w14:textId="77777777" w:rsidR="009C1200" w:rsidRDefault="009C1200">
      <w:r>
        <w:separator/>
      </w:r>
    </w:p>
  </w:footnote>
  <w:footnote w:type="continuationSeparator" w:id="0">
    <w:p w14:paraId="3F6E14BC" w14:textId="77777777" w:rsidR="009C1200" w:rsidRDefault="009C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916"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EBF0A36"/>
    <w:multiLevelType w:val="hybridMultilevel"/>
    <w:tmpl w:val="BAB2EFE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7">
      <w:start w:val="1"/>
      <w:numFmt w:val="lowerLetter"/>
      <w:lvlText w:val="%3)"/>
      <w:lvlJc w:val="lef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9F87861"/>
    <w:multiLevelType w:val="hybridMultilevel"/>
    <w:tmpl w:val="D28830B2"/>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9"/>
  </w:num>
  <w:num w:numId="2">
    <w:abstractNumId w:val="8"/>
  </w:num>
  <w:num w:numId="3">
    <w:abstractNumId w:val="4"/>
  </w:num>
  <w:num w:numId="4">
    <w:abstractNumId w:val="1"/>
  </w:num>
  <w:num w:numId="5">
    <w:abstractNumId w:val="3"/>
  </w:num>
  <w:num w:numId="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3DFC"/>
    <w:rsid w:val="000059CB"/>
    <w:rsid w:val="00005B63"/>
    <w:rsid w:val="00006BF9"/>
    <w:rsid w:val="0001739A"/>
    <w:rsid w:val="0002005A"/>
    <w:rsid w:val="000207E2"/>
    <w:rsid w:val="00020DF6"/>
    <w:rsid w:val="00025821"/>
    <w:rsid w:val="000270DF"/>
    <w:rsid w:val="00031A30"/>
    <w:rsid w:val="00032AD0"/>
    <w:rsid w:val="000333F2"/>
    <w:rsid w:val="00034CEE"/>
    <w:rsid w:val="000361A7"/>
    <w:rsid w:val="000444BA"/>
    <w:rsid w:val="000456A7"/>
    <w:rsid w:val="00053346"/>
    <w:rsid w:val="00055ED3"/>
    <w:rsid w:val="000563F5"/>
    <w:rsid w:val="0006040A"/>
    <w:rsid w:val="00065F5F"/>
    <w:rsid w:val="00067121"/>
    <w:rsid w:val="000773B4"/>
    <w:rsid w:val="00083CC7"/>
    <w:rsid w:val="000903EA"/>
    <w:rsid w:val="00091338"/>
    <w:rsid w:val="000914C6"/>
    <w:rsid w:val="00091E59"/>
    <w:rsid w:val="000927E7"/>
    <w:rsid w:val="00093AD2"/>
    <w:rsid w:val="000977CC"/>
    <w:rsid w:val="000A10CD"/>
    <w:rsid w:val="000A28F1"/>
    <w:rsid w:val="000A6BD5"/>
    <w:rsid w:val="000B0E7E"/>
    <w:rsid w:val="000B1EB9"/>
    <w:rsid w:val="000B2207"/>
    <w:rsid w:val="000B2E4B"/>
    <w:rsid w:val="000B6FC8"/>
    <w:rsid w:val="000C24B4"/>
    <w:rsid w:val="000C3A4F"/>
    <w:rsid w:val="000C514C"/>
    <w:rsid w:val="000E6BCB"/>
    <w:rsid w:val="000F6EFD"/>
    <w:rsid w:val="000F7037"/>
    <w:rsid w:val="00104D42"/>
    <w:rsid w:val="00105910"/>
    <w:rsid w:val="001059B7"/>
    <w:rsid w:val="0011076F"/>
    <w:rsid w:val="001118DB"/>
    <w:rsid w:val="00112097"/>
    <w:rsid w:val="00113F65"/>
    <w:rsid w:val="00114503"/>
    <w:rsid w:val="00114CFD"/>
    <w:rsid w:val="00117A01"/>
    <w:rsid w:val="00123974"/>
    <w:rsid w:val="0013426C"/>
    <w:rsid w:val="001363ED"/>
    <w:rsid w:val="00140C3A"/>
    <w:rsid w:val="00144014"/>
    <w:rsid w:val="00145445"/>
    <w:rsid w:val="00151425"/>
    <w:rsid w:val="00151C33"/>
    <w:rsid w:val="001556E2"/>
    <w:rsid w:val="00157A87"/>
    <w:rsid w:val="0016141E"/>
    <w:rsid w:val="0017659D"/>
    <w:rsid w:val="001844B8"/>
    <w:rsid w:val="00191A3B"/>
    <w:rsid w:val="00194A10"/>
    <w:rsid w:val="001A11EA"/>
    <w:rsid w:val="001A72BD"/>
    <w:rsid w:val="001B0F91"/>
    <w:rsid w:val="001B704F"/>
    <w:rsid w:val="001C04BD"/>
    <w:rsid w:val="001C2110"/>
    <w:rsid w:val="001D3524"/>
    <w:rsid w:val="001D6BE7"/>
    <w:rsid w:val="001E7343"/>
    <w:rsid w:val="001F1CE8"/>
    <w:rsid w:val="001F7612"/>
    <w:rsid w:val="002001B4"/>
    <w:rsid w:val="00201699"/>
    <w:rsid w:val="0020184F"/>
    <w:rsid w:val="0020320D"/>
    <w:rsid w:val="002039CD"/>
    <w:rsid w:val="002044E5"/>
    <w:rsid w:val="002100D5"/>
    <w:rsid w:val="002113D7"/>
    <w:rsid w:val="002157FE"/>
    <w:rsid w:val="00215FDD"/>
    <w:rsid w:val="002215FB"/>
    <w:rsid w:val="00241CC6"/>
    <w:rsid w:val="00243E33"/>
    <w:rsid w:val="002447D8"/>
    <w:rsid w:val="00252B7A"/>
    <w:rsid w:val="00253FFB"/>
    <w:rsid w:val="0025465B"/>
    <w:rsid w:val="00255B29"/>
    <w:rsid w:val="0025794A"/>
    <w:rsid w:val="00266BE7"/>
    <w:rsid w:val="002676A2"/>
    <w:rsid w:val="0027009D"/>
    <w:rsid w:val="00270FBB"/>
    <w:rsid w:val="00272CCF"/>
    <w:rsid w:val="00274CEA"/>
    <w:rsid w:val="00277F8A"/>
    <w:rsid w:val="00281A52"/>
    <w:rsid w:val="002841E7"/>
    <w:rsid w:val="00287DE7"/>
    <w:rsid w:val="002A01A5"/>
    <w:rsid w:val="002A2457"/>
    <w:rsid w:val="002A43BA"/>
    <w:rsid w:val="002A59FE"/>
    <w:rsid w:val="002A6ECC"/>
    <w:rsid w:val="002A72EA"/>
    <w:rsid w:val="002B32CB"/>
    <w:rsid w:val="002B3D5C"/>
    <w:rsid w:val="002B4360"/>
    <w:rsid w:val="002C23D8"/>
    <w:rsid w:val="002C293A"/>
    <w:rsid w:val="002C50E0"/>
    <w:rsid w:val="002D1039"/>
    <w:rsid w:val="002D1BC9"/>
    <w:rsid w:val="002D299B"/>
    <w:rsid w:val="002D6A58"/>
    <w:rsid w:val="002E059B"/>
    <w:rsid w:val="002E73A1"/>
    <w:rsid w:val="00302394"/>
    <w:rsid w:val="00302CCB"/>
    <w:rsid w:val="003042A5"/>
    <w:rsid w:val="00312AFD"/>
    <w:rsid w:val="00312BF9"/>
    <w:rsid w:val="00321D5C"/>
    <w:rsid w:val="0032245B"/>
    <w:rsid w:val="00327DB4"/>
    <w:rsid w:val="00333CB9"/>
    <w:rsid w:val="00342B91"/>
    <w:rsid w:val="00346C0D"/>
    <w:rsid w:val="003477AD"/>
    <w:rsid w:val="00351911"/>
    <w:rsid w:val="00353A3F"/>
    <w:rsid w:val="0035651C"/>
    <w:rsid w:val="003636B3"/>
    <w:rsid w:val="003706CB"/>
    <w:rsid w:val="003755DC"/>
    <w:rsid w:val="0037596E"/>
    <w:rsid w:val="003773DC"/>
    <w:rsid w:val="00380004"/>
    <w:rsid w:val="003851DD"/>
    <w:rsid w:val="00386410"/>
    <w:rsid w:val="00387540"/>
    <w:rsid w:val="00387A46"/>
    <w:rsid w:val="003914FB"/>
    <w:rsid w:val="003940DC"/>
    <w:rsid w:val="003944CE"/>
    <w:rsid w:val="003A15B7"/>
    <w:rsid w:val="003A48EB"/>
    <w:rsid w:val="003A627C"/>
    <w:rsid w:val="003A6940"/>
    <w:rsid w:val="003A7BC6"/>
    <w:rsid w:val="003B2A08"/>
    <w:rsid w:val="003C06B4"/>
    <w:rsid w:val="003C1F89"/>
    <w:rsid w:val="003C396D"/>
    <w:rsid w:val="003D2FC5"/>
    <w:rsid w:val="003D38EF"/>
    <w:rsid w:val="003D399F"/>
    <w:rsid w:val="003D6240"/>
    <w:rsid w:val="003D7081"/>
    <w:rsid w:val="003E3519"/>
    <w:rsid w:val="0040286C"/>
    <w:rsid w:val="00410558"/>
    <w:rsid w:val="00410CB9"/>
    <w:rsid w:val="00415F6B"/>
    <w:rsid w:val="004167CE"/>
    <w:rsid w:val="004237EB"/>
    <w:rsid w:val="00423DE0"/>
    <w:rsid w:val="004258CF"/>
    <w:rsid w:val="004277BA"/>
    <w:rsid w:val="00431AB2"/>
    <w:rsid w:val="004335FB"/>
    <w:rsid w:val="00437893"/>
    <w:rsid w:val="00440BDC"/>
    <w:rsid w:val="00441F18"/>
    <w:rsid w:val="004433D8"/>
    <w:rsid w:val="00443BCB"/>
    <w:rsid w:val="00446758"/>
    <w:rsid w:val="00446805"/>
    <w:rsid w:val="00450F16"/>
    <w:rsid w:val="0045109B"/>
    <w:rsid w:val="00456392"/>
    <w:rsid w:val="00457994"/>
    <w:rsid w:val="0046025A"/>
    <w:rsid w:val="00460513"/>
    <w:rsid w:val="0048098F"/>
    <w:rsid w:val="0048257A"/>
    <w:rsid w:val="00483E9D"/>
    <w:rsid w:val="004A0433"/>
    <w:rsid w:val="004A2984"/>
    <w:rsid w:val="004A66D5"/>
    <w:rsid w:val="004B1C1A"/>
    <w:rsid w:val="004B51E1"/>
    <w:rsid w:val="004B6AF3"/>
    <w:rsid w:val="004C1655"/>
    <w:rsid w:val="004D0542"/>
    <w:rsid w:val="004D32B5"/>
    <w:rsid w:val="004D36BC"/>
    <w:rsid w:val="004D6F29"/>
    <w:rsid w:val="004E7D23"/>
    <w:rsid w:val="005010F9"/>
    <w:rsid w:val="00506FD5"/>
    <w:rsid w:val="00512F40"/>
    <w:rsid w:val="00516E1F"/>
    <w:rsid w:val="00520647"/>
    <w:rsid w:val="005247CA"/>
    <w:rsid w:val="00525E5E"/>
    <w:rsid w:val="005302CD"/>
    <w:rsid w:val="005316DF"/>
    <w:rsid w:val="005323F9"/>
    <w:rsid w:val="00533023"/>
    <w:rsid w:val="0053605F"/>
    <w:rsid w:val="005451E3"/>
    <w:rsid w:val="00547B4B"/>
    <w:rsid w:val="00563146"/>
    <w:rsid w:val="005668D0"/>
    <w:rsid w:val="00566A6A"/>
    <w:rsid w:val="005702DB"/>
    <w:rsid w:val="00595DCE"/>
    <w:rsid w:val="005A3040"/>
    <w:rsid w:val="005B1728"/>
    <w:rsid w:val="005B2F97"/>
    <w:rsid w:val="005B53AA"/>
    <w:rsid w:val="005C10DB"/>
    <w:rsid w:val="005C5F80"/>
    <w:rsid w:val="005C6983"/>
    <w:rsid w:val="005D6046"/>
    <w:rsid w:val="005E3955"/>
    <w:rsid w:val="005F0159"/>
    <w:rsid w:val="005F217B"/>
    <w:rsid w:val="005F2E4B"/>
    <w:rsid w:val="005F34D9"/>
    <w:rsid w:val="00602394"/>
    <w:rsid w:val="0060531F"/>
    <w:rsid w:val="00606B1C"/>
    <w:rsid w:val="00607153"/>
    <w:rsid w:val="00607A69"/>
    <w:rsid w:val="006101AF"/>
    <w:rsid w:val="00625419"/>
    <w:rsid w:val="0063547B"/>
    <w:rsid w:val="00655872"/>
    <w:rsid w:val="00661EDA"/>
    <w:rsid w:val="00662627"/>
    <w:rsid w:val="0067189F"/>
    <w:rsid w:val="0067742F"/>
    <w:rsid w:val="0068009D"/>
    <w:rsid w:val="00687E88"/>
    <w:rsid w:val="00692E0E"/>
    <w:rsid w:val="006A302C"/>
    <w:rsid w:val="006C0EF7"/>
    <w:rsid w:val="006C6497"/>
    <w:rsid w:val="006C64E2"/>
    <w:rsid w:val="006D1264"/>
    <w:rsid w:val="006D4CF2"/>
    <w:rsid w:val="006E4CC3"/>
    <w:rsid w:val="006E5F9A"/>
    <w:rsid w:val="006F09C4"/>
    <w:rsid w:val="006F321F"/>
    <w:rsid w:val="006F74DC"/>
    <w:rsid w:val="007001FD"/>
    <w:rsid w:val="007111BD"/>
    <w:rsid w:val="007118A7"/>
    <w:rsid w:val="00714263"/>
    <w:rsid w:val="00714D4E"/>
    <w:rsid w:val="00716326"/>
    <w:rsid w:val="007208A6"/>
    <w:rsid w:val="007220D8"/>
    <w:rsid w:val="00734FF3"/>
    <w:rsid w:val="00740856"/>
    <w:rsid w:val="00741C05"/>
    <w:rsid w:val="00743776"/>
    <w:rsid w:val="0074616E"/>
    <w:rsid w:val="007533E3"/>
    <w:rsid w:val="00753F9C"/>
    <w:rsid w:val="00771122"/>
    <w:rsid w:val="00781D91"/>
    <w:rsid w:val="0078206F"/>
    <w:rsid w:val="00782449"/>
    <w:rsid w:val="00784D71"/>
    <w:rsid w:val="007879E1"/>
    <w:rsid w:val="00790434"/>
    <w:rsid w:val="007935F1"/>
    <w:rsid w:val="00794A45"/>
    <w:rsid w:val="007954DA"/>
    <w:rsid w:val="007A6178"/>
    <w:rsid w:val="007A75A7"/>
    <w:rsid w:val="007B30EA"/>
    <w:rsid w:val="007B52CF"/>
    <w:rsid w:val="007C2F9B"/>
    <w:rsid w:val="007D5107"/>
    <w:rsid w:val="007D7A34"/>
    <w:rsid w:val="007E0ACE"/>
    <w:rsid w:val="007E1FD3"/>
    <w:rsid w:val="007E4DB2"/>
    <w:rsid w:val="007F14CA"/>
    <w:rsid w:val="007F60BA"/>
    <w:rsid w:val="007F7071"/>
    <w:rsid w:val="007F79DC"/>
    <w:rsid w:val="008005D4"/>
    <w:rsid w:val="00803F9E"/>
    <w:rsid w:val="00810F3F"/>
    <w:rsid w:val="00811B43"/>
    <w:rsid w:val="008122DD"/>
    <w:rsid w:val="008156E1"/>
    <w:rsid w:val="008175BA"/>
    <w:rsid w:val="00817901"/>
    <w:rsid w:val="00830AC2"/>
    <w:rsid w:val="00831C31"/>
    <w:rsid w:val="008347C2"/>
    <w:rsid w:val="00835989"/>
    <w:rsid w:val="008370C7"/>
    <w:rsid w:val="0084398F"/>
    <w:rsid w:val="00844FF1"/>
    <w:rsid w:val="00851547"/>
    <w:rsid w:val="00854728"/>
    <w:rsid w:val="00855A6C"/>
    <w:rsid w:val="00856705"/>
    <w:rsid w:val="008577B1"/>
    <w:rsid w:val="00860849"/>
    <w:rsid w:val="0086126A"/>
    <w:rsid w:val="00862018"/>
    <w:rsid w:val="00862B03"/>
    <w:rsid w:val="00863475"/>
    <w:rsid w:val="00864AC0"/>
    <w:rsid w:val="00867535"/>
    <w:rsid w:val="00872CA3"/>
    <w:rsid w:val="00877609"/>
    <w:rsid w:val="00883D67"/>
    <w:rsid w:val="00884D86"/>
    <w:rsid w:val="0088678E"/>
    <w:rsid w:val="00890689"/>
    <w:rsid w:val="00896CAF"/>
    <w:rsid w:val="008A107C"/>
    <w:rsid w:val="008B0CCC"/>
    <w:rsid w:val="008B0E3C"/>
    <w:rsid w:val="008B2B9C"/>
    <w:rsid w:val="008B3548"/>
    <w:rsid w:val="008B60D8"/>
    <w:rsid w:val="008B6A76"/>
    <w:rsid w:val="008B75A6"/>
    <w:rsid w:val="008C619D"/>
    <w:rsid w:val="008D07D7"/>
    <w:rsid w:val="008D36CC"/>
    <w:rsid w:val="008D4A56"/>
    <w:rsid w:val="008E3D91"/>
    <w:rsid w:val="008E6EE0"/>
    <w:rsid w:val="008F5DBB"/>
    <w:rsid w:val="0090179E"/>
    <w:rsid w:val="00905EAD"/>
    <w:rsid w:val="00910663"/>
    <w:rsid w:val="009128DD"/>
    <w:rsid w:val="00914A84"/>
    <w:rsid w:val="00917657"/>
    <w:rsid w:val="009177F7"/>
    <w:rsid w:val="00917F5B"/>
    <w:rsid w:val="009201B0"/>
    <w:rsid w:val="00920D85"/>
    <w:rsid w:val="00921CCC"/>
    <w:rsid w:val="009231A4"/>
    <w:rsid w:val="0092548D"/>
    <w:rsid w:val="00930A5E"/>
    <w:rsid w:val="0093368D"/>
    <w:rsid w:val="009353FE"/>
    <w:rsid w:val="009378ED"/>
    <w:rsid w:val="0094053E"/>
    <w:rsid w:val="00941EC1"/>
    <w:rsid w:val="00947371"/>
    <w:rsid w:val="009477A5"/>
    <w:rsid w:val="00947CB1"/>
    <w:rsid w:val="00951534"/>
    <w:rsid w:val="0095255A"/>
    <w:rsid w:val="00954253"/>
    <w:rsid w:val="00955893"/>
    <w:rsid w:val="0095748D"/>
    <w:rsid w:val="0096148E"/>
    <w:rsid w:val="009631CD"/>
    <w:rsid w:val="00963F3F"/>
    <w:rsid w:val="009656CD"/>
    <w:rsid w:val="0096637C"/>
    <w:rsid w:val="00971476"/>
    <w:rsid w:val="0098025D"/>
    <w:rsid w:val="009802C6"/>
    <w:rsid w:val="009843E0"/>
    <w:rsid w:val="00984678"/>
    <w:rsid w:val="00984A92"/>
    <w:rsid w:val="00985B9D"/>
    <w:rsid w:val="00991B86"/>
    <w:rsid w:val="00992B0E"/>
    <w:rsid w:val="00995E3E"/>
    <w:rsid w:val="00996588"/>
    <w:rsid w:val="00997577"/>
    <w:rsid w:val="009A120B"/>
    <w:rsid w:val="009A20BB"/>
    <w:rsid w:val="009A39F9"/>
    <w:rsid w:val="009B58E1"/>
    <w:rsid w:val="009C1200"/>
    <w:rsid w:val="009C16A3"/>
    <w:rsid w:val="009C2547"/>
    <w:rsid w:val="009C4858"/>
    <w:rsid w:val="009D1E81"/>
    <w:rsid w:val="009D2E1E"/>
    <w:rsid w:val="009D5612"/>
    <w:rsid w:val="009E4EB9"/>
    <w:rsid w:val="009E6AB7"/>
    <w:rsid w:val="009F46E9"/>
    <w:rsid w:val="009F4969"/>
    <w:rsid w:val="009F5C41"/>
    <w:rsid w:val="00A111BD"/>
    <w:rsid w:val="00A11C2E"/>
    <w:rsid w:val="00A123EA"/>
    <w:rsid w:val="00A1328C"/>
    <w:rsid w:val="00A16A93"/>
    <w:rsid w:val="00A250DF"/>
    <w:rsid w:val="00A27266"/>
    <w:rsid w:val="00A353B1"/>
    <w:rsid w:val="00A35A15"/>
    <w:rsid w:val="00A37F57"/>
    <w:rsid w:val="00A43B3A"/>
    <w:rsid w:val="00A44F0A"/>
    <w:rsid w:val="00A61AF5"/>
    <w:rsid w:val="00A66049"/>
    <w:rsid w:val="00A71E04"/>
    <w:rsid w:val="00A724A8"/>
    <w:rsid w:val="00A72B4B"/>
    <w:rsid w:val="00A81CC1"/>
    <w:rsid w:val="00A82F11"/>
    <w:rsid w:val="00A83E8F"/>
    <w:rsid w:val="00A8568B"/>
    <w:rsid w:val="00A903B8"/>
    <w:rsid w:val="00A91157"/>
    <w:rsid w:val="00A930F6"/>
    <w:rsid w:val="00A944A7"/>
    <w:rsid w:val="00A97A97"/>
    <w:rsid w:val="00AA0137"/>
    <w:rsid w:val="00AA34D6"/>
    <w:rsid w:val="00AA4ED0"/>
    <w:rsid w:val="00AA6370"/>
    <w:rsid w:val="00AB1358"/>
    <w:rsid w:val="00AB3ADF"/>
    <w:rsid w:val="00AB507D"/>
    <w:rsid w:val="00AB7BBB"/>
    <w:rsid w:val="00AD1BFF"/>
    <w:rsid w:val="00AD1CF0"/>
    <w:rsid w:val="00AD4C10"/>
    <w:rsid w:val="00AD7E9B"/>
    <w:rsid w:val="00AE0914"/>
    <w:rsid w:val="00AE2619"/>
    <w:rsid w:val="00AE6E47"/>
    <w:rsid w:val="00B003C5"/>
    <w:rsid w:val="00B015A5"/>
    <w:rsid w:val="00B0518B"/>
    <w:rsid w:val="00B10B2F"/>
    <w:rsid w:val="00B16B03"/>
    <w:rsid w:val="00B20CF7"/>
    <w:rsid w:val="00B25A15"/>
    <w:rsid w:val="00B50B84"/>
    <w:rsid w:val="00B52764"/>
    <w:rsid w:val="00B619E9"/>
    <w:rsid w:val="00B6247C"/>
    <w:rsid w:val="00B63BF5"/>
    <w:rsid w:val="00B640F3"/>
    <w:rsid w:val="00B65C3E"/>
    <w:rsid w:val="00B6787D"/>
    <w:rsid w:val="00B76C65"/>
    <w:rsid w:val="00B83EB6"/>
    <w:rsid w:val="00B86C65"/>
    <w:rsid w:val="00B90F61"/>
    <w:rsid w:val="00B92AF5"/>
    <w:rsid w:val="00B93D79"/>
    <w:rsid w:val="00B96E71"/>
    <w:rsid w:val="00BA6C30"/>
    <w:rsid w:val="00BA6C45"/>
    <w:rsid w:val="00BA7C53"/>
    <w:rsid w:val="00BA7ECC"/>
    <w:rsid w:val="00BB5488"/>
    <w:rsid w:val="00BB6D55"/>
    <w:rsid w:val="00BB77F0"/>
    <w:rsid w:val="00BC2C43"/>
    <w:rsid w:val="00BC6B58"/>
    <w:rsid w:val="00BD1249"/>
    <w:rsid w:val="00BD3578"/>
    <w:rsid w:val="00BD5E01"/>
    <w:rsid w:val="00BD7D92"/>
    <w:rsid w:val="00BE743A"/>
    <w:rsid w:val="00BF3081"/>
    <w:rsid w:val="00BF3D9B"/>
    <w:rsid w:val="00C06135"/>
    <w:rsid w:val="00C12F5E"/>
    <w:rsid w:val="00C15A84"/>
    <w:rsid w:val="00C20C4F"/>
    <w:rsid w:val="00C23B3F"/>
    <w:rsid w:val="00C276FA"/>
    <w:rsid w:val="00C3572D"/>
    <w:rsid w:val="00C516BF"/>
    <w:rsid w:val="00C5270F"/>
    <w:rsid w:val="00C56345"/>
    <w:rsid w:val="00C6251D"/>
    <w:rsid w:val="00C65E17"/>
    <w:rsid w:val="00C66556"/>
    <w:rsid w:val="00C67A94"/>
    <w:rsid w:val="00C9156E"/>
    <w:rsid w:val="00CA2F3F"/>
    <w:rsid w:val="00CA4A39"/>
    <w:rsid w:val="00CB0485"/>
    <w:rsid w:val="00CB7B50"/>
    <w:rsid w:val="00CF2766"/>
    <w:rsid w:val="00CF4C28"/>
    <w:rsid w:val="00D015EE"/>
    <w:rsid w:val="00D06AB5"/>
    <w:rsid w:val="00D11F48"/>
    <w:rsid w:val="00D13F01"/>
    <w:rsid w:val="00D2058E"/>
    <w:rsid w:val="00D276F7"/>
    <w:rsid w:val="00D30884"/>
    <w:rsid w:val="00D35848"/>
    <w:rsid w:val="00D41036"/>
    <w:rsid w:val="00D41B2F"/>
    <w:rsid w:val="00D46DD6"/>
    <w:rsid w:val="00D533AF"/>
    <w:rsid w:val="00D53451"/>
    <w:rsid w:val="00D6217B"/>
    <w:rsid w:val="00D71D00"/>
    <w:rsid w:val="00D7441A"/>
    <w:rsid w:val="00D75EBF"/>
    <w:rsid w:val="00D87104"/>
    <w:rsid w:val="00D87CD3"/>
    <w:rsid w:val="00D94469"/>
    <w:rsid w:val="00D9648A"/>
    <w:rsid w:val="00D968F8"/>
    <w:rsid w:val="00DA1280"/>
    <w:rsid w:val="00DA5568"/>
    <w:rsid w:val="00DB4AE1"/>
    <w:rsid w:val="00DC10D8"/>
    <w:rsid w:val="00DC3733"/>
    <w:rsid w:val="00DD0E1B"/>
    <w:rsid w:val="00DD1036"/>
    <w:rsid w:val="00DD480A"/>
    <w:rsid w:val="00DE5B97"/>
    <w:rsid w:val="00DE675A"/>
    <w:rsid w:val="00DE6A41"/>
    <w:rsid w:val="00DE7CD0"/>
    <w:rsid w:val="00DF07DD"/>
    <w:rsid w:val="00DF41F7"/>
    <w:rsid w:val="00DF7200"/>
    <w:rsid w:val="00E013FE"/>
    <w:rsid w:val="00E048D1"/>
    <w:rsid w:val="00E06AA0"/>
    <w:rsid w:val="00E10428"/>
    <w:rsid w:val="00E26AFD"/>
    <w:rsid w:val="00E27E1E"/>
    <w:rsid w:val="00E327CE"/>
    <w:rsid w:val="00E610AD"/>
    <w:rsid w:val="00E67AA0"/>
    <w:rsid w:val="00E705B8"/>
    <w:rsid w:val="00E7105F"/>
    <w:rsid w:val="00E83DA6"/>
    <w:rsid w:val="00E8418F"/>
    <w:rsid w:val="00E841D9"/>
    <w:rsid w:val="00E8455B"/>
    <w:rsid w:val="00E85B45"/>
    <w:rsid w:val="00E860C8"/>
    <w:rsid w:val="00E8734A"/>
    <w:rsid w:val="00E97587"/>
    <w:rsid w:val="00EB40F3"/>
    <w:rsid w:val="00EB418C"/>
    <w:rsid w:val="00EB6A5C"/>
    <w:rsid w:val="00EC0D2C"/>
    <w:rsid w:val="00EC3C28"/>
    <w:rsid w:val="00EC7CFB"/>
    <w:rsid w:val="00ED0CB9"/>
    <w:rsid w:val="00ED1285"/>
    <w:rsid w:val="00ED1664"/>
    <w:rsid w:val="00ED2006"/>
    <w:rsid w:val="00ED33E2"/>
    <w:rsid w:val="00EE43D6"/>
    <w:rsid w:val="00EF1E4B"/>
    <w:rsid w:val="00EF6869"/>
    <w:rsid w:val="00EF744B"/>
    <w:rsid w:val="00F14630"/>
    <w:rsid w:val="00F17B0D"/>
    <w:rsid w:val="00F20ECC"/>
    <w:rsid w:val="00F22DC0"/>
    <w:rsid w:val="00F23C42"/>
    <w:rsid w:val="00F25221"/>
    <w:rsid w:val="00F25381"/>
    <w:rsid w:val="00F352E0"/>
    <w:rsid w:val="00F50190"/>
    <w:rsid w:val="00F503E9"/>
    <w:rsid w:val="00F52D0A"/>
    <w:rsid w:val="00F53368"/>
    <w:rsid w:val="00F54D46"/>
    <w:rsid w:val="00F5552E"/>
    <w:rsid w:val="00F56C50"/>
    <w:rsid w:val="00F66A9B"/>
    <w:rsid w:val="00F67B02"/>
    <w:rsid w:val="00F71894"/>
    <w:rsid w:val="00F719F4"/>
    <w:rsid w:val="00F72329"/>
    <w:rsid w:val="00F73E42"/>
    <w:rsid w:val="00F90043"/>
    <w:rsid w:val="00F93389"/>
    <w:rsid w:val="00F94ACC"/>
    <w:rsid w:val="00FA1DB5"/>
    <w:rsid w:val="00FA6E5E"/>
    <w:rsid w:val="00FA775D"/>
    <w:rsid w:val="00FB3B29"/>
    <w:rsid w:val="00FB6179"/>
    <w:rsid w:val="00FC051F"/>
    <w:rsid w:val="00FC12E8"/>
    <w:rsid w:val="00FC3892"/>
    <w:rsid w:val="00FC43D3"/>
    <w:rsid w:val="00FC51E1"/>
    <w:rsid w:val="00FC7DB7"/>
    <w:rsid w:val="00FE158A"/>
    <w:rsid w:val="00FE1CDE"/>
    <w:rsid w:val="00FE1ED0"/>
    <w:rsid w:val="00FE4DB3"/>
    <w:rsid w:val="00FF212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31A49"/>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uiPriority w:val="99"/>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TextpodpsmennseznamChar">
    <w:name w:val="Text pod písmenný seznam Char"/>
    <w:link w:val="Textpodpsmennseznam"/>
    <w:locked/>
    <w:rsid w:val="00A944A7"/>
    <w:rPr>
      <w:rFonts w:ascii="Arial" w:hAnsi="Arial" w:cs="Arial"/>
    </w:rPr>
  </w:style>
  <w:style w:type="paragraph" w:customStyle="1" w:styleId="Textpodpsmennseznam">
    <w:name w:val="Text pod písmenný seznam"/>
    <w:basedOn w:val="TextnormlnPVL"/>
    <w:link w:val="TextpodpsmennseznamChar"/>
    <w:qFormat/>
    <w:rsid w:val="00A944A7"/>
    <w:pPr>
      <w:ind w:left="1134"/>
    </w:pPr>
    <w:rPr>
      <w:lang w:val="cs-CZ"/>
    </w:rPr>
  </w:style>
  <w:style w:type="paragraph" w:customStyle="1" w:styleId="lneksmlouvynadpis">
    <w:name w:val="Článek smlouvy nadpis"/>
    <w:basedOn w:val="TextnormlnPVL"/>
    <w:qFormat/>
    <w:rsid w:val="00997577"/>
    <w:pPr>
      <w:keepNext/>
      <w:tabs>
        <w:tab w:val="left" w:pos="426"/>
      </w:tabs>
      <w:spacing w:before="360" w:after="180"/>
      <w:ind w:left="425" w:hanging="425"/>
      <w:jc w:val="center"/>
      <w:outlineLvl w:val="0"/>
    </w:pPr>
    <w:rPr>
      <w:rFonts w:eastAsiaTheme="minorHAnsi"/>
      <w:b/>
      <w:sz w:val="22"/>
      <w:szCs w:val="22"/>
      <w:lang w:eastAsia="en-US"/>
    </w:rPr>
  </w:style>
  <w:style w:type="character" w:customStyle="1" w:styleId="SeznamsmlouvaPVLChar">
    <w:name w:val="Seznam smlouva (PVL) Char"/>
    <w:link w:val="SeznamsmlouvaPVL"/>
    <w:locked/>
    <w:rsid w:val="00997577"/>
    <w:rPr>
      <w:rFonts w:ascii="Arial" w:eastAsiaTheme="minorHAnsi" w:hAnsi="Arial" w:cs="Arial"/>
      <w:sz w:val="22"/>
      <w:szCs w:val="22"/>
      <w:lang w:val="x-none" w:eastAsia="en-US"/>
    </w:rPr>
  </w:style>
  <w:style w:type="character" w:customStyle="1" w:styleId="TextkomenteChar">
    <w:name w:val="Text komentáře Char"/>
    <w:basedOn w:val="Standardnpsmoodstavce"/>
    <w:link w:val="Textkomente"/>
    <w:uiPriority w:val="99"/>
    <w:semiHidden/>
    <w:rsid w:val="00DF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9139087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09917812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39540634">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7BD5-2890-4C97-8B6F-DA2090F1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192</TotalTime>
  <Pages>10</Pages>
  <Words>3958</Words>
  <Characters>23359</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Osvaldová Lucie</cp:lastModifiedBy>
  <cp:revision>15</cp:revision>
  <cp:lastPrinted>2023-12-22T09:23:00Z</cp:lastPrinted>
  <dcterms:created xsi:type="dcterms:W3CDTF">2023-12-19T10:40:00Z</dcterms:created>
  <dcterms:modified xsi:type="dcterms:W3CDTF">2024-01-10T10:14:00Z</dcterms:modified>
</cp:coreProperties>
</file>