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CCEB" w14:textId="11FCACC9" w:rsidR="00477010" w:rsidRDefault="00477010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-1"/>
          <w:sz w:val="32"/>
          <w:szCs w:val="32"/>
        </w:rPr>
      </w:pPr>
      <w:r>
        <w:rPr>
          <w:rFonts w:cs="Myriad Pro"/>
          <w:b/>
          <w:bCs/>
          <w:spacing w:val="-1"/>
          <w:sz w:val="32"/>
          <w:szCs w:val="32"/>
        </w:rPr>
        <w:t xml:space="preserve">DODATEK </w:t>
      </w:r>
      <w:r w:rsidR="00991214">
        <w:rPr>
          <w:rFonts w:cs="Myriad Pro"/>
          <w:b/>
          <w:bCs/>
          <w:spacing w:val="-1"/>
          <w:sz w:val="32"/>
          <w:szCs w:val="32"/>
        </w:rPr>
        <w:t>č</w:t>
      </w:r>
      <w:r>
        <w:rPr>
          <w:rFonts w:cs="Myriad Pro"/>
          <w:b/>
          <w:bCs/>
          <w:spacing w:val="-1"/>
          <w:sz w:val="32"/>
          <w:szCs w:val="32"/>
        </w:rPr>
        <w:t>.</w:t>
      </w:r>
      <w:r w:rsidR="00982F94">
        <w:rPr>
          <w:rFonts w:cs="Myriad Pro"/>
          <w:b/>
          <w:bCs/>
          <w:spacing w:val="-1"/>
          <w:sz w:val="32"/>
          <w:szCs w:val="32"/>
        </w:rPr>
        <w:t>3</w:t>
      </w:r>
    </w:p>
    <w:p w14:paraId="4185AFC8" w14:textId="62DFEC1B" w:rsidR="00255C59" w:rsidRPr="00320ABA" w:rsidRDefault="00255C59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z w:val="32"/>
          <w:szCs w:val="32"/>
        </w:rPr>
      </w:pPr>
      <w:r w:rsidRPr="00320ABA">
        <w:rPr>
          <w:rFonts w:cs="Myriad Pro"/>
          <w:b/>
          <w:bCs/>
          <w:spacing w:val="-1"/>
          <w:sz w:val="32"/>
          <w:szCs w:val="32"/>
        </w:rPr>
        <w:t>SM</w:t>
      </w:r>
      <w:r w:rsidRPr="00320ABA">
        <w:rPr>
          <w:rFonts w:cs="Myriad Pro"/>
          <w:b/>
          <w:bCs/>
          <w:sz w:val="32"/>
          <w:szCs w:val="32"/>
        </w:rPr>
        <w:t>L</w:t>
      </w:r>
      <w:r w:rsidRPr="00320ABA">
        <w:rPr>
          <w:rFonts w:cs="Myriad Pro"/>
          <w:b/>
          <w:bCs/>
          <w:spacing w:val="1"/>
          <w:sz w:val="32"/>
          <w:szCs w:val="32"/>
        </w:rPr>
        <w:t>O</w:t>
      </w:r>
      <w:r w:rsidRPr="00320ABA">
        <w:rPr>
          <w:rFonts w:cs="Myriad Pro"/>
          <w:b/>
          <w:bCs/>
          <w:spacing w:val="-1"/>
          <w:sz w:val="32"/>
          <w:szCs w:val="32"/>
        </w:rPr>
        <w:t>U</w:t>
      </w:r>
      <w:r w:rsidRPr="00320ABA">
        <w:rPr>
          <w:rFonts w:cs="Myriad Pro"/>
          <w:b/>
          <w:bCs/>
          <w:sz w:val="32"/>
          <w:szCs w:val="32"/>
        </w:rPr>
        <w:t>V</w:t>
      </w:r>
      <w:r w:rsidR="00477010">
        <w:rPr>
          <w:rFonts w:cs="Myriad Pro"/>
          <w:b/>
          <w:bCs/>
          <w:sz w:val="32"/>
          <w:szCs w:val="32"/>
        </w:rPr>
        <w:t>Y</w:t>
      </w:r>
      <w:r w:rsidRPr="00320ABA">
        <w:rPr>
          <w:rFonts w:cs="Myriad Pro"/>
          <w:b/>
          <w:bCs/>
          <w:spacing w:val="16"/>
          <w:sz w:val="32"/>
          <w:szCs w:val="32"/>
        </w:rPr>
        <w:t xml:space="preserve"> </w:t>
      </w:r>
      <w:r w:rsidRPr="00320ABA">
        <w:rPr>
          <w:rFonts w:cs="Myriad Pro"/>
          <w:b/>
          <w:bCs/>
          <w:sz w:val="32"/>
          <w:szCs w:val="32"/>
        </w:rPr>
        <w:t>O</w:t>
      </w:r>
      <w:r w:rsidRPr="00320ABA">
        <w:rPr>
          <w:rFonts w:cs="Myriad Pro"/>
          <w:b/>
          <w:bCs/>
          <w:spacing w:val="22"/>
          <w:sz w:val="32"/>
          <w:szCs w:val="32"/>
        </w:rPr>
        <w:t xml:space="preserve"> </w:t>
      </w:r>
      <w:r w:rsidR="00807490" w:rsidRPr="00320ABA">
        <w:rPr>
          <w:rFonts w:cs="Myriad Pro"/>
          <w:b/>
          <w:bCs/>
          <w:sz w:val="32"/>
          <w:szCs w:val="32"/>
        </w:rPr>
        <w:t>DÍLO</w:t>
      </w:r>
      <w:r w:rsidR="008E6E45" w:rsidRPr="00320ABA">
        <w:rPr>
          <w:rFonts w:cs="Myriad Pro"/>
          <w:b/>
          <w:bCs/>
          <w:sz w:val="32"/>
          <w:szCs w:val="32"/>
        </w:rPr>
        <w:t xml:space="preserve"> č. OVZ/VZ</w:t>
      </w:r>
      <w:r w:rsidR="008F4546">
        <w:rPr>
          <w:rFonts w:cs="Myriad Pro"/>
          <w:b/>
          <w:bCs/>
          <w:sz w:val="32"/>
          <w:szCs w:val="32"/>
        </w:rPr>
        <w:t>Z</w:t>
      </w:r>
      <w:r w:rsidR="008E6E45" w:rsidRPr="00320ABA">
        <w:rPr>
          <w:rFonts w:cs="Myriad Pro"/>
          <w:b/>
          <w:bCs/>
          <w:sz w:val="32"/>
          <w:szCs w:val="32"/>
        </w:rPr>
        <w:t>R/202</w:t>
      </w:r>
      <w:r w:rsidR="00B95299">
        <w:rPr>
          <w:rFonts w:cs="Myriad Pro"/>
          <w:b/>
          <w:bCs/>
          <w:sz w:val="32"/>
          <w:szCs w:val="32"/>
        </w:rPr>
        <w:t>2/</w:t>
      </w:r>
      <w:r w:rsidR="00A3761E">
        <w:rPr>
          <w:rFonts w:cs="Myriad Pro"/>
          <w:b/>
          <w:bCs/>
          <w:sz w:val="32"/>
          <w:szCs w:val="32"/>
        </w:rPr>
        <w:t>0</w:t>
      </w:r>
      <w:r w:rsidR="004D03D8">
        <w:rPr>
          <w:rFonts w:cs="Myriad Pro"/>
          <w:b/>
          <w:bCs/>
          <w:sz w:val="32"/>
          <w:szCs w:val="32"/>
        </w:rPr>
        <w:t>12</w:t>
      </w:r>
    </w:p>
    <w:p w14:paraId="40B568CB" w14:textId="77777777" w:rsidR="00003229" w:rsidRPr="00320ABA" w:rsidRDefault="00003229" w:rsidP="00E71ABA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sz w:val="20"/>
        </w:rPr>
      </w:pPr>
    </w:p>
    <w:p w14:paraId="0A82051F" w14:textId="7AC679D7" w:rsidR="0006555C" w:rsidRPr="00320ABA" w:rsidRDefault="001A1F0C" w:rsidP="001A1F0C">
      <w:pPr>
        <w:contextualSpacing/>
        <w:jc w:val="center"/>
        <w:rPr>
          <w:w w:val="98"/>
        </w:rPr>
      </w:pPr>
      <w:r w:rsidRPr="00320ABA">
        <w:rPr>
          <w:spacing w:val="-1"/>
        </w:rPr>
        <w:t>uzavřen</w:t>
      </w:r>
      <w:r w:rsidR="00CF3640">
        <w:rPr>
          <w:spacing w:val="-1"/>
        </w:rPr>
        <w:t>é</w:t>
      </w:r>
      <w:r w:rsidRPr="00320ABA">
        <w:rPr>
          <w:spacing w:val="-1"/>
        </w:rPr>
        <w:t xml:space="preserve"> </w:t>
      </w:r>
      <w:r w:rsidR="00255C59" w:rsidRPr="00320ABA">
        <w:rPr>
          <w:spacing w:val="-1"/>
        </w:rPr>
        <w:t>po</w:t>
      </w:r>
      <w:r w:rsidR="00255C59" w:rsidRPr="00320ABA">
        <w:rPr>
          <w:spacing w:val="1"/>
        </w:rPr>
        <w:t>d</w:t>
      </w:r>
      <w:r w:rsidR="00255C59" w:rsidRPr="00320ABA">
        <w:rPr>
          <w:spacing w:val="-2"/>
        </w:rPr>
        <w:t>l</w:t>
      </w:r>
      <w:r w:rsidR="00255C59" w:rsidRPr="00320ABA">
        <w:t>e</w:t>
      </w:r>
      <w:r w:rsidR="00255C59" w:rsidRPr="00320ABA">
        <w:rPr>
          <w:spacing w:val="-12"/>
        </w:rPr>
        <w:t xml:space="preserve"> </w:t>
      </w:r>
      <w:r w:rsidR="00255C59" w:rsidRPr="00320ABA">
        <w:t>§</w:t>
      </w:r>
      <w:r w:rsidR="00255C59" w:rsidRPr="00320ABA">
        <w:rPr>
          <w:spacing w:val="-14"/>
        </w:rPr>
        <w:t xml:space="preserve"> </w:t>
      </w:r>
      <w:r w:rsidR="00255C59" w:rsidRPr="00320ABA">
        <w:rPr>
          <w:spacing w:val="-1"/>
        </w:rPr>
        <w:t>2</w:t>
      </w:r>
      <w:r w:rsidR="00255C59" w:rsidRPr="00320ABA">
        <w:rPr>
          <w:spacing w:val="2"/>
        </w:rPr>
        <w:t>5</w:t>
      </w:r>
      <w:r w:rsidR="00255C59" w:rsidRPr="00320ABA">
        <w:rPr>
          <w:spacing w:val="-1"/>
        </w:rPr>
        <w:t>8</w:t>
      </w:r>
      <w:r w:rsidR="00255C59" w:rsidRPr="00320ABA">
        <w:t>6</w:t>
      </w:r>
      <w:r w:rsidR="00255C59" w:rsidRPr="00320ABA">
        <w:rPr>
          <w:spacing w:val="-11"/>
        </w:rPr>
        <w:t xml:space="preserve"> </w:t>
      </w:r>
      <w:r w:rsidR="00255C59" w:rsidRPr="00320ABA">
        <w:t>a</w:t>
      </w:r>
      <w:r w:rsidR="00255C59" w:rsidRPr="00320ABA">
        <w:rPr>
          <w:spacing w:val="-14"/>
        </w:rPr>
        <w:t xml:space="preserve"> </w:t>
      </w:r>
      <w:r w:rsidR="00255C59" w:rsidRPr="00320ABA">
        <w:t>n</w:t>
      </w:r>
      <w:r w:rsidR="00255C59" w:rsidRPr="00320ABA">
        <w:rPr>
          <w:spacing w:val="1"/>
        </w:rPr>
        <w:t>á</w:t>
      </w:r>
      <w:r w:rsidR="00255C59" w:rsidRPr="00320ABA">
        <w:rPr>
          <w:spacing w:val="-1"/>
        </w:rPr>
        <w:t>s</w:t>
      </w:r>
      <w:r w:rsidR="00255C59" w:rsidRPr="00320ABA">
        <w:rPr>
          <w:spacing w:val="-2"/>
        </w:rPr>
        <w:t>l</w:t>
      </w:r>
      <w:r w:rsidR="00CF3640">
        <w:t xml:space="preserve">edujících ustanovení </w:t>
      </w:r>
      <w:r w:rsidR="00255C59" w:rsidRPr="00320ABA">
        <w:t>z</w:t>
      </w:r>
      <w:r w:rsidR="00255C59" w:rsidRPr="00320ABA">
        <w:rPr>
          <w:spacing w:val="1"/>
        </w:rPr>
        <w:t>á</w:t>
      </w:r>
      <w:r w:rsidR="00255C59" w:rsidRPr="00320ABA">
        <w:rPr>
          <w:spacing w:val="-1"/>
        </w:rPr>
        <w:t>ko</w:t>
      </w:r>
      <w:r w:rsidR="00255C59" w:rsidRPr="00320ABA">
        <w:rPr>
          <w:spacing w:val="3"/>
        </w:rPr>
        <w:t>n</w:t>
      </w:r>
      <w:r w:rsidR="00255C59" w:rsidRPr="00320ABA">
        <w:t>a</w:t>
      </w:r>
      <w:r w:rsidR="00255C59" w:rsidRPr="00320ABA">
        <w:rPr>
          <w:spacing w:val="-11"/>
        </w:rPr>
        <w:t xml:space="preserve"> </w:t>
      </w:r>
      <w:r w:rsidR="00255C59" w:rsidRPr="00320ABA">
        <w:rPr>
          <w:spacing w:val="1"/>
        </w:rPr>
        <w:t>č</w:t>
      </w:r>
      <w:r w:rsidR="00255C59" w:rsidRPr="00320ABA">
        <w:t>.</w:t>
      </w:r>
      <w:r w:rsidR="00255C59" w:rsidRPr="00320ABA">
        <w:rPr>
          <w:spacing w:val="-12"/>
        </w:rPr>
        <w:t xml:space="preserve"> </w:t>
      </w:r>
      <w:r w:rsidR="00255C59" w:rsidRPr="00320ABA">
        <w:rPr>
          <w:spacing w:val="-1"/>
        </w:rPr>
        <w:t>89</w:t>
      </w:r>
      <w:r w:rsidR="00255C59" w:rsidRPr="00320ABA">
        <w:rPr>
          <w:spacing w:val="-2"/>
        </w:rPr>
        <w:t>/</w:t>
      </w:r>
      <w:r w:rsidR="00255C59" w:rsidRPr="00320ABA">
        <w:rPr>
          <w:spacing w:val="-1"/>
        </w:rPr>
        <w:t>201</w:t>
      </w:r>
      <w:r w:rsidR="00255C59" w:rsidRPr="00320ABA">
        <w:t>2</w:t>
      </w:r>
      <w:r w:rsidR="00255C59" w:rsidRPr="00320ABA">
        <w:rPr>
          <w:spacing w:val="-13"/>
        </w:rPr>
        <w:t xml:space="preserve"> </w:t>
      </w:r>
      <w:r w:rsidR="00255C59" w:rsidRPr="00320ABA">
        <w:rPr>
          <w:spacing w:val="1"/>
        </w:rPr>
        <w:t>S</w:t>
      </w:r>
      <w:r w:rsidR="00255C59" w:rsidRPr="00320ABA">
        <w:rPr>
          <w:spacing w:val="-1"/>
        </w:rPr>
        <w:t>b</w:t>
      </w:r>
      <w:r w:rsidR="00255C59" w:rsidRPr="00320ABA">
        <w:rPr>
          <w:spacing w:val="1"/>
        </w:rPr>
        <w:t>.</w:t>
      </w:r>
      <w:r w:rsidR="00255C59" w:rsidRPr="00320ABA">
        <w:t>,</w:t>
      </w:r>
      <w:r w:rsidR="00255C59" w:rsidRPr="00320ABA">
        <w:rPr>
          <w:spacing w:val="-12"/>
        </w:rPr>
        <w:t xml:space="preserve"> </w:t>
      </w:r>
      <w:r w:rsidR="00CF3640">
        <w:rPr>
          <w:spacing w:val="1"/>
        </w:rPr>
        <w:t>O</w:t>
      </w:r>
      <w:r w:rsidR="00255C59" w:rsidRPr="00320ABA">
        <w:rPr>
          <w:spacing w:val="-1"/>
        </w:rPr>
        <w:t>b</w:t>
      </w:r>
      <w:r w:rsidR="00255C59" w:rsidRPr="00320ABA">
        <w:rPr>
          <w:spacing w:val="1"/>
        </w:rPr>
        <w:t>č</w:t>
      </w:r>
      <w:r w:rsidR="00255C59" w:rsidRPr="00320ABA">
        <w:rPr>
          <w:spacing w:val="-1"/>
        </w:rPr>
        <w:t>a</w:t>
      </w:r>
      <w:r w:rsidR="00255C59" w:rsidRPr="00320ABA">
        <w:t>n</w:t>
      </w:r>
      <w:r w:rsidR="00255C59" w:rsidRPr="00320ABA">
        <w:rPr>
          <w:spacing w:val="2"/>
        </w:rPr>
        <w:t>s</w:t>
      </w:r>
      <w:r w:rsidR="00255C59" w:rsidRPr="00320ABA">
        <w:rPr>
          <w:spacing w:val="-1"/>
        </w:rPr>
        <w:t>k</w:t>
      </w:r>
      <w:r w:rsidRPr="00320ABA">
        <w:t>ý</w:t>
      </w:r>
      <w:r w:rsidR="00255C59" w:rsidRPr="00320ABA">
        <w:rPr>
          <w:spacing w:val="-12"/>
        </w:rPr>
        <w:t xml:space="preserve"> </w:t>
      </w:r>
      <w:r w:rsidR="00255C59" w:rsidRPr="00320ABA">
        <w:t>z</w:t>
      </w:r>
      <w:r w:rsidR="00255C59" w:rsidRPr="00320ABA">
        <w:rPr>
          <w:spacing w:val="-1"/>
        </w:rPr>
        <w:t>á</w:t>
      </w:r>
      <w:r w:rsidR="00255C59" w:rsidRPr="00320ABA">
        <w:rPr>
          <w:spacing w:val="1"/>
        </w:rPr>
        <w:t>k</w:t>
      </w:r>
      <w:r w:rsidR="00255C59" w:rsidRPr="00320ABA">
        <w:rPr>
          <w:spacing w:val="-1"/>
        </w:rPr>
        <w:t>o</w:t>
      </w:r>
      <w:r w:rsidR="00255C59" w:rsidRPr="00320ABA">
        <w:t>n</w:t>
      </w:r>
      <w:r w:rsidR="00255C59" w:rsidRPr="00320ABA">
        <w:rPr>
          <w:spacing w:val="-1"/>
        </w:rPr>
        <w:t>í</w:t>
      </w:r>
      <w:r w:rsidR="00255C59" w:rsidRPr="00320ABA">
        <w:rPr>
          <w:spacing w:val="1"/>
        </w:rPr>
        <w:t>k</w:t>
      </w:r>
      <w:r w:rsidR="00255C59" w:rsidRPr="00320ABA">
        <w:t>,</w:t>
      </w:r>
      <w:r w:rsidR="00255C59" w:rsidRPr="00320ABA">
        <w:rPr>
          <w:spacing w:val="-12"/>
        </w:rPr>
        <w:t xml:space="preserve"> </w:t>
      </w:r>
    </w:p>
    <w:p w14:paraId="390B33C7" w14:textId="2B3D2DC2" w:rsidR="00255C59" w:rsidRPr="00320ABA" w:rsidRDefault="00255C59" w:rsidP="001A1F0C">
      <w:pPr>
        <w:contextualSpacing/>
        <w:jc w:val="center"/>
      </w:pPr>
      <w:r w:rsidRPr="00320ABA">
        <w:rPr>
          <w:spacing w:val="-2"/>
        </w:rPr>
        <w:t>(</w:t>
      </w:r>
      <w:r w:rsidRPr="00320ABA">
        <w:rPr>
          <w:spacing w:val="1"/>
        </w:rPr>
        <w:t>d</w:t>
      </w:r>
      <w:r w:rsidRPr="00320ABA">
        <w:rPr>
          <w:spacing w:val="-1"/>
        </w:rPr>
        <w:t>á</w:t>
      </w:r>
      <w:r w:rsidRPr="00320ABA">
        <w:rPr>
          <w:spacing w:val="-2"/>
        </w:rPr>
        <w:t>l</w:t>
      </w:r>
      <w:r w:rsidRPr="00320ABA">
        <w:t>e</w:t>
      </w:r>
      <w:r w:rsidRPr="00320ABA">
        <w:rPr>
          <w:spacing w:val="-16"/>
        </w:rPr>
        <w:t xml:space="preserve"> </w:t>
      </w:r>
      <w:r w:rsidRPr="00320ABA">
        <w:t>j</w:t>
      </w:r>
      <w:r w:rsidRPr="00320ABA">
        <w:rPr>
          <w:spacing w:val="-1"/>
        </w:rPr>
        <w:t>e</w:t>
      </w:r>
      <w:r w:rsidRPr="00320ABA">
        <w:t>n</w:t>
      </w:r>
      <w:r w:rsidRPr="00320ABA">
        <w:rPr>
          <w:spacing w:val="-16"/>
        </w:rPr>
        <w:t xml:space="preserve"> </w:t>
      </w:r>
      <w:r w:rsidRPr="00320ABA">
        <w:t>„</w:t>
      </w:r>
      <w:r w:rsidR="00CF3640">
        <w:t>občanský zákoník</w:t>
      </w:r>
      <w:r w:rsidRPr="00320ABA">
        <w:rPr>
          <w:spacing w:val="-3"/>
        </w:rPr>
        <w:t>“</w:t>
      </w:r>
      <w:r w:rsidRPr="00320ABA">
        <w:t>)</w:t>
      </w:r>
    </w:p>
    <w:p w14:paraId="7DCE3800" w14:textId="77777777" w:rsidR="00003229" w:rsidRPr="00320ABA" w:rsidRDefault="00003229" w:rsidP="00E71ABA">
      <w:pPr>
        <w:kinsoku w:val="0"/>
        <w:overflowPunct w:val="0"/>
        <w:autoSpaceDE w:val="0"/>
        <w:autoSpaceDN w:val="0"/>
        <w:adjustRightInd w:val="0"/>
        <w:ind w:left="3090" w:right="581" w:hanging="3034"/>
        <w:contextualSpacing/>
        <w:rPr>
          <w:rFonts w:cs="Myriad Pro"/>
        </w:rPr>
      </w:pPr>
    </w:p>
    <w:p w14:paraId="6B47489D" w14:textId="77777777" w:rsidR="0046793E" w:rsidRPr="00CF3640" w:rsidRDefault="0046793E" w:rsidP="004679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3640">
        <w:rPr>
          <w:b/>
          <w:sz w:val="28"/>
          <w:szCs w:val="28"/>
        </w:rPr>
        <w:t>Smluvní strany</w:t>
      </w:r>
    </w:p>
    <w:p w14:paraId="483E4383" w14:textId="013FAFEA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/>
          <w:bCs/>
        </w:rPr>
      </w:pPr>
      <w:r w:rsidRPr="00CF3640">
        <w:rPr>
          <w:rFonts w:ascii="Calibri" w:eastAsia="MS Mincho" w:hAnsi="Calibri"/>
          <w:b/>
          <w:bCs/>
        </w:rPr>
        <w:t xml:space="preserve">Objednatel: </w:t>
      </w:r>
      <w:r>
        <w:rPr>
          <w:rFonts w:ascii="Calibri" w:eastAsia="MS Mincho" w:hAnsi="Calibri"/>
          <w:b/>
          <w:bCs/>
        </w:rPr>
        <w:tab/>
      </w:r>
      <w:r w:rsidRPr="00CF3640">
        <w:rPr>
          <w:rFonts w:ascii="Calibri" w:eastAsia="MS Mincho" w:hAnsi="Calibri"/>
          <w:b/>
          <w:bCs/>
        </w:rPr>
        <w:t>Statutární město Pardubice</w:t>
      </w:r>
    </w:p>
    <w:p w14:paraId="17B0D9D9" w14:textId="034C63A0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Se sídlem: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Pernštýnské náměstí 1</w:t>
      </w:r>
    </w:p>
    <w:p w14:paraId="76A22AD4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530 21 Pardubice</w:t>
      </w:r>
    </w:p>
    <w:p w14:paraId="4651EE6B" w14:textId="02FB082A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smluvních: </w:t>
      </w:r>
      <w:r>
        <w:rPr>
          <w:rFonts w:ascii="Calibri" w:eastAsia="MS Mincho" w:hAnsi="Calibri"/>
          <w:bCs/>
        </w:rPr>
        <w:t xml:space="preserve">Bc. Janem </w:t>
      </w:r>
      <w:proofErr w:type="spellStart"/>
      <w:proofErr w:type="gramStart"/>
      <w:r>
        <w:rPr>
          <w:rFonts w:ascii="Calibri" w:eastAsia="MS Mincho" w:hAnsi="Calibri"/>
          <w:bCs/>
        </w:rPr>
        <w:t>Nadrchalem</w:t>
      </w:r>
      <w:proofErr w:type="spellEnd"/>
      <w:r w:rsidRPr="00CF3640">
        <w:rPr>
          <w:rFonts w:ascii="Calibri" w:eastAsia="MS Mincho" w:hAnsi="Calibri"/>
          <w:bCs/>
        </w:rPr>
        <w:t xml:space="preserve"> - primátorem</w:t>
      </w:r>
      <w:proofErr w:type="gramEnd"/>
      <w:r w:rsidRPr="00CF3640">
        <w:rPr>
          <w:rFonts w:ascii="Calibri" w:eastAsia="MS Mincho" w:hAnsi="Calibri"/>
          <w:bCs/>
        </w:rPr>
        <w:t xml:space="preserve"> statutárního města Pardubice</w:t>
      </w:r>
    </w:p>
    <w:p w14:paraId="50344BD2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Manažer projektu: Bc. Nikola Jiráková – projektový manažer ORS; tel. 466 859 475;</w:t>
      </w:r>
    </w:p>
    <w:p w14:paraId="014DA60A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e-mail: nikola.jirakova@mmp.cz;</w:t>
      </w:r>
    </w:p>
    <w:p w14:paraId="1AE76C95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Zastoupený ve věcech technických: Liborem Gruberem – technikem odd. investic a technické správy</w:t>
      </w:r>
    </w:p>
    <w:p w14:paraId="3B3D4448" w14:textId="77777777" w:rsidR="00CF3640" w:rsidRPr="00CF3640" w:rsidRDefault="00CF3640" w:rsidP="00CF3640">
      <w:pPr>
        <w:pStyle w:val="Prosttext"/>
        <w:ind w:left="708" w:right="-283" w:firstLine="708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OMI; tel.: 466 859 412; e-mail: libor.gruber@mmp.cz</w:t>
      </w:r>
    </w:p>
    <w:p w14:paraId="38714D52" w14:textId="48495609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IČO: 00274046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DIČ: CZ00274046</w:t>
      </w:r>
    </w:p>
    <w:p w14:paraId="6DB005C6" w14:textId="685CB99B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bankovní spojení: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KB, a.s., Pardubice</w:t>
      </w:r>
    </w:p>
    <w:p w14:paraId="14DA659C" w14:textId="1B092EE8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číslo účtu: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326 561/0100</w:t>
      </w:r>
    </w:p>
    <w:p w14:paraId="1978BBB6" w14:textId="77777777" w:rsidR="00CF3640" w:rsidRPr="00CF3640" w:rsidRDefault="00CF3640" w:rsidP="00CF3640">
      <w:pPr>
        <w:pStyle w:val="Prosttext"/>
        <w:ind w:right="-283"/>
        <w:jc w:val="both"/>
        <w:rPr>
          <w:rFonts w:ascii="Calibri" w:eastAsia="MS Mincho" w:hAnsi="Calibri"/>
          <w:bCs/>
          <w:i/>
          <w:iCs/>
        </w:rPr>
      </w:pPr>
      <w:r w:rsidRPr="00CF3640">
        <w:rPr>
          <w:rFonts w:ascii="Calibri" w:eastAsia="MS Mincho" w:hAnsi="Calibri"/>
          <w:bCs/>
          <w:i/>
          <w:iCs/>
        </w:rPr>
        <w:t>(dále jen objednatel)</w:t>
      </w:r>
    </w:p>
    <w:p w14:paraId="217DE44E" w14:textId="77777777" w:rsid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  <w:i/>
          <w:iCs/>
        </w:rPr>
      </w:pPr>
    </w:p>
    <w:p w14:paraId="47C5E4C5" w14:textId="02340A5B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  <w:i/>
          <w:iCs/>
        </w:rPr>
      </w:pPr>
      <w:r w:rsidRPr="00CF3640">
        <w:rPr>
          <w:rFonts w:ascii="Calibri" w:eastAsia="MS Mincho" w:hAnsi="Calibri"/>
          <w:b/>
          <w:bCs/>
          <w:i/>
          <w:iCs/>
        </w:rPr>
        <w:t>a</w:t>
      </w:r>
    </w:p>
    <w:p w14:paraId="6F2D3DF6" w14:textId="77777777" w:rsid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</w:rPr>
      </w:pPr>
    </w:p>
    <w:p w14:paraId="0DE6477D" w14:textId="35AEFFFA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/>
          <w:bCs/>
        </w:rPr>
      </w:pPr>
      <w:r w:rsidRPr="00CF3640">
        <w:rPr>
          <w:rFonts w:ascii="Calibri" w:eastAsia="MS Mincho" w:hAnsi="Calibri"/>
          <w:b/>
          <w:bCs/>
        </w:rPr>
        <w:t xml:space="preserve">Zhotovitel: </w:t>
      </w:r>
      <w:r>
        <w:rPr>
          <w:rFonts w:ascii="Calibri" w:eastAsia="MS Mincho" w:hAnsi="Calibri"/>
          <w:b/>
          <w:bCs/>
        </w:rPr>
        <w:tab/>
      </w:r>
      <w:r w:rsidRPr="00CF3640">
        <w:rPr>
          <w:rFonts w:ascii="Calibri" w:eastAsia="MS Mincho" w:hAnsi="Calibri"/>
          <w:b/>
          <w:bCs/>
        </w:rPr>
        <w:t>IRBOS s.r.o.</w:t>
      </w:r>
    </w:p>
    <w:p w14:paraId="56514BCB" w14:textId="159EEC2B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Se sídlem: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č.p. 115, 517 41 Čestice</w:t>
      </w:r>
    </w:p>
    <w:p w14:paraId="07D58C3B" w14:textId="0CD6F901" w:rsidR="00CF3640" w:rsidRPr="00CF3640" w:rsidRDefault="00CF3640" w:rsidP="00CF3640">
      <w:pPr>
        <w:pStyle w:val="Prosttext"/>
        <w:ind w:right="-283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267172FA" w14:textId="2E1B4480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smluvních: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6954957E" w14:textId="671FB19F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Zastoupený ve věcech obchodních: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 xml:space="preserve"> Ing. Radkem Myšákem, jednatelem společnosti</w:t>
      </w:r>
    </w:p>
    <w:p w14:paraId="6CF7F736" w14:textId="45EE19C5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Zastoupený ve věcech </w:t>
      </w:r>
      <w:proofErr w:type="gramStart"/>
      <w:r w:rsidRPr="00CF3640">
        <w:rPr>
          <w:rFonts w:ascii="Calibri" w:eastAsia="MS Mincho" w:hAnsi="Calibri"/>
          <w:bCs/>
        </w:rPr>
        <w:t>technických :</w:t>
      </w:r>
      <w:proofErr w:type="gramEnd"/>
      <w:r w:rsidRPr="00CF3640"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Ing. Radkem Myšákem, jednatelem společnosti</w:t>
      </w:r>
    </w:p>
    <w:p w14:paraId="7FD3B6CB" w14:textId="7777777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č. autorizace: 39110</w:t>
      </w:r>
    </w:p>
    <w:p w14:paraId="78188467" w14:textId="62588CD2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Tel: </w:t>
      </w:r>
      <w:r w:rsidR="00214355">
        <w:rPr>
          <w:rFonts w:ascii="Calibri" w:eastAsia="MS Mincho" w:hAnsi="Calibri"/>
          <w:bCs/>
        </w:rPr>
        <w:t>XXXXX</w:t>
      </w:r>
      <w:r w:rsidRPr="00CF3640"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proofErr w:type="gramStart"/>
      <w:r w:rsidRPr="00CF3640">
        <w:rPr>
          <w:rFonts w:ascii="Calibri" w:eastAsia="MS Mincho" w:hAnsi="Calibri"/>
          <w:bCs/>
        </w:rPr>
        <w:t>e-mail :</w:t>
      </w:r>
      <w:proofErr w:type="gramEnd"/>
      <w:r w:rsidRPr="00CF3640">
        <w:rPr>
          <w:rFonts w:ascii="Calibri" w:eastAsia="MS Mincho" w:hAnsi="Calibri"/>
          <w:bCs/>
        </w:rPr>
        <w:t xml:space="preserve"> </w:t>
      </w:r>
      <w:r w:rsidR="00214355">
        <w:rPr>
          <w:rFonts w:ascii="Calibri" w:eastAsia="MS Mincho" w:hAnsi="Calibri"/>
          <w:bCs/>
        </w:rPr>
        <w:t>XXXXX</w:t>
      </w:r>
    </w:p>
    <w:p w14:paraId="5F9C4A98" w14:textId="738EC6A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IČO: 25933094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Pr="00CF3640">
        <w:rPr>
          <w:rFonts w:ascii="Calibri" w:eastAsia="MS Mincho" w:hAnsi="Calibri"/>
          <w:bCs/>
        </w:rPr>
        <w:t>DIČ: CZ25933094</w:t>
      </w:r>
    </w:p>
    <w:p w14:paraId="09E687B5" w14:textId="77777777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>společnost je zapsána v obchodním rejstříku vedeném u Kr. soudu v Hradci Králové, odd. C, vložka 15647</w:t>
      </w:r>
    </w:p>
    <w:p w14:paraId="6BF0E01A" w14:textId="1868671D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bankovní spojení: </w:t>
      </w:r>
      <w:r>
        <w:rPr>
          <w:rFonts w:ascii="Calibri" w:eastAsia="MS Mincho" w:hAnsi="Calibri"/>
          <w:bCs/>
        </w:rPr>
        <w:tab/>
      </w:r>
      <w:r w:rsidR="00214355">
        <w:rPr>
          <w:rFonts w:ascii="Calibri" w:eastAsia="MS Mincho" w:hAnsi="Calibri"/>
          <w:bCs/>
        </w:rPr>
        <w:t>XXXXX</w:t>
      </w:r>
    </w:p>
    <w:p w14:paraId="12D22BE0" w14:textId="0615D0F9" w:rsidR="00CF3640" w:rsidRPr="00CF3640" w:rsidRDefault="00CF3640" w:rsidP="008F4546">
      <w:pPr>
        <w:pStyle w:val="Prosttext"/>
        <w:ind w:right="-283"/>
        <w:jc w:val="both"/>
        <w:rPr>
          <w:rFonts w:ascii="Calibri" w:eastAsia="MS Mincho" w:hAnsi="Calibri"/>
          <w:bCs/>
        </w:rPr>
      </w:pPr>
      <w:r w:rsidRPr="00CF3640">
        <w:rPr>
          <w:rFonts w:ascii="Calibri" w:eastAsia="MS Mincho" w:hAnsi="Calibri"/>
          <w:bCs/>
        </w:rPr>
        <w:t xml:space="preserve">číslo účtu: 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="00214355">
        <w:rPr>
          <w:rFonts w:ascii="Calibri" w:eastAsia="MS Mincho" w:hAnsi="Calibri"/>
          <w:bCs/>
        </w:rPr>
        <w:t>XXXXX</w:t>
      </w:r>
    </w:p>
    <w:p w14:paraId="7EC7835A" w14:textId="6F1F0F88" w:rsidR="004D03D8" w:rsidRDefault="00CF3640" w:rsidP="00F17957">
      <w:pPr>
        <w:rPr>
          <w:rFonts w:ascii="Calibri" w:eastAsia="MS Mincho" w:hAnsi="Calibri"/>
          <w:bCs/>
          <w:i/>
          <w:iCs/>
        </w:rPr>
      </w:pPr>
      <w:r w:rsidRPr="00CF3640">
        <w:rPr>
          <w:rFonts w:ascii="Calibri" w:eastAsia="MS Mincho" w:hAnsi="Calibri"/>
          <w:bCs/>
          <w:i/>
          <w:iCs/>
        </w:rPr>
        <w:t>(dále jen zhotovitel)</w:t>
      </w:r>
    </w:p>
    <w:p w14:paraId="15A3C09B" w14:textId="4620B8E0" w:rsidR="006F0A15" w:rsidRDefault="006F0A15" w:rsidP="004D03D8">
      <w:pPr>
        <w:jc w:val="center"/>
        <w:rPr>
          <w:rFonts w:ascii="Calibri" w:eastAsia="MS Mincho" w:hAnsi="Calibri"/>
          <w:bCs/>
          <w:i/>
          <w:iCs/>
        </w:rPr>
      </w:pPr>
    </w:p>
    <w:p w14:paraId="7061368C" w14:textId="77777777" w:rsidR="006F0A15" w:rsidRDefault="006F0A15" w:rsidP="004D03D8">
      <w:pPr>
        <w:jc w:val="center"/>
        <w:rPr>
          <w:rFonts w:ascii="Calibri" w:hAnsi="Calibri"/>
          <w:b/>
          <w:color w:val="000000"/>
        </w:rPr>
      </w:pPr>
    </w:p>
    <w:p w14:paraId="47070284" w14:textId="77777777" w:rsidR="004D03D8" w:rsidRPr="00384105" w:rsidRDefault="004D03D8" w:rsidP="004D03D8">
      <w:pPr>
        <w:jc w:val="center"/>
        <w:rPr>
          <w:rFonts w:ascii="Calibri" w:hAnsi="Calibri"/>
          <w:b/>
          <w:color w:val="000000"/>
        </w:rPr>
      </w:pPr>
      <w:r w:rsidRPr="00384105">
        <w:rPr>
          <w:rFonts w:ascii="Calibri" w:hAnsi="Calibri"/>
          <w:b/>
          <w:color w:val="000000"/>
        </w:rPr>
        <w:t>I.</w:t>
      </w:r>
    </w:p>
    <w:p w14:paraId="2BB4A287" w14:textId="2A715FB6" w:rsidR="00686FB9" w:rsidRDefault="004D03D8" w:rsidP="000051F4">
      <w:pPr>
        <w:pStyle w:val="Default"/>
        <w:jc w:val="both"/>
        <w:rPr>
          <w:sz w:val="22"/>
          <w:szCs w:val="22"/>
        </w:rPr>
      </w:pPr>
      <w:r w:rsidRPr="00836A5D">
        <w:rPr>
          <w:sz w:val="22"/>
          <w:szCs w:val="22"/>
        </w:rPr>
        <w:t xml:space="preserve">Smluvní strany mezi sebou uzavřely dne </w:t>
      </w:r>
      <w:r w:rsidRPr="004D03D8">
        <w:rPr>
          <w:sz w:val="22"/>
          <w:szCs w:val="22"/>
        </w:rPr>
        <w:t>5.9.2022</w:t>
      </w:r>
      <w:r w:rsidRPr="00836A5D">
        <w:rPr>
          <w:sz w:val="22"/>
          <w:szCs w:val="22"/>
        </w:rPr>
        <w:t xml:space="preserve"> smlouvu o dílo č. O</w:t>
      </w:r>
      <w:r w:rsidR="008F4546">
        <w:rPr>
          <w:sz w:val="22"/>
          <w:szCs w:val="22"/>
        </w:rPr>
        <w:t>VZ/VZZR/2022/012</w:t>
      </w:r>
      <w:r>
        <w:rPr>
          <w:sz w:val="22"/>
          <w:szCs w:val="22"/>
        </w:rPr>
        <w:t xml:space="preserve"> </w:t>
      </w:r>
      <w:r w:rsidRPr="00836A5D">
        <w:rPr>
          <w:sz w:val="22"/>
          <w:szCs w:val="22"/>
        </w:rPr>
        <w:t>(dále jen jako „SOD“)</w:t>
      </w:r>
      <w:r>
        <w:rPr>
          <w:sz w:val="22"/>
          <w:szCs w:val="22"/>
        </w:rPr>
        <w:t>,</w:t>
      </w:r>
      <w:r w:rsidRPr="00836A5D">
        <w:rPr>
          <w:sz w:val="22"/>
          <w:szCs w:val="22"/>
        </w:rPr>
        <w:t xml:space="preserve"> jejímž předmětem je </w:t>
      </w:r>
      <w:r w:rsidRPr="004D03D8">
        <w:rPr>
          <w:sz w:val="22"/>
          <w:szCs w:val="22"/>
        </w:rPr>
        <w:t>zpracování projektové dokumentace vč. inženýrské činnosti, která bude řešit rekonstrukci, stavební úpravy a přístavbu stávajícího objektu občanského vybavení č.p. 389 ul. Bělehradská v</w:t>
      </w:r>
      <w:r>
        <w:rPr>
          <w:sz w:val="22"/>
          <w:szCs w:val="22"/>
        </w:rPr>
        <w:t> </w:t>
      </w:r>
      <w:r w:rsidRPr="004D03D8">
        <w:rPr>
          <w:sz w:val="22"/>
          <w:szCs w:val="22"/>
        </w:rPr>
        <w:t>Pardubicích</w:t>
      </w:r>
      <w:r>
        <w:rPr>
          <w:sz w:val="22"/>
          <w:szCs w:val="22"/>
        </w:rPr>
        <w:t xml:space="preserve"> – „Centrum sociálních služeb Bělehradská 389, Pardubice – SMYSL - PD</w:t>
      </w:r>
      <w:r w:rsidRPr="004D03D8">
        <w:rPr>
          <w:sz w:val="22"/>
          <w:szCs w:val="22"/>
        </w:rPr>
        <w:t xml:space="preserve"> (dále jen „DÍLO“)</w:t>
      </w:r>
      <w:r w:rsidR="008F4546">
        <w:rPr>
          <w:rFonts w:eastAsia="Times New Roman"/>
          <w:color w:val="auto"/>
          <w:sz w:val="22"/>
          <w:szCs w:val="22"/>
          <w:lang w:eastAsia="cs-CZ"/>
        </w:rPr>
        <w:t xml:space="preserve">, </w:t>
      </w:r>
      <w:r w:rsidR="008F4546" w:rsidRPr="008F4546">
        <w:rPr>
          <w:sz w:val="22"/>
          <w:szCs w:val="22"/>
        </w:rPr>
        <w:t>a to pro účely užívání organizacemi pracujícími s lidmi se smyslovým a kombinovaným postižením, které by tak byly soustředěny v jedné budově</w:t>
      </w:r>
      <w:r w:rsidRPr="004D03D8">
        <w:rPr>
          <w:sz w:val="22"/>
          <w:szCs w:val="22"/>
        </w:rPr>
        <w:t xml:space="preserve">. </w:t>
      </w:r>
      <w:r w:rsidR="00AB4667">
        <w:rPr>
          <w:sz w:val="22"/>
          <w:szCs w:val="22"/>
        </w:rPr>
        <w:t>Projekční práce byly zahájeny vstupním jednáním dne 14.9.2022.</w:t>
      </w:r>
      <w:r w:rsidR="000051F4">
        <w:rPr>
          <w:sz w:val="22"/>
          <w:szCs w:val="22"/>
        </w:rPr>
        <w:t xml:space="preserve"> Dále byl dne 4.1.2023 podepsán dodatek č. 1, kterým</w:t>
      </w:r>
      <w:r w:rsidR="00DA1E7E">
        <w:rPr>
          <w:sz w:val="22"/>
          <w:szCs w:val="22"/>
        </w:rPr>
        <w:t xml:space="preserve"> byl upraven a prodloužen termín</w:t>
      </w:r>
      <w:r w:rsidR="000051F4">
        <w:rPr>
          <w:sz w:val="22"/>
          <w:szCs w:val="22"/>
        </w:rPr>
        <w:t xml:space="preserve"> předání dílčí části díla – DÚR a DSP</w:t>
      </w:r>
      <w:r w:rsidR="00505942">
        <w:rPr>
          <w:sz w:val="22"/>
          <w:szCs w:val="22"/>
        </w:rPr>
        <w:t xml:space="preserve"> z důvodu nevyhovujícího statického stavu objektu.</w:t>
      </w:r>
      <w:r w:rsidR="00982F94">
        <w:rPr>
          <w:sz w:val="22"/>
          <w:szCs w:val="22"/>
        </w:rPr>
        <w:t xml:space="preserve"> </w:t>
      </w:r>
      <w:r w:rsidR="00505942">
        <w:rPr>
          <w:sz w:val="22"/>
          <w:szCs w:val="22"/>
        </w:rPr>
        <w:t>D</w:t>
      </w:r>
      <w:r w:rsidR="00686FB9">
        <w:rPr>
          <w:sz w:val="22"/>
          <w:szCs w:val="22"/>
        </w:rPr>
        <w:t xml:space="preserve">ne 30.3.2023 </w:t>
      </w:r>
      <w:r w:rsidR="00505942">
        <w:rPr>
          <w:sz w:val="22"/>
          <w:szCs w:val="22"/>
        </w:rPr>
        <w:t xml:space="preserve">byl uzavřen </w:t>
      </w:r>
      <w:r w:rsidR="00982F94">
        <w:rPr>
          <w:sz w:val="22"/>
          <w:szCs w:val="22"/>
        </w:rPr>
        <w:t xml:space="preserve">dodatek č. 2, kterým byl na základě požadavku </w:t>
      </w:r>
      <w:r w:rsidR="00DE31F0">
        <w:rPr>
          <w:sz w:val="22"/>
          <w:szCs w:val="22"/>
        </w:rPr>
        <w:t xml:space="preserve">objednatele </w:t>
      </w:r>
      <w:r w:rsidR="00982F94">
        <w:rPr>
          <w:sz w:val="22"/>
          <w:szCs w:val="22"/>
        </w:rPr>
        <w:t>upraven a prodloužen termín předání dílčí části díla – DÚR a DSP a byla navýšena cena dílčí části díla – DÚR a DSP</w:t>
      </w:r>
      <w:r w:rsidR="00505942">
        <w:rPr>
          <w:sz w:val="22"/>
          <w:szCs w:val="22"/>
        </w:rPr>
        <w:t xml:space="preserve"> z důvodu </w:t>
      </w:r>
      <w:r w:rsidR="00DE31F0">
        <w:rPr>
          <w:sz w:val="22"/>
          <w:szCs w:val="22"/>
        </w:rPr>
        <w:t>objednatelem</w:t>
      </w:r>
      <w:r w:rsidR="00505942">
        <w:rPr>
          <w:sz w:val="22"/>
          <w:szCs w:val="22"/>
        </w:rPr>
        <w:t xml:space="preserve"> požadovaných změn již vyhotovené PD (DÚR+DSP) – úprava konstrukční části objektu, úprava stávajících okenních otvorů, skladba konstrukcí fasády a drobné dispoziční úpravy.</w:t>
      </w:r>
    </w:p>
    <w:p w14:paraId="6E96ED96" w14:textId="77777777" w:rsidR="00982F94" w:rsidRDefault="00982F94" w:rsidP="000051F4">
      <w:pPr>
        <w:pStyle w:val="Default"/>
        <w:jc w:val="both"/>
        <w:rPr>
          <w:sz w:val="22"/>
          <w:szCs w:val="22"/>
        </w:rPr>
      </w:pPr>
    </w:p>
    <w:p w14:paraId="3F29D9BF" w14:textId="4E4DEEB4" w:rsidR="00707E0E" w:rsidRDefault="00505942" w:rsidP="000051F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Při odevzdání dokumentace pro provedení stavby (DPS) byly vyčísleny na základě položkového rozpočtu investiční náklady ve výši 140. mil. Kč vč. DPH. </w:t>
      </w:r>
      <w:r w:rsidR="00707E0E">
        <w:rPr>
          <w:rFonts w:ascii="Calibri" w:hAnsi="Calibri"/>
        </w:rPr>
        <w:t>Dne 8.11.2023 proběhlo jednání</w:t>
      </w:r>
      <w:r w:rsidR="00DE31F0">
        <w:rPr>
          <w:rFonts w:ascii="Calibri" w:hAnsi="Calibri"/>
        </w:rPr>
        <w:t xml:space="preserve"> řídícího výboru</w:t>
      </w:r>
      <w:r w:rsidR="00707E0E">
        <w:rPr>
          <w:rFonts w:ascii="Calibri" w:hAnsi="Calibri"/>
        </w:rPr>
        <w:t xml:space="preserve"> ŘV, na kterém byla projednána výše uveden</w:t>
      </w:r>
      <w:r w:rsidR="00DE31F0">
        <w:rPr>
          <w:rFonts w:ascii="Calibri" w:hAnsi="Calibri"/>
        </w:rPr>
        <w:t>ých</w:t>
      </w:r>
      <w:r w:rsidR="00707E0E">
        <w:rPr>
          <w:rFonts w:ascii="Calibri" w:hAnsi="Calibri"/>
        </w:rPr>
        <w:t xml:space="preserve"> investiční</w:t>
      </w:r>
      <w:r w:rsidR="00DE31F0">
        <w:rPr>
          <w:rFonts w:ascii="Calibri" w:hAnsi="Calibri"/>
        </w:rPr>
        <w:t>ch</w:t>
      </w:r>
      <w:r w:rsidR="00707E0E">
        <w:rPr>
          <w:rFonts w:ascii="Calibri" w:hAnsi="Calibri"/>
        </w:rPr>
        <w:t xml:space="preserve"> náklad</w:t>
      </w:r>
      <w:r w:rsidR="00DE31F0">
        <w:rPr>
          <w:rFonts w:ascii="Calibri" w:hAnsi="Calibri"/>
        </w:rPr>
        <w:t>ů</w:t>
      </w:r>
      <w:r w:rsidR="00707E0E">
        <w:rPr>
          <w:rFonts w:ascii="Calibri" w:hAnsi="Calibri"/>
        </w:rPr>
        <w:t xml:space="preserve"> a</w:t>
      </w:r>
      <w:r w:rsidR="00824D39">
        <w:rPr>
          <w:rFonts w:ascii="Calibri" w:hAnsi="Calibri"/>
        </w:rPr>
        <w:t xml:space="preserve"> na základě tohoto jednání ŘV vzešel</w:t>
      </w:r>
      <w:r w:rsidR="00707E0E">
        <w:rPr>
          <w:rFonts w:ascii="Calibri" w:hAnsi="Calibri"/>
        </w:rPr>
        <w:t xml:space="preserve"> </w:t>
      </w:r>
      <w:r w:rsidR="00707E0E">
        <w:rPr>
          <w:rFonts w:ascii="Calibri" w:hAnsi="Calibri"/>
        </w:rPr>
        <w:lastRenderedPageBreak/>
        <w:t>požad</w:t>
      </w:r>
      <w:r w:rsidR="00DE31F0">
        <w:rPr>
          <w:rFonts w:ascii="Calibri" w:hAnsi="Calibri"/>
        </w:rPr>
        <w:t>avek</w:t>
      </w:r>
      <w:r w:rsidR="00824D39">
        <w:rPr>
          <w:rFonts w:ascii="Calibri" w:hAnsi="Calibri"/>
        </w:rPr>
        <w:t xml:space="preserve"> </w:t>
      </w:r>
      <w:r w:rsidR="00707E0E">
        <w:rPr>
          <w:rFonts w:ascii="Calibri" w:hAnsi="Calibri"/>
        </w:rPr>
        <w:t>n</w:t>
      </w:r>
      <w:r w:rsidR="00824D39">
        <w:rPr>
          <w:rFonts w:ascii="Calibri" w:hAnsi="Calibri"/>
        </w:rPr>
        <w:t xml:space="preserve">a </w:t>
      </w:r>
      <w:r w:rsidR="00707E0E">
        <w:rPr>
          <w:rFonts w:ascii="Calibri" w:hAnsi="Calibri"/>
        </w:rPr>
        <w:t>přepracování DPS,</w:t>
      </w:r>
      <w:r w:rsidR="00CC761B">
        <w:rPr>
          <w:rFonts w:ascii="Calibri" w:hAnsi="Calibri"/>
        </w:rPr>
        <w:t xml:space="preserve"> a to</w:t>
      </w:r>
      <w:r w:rsidR="00707E0E">
        <w:rPr>
          <w:rFonts w:ascii="Calibri" w:hAnsi="Calibri"/>
        </w:rPr>
        <w:t xml:space="preserve"> </w:t>
      </w:r>
      <w:r w:rsidR="00707E0E" w:rsidRPr="00686FB9">
        <w:t>z důvodu snížení</w:t>
      </w:r>
      <w:r w:rsidR="00824D39">
        <w:t xml:space="preserve"> výše</w:t>
      </w:r>
      <w:r w:rsidR="00707E0E" w:rsidRPr="00686FB9">
        <w:t xml:space="preserve"> investičních nákladů</w:t>
      </w:r>
      <w:r w:rsidR="00824D39">
        <w:t>. Snížení investičních nákladů bude provedeno</w:t>
      </w:r>
      <w:r w:rsidR="00707E0E" w:rsidRPr="00686FB9">
        <w:t xml:space="preserve"> na základě oboustranně projednaného a odsouhlaseného rozsahu takových změn. Tyto změny byly ze strany projekční kanceláře předběžně odhadnuty tak, že mohou umožnit úsporu investičních výdajů až cca 20 mil. Kč</w:t>
      </w:r>
      <w:r w:rsidR="00707E0E">
        <w:t>,</w:t>
      </w:r>
      <w:r w:rsidR="00707E0E" w:rsidRPr="00686FB9">
        <w:t xml:space="preserve"> vč. DPH.</w:t>
      </w:r>
      <w:r w:rsidR="00707E0E" w:rsidRPr="00686FB9">
        <w:rPr>
          <w:rFonts w:ascii="Calibri" w:hAnsi="Calibri"/>
        </w:rPr>
        <w:t xml:space="preserve"> </w:t>
      </w:r>
      <w:r w:rsidR="00824D39">
        <w:rPr>
          <w:rFonts w:ascii="Calibri" w:hAnsi="Calibri"/>
        </w:rPr>
        <w:t>Časová náročnost výše uvedených úprav DPS má vliv na termín dokončení a předání DPS, a to o 30 dní. Uvedený časový posun je předmětem tohoto dodatku č. 3.</w:t>
      </w:r>
    </w:p>
    <w:p w14:paraId="473A94E5" w14:textId="56C6CBF9" w:rsidR="000051F4" w:rsidRDefault="000051F4" w:rsidP="000051F4">
      <w:pPr>
        <w:pStyle w:val="Default"/>
        <w:jc w:val="both"/>
        <w:rPr>
          <w:sz w:val="22"/>
          <w:szCs w:val="22"/>
        </w:rPr>
      </w:pPr>
    </w:p>
    <w:p w14:paraId="22EB00B6" w14:textId="77777777" w:rsidR="000051F4" w:rsidRDefault="000051F4" w:rsidP="00CE01C7">
      <w:pPr>
        <w:autoSpaceDE w:val="0"/>
        <w:autoSpaceDN w:val="0"/>
        <w:adjustRightInd w:val="0"/>
        <w:jc w:val="both"/>
        <w:rPr>
          <w:rFonts w:ascii="Calibri" w:eastAsia="Calibri" w:hAnsi="Calibri"/>
        </w:rPr>
      </w:pPr>
    </w:p>
    <w:p w14:paraId="206703FF" w14:textId="77777777" w:rsidR="004D03D8" w:rsidRPr="00C230E3" w:rsidRDefault="004D03D8" w:rsidP="004D03D8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C230E3">
        <w:rPr>
          <w:rFonts w:ascii="Calibri" w:hAnsi="Calibri"/>
          <w:b/>
          <w:bCs/>
        </w:rPr>
        <w:t xml:space="preserve">II. </w:t>
      </w:r>
    </w:p>
    <w:p w14:paraId="2B111A71" w14:textId="5586BFFC" w:rsidR="004D03D8" w:rsidRPr="007B3879" w:rsidRDefault="004D03D8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  <w:r w:rsidRPr="00D46B84">
        <w:rPr>
          <w:rFonts w:ascii="Calibri" w:hAnsi="Calibri"/>
          <w:bCs/>
        </w:rPr>
        <w:t>Smluvní strany se tak dohodly na uzavření tohoto dodatku č.</w:t>
      </w:r>
      <w:r>
        <w:rPr>
          <w:rFonts w:ascii="Calibri" w:hAnsi="Calibri"/>
          <w:bCs/>
        </w:rPr>
        <w:t xml:space="preserve"> </w:t>
      </w:r>
      <w:r w:rsidR="00AB015E">
        <w:rPr>
          <w:rFonts w:ascii="Calibri" w:hAnsi="Calibri"/>
          <w:bCs/>
        </w:rPr>
        <w:t>3</w:t>
      </w:r>
      <w:r w:rsidRPr="00D46B84">
        <w:rPr>
          <w:rFonts w:ascii="Calibri" w:hAnsi="Calibri"/>
          <w:bCs/>
        </w:rPr>
        <w:t>, neboť výše uveden</w:t>
      </w:r>
      <w:r>
        <w:rPr>
          <w:rFonts w:ascii="Calibri" w:hAnsi="Calibri"/>
          <w:bCs/>
        </w:rPr>
        <w:t>á</w:t>
      </w:r>
      <w:r w:rsidRPr="00D46B84">
        <w:rPr>
          <w:rFonts w:ascii="Calibri" w:hAnsi="Calibri"/>
          <w:bCs/>
        </w:rPr>
        <w:t xml:space="preserve"> skutečnost m</w:t>
      </w:r>
      <w:r>
        <w:rPr>
          <w:rFonts w:ascii="Calibri" w:hAnsi="Calibri"/>
          <w:bCs/>
        </w:rPr>
        <w:t>á</w:t>
      </w:r>
      <w:r w:rsidRPr="00D46B84">
        <w:rPr>
          <w:rFonts w:ascii="Calibri" w:hAnsi="Calibri"/>
          <w:bCs/>
        </w:rPr>
        <w:t xml:space="preserve"> svou podstatou vliv na termín</w:t>
      </w:r>
      <w:r w:rsidR="00592055">
        <w:rPr>
          <w:rFonts w:ascii="Calibri" w:hAnsi="Calibri"/>
          <w:bCs/>
        </w:rPr>
        <w:t xml:space="preserve"> plnění</w:t>
      </w:r>
      <w:r w:rsidR="00FC325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DÍLA</w:t>
      </w:r>
      <w:r w:rsidRPr="00D46B84">
        <w:rPr>
          <w:rFonts w:ascii="Calibri" w:hAnsi="Calibri"/>
          <w:bCs/>
        </w:rPr>
        <w:t>.</w:t>
      </w:r>
      <w:r w:rsidRPr="007B3879">
        <w:t xml:space="preserve"> </w:t>
      </w:r>
    </w:p>
    <w:p w14:paraId="4A301B7F" w14:textId="78074B21" w:rsidR="004D03D8" w:rsidRDefault="004D03D8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  <w:r w:rsidRPr="007B3879">
        <w:rPr>
          <w:rFonts w:ascii="Calibri" w:hAnsi="Calibri"/>
          <w:bCs/>
        </w:rPr>
        <w:t xml:space="preserve">Na základě výše </w:t>
      </w:r>
      <w:r>
        <w:rPr>
          <w:rFonts w:ascii="Calibri" w:hAnsi="Calibri"/>
          <w:bCs/>
        </w:rPr>
        <w:t xml:space="preserve">uvedeného </w:t>
      </w:r>
      <w:r w:rsidRPr="007B3879">
        <w:rPr>
          <w:rFonts w:ascii="Calibri" w:hAnsi="Calibri"/>
          <w:bCs/>
        </w:rPr>
        <w:t xml:space="preserve">se smluvní strany dohodly </w:t>
      </w:r>
      <w:r>
        <w:rPr>
          <w:rFonts w:ascii="Calibri" w:hAnsi="Calibri"/>
        </w:rPr>
        <w:t xml:space="preserve">na změně </w:t>
      </w:r>
      <w:r w:rsidRPr="00D4714A">
        <w:rPr>
          <w:rFonts w:ascii="Calibri" w:hAnsi="Calibri"/>
        </w:rPr>
        <w:t xml:space="preserve">termínu plnění </w:t>
      </w:r>
      <w:r>
        <w:rPr>
          <w:rFonts w:ascii="Calibri" w:hAnsi="Calibri"/>
        </w:rPr>
        <w:t>DÍLA</w:t>
      </w:r>
      <w:r w:rsidRPr="007B3879">
        <w:rPr>
          <w:rFonts w:ascii="Calibri" w:hAnsi="Calibri"/>
          <w:bCs/>
        </w:rPr>
        <w:t>,</w:t>
      </w:r>
      <w:r w:rsidR="00FC325E">
        <w:rPr>
          <w:rFonts w:ascii="Calibri" w:hAnsi="Calibri"/>
          <w:bCs/>
        </w:rPr>
        <w:t xml:space="preserve"> </w:t>
      </w:r>
      <w:r w:rsidRPr="007B3879">
        <w:rPr>
          <w:rFonts w:ascii="Calibri" w:hAnsi="Calibri"/>
          <w:bCs/>
        </w:rPr>
        <w:t xml:space="preserve">a tedy na změně SOD, </w:t>
      </w:r>
      <w:r>
        <w:rPr>
          <w:rFonts w:ascii="Calibri" w:hAnsi="Calibri"/>
          <w:bCs/>
        </w:rPr>
        <w:t xml:space="preserve">a to </w:t>
      </w:r>
      <w:r w:rsidRPr="007B3879">
        <w:rPr>
          <w:rFonts w:ascii="Calibri" w:hAnsi="Calibri"/>
          <w:bCs/>
        </w:rPr>
        <w:t>následujícím způsobem:</w:t>
      </w:r>
    </w:p>
    <w:p w14:paraId="2B082859" w14:textId="77777777" w:rsidR="00FC325E" w:rsidRPr="00D46B84" w:rsidRDefault="00FC325E" w:rsidP="004D03D8">
      <w:pPr>
        <w:autoSpaceDE w:val="0"/>
        <w:autoSpaceDN w:val="0"/>
        <w:adjustRightInd w:val="0"/>
        <w:spacing w:after="60"/>
        <w:jc w:val="both"/>
        <w:rPr>
          <w:rFonts w:ascii="Calibri" w:hAnsi="Calibri"/>
          <w:bCs/>
        </w:rPr>
      </w:pPr>
    </w:p>
    <w:p w14:paraId="1809CDB4" w14:textId="4C637D0B" w:rsidR="004D03D8" w:rsidRPr="00592055" w:rsidRDefault="00FC325E" w:rsidP="00A6547E">
      <w:pPr>
        <w:jc w:val="both"/>
        <w:rPr>
          <w:rFonts w:ascii="Calibri" w:hAnsi="Calibri"/>
          <w:u w:val="single"/>
        </w:rPr>
      </w:pPr>
      <w:r w:rsidRPr="00592055">
        <w:rPr>
          <w:rFonts w:ascii="Calibri" w:hAnsi="Calibri"/>
          <w:u w:val="single"/>
        </w:rPr>
        <w:t xml:space="preserve">1. </w:t>
      </w:r>
      <w:r w:rsidR="004D03D8" w:rsidRPr="00592055">
        <w:rPr>
          <w:rFonts w:ascii="Calibri" w:hAnsi="Calibri"/>
          <w:u w:val="single"/>
        </w:rPr>
        <w:t xml:space="preserve">Ustanovení SOD oddíl I., čl. II. Termín a místo plnění, odst. 1, </w:t>
      </w:r>
      <w:r w:rsidR="00B23219" w:rsidRPr="00592055">
        <w:rPr>
          <w:rFonts w:ascii="Calibri" w:hAnsi="Calibri"/>
          <w:u w:val="single"/>
        </w:rPr>
        <w:t>ve znění dodatku č. 1</w:t>
      </w:r>
      <w:r w:rsidR="00626E7C" w:rsidRPr="00592055">
        <w:rPr>
          <w:rFonts w:ascii="Calibri" w:hAnsi="Calibri"/>
          <w:u w:val="single"/>
        </w:rPr>
        <w:t xml:space="preserve"> a 2</w:t>
      </w:r>
      <w:r w:rsidR="00B23219" w:rsidRPr="00592055">
        <w:rPr>
          <w:rFonts w:ascii="Calibri" w:hAnsi="Calibri"/>
          <w:u w:val="single"/>
        </w:rPr>
        <w:t xml:space="preserve">, </w:t>
      </w:r>
      <w:r w:rsidR="004D03D8" w:rsidRPr="00592055">
        <w:rPr>
          <w:rFonts w:ascii="Calibri" w:hAnsi="Calibri"/>
          <w:u w:val="single"/>
        </w:rPr>
        <w:t xml:space="preserve">vztahující se k požadovanému termínu dokončení </w:t>
      </w:r>
      <w:r w:rsidR="00CE01C7" w:rsidRPr="00592055">
        <w:rPr>
          <w:rFonts w:ascii="Calibri" w:hAnsi="Calibri"/>
          <w:u w:val="single"/>
        </w:rPr>
        <w:t>a předání jednotlivých fází DÍLA</w:t>
      </w:r>
      <w:r w:rsidR="00D15732" w:rsidRPr="00592055">
        <w:rPr>
          <w:rFonts w:ascii="Calibri" w:hAnsi="Calibri"/>
          <w:u w:val="single"/>
        </w:rPr>
        <w:t>, a to pouze v</w:t>
      </w:r>
      <w:r w:rsidR="00A6547E" w:rsidRPr="00592055">
        <w:rPr>
          <w:rFonts w:ascii="Calibri" w:hAnsi="Calibri"/>
          <w:u w:val="single"/>
        </w:rPr>
        <w:t> </w:t>
      </w:r>
      <w:r w:rsidR="00D15732" w:rsidRPr="00592055">
        <w:rPr>
          <w:rFonts w:ascii="Calibri" w:hAnsi="Calibri"/>
          <w:u w:val="single"/>
        </w:rPr>
        <w:t>části</w:t>
      </w:r>
      <w:r w:rsidR="00A6547E" w:rsidRPr="00592055">
        <w:rPr>
          <w:rFonts w:ascii="Calibri,Bold" w:hAnsi="Calibri,Bold" w:cs="Calibri,Bold"/>
          <w:u w:val="single"/>
        </w:rPr>
        <w:t xml:space="preserve"> </w:t>
      </w:r>
      <w:r w:rsidR="00626E7C" w:rsidRPr="00592055">
        <w:rPr>
          <w:rFonts w:ascii="Calibri,Bold" w:hAnsi="Calibri,Bold" w:cs="Calibri,Bold"/>
          <w:u w:val="single"/>
        </w:rPr>
        <w:t>dokončení a předání kompletní projektové dokumentace pro provedení stavby (DPS)</w:t>
      </w:r>
      <w:r w:rsidR="004D03D8" w:rsidRPr="00592055">
        <w:rPr>
          <w:rFonts w:ascii="Calibri" w:hAnsi="Calibri"/>
          <w:u w:val="single"/>
        </w:rPr>
        <w:t>,</w:t>
      </w:r>
      <w:r w:rsidR="00567778" w:rsidRPr="00592055">
        <w:rPr>
          <w:rFonts w:ascii="Calibri" w:hAnsi="Calibri"/>
          <w:u w:val="single"/>
        </w:rPr>
        <w:t xml:space="preserve"> </w:t>
      </w:r>
      <w:r w:rsidR="004D03D8" w:rsidRPr="00592055">
        <w:rPr>
          <w:rFonts w:ascii="Calibri" w:hAnsi="Calibri"/>
          <w:u w:val="single"/>
        </w:rPr>
        <w:t>jež zní:</w:t>
      </w:r>
    </w:p>
    <w:p w14:paraId="5B411429" w14:textId="77777777" w:rsidR="00C97F20" w:rsidRPr="00AB015E" w:rsidRDefault="00C97F20" w:rsidP="00C97F20">
      <w:pPr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</w:p>
    <w:p w14:paraId="4D47551C" w14:textId="58D16003" w:rsidR="0090540D" w:rsidRDefault="0090540D" w:rsidP="00A6547E">
      <w:pPr>
        <w:autoSpaceDE w:val="0"/>
        <w:autoSpaceDN w:val="0"/>
        <w:adjustRightInd w:val="0"/>
        <w:ind w:left="708"/>
        <w:jc w:val="both"/>
        <w:rPr>
          <w:rFonts w:ascii="Calibri,Bold" w:hAnsi="Calibri,Bold" w:cs="Calibri,Bold"/>
          <w:b/>
          <w:bCs/>
        </w:rPr>
      </w:pPr>
      <w:r>
        <w:rPr>
          <w:rFonts w:ascii="Symbol" w:hAnsi="Symbol" w:cs="Symbol"/>
        </w:rPr>
        <w:t xml:space="preserve">· </w:t>
      </w:r>
      <w:r>
        <w:rPr>
          <w:rFonts w:ascii="Calibri,Bold" w:hAnsi="Calibri,Bold" w:cs="Calibri,Bold"/>
          <w:b/>
          <w:bCs/>
        </w:rPr>
        <w:t>dokončení a předání kompletní projektové dokumentace pro provedení stavby (DPS) včetně jeho</w:t>
      </w:r>
      <w:r w:rsidR="00A6547E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řádného odevzdání dle oddílu II. čl. IV.:</w:t>
      </w:r>
    </w:p>
    <w:p w14:paraId="7D7EC36D" w14:textId="58301D6D" w:rsidR="0090540D" w:rsidRPr="0090540D" w:rsidRDefault="0090540D" w:rsidP="00444878">
      <w:pPr>
        <w:autoSpaceDE w:val="0"/>
        <w:autoSpaceDN w:val="0"/>
        <w:adjustRightInd w:val="0"/>
        <w:ind w:left="1416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- </w:t>
      </w:r>
      <w:r>
        <w:rPr>
          <w:rFonts w:ascii="Calibri,Bold" w:hAnsi="Calibri,Bold" w:cs="Calibri,Bold"/>
          <w:b/>
          <w:bCs/>
        </w:rPr>
        <w:t>nejpozději do 12 kalendářních týdnů ode dne protokolárního předání pravomocného společného povolení</w:t>
      </w:r>
      <w:r w:rsidR="006E5537">
        <w:rPr>
          <w:rFonts w:ascii="Calibri,Bold" w:hAnsi="Calibri,Bold" w:cs="Calibri,Bold"/>
          <w:b/>
          <w:bCs/>
        </w:rPr>
        <w:t xml:space="preserve"> </w:t>
      </w:r>
    </w:p>
    <w:p w14:paraId="1094C59C" w14:textId="77777777" w:rsidR="00D15732" w:rsidRPr="00AB015E" w:rsidRDefault="00D15732" w:rsidP="004D03D8">
      <w:pPr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</w:p>
    <w:p w14:paraId="6D6C3732" w14:textId="579E0B55" w:rsidR="004D03D8" w:rsidRPr="00626E7C" w:rsidRDefault="004D03D8" w:rsidP="004D03D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26E7C">
        <w:rPr>
          <w:rFonts w:ascii="Calibri" w:hAnsi="Calibri"/>
        </w:rPr>
        <w:t>se ruší a nahrazuje se ustanovením níže uvedeného znění:</w:t>
      </w:r>
    </w:p>
    <w:p w14:paraId="251224CF" w14:textId="41F085B8" w:rsidR="00567778" w:rsidRPr="00AB015E" w:rsidRDefault="00567778" w:rsidP="00626E7C">
      <w:pPr>
        <w:autoSpaceDE w:val="0"/>
        <w:autoSpaceDN w:val="0"/>
        <w:adjustRightInd w:val="0"/>
        <w:jc w:val="both"/>
        <w:rPr>
          <w:rFonts w:ascii="Calibri" w:eastAsia="MS Mincho" w:hAnsi="Calibri"/>
          <w:b/>
          <w:color w:val="FF0000"/>
        </w:rPr>
      </w:pPr>
    </w:p>
    <w:p w14:paraId="57358C99" w14:textId="30904BAE" w:rsidR="0090540D" w:rsidRDefault="0090540D" w:rsidP="000A576C">
      <w:pPr>
        <w:autoSpaceDE w:val="0"/>
        <w:autoSpaceDN w:val="0"/>
        <w:adjustRightInd w:val="0"/>
        <w:ind w:left="708"/>
        <w:jc w:val="both"/>
        <w:rPr>
          <w:rFonts w:ascii="Calibri,Bold" w:hAnsi="Calibri,Bold" w:cs="Calibri,Bold"/>
          <w:b/>
          <w:bCs/>
        </w:rPr>
      </w:pPr>
      <w:r>
        <w:rPr>
          <w:rFonts w:ascii="Symbol" w:hAnsi="Symbol" w:cs="Symbol"/>
        </w:rPr>
        <w:t xml:space="preserve">· </w:t>
      </w:r>
      <w:r>
        <w:rPr>
          <w:rFonts w:ascii="Calibri,Bold" w:hAnsi="Calibri,Bold" w:cs="Calibri,Bold"/>
          <w:b/>
          <w:bCs/>
        </w:rPr>
        <w:t>dokončení a předání kompletní projektové dokumentace pro provedení stavby (DPS) včetně jeho</w:t>
      </w:r>
      <w:r w:rsidR="000A576C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řádného odevzdání dle oddílu II. čl. IV.:</w:t>
      </w:r>
    </w:p>
    <w:p w14:paraId="2BE471AF" w14:textId="50FBF446" w:rsidR="006E5537" w:rsidRPr="0090540D" w:rsidRDefault="0090540D" w:rsidP="006E5537">
      <w:pPr>
        <w:autoSpaceDE w:val="0"/>
        <w:autoSpaceDN w:val="0"/>
        <w:adjustRightInd w:val="0"/>
        <w:ind w:left="1416"/>
        <w:jc w:val="both"/>
        <w:rPr>
          <w:rFonts w:ascii="Calibri,Bold" w:hAnsi="Calibri,Bold" w:cs="Calibri,Bold"/>
          <w:b/>
          <w:bCs/>
        </w:rPr>
      </w:pPr>
      <w:r>
        <w:rPr>
          <w:rFonts w:ascii="Calibri" w:hAnsi="Calibri" w:cs="Calibri"/>
        </w:rPr>
        <w:t xml:space="preserve">- </w:t>
      </w:r>
      <w:r>
        <w:rPr>
          <w:rFonts w:ascii="Calibri,Bold" w:hAnsi="Calibri,Bold" w:cs="Calibri,Bold"/>
          <w:b/>
          <w:bCs/>
        </w:rPr>
        <w:t xml:space="preserve">nejpozději do </w:t>
      </w:r>
      <w:r w:rsidR="00824D39">
        <w:rPr>
          <w:rFonts w:ascii="Calibri,Bold" w:hAnsi="Calibri,Bold" w:cs="Calibri,Bold"/>
          <w:b/>
          <w:bCs/>
        </w:rPr>
        <w:t>9. února</w:t>
      </w:r>
      <w:r>
        <w:rPr>
          <w:rFonts w:ascii="Calibri,Bold" w:hAnsi="Calibri,Bold" w:cs="Calibri,Bold"/>
          <w:b/>
          <w:bCs/>
        </w:rPr>
        <w:t xml:space="preserve"> 2024</w:t>
      </w:r>
      <w:r w:rsidR="006E5537">
        <w:rPr>
          <w:rFonts w:ascii="Calibri,Bold" w:hAnsi="Calibri,Bold" w:cs="Calibri,Bold"/>
          <w:b/>
          <w:bCs/>
        </w:rPr>
        <w:t xml:space="preserve"> (tj. do 16 kalendářních týdnů a dvou dnů ode dne protokolárního předání pravomocného společného povolení)</w:t>
      </w:r>
    </w:p>
    <w:p w14:paraId="2999478E" w14:textId="75EA0D27" w:rsidR="00567778" w:rsidRDefault="00567778" w:rsidP="006E5537">
      <w:pPr>
        <w:autoSpaceDE w:val="0"/>
        <w:autoSpaceDN w:val="0"/>
        <w:adjustRightInd w:val="0"/>
        <w:ind w:left="708" w:firstLine="708"/>
        <w:jc w:val="both"/>
        <w:rPr>
          <w:rFonts w:ascii="Calibri" w:eastAsia="MS Mincho" w:hAnsi="Calibri"/>
          <w:color w:val="FF0000"/>
        </w:rPr>
      </w:pPr>
    </w:p>
    <w:p w14:paraId="0A24688E" w14:textId="77777777" w:rsidR="00626E7C" w:rsidRDefault="00626E7C" w:rsidP="00567778">
      <w:pPr>
        <w:autoSpaceDE w:val="0"/>
        <w:autoSpaceDN w:val="0"/>
        <w:adjustRightInd w:val="0"/>
        <w:spacing w:after="60"/>
        <w:jc w:val="both"/>
        <w:rPr>
          <w:rFonts w:ascii="Calibri" w:eastAsia="MS Mincho" w:hAnsi="Calibri"/>
          <w:color w:val="FF0000"/>
        </w:rPr>
      </w:pPr>
    </w:p>
    <w:p w14:paraId="65825F2C" w14:textId="2E5BD5C3" w:rsidR="004D03D8" w:rsidRDefault="004D03D8" w:rsidP="004D03D8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I</w:t>
      </w:r>
      <w:r w:rsidR="009B18F6">
        <w:rPr>
          <w:rFonts w:ascii="Calibri" w:hAnsi="Calibri"/>
          <w:b/>
          <w:color w:val="000000"/>
        </w:rPr>
        <w:t>II</w:t>
      </w:r>
      <w:r w:rsidRPr="00AC1AF4">
        <w:rPr>
          <w:rFonts w:ascii="Calibri" w:hAnsi="Calibri"/>
          <w:b/>
          <w:color w:val="000000"/>
        </w:rPr>
        <w:t>.</w:t>
      </w:r>
    </w:p>
    <w:p w14:paraId="5589F605" w14:textId="7C5CD4D1" w:rsidR="004D03D8" w:rsidRPr="009C789F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9C789F">
        <w:rPr>
          <w:rFonts w:ascii="Calibri" w:eastAsia="MS Mincho" w:hAnsi="Calibri"/>
          <w:bCs/>
        </w:rPr>
        <w:t xml:space="preserve">Ostatní ustanovení SOD </w:t>
      </w:r>
      <w:r w:rsidRPr="0047326B">
        <w:rPr>
          <w:rFonts w:ascii="Calibri" w:eastAsia="MS Mincho" w:hAnsi="Calibri"/>
          <w:bCs/>
        </w:rPr>
        <w:t xml:space="preserve">č. </w:t>
      </w:r>
      <w:r w:rsidR="00CE01C7">
        <w:rPr>
          <w:rFonts w:ascii="Calibri" w:eastAsia="MS Mincho" w:hAnsi="Calibri"/>
          <w:bCs/>
        </w:rPr>
        <w:t>OVZ/VZZR/2022/013</w:t>
      </w:r>
      <w:r w:rsidR="009541A9">
        <w:rPr>
          <w:rFonts w:ascii="Calibri" w:eastAsia="MS Mincho" w:hAnsi="Calibri"/>
          <w:bCs/>
        </w:rPr>
        <w:t xml:space="preserve"> </w:t>
      </w:r>
      <w:r w:rsidR="00CE01C7">
        <w:rPr>
          <w:rFonts w:ascii="Calibri" w:eastAsia="MS Mincho" w:hAnsi="Calibri"/>
          <w:bCs/>
        </w:rPr>
        <w:t xml:space="preserve">ze dne 5.9.2022 </w:t>
      </w:r>
      <w:r w:rsidR="00DC05D9">
        <w:rPr>
          <w:rFonts w:ascii="Calibri" w:eastAsia="MS Mincho" w:hAnsi="Calibri"/>
          <w:bCs/>
        </w:rPr>
        <w:t xml:space="preserve">ve znění dodatku č. 1 ze dne 4.1. 2023 </w:t>
      </w:r>
      <w:r w:rsidR="00AB015E">
        <w:rPr>
          <w:rFonts w:ascii="Calibri" w:eastAsia="MS Mincho" w:hAnsi="Calibri"/>
          <w:bCs/>
        </w:rPr>
        <w:t xml:space="preserve">a dodatku č. 2 ze dne 30.3.2023 </w:t>
      </w:r>
      <w:r w:rsidRPr="009C789F">
        <w:rPr>
          <w:rFonts w:ascii="Calibri" w:eastAsia="MS Mincho" w:hAnsi="Calibri"/>
          <w:bCs/>
        </w:rPr>
        <w:t>nedotčená výše uvedenou změnou zůstávají v platnosti v původním znění.</w:t>
      </w:r>
    </w:p>
    <w:p w14:paraId="28B01242" w14:textId="77777777" w:rsidR="004D03D8" w:rsidRPr="009C789F" w:rsidRDefault="004D03D8" w:rsidP="004D03D8">
      <w:pPr>
        <w:pStyle w:val="Prosttext"/>
        <w:ind w:left="720"/>
        <w:rPr>
          <w:rFonts w:ascii="Calibri" w:eastAsia="MS Mincho" w:hAnsi="Calibri"/>
          <w:bCs/>
        </w:rPr>
      </w:pPr>
    </w:p>
    <w:p w14:paraId="6AEFB7C9" w14:textId="17CB502D" w:rsidR="00CE01C7" w:rsidRPr="00CE01C7" w:rsidRDefault="00CE01C7" w:rsidP="00CE01C7">
      <w:pPr>
        <w:pStyle w:val="Odstavecseseznamem"/>
        <w:numPr>
          <w:ilvl w:val="0"/>
          <w:numId w:val="33"/>
        </w:numPr>
        <w:jc w:val="both"/>
        <w:rPr>
          <w:rFonts w:ascii="Calibri" w:eastAsia="MS Mincho" w:hAnsi="Calibri" w:cs="Courier New"/>
          <w:bCs/>
          <w:sz w:val="22"/>
          <w:szCs w:val="22"/>
        </w:rPr>
      </w:pPr>
      <w:r w:rsidRPr="00CE01C7">
        <w:rPr>
          <w:rFonts w:ascii="Calibri" w:eastAsia="MS Mincho" w:hAnsi="Calibri" w:cs="Courier New"/>
          <w:bCs/>
          <w:sz w:val="22"/>
          <w:szCs w:val="22"/>
        </w:rPr>
        <w:t xml:space="preserve">S ohledem na povinnost vést písemnou komunikaci elektronicky dle § 211 zákona č. 134/2016 Sb., o zadávání veřejných zakázek, ve znění pozdějších předpisů, je tento dodatek č. </w:t>
      </w:r>
      <w:r w:rsidR="00A6547E">
        <w:rPr>
          <w:rFonts w:ascii="Calibri" w:eastAsia="MS Mincho" w:hAnsi="Calibri" w:cs="Courier New"/>
          <w:bCs/>
          <w:sz w:val="22"/>
          <w:szCs w:val="22"/>
        </w:rPr>
        <w:t>3</w:t>
      </w:r>
      <w:r w:rsidRPr="00CE01C7">
        <w:rPr>
          <w:rFonts w:ascii="Calibri" w:eastAsia="MS Mincho" w:hAnsi="Calibri" w:cs="Courier New"/>
          <w:bCs/>
          <w:sz w:val="22"/>
          <w:szCs w:val="22"/>
        </w:rPr>
        <w:t xml:space="preserve"> vyhotoven pouze v jednom elektronickém vyhotovení s platností originálu. </w:t>
      </w:r>
    </w:p>
    <w:p w14:paraId="2BD1DEF8" w14:textId="77777777" w:rsidR="004D03D8" w:rsidRPr="00CE01C7" w:rsidRDefault="004D03D8" w:rsidP="00CE01C7">
      <w:pPr>
        <w:pStyle w:val="Prosttext"/>
        <w:ind w:left="360"/>
        <w:jc w:val="both"/>
        <w:rPr>
          <w:rFonts w:ascii="Calibri" w:eastAsia="MS Mincho" w:hAnsi="Calibri"/>
          <w:bCs/>
        </w:rPr>
      </w:pPr>
    </w:p>
    <w:p w14:paraId="2D6389DD" w14:textId="20C6E8A3" w:rsidR="004D03D8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7A32FD">
        <w:rPr>
          <w:rFonts w:ascii="Calibri" w:eastAsia="MS Mincho" w:hAnsi="Calibri"/>
          <w:bCs/>
        </w:rPr>
        <w:t xml:space="preserve">Tento dodatek č. </w:t>
      </w:r>
      <w:r w:rsidR="00AB015E">
        <w:rPr>
          <w:rFonts w:ascii="Calibri" w:eastAsia="MS Mincho" w:hAnsi="Calibri"/>
          <w:bCs/>
        </w:rPr>
        <w:t>3</w:t>
      </w:r>
      <w:r w:rsidRPr="007A32FD">
        <w:rPr>
          <w:rFonts w:ascii="Calibri" w:eastAsia="MS Mincho" w:hAnsi="Calibri"/>
          <w:bCs/>
        </w:rPr>
        <w:t xml:space="preserve"> smlouvy o dílo nabývá platnosti dnem jeho </w:t>
      </w:r>
      <w:r w:rsidR="00CE01C7">
        <w:rPr>
          <w:rFonts w:ascii="Calibri" w:eastAsia="MS Mincho" w:hAnsi="Calibri"/>
          <w:bCs/>
        </w:rPr>
        <w:t xml:space="preserve">elektronického </w:t>
      </w:r>
      <w:r w:rsidRPr="007A32FD">
        <w:rPr>
          <w:rFonts w:ascii="Calibri" w:eastAsia="MS Mincho" w:hAnsi="Calibri"/>
          <w:bCs/>
        </w:rPr>
        <w:t xml:space="preserve">podpisu </w:t>
      </w:r>
      <w:r w:rsidR="00CE01C7">
        <w:rPr>
          <w:rFonts w:ascii="Calibri" w:eastAsia="MS Mincho" w:hAnsi="Calibri"/>
          <w:bCs/>
        </w:rPr>
        <w:t xml:space="preserve">oběma smluvními stranami </w:t>
      </w:r>
      <w:r>
        <w:rPr>
          <w:rFonts w:ascii="Calibri" w:eastAsia="MS Mincho" w:hAnsi="Calibri"/>
          <w:bCs/>
        </w:rPr>
        <w:t>a ú</w:t>
      </w:r>
      <w:r w:rsidRPr="007A32FD">
        <w:rPr>
          <w:rFonts w:ascii="Calibri" w:eastAsia="MS Mincho" w:hAnsi="Calibri"/>
          <w:bCs/>
        </w:rPr>
        <w:t xml:space="preserve">činnosti </w:t>
      </w:r>
      <w:r>
        <w:rPr>
          <w:rFonts w:ascii="Calibri" w:eastAsia="MS Mincho" w:hAnsi="Calibri"/>
          <w:bCs/>
        </w:rPr>
        <w:t xml:space="preserve">dnem </w:t>
      </w:r>
      <w:r w:rsidRPr="007A32FD">
        <w:rPr>
          <w:rFonts w:ascii="Calibri" w:eastAsia="MS Mincho" w:hAnsi="Calibri"/>
          <w:bCs/>
        </w:rPr>
        <w:t>jeho</w:t>
      </w:r>
      <w:r>
        <w:rPr>
          <w:rFonts w:ascii="Calibri" w:eastAsia="MS Mincho" w:hAnsi="Calibri"/>
          <w:bCs/>
        </w:rPr>
        <w:t xml:space="preserve"> u</w:t>
      </w:r>
      <w:r w:rsidRPr="007A32FD">
        <w:rPr>
          <w:rFonts w:ascii="Calibri" w:eastAsia="MS Mincho" w:hAnsi="Calibri"/>
          <w:bCs/>
        </w:rPr>
        <w:t>veřejnění</w:t>
      </w:r>
      <w:r>
        <w:rPr>
          <w:rFonts w:ascii="Calibri" w:eastAsia="MS Mincho" w:hAnsi="Calibri"/>
          <w:bCs/>
        </w:rPr>
        <w:t>m</w:t>
      </w:r>
      <w:r w:rsidRPr="007A32FD">
        <w:rPr>
          <w:rFonts w:ascii="Calibri" w:eastAsia="MS Mincho" w:hAnsi="Calibri"/>
          <w:bCs/>
        </w:rPr>
        <w:t xml:space="preserve"> v registru smluv</w:t>
      </w:r>
      <w:r>
        <w:rPr>
          <w:rFonts w:ascii="Calibri" w:eastAsia="MS Mincho" w:hAnsi="Calibri"/>
          <w:bCs/>
        </w:rPr>
        <w:t xml:space="preserve"> </w:t>
      </w:r>
      <w:r w:rsidR="00A6547E">
        <w:rPr>
          <w:rFonts w:ascii="Calibri" w:eastAsia="MS Mincho" w:hAnsi="Calibri"/>
          <w:bCs/>
        </w:rPr>
        <w:t xml:space="preserve">spravovaném Digitální a informační agenturou </w:t>
      </w:r>
      <w:r w:rsidRPr="009B3448">
        <w:rPr>
          <w:rFonts w:ascii="Calibri" w:eastAsia="MS Mincho" w:hAnsi="Calibri"/>
        </w:rPr>
        <w:t>v souladu se zákonem č. 340/2015 Sb., o zvláštních podmínkách účinnosti některých smluv, uveřejňování těchto smluv a o registru smluv (zákon o registru smluv), v platném znění</w:t>
      </w:r>
      <w:r w:rsidRPr="007A32FD">
        <w:rPr>
          <w:rFonts w:ascii="Calibri" w:eastAsia="MS Mincho" w:hAnsi="Calibri"/>
          <w:bCs/>
        </w:rPr>
        <w:t xml:space="preserve">. </w:t>
      </w:r>
    </w:p>
    <w:p w14:paraId="5EACBED9" w14:textId="77777777" w:rsidR="004D03D8" w:rsidRPr="007A32FD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24226353" w14:textId="4FF8C7B1" w:rsidR="004D03D8" w:rsidRPr="003B36AE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0F03FE">
        <w:rPr>
          <w:rFonts w:ascii="Calibri" w:eastAsia="MS Mincho" w:hAnsi="Calibri"/>
        </w:rPr>
        <w:t xml:space="preserve">Smluvní strany se dohodly, že </w:t>
      </w:r>
      <w:r>
        <w:rPr>
          <w:rFonts w:ascii="Calibri" w:eastAsia="MS Mincho" w:hAnsi="Calibri"/>
        </w:rPr>
        <w:t xml:space="preserve">objednatel </w:t>
      </w:r>
      <w:r w:rsidRPr="000F03FE">
        <w:rPr>
          <w:rFonts w:ascii="Calibri" w:eastAsia="MS Mincho" w:hAnsi="Calibri"/>
        </w:rPr>
        <w:t xml:space="preserve">bezodkladně po uzavření </w:t>
      </w:r>
      <w:r>
        <w:rPr>
          <w:rFonts w:ascii="Calibri" w:eastAsia="MS Mincho" w:hAnsi="Calibri"/>
        </w:rPr>
        <w:t>tohoto dodatku</w:t>
      </w:r>
      <w:r w:rsidRPr="000F03FE">
        <w:rPr>
          <w:rFonts w:ascii="Calibri" w:eastAsia="MS Mincho" w:hAnsi="Calibri"/>
        </w:rPr>
        <w:t xml:space="preserve"> </w:t>
      </w:r>
      <w:r>
        <w:rPr>
          <w:rFonts w:ascii="Calibri" w:eastAsia="MS Mincho" w:hAnsi="Calibri"/>
        </w:rPr>
        <w:t xml:space="preserve">č. </w:t>
      </w:r>
      <w:r w:rsidR="00AB015E">
        <w:rPr>
          <w:rFonts w:ascii="Calibri" w:eastAsia="MS Mincho" w:hAnsi="Calibri"/>
        </w:rPr>
        <w:t>3</w:t>
      </w:r>
      <w:r>
        <w:rPr>
          <w:rFonts w:ascii="Calibri" w:eastAsia="MS Mincho" w:hAnsi="Calibri"/>
        </w:rPr>
        <w:t xml:space="preserve"> </w:t>
      </w:r>
      <w:r w:rsidRPr="000F03FE">
        <w:rPr>
          <w:rFonts w:ascii="Calibri" w:eastAsia="MS Mincho" w:hAnsi="Calibri"/>
        </w:rPr>
        <w:t xml:space="preserve">odešle </w:t>
      </w:r>
      <w:r>
        <w:rPr>
          <w:rFonts w:ascii="Calibri" w:eastAsia="MS Mincho" w:hAnsi="Calibri"/>
        </w:rPr>
        <w:t>dodatek</w:t>
      </w:r>
      <w:r w:rsidRPr="000F03FE">
        <w:rPr>
          <w:rFonts w:ascii="Calibri" w:eastAsia="MS Mincho" w:hAnsi="Calibri"/>
        </w:rPr>
        <w:t xml:space="preserve"> k řádnému uveřejnění do registru smluv </w:t>
      </w:r>
      <w:r w:rsidR="00A6547E">
        <w:rPr>
          <w:rFonts w:ascii="Calibri" w:eastAsia="MS Mincho" w:hAnsi="Calibri"/>
        </w:rPr>
        <w:t>spravovaného Digitální a informační agenturou</w:t>
      </w:r>
      <w:r w:rsidRPr="000F03FE">
        <w:rPr>
          <w:rFonts w:ascii="Calibri" w:eastAsia="MS Mincho" w:hAnsi="Calibri"/>
        </w:rPr>
        <w:t xml:space="preserve">. O uveřejnění </w:t>
      </w:r>
      <w:r>
        <w:rPr>
          <w:rFonts w:ascii="Calibri" w:eastAsia="MS Mincho" w:hAnsi="Calibri"/>
        </w:rPr>
        <w:t>dodatku</w:t>
      </w:r>
      <w:r w:rsidRPr="000F03FE">
        <w:rPr>
          <w:rFonts w:ascii="Calibri" w:eastAsia="MS Mincho" w:hAnsi="Calibri"/>
        </w:rPr>
        <w:t xml:space="preserve"> </w:t>
      </w:r>
      <w:r>
        <w:rPr>
          <w:rFonts w:ascii="Calibri" w:eastAsia="MS Mincho" w:hAnsi="Calibri"/>
        </w:rPr>
        <w:t xml:space="preserve">č. </w:t>
      </w:r>
      <w:r w:rsidR="00AB015E">
        <w:rPr>
          <w:rFonts w:ascii="Calibri" w:eastAsia="MS Mincho" w:hAnsi="Calibri"/>
        </w:rPr>
        <w:t xml:space="preserve">3 </w:t>
      </w:r>
      <w:r>
        <w:rPr>
          <w:rFonts w:ascii="Calibri" w:eastAsia="MS Mincho" w:hAnsi="Calibri"/>
        </w:rPr>
        <w:t xml:space="preserve">objednatel </w:t>
      </w:r>
      <w:r w:rsidRPr="000F03FE">
        <w:rPr>
          <w:rFonts w:ascii="Calibri" w:eastAsia="MS Mincho" w:hAnsi="Calibri"/>
        </w:rPr>
        <w:t>bezodkladně informuje druhou smluvní stranu, nebyl-li kontaktní údaj této smluvní strany uveden přímo do registru smluv jako kontakt pro notifikaci o uveřejnění.</w:t>
      </w:r>
    </w:p>
    <w:p w14:paraId="56492E7C" w14:textId="77777777" w:rsidR="004D03D8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508921E3" w14:textId="31BE60B7" w:rsidR="004D03D8" w:rsidRPr="003B36AE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E70231">
        <w:rPr>
          <w:rFonts w:ascii="Calibri" w:eastAsia="MS Mincho" w:hAnsi="Calibri"/>
        </w:rPr>
        <w:t xml:space="preserve">Smluvní strany berou na vědomí, že nebude-li dodatek </w:t>
      </w:r>
      <w:r>
        <w:rPr>
          <w:rFonts w:ascii="Calibri" w:eastAsia="MS Mincho" w:hAnsi="Calibri"/>
        </w:rPr>
        <w:t xml:space="preserve">č. </w:t>
      </w:r>
      <w:r w:rsidR="00AB015E">
        <w:rPr>
          <w:rFonts w:ascii="Calibri" w:eastAsia="MS Mincho" w:hAnsi="Calibri"/>
        </w:rPr>
        <w:t>3</w:t>
      </w:r>
      <w:r>
        <w:rPr>
          <w:rFonts w:ascii="Calibri" w:eastAsia="MS Mincho" w:hAnsi="Calibri"/>
        </w:rPr>
        <w:t xml:space="preserve"> </w:t>
      </w:r>
      <w:r w:rsidRPr="00E70231">
        <w:rPr>
          <w:rFonts w:ascii="Calibri" w:eastAsia="MS Mincho" w:hAnsi="Calibri"/>
        </w:rPr>
        <w:t>zveřejněn ani do tří měsíců od jeho uzavření, je následujícím dnem zrušen od počátku s účinky případného bezdůvodného obohacení.</w:t>
      </w:r>
    </w:p>
    <w:p w14:paraId="37E5EF4F" w14:textId="77777777" w:rsidR="004D03D8" w:rsidRPr="003B36AE" w:rsidRDefault="004D03D8" w:rsidP="004D03D8">
      <w:pPr>
        <w:pStyle w:val="Prosttext"/>
        <w:jc w:val="both"/>
        <w:rPr>
          <w:rFonts w:ascii="Calibri" w:eastAsia="MS Mincho" w:hAnsi="Calibri"/>
          <w:bCs/>
        </w:rPr>
      </w:pPr>
    </w:p>
    <w:p w14:paraId="0B1A8E7B" w14:textId="12E6AEDB" w:rsidR="004D03D8" w:rsidRDefault="004D03D8" w:rsidP="004D03D8">
      <w:pPr>
        <w:pStyle w:val="Prosttext"/>
        <w:numPr>
          <w:ilvl w:val="0"/>
          <w:numId w:val="33"/>
        </w:numPr>
        <w:jc w:val="both"/>
        <w:rPr>
          <w:rFonts w:ascii="Calibri" w:eastAsia="MS Mincho" w:hAnsi="Calibri"/>
          <w:bCs/>
        </w:rPr>
      </w:pPr>
      <w:r w:rsidRPr="0047326B">
        <w:rPr>
          <w:rFonts w:ascii="Calibri" w:eastAsia="MS Mincho" w:hAnsi="Calibri"/>
          <w:bCs/>
        </w:rPr>
        <w:lastRenderedPageBreak/>
        <w:t xml:space="preserve">Smluvní strany si tento dodatek č. </w:t>
      </w:r>
      <w:r w:rsidR="00AB015E">
        <w:rPr>
          <w:rFonts w:ascii="Calibri" w:eastAsia="MS Mincho" w:hAnsi="Calibri"/>
          <w:bCs/>
        </w:rPr>
        <w:t>3</w:t>
      </w:r>
      <w:r w:rsidRPr="0047326B">
        <w:rPr>
          <w:rFonts w:ascii="Calibri" w:eastAsia="MS Mincho" w:hAnsi="Calibri"/>
          <w:bCs/>
        </w:rPr>
        <w:t xml:space="preserve"> řádně přečetly, prohlašují, že je projevem jejich svobodné a vážné vůle, že nebyl sjednán v tísni za nápadně nevýhodných podmínek, a</w:t>
      </w:r>
      <w:r w:rsidRPr="00D45B6D">
        <w:rPr>
          <w:rFonts w:ascii="Calibri" w:eastAsia="MS Mincho" w:hAnsi="Calibri"/>
          <w:bCs/>
        </w:rPr>
        <w:t xml:space="preserve"> na důkaz souhlasu </w:t>
      </w:r>
      <w:r w:rsidR="00CE01C7">
        <w:rPr>
          <w:rFonts w:ascii="Calibri" w:eastAsia="MS Mincho" w:hAnsi="Calibri"/>
          <w:bCs/>
        </w:rPr>
        <w:t xml:space="preserve">doplňují </w:t>
      </w:r>
      <w:r w:rsidRPr="0047326B">
        <w:rPr>
          <w:rFonts w:ascii="Calibri" w:eastAsia="MS Mincho" w:hAnsi="Calibri"/>
          <w:bCs/>
        </w:rPr>
        <w:t xml:space="preserve">zástupci </w:t>
      </w:r>
      <w:r>
        <w:rPr>
          <w:rFonts w:ascii="Calibri" w:eastAsia="MS Mincho" w:hAnsi="Calibri"/>
          <w:bCs/>
        </w:rPr>
        <w:t xml:space="preserve">obou </w:t>
      </w:r>
      <w:r w:rsidRPr="0047326B">
        <w:rPr>
          <w:rFonts w:ascii="Calibri" w:eastAsia="MS Mincho" w:hAnsi="Calibri"/>
          <w:bCs/>
        </w:rPr>
        <w:t xml:space="preserve">smluvních stran </w:t>
      </w:r>
      <w:r w:rsidR="00CE01C7">
        <w:rPr>
          <w:rFonts w:ascii="Calibri" w:eastAsia="MS Mincho" w:hAnsi="Calibri"/>
          <w:bCs/>
        </w:rPr>
        <w:t>elektronické</w:t>
      </w:r>
      <w:r w:rsidRPr="0047326B">
        <w:rPr>
          <w:rFonts w:ascii="Calibri" w:eastAsia="MS Mincho" w:hAnsi="Calibri"/>
          <w:bCs/>
        </w:rPr>
        <w:t xml:space="preserve"> podpisy.</w:t>
      </w:r>
    </w:p>
    <w:p w14:paraId="18CC7E57" w14:textId="77777777" w:rsidR="006F0A15" w:rsidRDefault="006F0A15" w:rsidP="004D03D8">
      <w:pPr>
        <w:pStyle w:val="Prosttext"/>
        <w:jc w:val="both"/>
        <w:rPr>
          <w:rFonts w:ascii="Calibri" w:eastAsia="MS Mincho" w:hAnsi="Calibri"/>
        </w:rPr>
      </w:pPr>
    </w:p>
    <w:p w14:paraId="3E2EDC3A" w14:textId="0D502653" w:rsidR="00AD1550" w:rsidRDefault="00AD1550" w:rsidP="004D03D8">
      <w:pPr>
        <w:pStyle w:val="Prosttext"/>
        <w:jc w:val="both"/>
        <w:rPr>
          <w:rFonts w:ascii="Calibri" w:eastAsia="MS Mincho" w:hAnsi="Calibri"/>
        </w:rPr>
      </w:pPr>
    </w:p>
    <w:p w14:paraId="56DAF00E" w14:textId="77777777" w:rsidR="00AD1550" w:rsidRPr="005B0CA5" w:rsidRDefault="00AD1550" w:rsidP="004D03D8">
      <w:pPr>
        <w:pStyle w:val="Prosttext"/>
        <w:jc w:val="both"/>
        <w:rPr>
          <w:rFonts w:ascii="Calibri" w:eastAsia="MS Mincho" w:hAnsi="Calibri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D03D8" w:rsidRPr="001F1095" w14:paraId="522B549E" w14:textId="77777777" w:rsidTr="00C75EBC">
        <w:tc>
          <w:tcPr>
            <w:tcW w:w="4644" w:type="dxa"/>
          </w:tcPr>
          <w:p w14:paraId="53F31C78" w14:textId="77777777" w:rsidR="004D03D8" w:rsidRPr="00076781" w:rsidRDefault="004D03D8" w:rsidP="006F0A15">
            <w:pPr>
              <w:rPr>
                <w:rFonts w:ascii="Calibri" w:hAnsi="Calibri"/>
              </w:rPr>
            </w:pPr>
            <w:r w:rsidRPr="00076781">
              <w:rPr>
                <w:rFonts w:ascii="Calibri" w:hAnsi="Calibri"/>
                <w:b/>
              </w:rPr>
              <w:t>Za Objednatele:</w:t>
            </w:r>
          </w:p>
        </w:tc>
        <w:tc>
          <w:tcPr>
            <w:tcW w:w="4678" w:type="dxa"/>
          </w:tcPr>
          <w:p w14:paraId="3097FF56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  <w:r w:rsidRPr="00076781">
              <w:rPr>
                <w:rFonts w:ascii="Calibri" w:hAnsi="Calibri"/>
                <w:b/>
              </w:rPr>
              <w:t>Za Zhotovitele:</w:t>
            </w:r>
          </w:p>
        </w:tc>
      </w:tr>
      <w:tr w:rsidR="004D03D8" w:rsidRPr="00BB2062" w14:paraId="054730E6" w14:textId="77777777" w:rsidTr="00C75EBC">
        <w:tc>
          <w:tcPr>
            <w:tcW w:w="4644" w:type="dxa"/>
          </w:tcPr>
          <w:p w14:paraId="635A0B16" w14:textId="77777777" w:rsidR="004D03D8" w:rsidRPr="00076781" w:rsidRDefault="004D03D8" w:rsidP="00C75EBC">
            <w:pPr>
              <w:rPr>
                <w:rFonts w:ascii="Calibri" w:hAnsi="Calibri"/>
              </w:rPr>
            </w:pPr>
          </w:p>
          <w:p w14:paraId="10683518" w14:textId="2EBDD8E6" w:rsidR="004D03D8" w:rsidRPr="00076781" w:rsidRDefault="004D03D8" w:rsidP="00C75EBC">
            <w:pPr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V </w:t>
            </w:r>
            <w:r w:rsidRPr="00076781">
              <w:rPr>
                <w:rFonts w:ascii="Calibri" w:hAnsi="Calibri"/>
                <w:bCs/>
              </w:rPr>
              <w:t xml:space="preserve">Pardubicích dne </w:t>
            </w:r>
            <w:r w:rsidR="00147529">
              <w:rPr>
                <w:rFonts w:ascii="Calibri" w:hAnsi="Calibri"/>
              </w:rPr>
              <w:t>10.1.2024</w:t>
            </w:r>
          </w:p>
          <w:p w14:paraId="08C994FE" w14:textId="77777777" w:rsidR="004D03D8" w:rsidRDefault="004D03D8" w:rsidP="00C75EBC">
            <w:pPr>
              <w:rPr>
                <w:rFonts w:ascii="Calibri" w:hAnsi="Calibri"/>
              </w:rPr>
            </w:pPr>
          </w:p>
          <w:p w14:paraId="38657B63" w14:textId="77777777" w:rsidR="004D03D8" w:rsidRPr="00076781" w:rsidRDefault="004D03D8" w:rsidP="00C75EBC">
            <w:pPr>
              <w:rPr>
                <w:rFonts w:ascii="Calibri" w:hAnsi="Calibri"/>
              </w:rPr>
            </w:pPr>
          </w:p>
        </w:tc>
        <w:tc>
          <w:tcPr>
            <w:tcW w:w="4678" w:type="dxa"/>
          </w:tcPr>
          <w:p w14:paraId="283B57C3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07A2A2AB" w14:textId="7855A5AE" w:rsidR="004D03D8" w:rsidRPr="00076781" w:rsidRDefault="004D03D8" w:rsidP="00C75EBC">
            <w:pPr>
              <w:ind w:left="284"/>
              <w:rPr>
                <w:rFonts w:ascii="Calibri" w:hAnsi="Calibri"/>
                <w:b/>
              </w:rPr>
            </w:pPr>
            <w:r w:rsidRPr="00076781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 </w:t>
            </w:r>
            <w:r w:rsidR="00D13245">
              <w:rPr>
                <w:rFonts w:ascii="Calibri" w:hAnsi="Calibri"/>
                <w:bCs/>
              </w:rPr>
              <w:t>Česticích</w:t>
            </w:r>
            <w:r>
              <w:rPr>
                <w:rFonts w:ascii="Calibri" w:hAnsi="Calibri"/>
                <w:bCs/>
              </w:rPr>
              <w:t xml:space="preserve"> </w:t>
            </w:r>
            <w:r w:rsidRPr="00076781">
              <w:rPr>
                <w:rFonts w:ascii="Calibri" w:hAnsi="Calibri"/>
                <w:bCs/>
              </w:rPr>
              <w:t xml:space="preserve">dne </w:t>
            </w:r>
            <w:r w:rsidR="00147529" w:rsidRPr="00147529">
              <w:rPr>
                <w:rFonts w:ascii="Calibri" w:hAnsi="Calibri"/>
                <w:bCs/>
              </w:rPr>
              <w:t>9.1.2024</w:t>
            </w:r>
          </w:p>
        </w:tc>
      </w:tr>
      <w:tr w:rsidR="004D03D8" w:rsidRPr="00BB2062" w14:paraId="4E4F0788" w14:textId="77777777" w:rsidTr="00C75EBC">
        <w:tc>
          <w:tcPr>
            <w:tcW w:w="4644" w:type="dxa"/>
          </w:tcPr>
          <w:p w14:paraId="172B9291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7DA28230" w14:textId="77777777" w:rsidR="004D03D8" w:rsidRPr="00076781" w:rsidRDefault="004D03D8" w:rsidP="00C75EBC">
            <w:pPr>
              <w:ind w:left="30"/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______________________________</w:t>
            </w:r>
          </w:p>
        </w:tc>
        <w:tc>
          <w:tcPr>
            <w:tcW w:w="4678" w:type="dxa"/>
          </w:tcPr>
          <w:p w14:paraId="5E697082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</w:p>
          <w:p w14:paraId="0E0E1BD9" w14:textId="77777777" w:rsidR="004D03D8" w:rsidRPr="00076781" w:rsidRDefault="004D03D8" w:rsidP="00C75EBC">
            <w:pPr>
              <w:ind w:left="284"/>
              <w:rPr>
                <w:rFonts w:ascii="Calibri" w:hAnsi="Calibri"/>
              </w:rPr>
            </w:pPr>
            <w:r w:rsidRPr="00076781">
              <w:rPr>
                <w:rFonts w:ascii="Calibri" w:hAnsi="Calibri"/>
              </w:rPr>
              <w:t>_____________________________</w:t>
            </w:r>
          </w:p>
        </w:tc>
      </w:tr>
    </w:tbl>
    <w:p w14:paraId="672E62E9" w14:textId="7995727C" w:rsidR="00ED7574" w:rsidRDefault="00ED7574" w:rsidP="00ED7574">
      <w:pPr>
        <w:kinsoku w:val="0"/>
        <w:overflowPunct w:val="0"/>
        <w:autoSpaceDE w:val="0"/>
        <w:autoSpaceDN w:val="0"/>
        <w:adjustRightInd w:val="0"/>
        <w:ind w:right="1"/>
        <w:outlineLvl w:val="0"/>
      </w:pPr>
      <w:r>
        <w:t xml:space="preserve">                        Bc. Jan Nadrchal</w:t>
      </w:r>
      <w:r>
        <w:tab/>
      </w:r>
      <w:r>
        <w:tab/>
      </w:r>
      <w:r>
        <w:tab/>
      </w:r>
      <w:r>
        <w:tab/>
      </w:r>
      <w:r>
        <w:tab/>
        <w:t>Ing. Radek Myšák</w:t>
      </w:r>
    </w:p>
    <w:p w14:paraId="23C7068E" w14:textId="3B15004A" w:rsidR="00ED7574" w:rsidRPr="0004491B" w:rsidRDefault="00ED7574" w:rsidP="00ED7574">
      <w:pPr>
        <w:kinsoku w:val="0"/>
        <w:overflowPunct w:val="0"/>
        <w:autoSpaceDE w:val="0"/>
        <w:autoSpaceDN w:val="0"/>
        <w:adjustRightInd w:val="0"/>
        <w:ind w:right="1"/>
        <w:outlineLvl w:val="0"/>
      </w:pPr>
      <w:r>
        <w:tab/>
      </w:r>
      <w:r>
        <w:tab/>
        <w:t>primátor</w:t>
      </w:r>
      <w:r>
        <w:tab/>
      </w:r>
      <w:r>
        <w:tab/>
      </w:r>
      <w:r>
        <w:tab/>
      </w:r>
      <w:r>
        <w:tab/>
      </w:r>
      <w:r>
        <w:tab/>
        <w:t xml:space="preserve">    jednatel</w:t>
      </w:r>
    </w:p>
    <w:sectPr w:rsidR="00ED7574" w:rsidRPr="0004491B" w:rsidSect="00A064EC">
      <w:headerReference w:type="default" r:id="rId8"/>
      <w:footerReference w:type="default" r:id="rId9"/>
      <w:type w:val="continuous"/>
      <w:pgSz w:w="11900" w:h="16840"/>
      <w:pgMar w:top="1137" w:right="1268" w:bottom="568" w:left="1300" w:header="567" w:footer="54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FC2B" w14:textId="77777777" w:rsidR="00B544AF" w:rsidRDefault="00B544AF" w:rsidP="000D5826">
      <w:r>
        <w:separator/>
      </w:r>
    </w:p>
  </w:endnote>
  <w:endnote w:type="continuationSeparator" w:id="0">
    <w:p w14:paraId="1D1116E3" w14:textId="77777777" w:rsidR="00B544AF" w:rsidRDefault="00B544AF" w:rsidP="000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33144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3051ADAD" w14:textId="4ECD58E4" w:rsidR="008855E6" w:rsidRPr="0002499E" w:rsidRDefault="008855E6">
            <w:pPr>
              <w:pStyle w:val="Zpat"/>
              <w:jc w:val="center"/>
              <w:rPr>
                <w:rFonts w:cstheme="minorHAnsi"/>
              </w:rPr>
            </w:pPr>
            <w:r w:rsidRPr="0002499E">
              <w:rPr>
                <w:rFonts w:cstheme="minorHAnsi"/>
              </w:rPr>
              <w:t xml:space="preserve">Stránka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PAGE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A8119B">
              <w:rPr>
                <w:rFonts w:cstheme="minorHAnsi"/>
                <w:b/>
                <w:bCs/>
                <w:noProof/>
              </w:rPr>
              <w:t>10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2499E">
              <w:rPr>
                <w:rFonts w:cstheme="minorHAnsi"/>
              </w:rPr>
              <w:t xml:space="preserve"> z </w:t>
            </w:r>
            <w:r w:rsidR="006F0A15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1732" w14:textId="77777777" w:rsidR="00B544AF" w:rsidRDefault="00B544AF" w:rsidP="000D5826">
      <w:r>
        <w:separator/>
      </w:r>
    </w:p>
  </w:footnote>
  <w:footnote w:type="continuationSeparator" w:id="0">
    <w:p w14:paraId="223C2EBE" w14:textId="77777777" w:rsidR="00B544AF" w:rsidRDefault="00B544AF" w:rsidP="000D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0B84" w14:textId="2F72B1F4" w:rsidR="00982F94" w:rsidRDefault="00024980">
    <w:pPr>
      <w:pStyle w:val="Zhlav"/>
    </w:pPr>
    <w:r>
      <w:t>Akce:</w:t>
    </w:r>
    <w:r w:rsidR="00CF3640" w:rsidRPr="00CF3640">
      <w:t xml:space="preserve"> Centrum sociálních služeb Bělehradská 389, Pardubice – SMYSL – PD                                                                     </w:t>
    </w:r>
    <w:r w:rsidR="00477010">
      <w:t>Dodatek č.</w:t>
    </w:r>
    <w:r w:rsidR="00982F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8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52"/>
      </w:pPr>
      <w:rPr>
        <w:rFonts w:ascii="Myriad Pro" w:hAnsi="Myriad Pro" w:cs="Myriad Pro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3"/>
    <w:multiLevelType w:val="multilevel"/>
    <w:tmpl w:val="933A7D02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4"/>
    <w:multiLevelType w:val="multilevel"/>
    <w:tmpl w:val="0A74512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5"/>
    <w:multiLevelType w:val="multilevel"/>
    <w:tmpl w:val="8B58110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6"/>
    <w:multiLevelType w:val="multilevel"/>
    <w:tmpl w:val="3BDE1724"/>
    <w:lvl w:ilvl="0">
      <w:start w:val="1"/>
      <w:numFmt w:val="decimal"/>
      <w:lvlText w:val="%1."/>
      <w:lvlJc w:val="left"/>
      <w:pPr>
        <w:ind w:left="0"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0000407"/>
    <w:multiLevelType w:val="multilevel"/>
    <w:tmpl w:val="ADECA42E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8"/>
    <w:multiLevelType w:val="multilevel"/>
    <w:tmpl w:val="48685024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9"/>
    <w:multiLevelType w:val="multilevel"/>
    <w:tmpl w:val="115417B8"/>
    <w:lvl w:ilvl="0">
      <w:start w:val="1"/>
      <w:numFmt w:val="decimal"/>
      <w:lvlText w:val="%1."/>
      <w:lvlJc w:val="left"/>
      <w:pPr>
        <w:ind w:left="0"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00040A"/>
    <w:multiLevelType w:val="multilevel"/>
    <w:tmpl w:val="085CF056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B"/>
    <w:multiLevelType w:val="multilevel"/>
    <w:tmpl w:val="7EDC32BA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C"/>
    <w:multiLevelType w:val="multilevel"/>
    <w:tmpl w:val="75A4B776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Theme="minorHAnsi" w:hAnsiTheme="minorHAnsi" w:cstheme="minorHAnsi" w:hint="default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0E"/>
    <w:multiLevelType w:val="multilevel"/>
    <w:tmpl w:val="2870B8D8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4A31B61"/>
    <w:multiLevelType w:val="hybridMultilevel"/>
    <w:tmpl w:val="39328F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862E2B"/>
    <w:multiLevelType w:val="hybridMultilevel"/>
    <w:tmpl w:val="C31A40C4"/>
    <w:lvl w:ilvl="0" w:tplc="E96EE0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A1597"/>
    <w:multiLevelType w:val="hybridMultilevel"/>
    <w:tmpl w:val="EC729AC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386B3B"/>
    <w:multiLevelType w:val="hybridMultilevel"/>
    <w:tmpl w:val="05BC57EE"/>
    <w:lvl w:ilvl="0" w:tplc="040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0" w15:restartNumberingAfterBreak="0">
    <w:nsid w:val="1749042F"/>
    <w:multiLevelType w:val="hybridMultilevel"/>
    <w:tmpl w:val="5778ED4C"/>
    <w:lvl w:ilvl="0" w:tplc="040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211F4B93"/>
    <w:multiLevelType w:val="hybridMultilevel"/>
    <w:tmpl w:val="9238E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57F19"/>
    <w:multiLevelType w:val="hybridMultilevel"/>
    <w:tmpl w:val="592ECD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DF6DF9"/>
    <w:multiLevelType w:val="hybridMultilevel"/>
    <w:tmpl w:val="2F7E56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DA5B89"/>
    <w:multiLevelType w:val="hybridMultilevel"/>
    <w:tmpl w:val="5F7EDC8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D307FB"/>
    <w:multiLevelType w:val="hybridMultilevel"/>
    <w:tmpl w:val="9B7A183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F6D6CF1"/>
    <w:multiLevelType w:val="hybridMultilevel"/>
    <w:tmpl w:val="C30A0CD0"/>
    <w:lvl w:ilvl="0" w:tplc="41722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21135D7"/>
    <w:multiLevelType w:val="hybridMultilevel"/>
    <w:tmpl w:val="CFAE0382"/>
    <w:lvl w:ilvl="0" w:tplc="8EBC42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3448B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4D4D448F"/>
    <w:multiLevelType w:val="hybridMultilevel"/>
    <w:tmpl w:val="6224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2" w15:restartNumberingAfterBreak="0">
    <w:nsid w:val="723B0995"/>
    <w:multiLevelType w:val="hybridMultilevel"/>
    <w:tmpl w:val="A4E80236"/>
    <w:lvl w:ilvl="0" w:tplc="475888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82BDD"/>
    <w:multiLevelType w:val="hybridMultilevel"/>
    <w:tmpl w:val="F858F93A"/>
    <w:lvl w:ilvl="0" w:tplc="090C6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27816">
    <w:abstractNumId w:val="15"/>
  </w:num>
  <w:num w:numId="2" w16cid:durableId="322397858">
    <w:abstractNumId w:val="14"/>
  </w:num>
  <w:num w:numId="3" w16cid:durableId="183980074">
    <w:abstractNumId w:val="13"/>
  </w:num>
  <w:num w:numId="4" w16cid:durableId="781530951">
    <w:abstractNumId w:val="12"/>
  </w:num>
  <w:num w:numId="5" w16cid:durableId="852845602">
    <w:abstractNumId w:val="11"/>
  </w:num>
  <w:num w:numId="6" w16cid:durableId="727922525">
    <w:abstractNumId w:val="10"/>
  </w:num>
  <w:num w:numId="7" w16cid:durableId="1978684743">
    <w:abstractNumId w:val="9"/>
  </w:num>
  <w:num w:numId="8" w16cid:durableId="131825226">
    <w:abstractNumId w:val="8"/>
  </w:num>
  <w:num w:numId="9" w16cid:durableId="347872774">
    <w:abstractNumId w:val="7"/>
  </w:num>
  <w:num w:numId="10" w16cid:durableId="292558994">
    <w:abstractNumId w:val="6"/>
  </w:num>
  <w:num w:numId="11" w16cid:durableId="210264333">
    <w:abstractNumId w:val="5"/>
  </w:num>
  <w:num w:numId="12" w16cid:durableId="88477685">
    <w:abstractNumId w:val="4"/>
  </w:num>
  <w:num w:numId="13" w16cid:durableId="1636253955">
    <w:abstractNumId w:val="3"/>
  </w:num>
  <w:num w:numId="14" w16cid:durableId="544952521">
    <w:abstractNumId w:val="26"/>
  </w:num>
  <w:num w:numId="15" w16cid:durableId="1216962874">
    <w:abstractNumId w:val="32"/>
  </w:num>
  <w:num w:numId="16" w16cid:durableId="1867479639">
    <w:abstractNumId w:val="27"/>
  </w:num>
  <w:num w:numId="17" w16cid:durableId="2004969988">
    <w:abstractNumId w:val="22"/>
  </w:num>
  <w:num w:numId="18" w16cid:durableId="660743316">
    <w:abstractNumId w:val="28"/>
  </w:num>
  <w:num w:numId="19" w16cid:durableId="1955165260">
    <w:abstractNumId w:val="33"/>
  </w:num>
  <w:num w:numId="20" w16cid:durableId="130170330">
    <w:abstractNumId w:val="2"/>
  </w:num>
  <w:num w:numId="21" w16cid:durableId="1675915500">
    <w:abstractNumId w:val="31"/>
  </w:num>
  <w:num w:numId="22" w16cid:durableId="1991981814">
    <w:abstractNumId w:val="1"/>
  </w:num>
  <w:num w:numId="23" w16cid:durableId="1979531596">
    <w:abstractNumId w:val="24"/>
  </w:num>
  <w:num w:numId="24" w16cid:durableId="1273590715">
    <w:abstractNumId w:val="30"/>
  </w:num>
  <w:num w:numId="25" w16cid:durableId="429552126">
    <w:abstractNumId w:val="29"/>
  </w:num>
  <w:num w:numId="26" w16cid:durableId="1941907492">
    <w:abstractNumId w:val="0"/>
  </w:num>
  <w:num w:numId="27" w16cid:durableId="1718163702">
    <w:abstractNumId w:val="16"/>
  </w:num>
  <w:num w:numId="28" w16cid:durableId="82534589">
    <w:abstractNumId w:val="17"/>
  </w:num>
  <w:num w:numId="29" w16cid:durableId="1125268166">
    <w:abstractNumId w:val="18"/>
  </w:num>
  <w:num w:numId="30" w16cid:durableId="6444024">
    <w:abstractNumId w:val="25"/>
  </w:num>
  <w:num w:numId="31" w16cid:durableId="32390503">
    <w:abstractNumId w:val="20"/>
  </w:num>
  <w:num w:numId="32" w16cid:durableId="692457533">
    <w:abstractNumId w:val="19"/>
  </w:num>
  <w:num w:numId="33" w16cid:durableId="1304117492">
    <w:abstractNumId w:val="23"/>
  </w:num>
  <w:num w:numId="34" w16cid:durableId="14352472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9"/>
    <w:rsid w:val="00003229"/>
    <w:rsid w:val="00004510"/>
    <w:rsid w:val="000051F4"/>
    <w:rsid w:val="00005CC6"/>
    <w:rsid w:val="00006F7D"/>
    <w:rsid w:val="00010222"/>
    <w:rsid w:val="00024980"/>
    <w:rsid w:val="0002499E"/>
    <w:rsid w:val="00026726"/>
    <w:rsid w:val="00034B11"/>
    <w:rsid w:val="0003780C"/>
    <w:rsid w:val="000413B4"/>
    <w:rsid w:val="00043402"/>
    <w:rsid w:val="0004491B"/>
    <w:rsid w:val="00046055"/>
    <w:rsid w:val="0005680B"/>
    <w:rsid w:val="0006555C"/>
    <w:rsid w:val="00070714"/>
    <w:rsid w:val="000749C4"/>
    <w:rsid w:val="000766E8"/>
    <w:rsid w:val="0007713E"/>
    <w:rsid w:val="00077C0D"/>
    <w:rsid w:val="00080D0C"/>
    <w:rsid w:val="000863F0"/>
    <w:rsid w:val="000866DF"/>
    <w:rsid w:val="000913BB"/>
    <w:rsid w:val="000A35EC"/>
    <w:rsid w:val="000A44EF"/>
    <w:rsid w:val="000A576C"/>
    <w:rsid w:val="000B5BB8"/>
    <w:rsid w:val="000D5826"/>
    <w:rsid w:val="000D6BFF"/>
    <w:rsid w:val="000D7F67"/>
    <w:rsid w:val="000E3ABD"/>
    <w:rsid w:val="00100C13"/>
    <w:rsid w:val="00104E71"/>
    <w:rsid w:val="00110821"/>
    <w:rsid w:val="00110C6E"/>
    <w:rsid w:val="00111E2F"/>
    <w:rsid w:val="001169B9"/>
    <w:rsid w:val="00121F32"/>
    <w:rsid w:val="001352F0"/>
    <w:rsid w:val="00140CAA"/>
    <w:rsid w:val="001414AE"/>
    <w:rsid w:val="00147529"/>
    <w:rsid w:val="00151227"/>
    <w:rsid w:val="0016614C"/>
    <w:rsid w:val="00175F8C"/>
    <w:rsid w:val="00185B3E"/>
    <w:rsid w:val="001937DB"/>
    <w:rsid w:val="001950F8"/>
    <w:rsid w:val="001A1F0C"/>
    <w:rsid w:val="001B077C"/>
    <w:rsid w:val="001B304F"/>
    <w:rsid w:val="001D384D"/>
    <w:rsid w:val="001D38BF"/>
    <w:rsid w:val="001E67E9"/>
    <w:rsid w:val="002057AC"/>
    <w:rsid w:val="002061BC"/>
    <w:rsid w:val="00207A25"/>
    <w:rsid w:val="00211EDF"/>
    <w:rsid w:val="00212934"/>
    <w:rsid w:val="00214355"/>
    <w:rsid w:val="00216606"/>
    <w:rsid w:val="00220620"/>
    <w:rsid w:val="00221058"/>
    <w:rsid w:val="002259A8"/>
    <w:rsid w:val="002316DB"/>
    <w:rsid w:val="00232423"/>
    <w:rsid w:val="0023631D"/>
    <w:rsid w:val="00237BD2"/>
    <w:rsid w:val="00246011"/>
    <w:rsid w:val="00250753"/>
    <w:rsid w:val="0025176B"/>
    <w:rsid w:val="00255C59"/>
    <w:rsid w:val="00256A02"/>
    <w:rsid w:val="002610F1"/>
    <w:rsid w:val="00263607"/>
    <w:rsid w:val="00265833"/>
    <w:rsid w:val="00272B0E"/>
    <w:rsid w:val="00280249"/>
    <w:rsid w:val="00294ECE"/>
    <w:rsid w:val="002A0412"/>
    <w:rsid w:val="002A2390"/>
    <w:rsid w:val="002A5052"/>
    <w:rsid w:val="002A67E2"/>
    <w:rsid w:val="002B36D8"/>
    <w:rsid w:val="002C22BD"/>
    <w:rsid w:val="002D3D79"/>
    <w:rsid w:val="002D50A8"/>
    <w:rsid w:val="002E47B7"/>
    <w:rsid w:val="002F3793"/>
    <w:rsid w:val="002F60AF"/>
    <w:rsid w:val="002F734E"/>
    <w:rsid w:val="0030024D"/>
    <w:rsid w:val="0030539C"/>
    <w:rsid w:val="003107DF"/>
    <w:rsid w:val="0031201C"/>
    <w:rsid w:val="00316C95"/>
    <w:rsid w:val="00320ABA"/>
    <w:rsid w:val="00324920"/>
    <w:rsid w:val="003255F7"/>
    <w:rsid w:val="00330F41"/>
    <w:rsid w:val="0033447C"/>
    <w:rsid w:val="0034644C"/>
    <w:rsid w:val="00351B33"/>
    <w:rsid w:val="003538C8"/>
    <w:rsid w:val="00361D6D"/>
    <w:rsid w:val="00364FD4"/>
    <w:rsid w:val="003651B4"/>
    <w:rsid w:val="003651FB"/>
    <w:rsid w:val="003671BD"/>
    <w:rsid w:val="00367446"/>
    <w:rsid w:val="0037328B"/>
    <w:rsid w:val="003753B6"/>
    <w:rsid w:val="00380D52"/>
    <w:rsid w:val="00384578"/>
    <w:rsid w:val="003851C8"/>
    <w:rsid w:val="00385AC1"/>
    <w:rsid w:val="00385D0D"/>
    <w:rsid w:val="00391883"/>
    <w:rsid w:val="00395665"/>
    <w:rsid w:val="003A5581"/>
    <w:rsid w:val="003B07B7"/>
    <w:rsid w:val="003B5073"/>
    <w:rsid w:val="003B654A"/>
    <w:rsid w:val="003B7A21"/>
    <w:rsid w:val="003C7B6F"/>
    <w:rsid w:val="003D400C"/>
    <w:rsid w:val="003D5E93"/>
    <w:rsid w:val="003E1B0F"/>
    <w:rsid w:val="003E3A4D"/>
    <w:rsid w:val="003E6994"/>
    <w:rsid w:val="003F0D1A"/>
    <w:rsid w:val="003F7459"/>
    <w:rsid w:val="00401E6E"/>
    <w:rsid w:val="00403C93"/>
    <w:rsid w:val="00404678"/>
    <w:rsid w:val="00407EC0"/>
    <w:rsid w:val="004120CE"/>
    <w:rsid w:val="0041369A"/>
    <w:rsid w:val="0041680E"/>
    <w:rsid w:val="004203B9"/>
    <w:rsid w:val="00423939"/>
    <w:rsid w:val="00425EA8"/>
    <w:rsid w:val="00430271"/>
    <w:rsid w:val="00430F55"/>
    <w:rsid w:val="00431EF0"/>
    <w:rsid w:val="004375B4"/>
    <w:rsid w:val="00444878"/>
    <w:rsid w:val="00445BAC"/>
    <w:rsid w:val="00446169"/>
    <w:rsid w:val="00450221"/>
    <w:rsid w:val="00452102"/>
    <w:rsid w:val="0045482F"/>
    <w:rsid w:val="00457014"/>
    <w:rsid w:val="0046793E"/>
    <w:rsid w:val="00472E29"/>
    <w:rsid w:val="00477010"/>
    <w:rsid w:val="0048363F"/>
    <w:rsid w:val="00496214"/>
    <w:rsid w:val="004B0A56"/>
    <w:rsid w:val="004C0548"/>
    <w:rsid w:val="004D03D8"/>
    <w:rsid w:val="004D06DF"/>
    <w:rsid w:val="004E47DD"/>
    <w:rsid w:val="004E546F"/>
    <w:rsid w:val="004F3BBF"/>
    <w:rsid w:val="004F5AFD"/>
    <w:rsid w:val="00501996"/>
    <w:rsid w:val="00502B92"/>
    <w:rsid w:val="00503D31"/>
    <w:rsid w:val="00505942"/>
    <w:rsid w:val="00506550"/>
    <w:rsid w:val="00513999"/>
    <w:rsid w:val="00513BE9"/>
    <w:rsid w:val="005165B8"/>
    <w:rsid w:val="00523050"/>
    <w:rsid w:val="0052359E"/>
    <w:rsid w:val="0053005C"/>
    <w:rsid w:val="005337BD"/>
    <w:rsid w:val="00552901"/>
    <w:rsid w:val="00552C92"/>
    <w:rsid w:val="00552E67"/>
    <w:rsid w:val="005544D4"/>
    <w:rsid w:val="00554CF3"/>
    <w:rsid w:val="005611B5"/>
    <w:rsid w:val="005669DE"/>
    <w:rsid w:val="0056757B"/>
    <w:rsid w:val="00567778"/>
    <w:rsid w:val="005731B5"/>
    <w:rsid w:val="005735BD"/>
    <w:rsid w:val="005736EC"/>
    <w:rsid w:val="005749C9"/>
    <w:rsid w:val="00575C9A"/>
    <w:rsid w:val="005772C6"/>
    <w:rsid w:val="0057798F"/>
    <w:rsid w:val="00580570"/>
    <w:rsid w:val="005810F6"/>
    <w:rsid w:val="00582A7E"/>
    <w:rsid w:val="00592055"/>
    <w:rsid w:val="005A4918"/>
    <w:rsid w:val="005A6011"/>
    <w:rsid w:val="005A7B20"/>
    <w:rsid w:val="005B0260"/>
    <w:rsid w:val="005B319C"/>
    <w:rsid w:val="005D2F45"/>
    <w:rsid w:val="005D6401"/>
    <w:rsid w:val="005E228B"/>
    <w:rsid w:val="005F0493"/>
    <w:rsid w:val="005F2E1A"/>
    <w:rsid w:val="006024AB"/>
    <w:rsid w:val="00603B75"/>
    <w:rsid w:val="00603C10"/>
    <w:rsid w:val="00606710"/>
    <w:rsid w:val="00611EED"/>
    <w:rsid w:val="00613589"/>
    <w:rsid w:val="00623297"/>
    <w:rsid w:val="006246C7"/>
    <w:rsid w:val="00626E7C"/>
    <w:rsid w:val="006343B7"/>
    <w:rsid w:val="00637A00"/>
    <w:rsid w:val="00643A4D"/>
    <w:rsid w:val="00647001"/>
    <w:rsid w:val="006538A9"/>
    <w:rsid w:val="00662EEE"/>
    <w:rsid w:val="006640A4"/>
    <w:rsid w:val="006715D0"/>
    <w:rsid w:val="00674B15"/>
    <w:rsid w:val="006778F4"/>
    <w:rsid w:val="006857A4"/>
    <w:rsid w:val="00686FB9"/>
    <w:rsid w:val="00695023"/>
    <w:rsid w:val="0069683C"/>
    <w:rsid w:val="006A43EB"/>
    <w:rsid w:val="006A7395"/>
    <w:rsid w:val="006B29ED"/>
    <w:rsid w:val="006B5A04"/>
    <w:rsid w:val="006B7D7B"/>
    <w:rsid w:val="006C7361"/>
    <w:rsid w:val="006D2CD6"/>
    <w:rsid w:val="006D42FB"/>
    <w:rsid w:val="006D6F0A"/>
    <w:rsid w:val="006E141D"/>
    <w:rsid w:val="006E2A15"/>
    <w:rsid w:val="006E5537"/>
    <w:rsid w:val="006E5561"/>
    <w:rsid w:val="006E56D6"/>
    <w:rsid w:val="006F0A15"/>
    <w:rsid w:val="006F1187"/>
    <w:rsid w:val="006F5D23"/>
    <w:rsid w:val="006F69F6"/>
    <w:rsid w:val="0070388E"/>
    <w:rsid w:val="0070581D"/>
    <w:rsid w:val="00707E0E"/>
    <w:rsid w:val="00711F65"/>
    <w:rsid w:val="007128FB"/>
    <w:rsid w:val="0071754C"/>
    <w:rsid w:val="00721913"/>
    <w:rsid w:val="00724246"/>
    <w:rsid w:val="00733F81"/>
    <w:rsid w:val="0073782E"/>
    <w:rsid w:val="00744EBC"/>
    <w:rsid w:val="0074774E"/>
    <w:rsid w:val="00760369"/>
    <w:rsid w:val="00765413"/>
    <w:rsid w:val="00767356"/>
    <w:rsid w:val="00771B63"/>
    <w:rsid w:val="00771DC6"/>
    <w:rsid w:val="00776BEA"/>
    <w:rsid w:val="007808A5"/>
    <w:rsid w:val="00781E28"/>
    <w:rsid w:val="00782EFB"/>
    <w:rsid w:val="00786E13"/>
    <w:rsid w:val="00787FB7"/>
    <w:rsid w:val="00795115"/>
    <w:rsid w:val="00795DB5"/>
    <w:rsid w:val="0079618B"/>
    <w:rsid w:val="007A5C97"/>
    <w:rsid w:val="007A67A5"/>
    <w:rsid w:val="007B4E5A"/>
    <w:rsid w:val="007B564D"/>
    <w:rsid w:val="007B574F"/>
    <w:rsid w:val="007B6FBB"/>
    <w:rsid w:val="007C461B"/>
    <w:rsid w:val="007D020A"/>
    <w:rsid w:val="007D739F"/>
    <w:rsid w:val="007F2EF7"/>
    <w:rsid w:val="007F6594"/>
    <w:rsid w:val="007F6E89"/>
    <w:rsid w:val="00807490"/>
    <w:rsid w:val="00810009"/>
    <w:rsid w:val="00814FB3"/>
    <w:rsid w:val="00820456"/>
    <w:rsid w:val="00824D39"/>
    <w:rsid w:val="00825C61"/>
    <w:rsid w:val="00830E65"/>
    <w:rsid w:val="008405E2"/>
    <w:rsid w:val="0085131A"/>
    <w:rsid w:val="00853ADD"/>
    <w:rsid w:val="008548D9"/>
    <w:rsid w:val="00874240"/>
    <w:rsid w:val="008855E6"/>
    <w:rsid w:val="00893317"/>
    <w:rsid w:val="00893E5D"/>
    <w:rsid w:val="008A4798"/>
    <w:rsid w:val="008A6EB7"/>
    <w:rsid w:val="008A6F3D"/>
    <w:rsid w:val="008B1E22"/>
    <w:rsid w:val="008B67CD"/>
    <w:rsid w:val="008C0643"/>
    <w:rsid w:val="008C0B89"/>
    <w:rsid w:val="008D1A99"/>
    <w:rsid w:val="008D5414"/>
    <w:rsid w:val="008E6E45"/>
    <w:rsid w:val="008F1DE0"/>
    <w:rsid w:val="008F4546"/>
    <w:rsid w:val="008F4DA3"/>
    <w:rsid w:val="008F6B74"/>
    <w:rsid w:val="008F7928"/>
    <w:rsid w:val="009023C0"/>
    <w:rsid w:val="00903D3E"/>
    <w:rsid w:val="00904C5A"/>
    <w:rsid w:val="0090540D"/>
    <w:rsid w:val="00911F4B"/>
    <w:rsid w:val="00914EAD"/>
    <w:rsid w:val="00916F46"/>
    <w:rsid w:val="0093133D"/>
    <w:rsid w:val="009327ED"/>
    <w:rsid w:val="00940080"/>
    <w:rsid w:val="009431B1"/>
    <w:rsid w:val="009528B9"/>
    <w:rsid w:val="00952BE0"/>
    <w:rsid w:val="009541A9"/>
    <w:rsid w:val="00954E03"/>
    <w:rsid w:val="009646F5"/>
    <w:rsid w:val="00966CD5"/>
    <w:rsid w:val="009672EE"/>
    <w:rsid w:val="00973B33"/>
    <w:rsid w:val="00982F94"/>
    <w:rsid w:val="00983F37"/>
    <w:rsid w:val="00985E14"/>
    <w:rsid w:val="00990B84"/>
    <w:rsid w:val="00991214"/>
    <w:rsid w:val="009959D0"/>
    <w:rsid w:val="009A486B"/>
    <w:rsid w:val="009B10AB"/>
    <w:rsid w:val="009B18F6"/>
    <w:rsid w:val="009B6C9A"/>
    <w:rsid w:val="009B7D4A"/>
    <w:rsid w:val="009B7D9D"/>
    <w:rsid w:val="009C2CAB"/>
    <w:rsid w:val="009C6580"/>
    <w:rsid w:val="009D1396"/>
    <w:rsid w:val="009D2DD3"/>
    <w:rsid w:val="009E3CD2"/>
    <w:rsid w:val="009F7AA4"/>
    <w:rsid w:val="00A02D0A"/>
    <w:rsid w:val="00A055FD"/>
    <w:rsid w:val="00A0627B"/>
    <w:rsid w:val="00A064EC"/>
    <w:rsid w:val="00A136D3"/>
    <w:rsid w:val="00A17D7B"/>
    <w:rsid w:val="00A22285"/>
    <w:rsid w:val="00A24423"/>
    <w:rsid w:val="00A26ED2"/>
    <w:rsid w:val="00A27A01"/>
    <w:rsid w:val="00A301E2"/>
    <w:rsid w:val="00A325CA"/>
    <w:rsid w:val="00A33540"/>
    <w:rsid w:val="00A34CB0"/>
    <w:rsid w:val="00A3701A"/>
    <w:rsid w:val="00A3761E"/>
    <w:rsid w:val="00A40FF5"/>
    <w:rsid w:val="00A52D57"/>
    <w:rsid w:val="00A6547E"/>
    <w:rsid w:val="00A725C6"/>
    <w:rsid w:val="00A8119B"/>
    <w:rsid w:val="00A811A1"/>
    <w:rsid w:val="00A820B8"/>
    <w:rsid w:val="00A84F21"/>
    <w:rsid w:val="00A85B1F"/>
    <w:rsid w:val="00A929E6"/>
    <w:rsid w:val="00A9335A"/>
    <w:rsid w:val="00A960B6"/>
    <w:rsid w:val="00AA7D35"/>
    <w:rsid w:val="00AB015E"/>
    <w:rsid w:val="00AB4667"/>
    <w:rsid w:val="00AC183F"/>
    <w:rsid w:val="00AC374D"/>
    <w:rsid w:val="00AD1550"/>
    <w:rsid w:val="00AD533B"/>
    <w:rsid w:val="00AE0569"/>
    <w:rsid w:val="00AE2037"/>
    <w:rsid w:val="00AF1C7E"/>
    <w:rsid w:val="00AF49BB"/>
    <w:rsid w:val="00B066EB"/>
    <w:rsid w:val="00B1492C"/>
    <w:rsid w:val="00B23219"/>
    <w:rsid w:val="00B2491D"/>
    <w:rsid w:val="00B26369"/>
    <w:rsid w:val="00B317D3"/>
    <w:rsid w:val="00B40C0E"/>
    <w:rsid w:val="00B429C8"/>
    <w:rsid w:val="00B46964"/>
    <w:rsid w:val="00B479E6"/>
    <w:rsid w:val="00B51C8C"/>
    <w:rsid w:val="00B530CF"/>
    <w:rsid w:val="00B544AF"/>
    <w:rsid w:val="00B60AFF"/>
    <w:rsid w:val="00B60FB9"/>
    <w:rsid w:val="00B61044"/>
    <w:rsid w:val="00B61A38"/>
    <w:rsid w:val="00B6695B"/>
    <w:rsid w:val="00B70357"/>
    <w:rsid w:val="00B8265F"/>
    <w:rsid w:val="00B82C85"/>
    <w:rsid w:val="00B8501C"/>
    <w:rsid w:val="00B85D5B"/>
    <w:rsid w:val="00B906D3"/>
    <w:rsid w:val="00B90EE4"/>
    <w:rsid w:val="00B91DB5"/>
    <w:rsid w:val="00B95299"/>
    <w:rsid w:val="00B96CCF"/>
    <w:rsid w:val="00BA1C7C"/>
    <w:rsid w:val="00BA202D"/>
    <w:rsid w:val="00BA2060"/>
    <w:rsid w:val="00BA5508"/>
    <w:rsid w:val="00BB1728"/>
    <w:rsid w:val="00BB1DDA"/>
    <w:rsid w:val="00BB46F2"/>
    <w:rsid w:val="00BB523E"/>
    <w:rsid w:val="00BB77EC"/>
    <w:rsid w:val="00BC4514"/>
    <w:rsid w:val="00BC4B7C"/>
    <w:rsid w:val="00BD3369"/>
    <w:rsid w:val="00BD4C96"/>
    <w:rsid w:val="00BE38C2"/>
    <w:rsid w:val="00BE3921"/>
    <w:rsid w:val="00BE703C"/>
    <w:rsid w:val="00BE71D1"/>
    <w:rsid w:val="00BF09CE"/>
    <w:rsid w:val="00BF22EE"/>
    <w:rsid w:val="00BF4C71"/>
    <w:rsid w:val="00BF5903"/>
    <w:rsid w:val="00BF7BB0"/>
    <w:rsid w:val="00BF7D43"/>
    <w:rsid w:val="00C0597D"/>
    <w:rsid w:val="00C3033F"/>
    <w:rsid w:val="00C303C3"/>
    <w:rsid w:val="00C3250F"/>
    <w:rsid w:val="00C52D2C"/>
    <w:rsid w:val="00C53D14"/>
    <w:rsid w:val="00C54424"/>
    <w:rsid w:val="00C55C57"/>
    <w:rsid w:val="00C600CF"/>
    <w:rsid w:val="00C6292B"/>
    <w:rsid w:val="00C63CC8"/>
    <w:rsid w:val="00C907E1"/>
    <w:rsid w:val="00C97F20"/>
    <w:rsid w:val="00CC761B"/>
    <w:rsid w:val="00CD1310"/>
    <w:rsid w:val="00CD389C"/>
    <w:rsid w:val="00CE01C7"/>
    <w:rsid w:val="00CE3058"/>
    <w:rsid w:val="00CF3640"/>
    <w:rsid w:val="00CF780B"/>
    <w:rsid w:val="00D07E33"/>
    <w:rsid w:val="00D13245"/>
    <w:rsid w:val="00D143CD"/>
    <w:rsid w:val="00D15732"/>
    <w:rsid w:val="00D2012E"/>
    <w:rsid w:val="00D30987"/>
    <w:rsid w:val="00D443E5"/>
    <w:rsid w:val="00D448B7"/>
    <w:rsid w:val="00D45206"/>
    <w:rsid w:val="00D45815"/>
    <w:rsid w:val="00D51C79"/>
    <w:rsid w:val="00D52D55"/>
    <w:rsid w:val="00D631EB"/>
    <w:rsid w:val="00D64FB5"/>
    <w:rsid w:val="00D72DE3"/>
    <w:rsid w:val="00D75226"/>
    <w:rsid w:val="00D80D33"/>
    <w:rsid w:val="00D8527C"/>
    <w:rsid w:val="00D861EB"/>
    <w:rsid w:val="00D9117C"/>
    <w:rsid w:val="00D93518"/>
    <w:rsid w:val="00DA1E7E"/>
    <w:rsid w:val="00DB2784"/>
    <w:rsid w:val="00DB58DA"/>
    <w:rsid w:val="00DC05D9"/>
    <w:rsid w:val="00DC50ED"/>
    <w:rsid w:val="00DC6853"/>
    <w:rsid w:val="00DD2A3E"/>
    <w:rsid w:val="00DD2FE5"/>
    <w:rsid w:val="00DD7F86"/>
    <w:rsid w:val="00DE0104"/>
    <w:rsid w:val="00DE31F0"/>
    <w:rsid w:val="00E00E25"/>
    <w:rsid w:val="00E10BB9"/>
    <w:rsid w:val="00E178A2"/>
    <w:rsid w:val="00E202A3"/>
    <w:rsid w:val="00E20D3C"/>
    <w:rsid w:val="00E25B01"/>
    <w:rsid w:val="00E272AC"/>
    <w:rsid w:val="00E276F7"/>
    <w:rsid w:val="00E31C9A"/>
    <w:rsid w:val="00E33E96"/>
    <w:rsid w:val="00E35E4B"/>
    <w:rsid w:val="00E36FDF"/>
    <w:rsid w:val="00E52386"/>
    <w:rsid w:val="00E52629"/>
    <w:rsid w:val="00E64A66"/>
    <w:rsid w:val="00E65114"/>
    <w:rsid w:val="00E702E7"/>
    <w:rsid w:val="00E71ABA"/>
    <w:rsid w:val="00E85C20"/>
    <w:rsid w:val="00E91E55"/>
    <w:rsid w:val="00E94066"/>
    <w:rsid w:val="00E97786"/>
    <w:rsid w:val="00E979CE"/>
    <w:rsid w:val="00EA06A3"/>
    <w:rsid w:val="00EA25DF"/>
    <w:rsid w:val="00EA63FF"/>
    <w:rsid w:val="00EA6B79"/>
    <w:rsid w:val="00EB2BDF"/>
    <w:rsid w:val="00EB3811"/>
    <w:rsid w:val="00EB5DB0"/>
    <w:rsid w:val="00EB6051"/>
    <w:rsid w:val="00EC0587"/>
    <w:rsid w:val="00EC2EFC"/>
    <w:rsid w:val="00EC3FA9"/>
    <w:rsid w:val="00ED0130"/>
    <w:rsid w:val="00ED7574"/>
    <w:rsid w:val="00EE4437"/>
    <w:rsid w:val="00EE4624"/>
    <w:rsid w:val="00EF1364"/>
    <w:rsid w:val="00EF1765"/>
    <w:rsid w:val="00EF17A6"/>
    <w:rsid w:val="00EF7943"/>
    <w:rsid w:val="00F0503A"/>
    <w:rsid w:val="00F10753"/>
    <w:rsid w:val="00F1530F"/>
    <w:rsid w:val="00F15605"/>
    <w:rsid w:val="00F17957"/>
    <w:rsid w:val="00F22E86"/>
    <w:rsid w:val="00F25EB8"/>
    <w:rsid w:val="00F2694A"/>
    <w:rsid w:val="00F36E3D"/>
    <w:rsid w:val="00F40091"/>
    <w:rsid w:val="00F4095C"/>
    <w:rsid w:val="00F41AC4"/>
    <w:rsid w:val="00F634B4"/>
    <w:rsid w:val="00F66C56"/>
    <w:rsid w:val="00F70256"/>
    <w:rsid w:val="00F722FF"/>
    <w:rsid w:val="00F7464E"/>
    <w:rsid w:val="00F80769"/>
    <w:rsid w:val="00F86121"/>
    <w:rsid w:val="00F911F9"/>
    <w:rsid w:val="00F95684"/>
    <w:rsid w:val="00FA000C"/>
    <w:rsid w:val="00FA189E"/>
    <w:rsid w:val="00FA6850"/>
    <w:rsid w:val="00FB0834"/>
    <w:rsid w:val="00FB19A0"/>
    <w:rsid w:val="00FB7F3A"/>
    <w:rsid w:val="00FC315B"/>
    <w:rsid w:val="00FC325E"/>
    <w:rsid w:val="00FD15AF"/>
    <w:rsid w:val="00FD5A3E"/>
    <w:rsid w:val="00FE72FE"/>
    <w:rsid w:val="00FE7510"/>
    <w:rsid w:val="00FF1F8C"/>
    <w:rsid w:val="00FF4E22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2"/>
    </o:shapelayout>
  </w:shapeDefaults>
  <w:decimalSymbol w:val=","/>
  <w:listSeparator w:val=";"/>
  <w14:docId w14:val="752E876B"/>
  <w15:docId w15:val="{0D05BC59-79ED-4553-BB0F-9FE8435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700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C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qFormat/>
    <w:rsid w:val="00E52386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7798F"/>
    <w:rPr>
      <w:color w:val="605E5C"/>
      <w:shd w:val="clear" w:color="auto" w:fill="E1DFDD"/>
    </w:rPr>
  </w:style>
  <w:style w:type="paragraph" w:customStyle="1" w:styleId="Default">
    <w:name w:val="Default"/>
    <w:rsid w:val="004D03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7BAA-F26D-440B-BAE0-AC89753E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Melková</dc:creator>
  <cp:keywords/>
  <dc:description/>
  <cp:lastModifiedBy>Holeková Michaela</cp:lastModifiedBy>
  <cp:revision>4</cp:revision>
  <cp:lastPrinted>2023-03-27T14:06:00Z</cp:lastPrinted>
  <dcterms:created xsi:type="dcterms:W3CDTF">2024-01-10T11:38:00Z</dcterms:created>
  <dcterms:modified xsi:type="dcterms:W3CDTF">2024-01-10T11:39:00Z</dcterms:modified>
</cp:coreProperties>
</file>